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8D0104" w:rsidRPr="0074630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4053094F" w:rsidR="008D0104" w:rsidRPr="00746307" w:rsidRDefault="008D0104" w:rsidP="008D0104">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20759ECF" w:rsidR="008D0104" w:rsidRPr="00746307" w:rsidRDefault="008D0104" w:rsidP="008D0104">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8D0104" w:rsidRPr="0074630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30932841" w:rsidR="008D0104" w:rsidRPr="00746307" w:rsidRDefault="008D0104" w:rsidP="008D0104">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6C67FB77" w:rsidR="008D0104" w:rsidRPr="00746307" w:rsidRDefault="008D0104" w:rsidP="008D0104">
            <w:pPr>
              <w:pStyle w:val="TableTextWhite"/>
              <w:rPr>
                <w:rFonts w:ascii="Public Sans" w:hAnsi="Public Sans" w:cs="Arial"/>
                <w:color w:val="auto"/>
                <w:sz w:val="22"/>
                <w:szCs w:val="22"/>
              </w:rPr>
            </w:pPr>
            <w:r>
              <w:rPr>
                <w:rFonts w:ascii="Public Sans" w:hAnsi="Public Sans" w:cstheme="minorHAnsi"/>
                <w:color w:val="auto"/>
                <w:sz w:val="22"/>
                <w:szCs w:val="22"/>
              </w:rPr>
              <w:t>Corrective Services NSW (CSNSW)</w:t>
            </w:r>
          </w:p>
        </w:tc>
      </w:tr>
      <w:tr w:rsidR="00766964" w:rsidRPr="00746307"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28363F11" w:rsidR="00766964" w:rsidRPr="00746307" w:rsidRDefault="0081781C" w:rsidP="0042689D">
            <w:pPr>
              <w:pStyle w:val="TableTextWhite"/>
              <w:rPr>
                <w:rFonts w:ascii="Public Sans" w:hAnsi="Public Sans" w:cs="Arial"/>
                <w:color w:val="auto"/>
                <w:sz w:val="22"/>
                <w:szCs w:val="22"/>
              </w:rPr>
            </w:pPr>
            <w:r w:rsidRPr="00746307">
              <w:rPr>
                <w:rFonts w:ascii="Public Sans" w:hAnsi="Public Sans" w:cs="Arial"/>
                <w:color w:val="auto"/>
                <w:sz w:val="22"/>
                <w:szCs w:val="22"/>
              </w:rPr>
              <w:t>Strategic Policy &amp; Planning, Communications &amp; Media Unit</w:t>
            </w:r>
          </w:p>
        </w:tc>
      </w:tr>
      <w:tr w:rsidR="00766964" w:rsidRPr="00746307"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FF4CFDD" w:rsidR="00766964" w:rsidRPr="00746307" w:rsidRDefault="0081781C" w:rsidP="0042689D">
            <w:pPr>
              <w:pStyle w:val="TableTextWhite"/>
              <w:rPr>
                <w:rFonts w:ascii="Public Sans" w:hAnsi="Public Sans" w:cs="Arial"/>
                <w:color w:val="auto"/>
                <w:sz w:val="22"/>
                <w:szCs w:val="22"/>
              </w:rPr>
            </w:pPr>
            <w:r w:rsidRPr="00746307">
              <w:rPr>
                <w:rFonts w:ascii="Public Sans" w:hAnsi="Public Sans" w:cs="Arial"/>
                <w:color w:val="auto"/>
                <w:sz w:val="22"/>
                <w:szCs w:val="22"/>
              </w:rPr>
              <w:t>Sydney CBD</w:t>
            </w:r>
          </w:p>
        </w:tc>
      </w:tr>
      <w:tr w:rsidR="00766964" w:rsidRPr="0074630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537A1969" w:rsidR="00766964" w:rsidRPr="00746307" w:rsidRDefault="0081781C" w:rsidP="0042689D">
            <w:pPr>
              <w:pStyle w:val="TableTextWhite"/>
              <w:rPr>
                <w:rFonts w:ascii="Public Sans" w:hAnsi="Public Sans" w:cs="Arial"/>
                <w:color w:val="auto"/>
                <w:sz w:val="22"/>
                <w:szCs w:val="22"/>
              </w:rPr>
            </w:pPr>
            <w:r w:rsidRPr="00746307">
              <w:rPr>
                <w:rFonts w:ascii="Public Sans" w:hAnsi="Public Sans" w:cs="Arial"/>
                <w:color w:val="auto"/>
                <w:sz w:val="22"/>
                <w:szCs w:val="22"/>
              </w:rPr>
              <w:t>Clerk Grade 9/10</w:t>
            </w:r>
          </w:p>
        </w:tc>
      </w:tr>
      <w:tr w:rsidR="00766964" w:rsidRPr="0074630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367FED80" w:rsidR="00766964" w:rsidRPr="00746307" w:rsidRDefault="0081781C" w:rsidP="0042689D">
            <w:pPr>
              <w:pStyle w:val="TableTextWhite"/>
              <w:rPr>
                <w:rFonts w:ascii="Public Sans" w:hAnsi="Public Sans" w:cs="Arial"/>
                <w:color w:val="auto"/>
                <w:sz w:val="22"/>
                <w:szCs w:val="22"/>
              </w:rPr>
            </w:pPr>
            <w:r w:rsidRPr="00746307">
              <w:rPr>
                <w:rFonts w:ascii="Public Sans" w:hAnsi="Public Sans" w:cs="Arial"/>
                <w:color w:val="auto"/>
                <w:sz w:val="22"/>
                <w:szCs w:val="22"/>
              </w:rPr>
              <w:t>Various</w:t>
            </w:r>
          </w:p>
        </w:tc>
      </w:tr>
      <w:tr w:rsidR="00766964" w:rsidRPr="0074630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151111F6" w:rsidR="00766964" w:rsidRPr="00746307" w:rsidRDefault="0081781C" w:rsidP="0042689D">
            <w:pPr>
              <w:pStyle w:val="TableTextWhite"/>
              <w:rPr>
                <w:rFonts w:ascii="Public Sans" w:hAnsi="Public Sans" w:cs="Arial"/>
                <w:color w:val="auto"/>
                <w:sz w:val="22"/>
                <w:szCs w:val="22"/>
              </w:rPr>
            </w:pPr>
            <w:r w:rsidRPr="00746307">
              <w:rPr>
                <w:rFonts w:ascii="Public Sans" w:hAnsi="Public Sans" w:cs="Arial"/>
                <w:color w:val="auto"/>
                <w:sz w:val="22"/>
                <w:szCs w:val="22"/>
              </w:rPr>
              <w:t>225311</w:t>
            </w:r>
          </w:p>
        </w:tc>
      </w:tr>
      <w:tr w:rsidR="00766964" w:rsidRPr="0074630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C69AA76" w:rsidR="00766964" w:rsidRPr="00746307" w:rsidRDefault="0081781C" w:rsidP="0042689D">
            <w:pPr>
              <w:pStyle w:val="TableTextWhite"/>
              <w:rPr>
                <w:rFonts w:ascii="Public Sans" w:hAnsi="Public Sans" w:cs="Arial"/>
                <w:color w:val="auto"/>
                <w:sz w:val="22"/>
                <w:szCs w:val="22"/>
              </w:rPr>
            </w:pPr>
            <w:r w:rsidRPr="00746307">
              <w:rPr>
                <w:rFonts w:ascii="Public Sans" w:hAnsi="Public Sans" w:cs="Arial"/>
                <w:color w:val="auto"/>
                <w:sz w:val="22"/>
                <w:szCs w:val="22"/>
              </w:rPr>
              <w:t>2111492</w:t>
            </w:r>
          </w:p>
        </w:tc>
      </w:tr>
      <w:tr w:rsidR="00766964" w:rsidRPr="0074630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0A5EED0" w:rsidR="00766964" w:rsidRPr="00746307" w:rsidRDefault="0081781C" w:rsidP="0042689D">
            <w:pPr>
              <w:pStyle w:val="TableTextWhite"/>
              <w:rPr>
                <w:rFonts w:ascii="Public Sans" w:hAnsi="Public Sans" w:cs="Arial"/>
                <w:color w:val="auto"/>
                <w:sz w:val="22"/>
                <w:szCs w:val="22"/>
              </w:rPr>
            </w:pPr>
            <w:r w:rsidRPr="00746307">
              <w:rPr>
                <w:rFonts w:ascii="Public Sans" w:hAnsi="Public Sans" w:cs="Arial"/>
                <w:color w:val="auto"/>
                <w:sz w:val="22"/>
                <w:szCs w:val="22"/>
              </w:rPr>
              <w:t>20 February 2020</w:t>
            </w:r>
          </w:p>
        </w:tc>
        <w:tc>
          <w:tcPr>
            <w:tcW w:w="2561" w:type="dxa"/>
            <w:tcBorders>
              <w:top w:val="single" w:sz="8" w:space="0" w:color="FFFFFF"/>
              <w:left w:val="nil"/>
              <w:bottom w:val="single" w:sz="8" w:space="0" w:color="FFFFFF"/>
              <w:right w:val="nil"/>
            </w:tcBorders>
            <w:shd w:val="clear" w:color="auto" w:fill="C6D9F1"/>
          </w:tcPr>
          <w:p w14:paraId="78AA595D" w14:textId="35C22FE4"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Ref:</w:t>
            </w:r>
            <w:r w:rsidR="0081781C" w:rsidRPr="00746307">
              <w:rPr>
                <w:rFonts w:ascii="Public Sans" w:hAnsi="Public Sans" w:cs="Arial"/>
                <w:b/>
                <w:color w:val="auto"/>
                <w:sz w:val="22"/>
                <w:szCs w:val="22"/>
              </w:rPr>
              <w:t xml:space="preserve"> CS0348</w:t>
            </w:r>
          </w:p>
        </w:tc>
      </w:tr>
      <w:tr w:rsidR="00766964" w:rsidRPr="0074630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746307" w:rsidRDefault="00766964" w:rsidP="0042689D">
            <w:pPr>
              <w:pStyle w:val="TableTextWhite"/>
              <w:rPr>
                <w:rFonts w:ascii="Public Sans" w:hAnsi="Public Sans" w:cs="Arial"/>
                <w:b/>
                <w:color w:val="auto"/>
                <w:sz w:val="22"/>
                <w:szCs w:val="22"/>
              </w:rPr>
            </w:pPr>
            <w:r w:rsidRPr="0074630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52F9F5BE" w:rsidR="00766964" w:rsidRPr="00746307" w:rsidRDefault="008D0104" w:rsidP="0042689D">
            <w:pPr>
              <w:pStyle w:val="TableTextWhite"/>
              <w:rPr>
                <w:rFonts w:ascii="Public Sans" w:hAnsi="Public Sans" w:cs="Arial"/>
                <w:color w:val="auto"/>
                <w:sz w:val="22"/>
                <w:szCs w:val="22"/>
              </w:rPr>
            </w:pPr>
            <w:r w:rsidRPr="005C1979">
              <w:rPr>
                <w:rFonts w:ascii="Public Sans" w:hAnsi="Public Sans" w:cstheme="minorHAnsi"/>
                <w:color w:val="auto"/>
                <w:sz w:val="22"/>
                <w:szCs w:val="22"/>
              </w:rPr>
              <w:t>www. correctiveservices.dcj.nsw.gov.au</w:t>
            </w:r>
          </w:p>
        </w:tc>
      </w:tr>
    </w:tbl>
    <w:p w14:paraId="13D367D4" w14:textId="77777777" w:rsidR="008D0104" w:rsidRPr="000C1C0D" w:rsidRDefault="008D0104" w:rsidP="008D0104">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3042D9C1" w14:textId="77777777" w:rsidR="008D0104" w:rsidRPr="000C1C0D" w:rsidRDefault="008D0104" w:rsidP="008D0104">
      <w:pPr>
        <w:pStyle w:val="Heading1"/>
        <w:spacing w:after="0" w:line="240" w:lineRule="auto"/>
        <w:rPr>
          <w:rFonts w:ascii="Public Sans" w:hAnsi="Public Sans" w:cstheme="minorHAnsi"/>
          <w:sz w:val="24"/>
          <w:szCs w:val="24"/>
        </w:rPr>
      </w:pPr>
    </w:p>
    <w:p w14:paraId="0FA87B43" w14:textId="77777777" w:rsidR="008D0104" w:rsidRPr="000C1C0D" w:rsidRDefault="008D0104" w:rsidP="008D0104">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4D8D6B04" w14:textId="77777777" w:rsidR="008D0104" w:rsidRPr="000C1C0D" w:rsidRDefault="008D0104" w:rsidP="008D0104">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454F62B4" w14:textId="77777777" w:rsidR="008D0104" w:rsidRPr="000C1C0D" w:rsidRDefault="008D0104" w:rsidP="008D0104">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1A7FE8E4" w14:textId="77777777" w:rsidR="00746307" w:rsidRPr="00746307" w:rsidRDefault="00746307" w:rsidP="00746307">
      <w:pPr>
        <w:jc w:val="both"/>
        <w:rPr>
          <w:rFonts w:ascii="Public Sans" w:hAnsi="Public Sans" w:cs="Arial"/>
        </w:rPr>
      </w:pPr>
    </w:p>
    <w:p w14:paraId="6F0782C1" w14:textId="77777777" w:rsidR="00A90A75" w:rsidRPr="00746307" w:rsidRDefault="00A90A75" w:rsidP="00A90A75">
      <w:pPr>
        <w:tabs>
          <w:tab w:val="left" w:pos="2925"/>
        </w:tabs>
        <w:rPr>
          <w:rStyle w:val="Heading1Char"/>
          <w:rFonts w:ascii="Public Sans" w:hAnsi="Public Sans"/>
        </w:rPr>
      </w:pPr>
      <w:r w:rsidRPr="00746307">
        <w:rPr>
          <w:rStyle w:val="Heading1Char"/>
          <w:rFonts w:ascii="Public Sans" w:hAnsi="Public Sans"/>
        </w:rPr>
        <w:t>Primary purpose of the role</w:t>
      </w:r>
    </w:p>
    <w:p w14:paraId="0E30281E" w14:textId="77777777" w:rsidR="00A90A75" w:rsidRPr="00746307" w:rsidRDefault="00A90A75" w:rsidP="00A90A75">
      <w:pPr>
        <w:tabs>
          <w:tab w:val="left" w:pos="2925"/>
        </w:tabs>
        <w:rPr>
          <w:rFonts w:ascii="Public Sans" w:hAnsi="Public Sans" w:cs="Arial"/>
        </w:rPr>
      </w:pPr>
      <w:r w:rsidRPr="00746307">
        <w:rPr>
          <w:rFonts w:ascii="Public Sans" w:hAnsi="Public Sans" w:cs="Arial"/>
        </w:rPr>
        <w:t xml:space="preserve">The role of Media Liaison Officer is to independently manage stakeholders and complex and sensitive media and communications for and on behalf of CSNSW. </w:t>
      </w:r>
    </w:p>
    <w:p w14:paraId="687FC011" w14:textId="77777777" w:rsidR="00A90A75" w:rsidRPr="00746307" w:rsidRDefault="00A90A75" w:rsidP="00A90A75">
      <w:pPr>
        <w:pStyle w:val="Heading1"/>
        <w:rPr>
          <w:rFonts w:ascii="Public Sans" w:hAnsi="Public Sans"/>
        </w:rPr>
      </w:pPr>
      <w:r w:rsidRPr="00746307">
        <w:rPr>
          <w:rFonts w:ascii="Public Sans" w:hAnsi="Public Sans"/>
        </w:rPr>
        <w:t>Key accountabilities</w:t>
      </w:r>
    </w:p>
    <w:p w14:paraId="07F83CB9"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t>Manage and compose responses to media queries following thorough analysis of information sourced from appropriate sources in CSNSW; assess its accuracy and content; prepare reliable responses for review by senior executive, and where required formal sign off by the Commissioner and / or the Minister.</w:t>
      </w:r>
    </w:p>
    <w:p w14:paraId="593E31F0"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t>In the context of the interests of CSNSW, provide authoritative recommendations for promoting organisational initiatives, including appropriate media strategies, identifying the relevant target audiences.</w:t>
      </w:r>
    </w:p>
    <w:p w14:paraId="420EAEE3"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t>Foster strong communication with and manage relationship with a variety of media organisations, external and internal key stakeholders, including the Minister's media advisor, to ensure the flow of information and to assess information relevant to CSNSW.</w:t>
      </w:r>
    </w:p>
    <w:p w14:paraId="4858071E"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lastRenderedPageBreak/>
        <w:t xml:space="preserve">Act as a departmental spokesperson when dealing with the media. </w:t>
      </w:r>
    </w:p>
    <w:p w14:paraId="7415DCC4"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t>Manage on a project basis the organization of media events, press conferences and announcements; monitor and report on impact, providing subsequent information as necessary to the senior management.</w:t>
      </w:r>
    </w:p>
    <w:p w14:paraId="05C3475D"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t>Manage, review and update content of the Department of Communities and Justice website and the CSNSW intranet and assist with the provision of material for Department of Communities Justice social media.</w:t>
      </w:r>
    </w:p>
    <w:p w14:paraId="2F956D83" w14:textId="77777777" w:rsidR="00A90A75" w:rsidRPr="00746307" w:rsidRDefault="00A90A75" w:rsidP="00A90A75">
      <w:pPr>
        <w:tabs>
          <w:tab w:val="left" w:pos="2925"/>
        </w:tabs>
        <w:rPr>
          <w:rStyle w:val="Heading1Char"/>
          <w:rFonts w:ascii="Public Sans" w:hAnsi="Public Sans"/>
        </w:rPr>
      </w:pPr>
      <w:r w:rsidRPr="00746307">
        <w:rPr>
          <w:rStyle w:val="Heading1Char"/>
          <w:rFonts w:ascii="Public Sans" w:hAnsi="Public Sans"/>
        </w:rPr>
        <w:t>Key challenges</w:t>
      </w:r>
    </w:p>
    <w:p w14:paraId="1297134F"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t>Being able to identify the most appropriate stakeholders, and to collect and analyse information for composing succinct responses not likely to impact on the organisation’s public image.</w:t>
      </w:r>
    </w:p>
    <w:p w14:paraId="48CC7393"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t>Responding to critical media coverage in an accurate and timely manner.</w:t>
      </w:r>
    </w:p>
    <w:p w14:paraId="667A98E1" w14:textId="77777777" w:rsidR="00A90A75" w:rsidRPr="00746307" w:rsidRDefault="00A90A75" w:rsidP="00A90A75">
      <w:pPr>
        <w:pStyle w:val="ListParagraph"/>
        <w:numPr>
          <w:ilvl w:val="0"/>
          <w:numId w:val="33"/>
        </w:numPr>
        <w:tabs>
          <w:tab w:val="left" w:pos="2925"/>
        </w:tabs>
        <w:spacing w:after="200" w:line="276" w:lineRule="auto"/>
        <w:rPr>
          <w:rFonts w:ascii="Public Sans" w:hAnsi="Public Sans" w:cs="Arial"/>
        </w:rPr>
      </w:pPr>
      <w:r w:rsidRPr="00746307">
        <w:rPr>
          <w:rFonts w:ascii="Public Sans" w:hAnsi="Public Sans" w:cs="Arial"/>
        </w:rPr>
        <w:t xml:space="preserve">Being on call and operating in a complex, unpredictable and sensitive environment, open to public scrutiny. </w:t>
      </w:r>
    </w:p>
    <w:p w14:paraId="0847DEB6" w14:textId="77777777" w:rsidR="00A90A75" w:rsidRPr="00746307" w:rsidRDefault="00A90A75" w:rsidP="00A90A75">
      <w:pPr>
        <w:tabs>
          <w:tab w:val="left" w:pos="2925"/>
        </w:tabs>
        <w:spacing w:line="240" w:lineRule="auto"/>
        <w:rPr>
          <w:rFonts w:ascii="Public Sans" w:hAnsi="Public Sans" w:cs="Arial"/>
          <w:b/>
          <w:sz w:val="28"/>
        </w:rPr>
      </w:pPr>
      <w:r w:rsidRPr="00746307">
        <w:rPr>
          <w:rStyle w:val="Heading1Char"/>
          <w:rFonts w:ascii="Public Sans" w:hAnsi="Public Sans"/>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A90A75" w:rsidRPr="00746307" w14:paraId="4C1C24AC" w14:textId="77777777" w:rsidTr="0062094A">
        <w:trPr>
          <w:cnfStyle w:val="100000000000" w:firstRow="1" w:lastRow="0" w:firstColumn="0" w:lastColumn="0" w:oddVBand="0" w:evenVBand="0" w:oddHBand="0" w:evenHBand="0" w:firstRowFirstColumn="0" w:firstRowLastColumn="0" w:lastRowFirstColumn="0" w:lastRowLastColumn="0"/>
          <w:tblHeader/>
        </w:trPr>
        <w:tc>
          <w:tcPr>
            <w:tcW w:w="3601" w:type="dxa"/>
          </w:tcPr>
          <w:p w14:paraId="48379FF8" w14:textId="77777777" w:rsidR="00A90A75" w:rsidRPr="00746307" w:rsidRDefault="00A90A75" w:rsidP="0062094A">
            <w:pPr>
              <w:pStyle w:val="TableTextWhite0"/>
              <w:rPr>
                <w:rFonts w:ascii="Public Sans" w:hAnsi="Public Sans" w:cs="Arial"/>
                <w:szCs w:val="22"/>
              </w:rPr>
            </w:pPr>
            <w:r w:rsidRPr="00746307">
              <w:rPr>
                <w:rFonts w:ascii="Public Sans" w:hAnsi="Public Sans" w:cs="Arial"/>
                <w:szCs w:val="22"/>
              </w:rPr>
              <w:t>Who</w:t>
            </w:r>
          </w:p>
        </w:tc>
        <w:tc>
          <w:tcPr>
            <w:tcW w:w="6986" w:type="dxa"/>
          </w:tcPr>
          <w:p w14:paraId="1900BB3F" w14:textId="77777777" w:rsidR="00A90A75" w:rsidRPr="00746307" w:rsidRDefault="00A90A75" w:rsidP="0062094A">
            <w:pPr>
              <w:pStyle w:val="TableTextWhite0"/>
              <w:rPr>
                <w:rFonts w:ascii="Public Sans" w:hAnsi="Public Sans" w:cs="Arial"/>
                <w:szCs w:val="22"/>
              </w:rPr>
            </w:pPr>
            <w:r w:rsidRPr="00746307">
              <w:rPr>
                <w:rFonts w:ascii="Public Sans" w:hAnsi="Public Sans" w:cs="Arial"/>
                <w:szCs w:val="22"/>
              </w:rPr>
              <w:t xml:space="preserve">       Why</w:t>
            </w:r>
          </w:p>
        </w:tc>
      </w:tr>
      <w:tr w:rsidR="00A90A75" w:rsidRPr="00746307" w14:paraId="0D5DA342" w14:textId="77777777" w:rsidTr="0062094A">
        <w:tc>
          <w:tcPr>
            <w:tcW w:w="3601" w:type="dxa"/>
            <w:shd w:val="clear" w:color="auto" w:fill="BCBEC0"/>
          </w:tcPr>
          <w:p w14:paraId="6EB7AA95" w14:textId="77777777" w:rsidR="00A90A75" w:rsidRPr="00746307" w:rsidRDefault="00A90A75" w:rsidP="0062094A">
            <w:pPr>
              <w:pStyle w:val="TableText"/>
              <w:keepNext/>
              <w:rPr>
                <w:rFonts w:ascii="Public Sans" w:hAnsi="Public Sans" w:cs="Arial"/>
                <w:b/>
                <w:sz w:val="22"/>
                <w:szCs w:val="22"/>
              </w:rPr>
            </w:pPr>
            <w:r w:rsidRPr="00746307">
              <w:rPr>
                <w:rFonts w:ascii="Public Sans" w:hAnsi="Public Sans" w:cs="Arial"/>
                <w:b/>
                <w:sz w:val="22"/>
                <w:szCs w:val="22"/>
              </w:rPr>
              <w:t>Internal</w:t>
            </w:r>
          </w:p>
        </w:tc>
        <w:tc>
          <w:tcPr>
            <w:tcW w:w="6986" w:type="dxa"/>
            <w:shd w:val="clear" w:color="auto" w:fill="BCBEC0"/>
          </w:tcPr>
          <w:p w14:paraId="1717F6A4" w14:textId="77777777" w:rsidR="00A90A75" w:rsidRPr="00746307" w:rsidRDefault="00A90A75" w:rsidP="0062094A">
            <w:pPr>
              <w:pStyle w:val="TableText"/>
              <w:keepNext/>
              <w:rPr>
                <w:rFonts w:ascii="Public Sans" w:hAnsi="Public Sans" w:cs="Arial"/>
                <w:b/>
                <w:sz w:val="22"/>
                <w:szCs w:val="22"/>
              </w:rPr>
            </w:pPr>
          </w:p>
        </w:tc>
      </w:tr>
      <w:tr w:rsidR="00A90A75" w:rsidRPr="00746307" w14:paraId="2556E002" w14:textId="77777777" w:rsidTr="0062094A">
        <w:tc>
          <w:tcPr>
            <w:tcW w:w="3601" w:type="dxa"/>
            <w:tcBorders>
              <w:top w:val="single" w:sz="8" w:space="0" w:color="auto"/>
              <w:bottom w:val="single" w:sz="8" w:space="0" w:color="BCBEC0"/>
            </w:tcBorders>
          </w:tcPr>
          <w:p w14:paraId="5C4CDEDC" w14:textId="77777777" w:rsidR="00A90A75" w:rsidRPr="00746307" w:rsidRDefault="00A90A75" w:rsidP="0062094A">
            <w:pPr>
              <w:pStyle w:val="TableText"/>
              <w:rPr>
                <w:rFonts w:ascii="Public Sans" w:hAnsi="Public Sans" w:cs="Arial"/>
                <w:sz w:val="22"/>
                <w:szCs w:val="22"/>
              </w:rPr>
            </w:pPr>
            <w:r w:rsidRPr="00746307">
              <w:rPr>
                <w:rFonts w:ascii="Public Sans" w:hAnsi="Public Sans" w:cs="Arial"/>
                <w:sz w:val="22"/>
                <w:szCs w:val="22"/>
              </w:rPr>
              <w:t>Commissioner</w:t>
            </w:r>
          </w:p>
        </w:tc>
        <w:tc>
          <w:tcPr>
            <w:tcW w:w="6986" w:type="dxa"/>
            <w:tcBorders>
              <w:top w:val="single" w:sz="8" w:space="0" w:color="auto"/>
              <w:bottom w:val="single" w:sz="8" w:space="0" w:color="BCBEC0"/>
            </w:tcBorders>
          </w:tcPr>
          <w:p w14:paraId="0C0E8D7E" w14:textId="77777777" w:rsidR="00A90A75" w:rsidRPr="00746307" w:rsidRDefault="00A90A75" w:rsidP="00A90A75">
            <w:pPr>
              <w:pStyle w:val="TableText"/>
              <w:numPr>
                <w:ilvl w:val="0"/>
                <w:numId w:val="33"/>
              </w:numPr>
              <w:rPr>
                <w:rFonts w:ascii="Public Sans" w:hAnsi="Public Sans" w:cs="Arial"/>
                <w:sz w:val="22"/>
                <w:szCs w:val="22"/>
              </w:rPr>
            </w:pPr>
            <w:r w:rsidRPr="00746307">
              <w:rPr>
                <w:rFonts w:ascii="Public Sans" w:hAnsi="Public Sans" w:cs="Arial"/>
                <w:sz w:val="22"/>
                <w:szCs w:val="22"/>
              </w:rPr>
              <w:t>Commissioner – being the central source of information within CSNSW and approves all releases of information.</w:t>
            </w:r>
          </w:p>
        </w:tc>
      </w:tr>
      <w:tr w:rsidR="00A90A75" w:rsidRPr="00746307" w14:paraId="1415D37A" w14:textId="77777777" w:rsidTr="0062094A">
        <w:tc>
          <w:tcPr>
            <w:tcW w:w="3601" w:type="dxa"/>
            <w:tcBorders>
              <w:top w:val="single" w:sz="8" w:space="0" w:color="auto"/>
              <w:bottom w:val="single" w:sz="8" w:space="0" w:color="BCBEC0"/>
            </w:tcBorders>
          </w:tcPr>
          <w:p w14:paraId="10DC8046" w14:textId="77777777" w:rsidR="00A90A75" w:rsidRPr="00746307" w:rsidRDefault="00A90A75" w:rsidP="0062094A">
            <w:pPr>
              <w:pStyle w:val="TableText"/>
              <w:rPr>
                <w:rFonts w:ascii="Public Sans" w:hAnsi="Public Sans" w:cs="Arial"/>
                <w:sz w:val="22"/>
                <w:szCs w:val="22"/>
              </w:rPr>
            </w:pPr>
            <w:r w:rsidRPr="00746307">
              <w:rPr>
                <w:rFonts w:ascii="Public Sans" w:hAnsi="Public Sans" w:cs="Arial"/>
                <w:sz w:val="22"/>
                <w:szCs w:val="22"/>
              </w:rPr>
              <w:t>Director, Media &amp; Communications</w:t>
            </w:r>
          </w:p>
        </w:tc>
        <w:tc>
          <w:tcPr>
            <w:tcW w:w="6986" w:type="dxa"/>
            <w:tcBorders>
              <w:top w:val="single" w:sz="8" w:space="0" w:color="auto"/>
              <w:bottom w:val="single" w:sz="8" w:space="0" w:color="BCBEC0"/>
            </w:tcBorders>
          </w:tcPr>
          <w:p w14:paraId="7631C535" w14:textId="77777777" w:rsidR="00A90A75" w:rsidRPr="00746307" w:rsidRDefault="00A90A75" w:rsidP="00A90A75">
            <w:pPr>
              <w:pStyle w:val="TableText"/>
              <w:numPr>
                <w:ilvl w:val="0"/>
                <w:numId w:val="33"/>
              </w:numPr>
              <w:rPr>
                <w:rFonts w:ascii="Public Sans" w:hAnsi="Public Sans" w:cs="Arial"/>
                <w:sz w:val="22"/>
                <w:szCs w:val="22"/>
              </w:rPr>
            </w:pPr>
            <w:r w:rsidRPr="00746307">
              <w:rPr>
                <w:rFonts w:ascii="Public Sans" w:hAnsi="Public Sans" w:cs="Arial"/>
                <w:sz w:val="22"/>
                <w:szCs w:val="22"/>
              </w:rPr>
              <w:t>For reporting, leadership, guidance and advice.</w:t>
            </w:r>
          </w:p>
          <w:p w14:paraId="6E6782E7" w14:textId="77777777" w:rsidR="00A90A75" w:rsidRPr="00746307" w:rsidRDefault="00A90A75" w:rsidP="00A90A75">
            <w:pPr>
              <w:pStyle w:val="TableText"/>
              <w:numPr>
                <w:ilvl w:val="0"/>
                <w:numId w:val="33"/>
              </w:numPr>
              <w:rPr>
                <w:rFonts w:ascii="Public Sans" w:hAnsi="Public Sans" w:cs="Arial"/>
                <w:sz w:val="22"/>
                <w:szCs w:val="22"/>
              </w:rPr>
            </w:pPr>
            <w:r w:rsidRPr="00746307">
              <w:rPr>
                <w:rFonts w:ascii="Public Sans" w:hAnsi="Public Sans" w:cs="Arial"/>
                <w:sz w:val="22"/>
                <w:szCs w:val="22"/>
              </w:rPr>
              <w:t>Professional development and feedback</w:t>
            </w:r>
          </w:p>
        </w:tc>
      </w:tr>
      <w:tr w:rsidR="00A90A75" w:rsidRPr="00746307" w14:paraId="02CAA987" w14:textId="77777777" w:rsidTr="0062094A">
        <w:tc>
          <w:tcPr>
            <w:tcW w:w="3601" w:type="dxa"/>
            <w:tcBorders>
              <w:top w:val="single" w:sz="8" w:space="0" w:color="auto"/>
              <w:bottom w:val="single" w:sz="8" w:space="0" w:color="BCBEC0"/>
            </w:tcBorders>
          </w:tcPr>
          <w:p w14:paraId="245EB707" w14:textId="77777777" w:rsidR="00A90A75" w:rsidRPr="00746307" w:rsidRDefault="00A90A75" w:rsidP="0062094A">
            <w:pPr>
              <w:pStyle w:val="TableText"/>
              <w:rPr>
                <w:rFonts w:ascii="Public Sans" w:hAnsi="Public Sans" w:cs="Arial"/>
                <w:sz w:val="22"/>
                <w:szCs w:val="22"/>
              </w:rPr>
            </w:pPr>
            <w:r w:rsidRPr="00746307">
              <w:rPr>
                <w:rFonts w:ascii="Public Sans" w:hAnsi="Public Sans" w:cs="Arial"/>
                <w:sz w:val="22"/>
                <w:szCs w:val="22"/>
              </w:rPr>
              <w:t>All senior Executive</w:t>
            </w:r>
          </w:p>
        </w:tc>
        <w:tc>
          <w:tcPr>
            <w:tcW w:w="6986" w:type="dxa"/>
            <w:tcBorders>
              <w:top w:val="single" w:sz="8" w:space="0" w:color="auto"/>
              <w:bottom w:val="single" w:sz="8" w:space="0" w:color="BCBEC0"/>
            </w:tcBorders>
          </w:tcPr>
          <w:p w14:paraId="60A05ADD" w14:textId="77777777" w:rsidR="00A90A75" w:rsidRPr="00746307" w:rsidRDefault="00A90A75" w:rsidP="00A90A75">
            <w:pPr>
              <w:pStyle w:val="TableText"/>
              <w:numPr>
                <w:ilvl w:val="0"/>
                <w:numId w:val="33"/>
              </w:numPr>
              <w:rPr>
                <w:rFonts w:ascii="Public Sans" w:hAnsi="Public Sans" w:cs="Arial"/>
                <w:sz w:val="22"/>
                <w:szCs w:val="22"/>
              </w:rPr>
            </w:pPr>
            <w:r w:rsidRPr="00746307">
              <w:rPr>
                <w:rFonts w:ascii="Public Sans" w:hAnsi="Public Sans" w:cs="Arial"/>
                <w:sz w:val="22"/>
                <w:szCs w:val="22"/>
              </w:rPr>
              <w:t>To obtain information.</w:t>
            </w:r>
          </w:p>
        </w:tc>
      </w:tr>
      <w:tr w:rsidR="00A90A75" w:rsidRPr="00746307" w14:paraId="5709239B" w14:textId="77777777" w:rsidTr="0062094A">
        <w:tc>
          <w:tcPr>
            <w:tcW w:w="3601" w:type="dxa"/>
            <w:tcBorders>
              <w:top w:val="single" w:sz="8" w:space="0" w:color="auto"/>
              <w:bottom w:val="single" w:sz="8" w:space="0" w:color="BCBEC0"/>
            </w:tcBorders>
          </w:tcPr>
          <w:p w14:paraId="33D66055" w14:textId="77777777" w:rsidR="00A90A75" w:rsidRPr="00746307" w:rsidRDefault="00A90A75" w:rsidP="0062094A">
            <w:pPr>
              <w:pStyle w:val="TableText"/>
              <w:rPr>
                <w:rFonts w:ascii="Public Sans" w:hAnsi="Public Sans" w:cs="Arial"/>
                <w:sz w:val="22"/>
                <w:szCs w:val="22"/>
              </w:rPr>
            </w:pPr>
            <w:r w:rsidRPr="00746307">
              <w:rPr>
                <w:rFonts w:ascii="Public Sans" w:hAnsi="Public Sans" w:cs="Arial"/>
                <w:sz w:val="22"/>
                <w:szCs w:val="22"/>
              </w:rPr>
              <w:t>Staff within CSNSW</w:t>
            </w:r>
          </w:p>
        </w:tc>
        <w:tc>
          <w:tcPr>
            <w:tcW w:w="6986" w:type="dxa"/>
            <w:tcBorders>
              <w:top w:val="single" w:sz="8" w:space="0" w:color="auto"/>
              <w:bottom w:val="single" w:sz="8" w:space="0" w:color="BCBEC0"/>
            </w:tcBorders>
          </w:tcPr>
          <w:p w14:paraId="423A70E0" w14:textId="77777777" w:rsidR="00A90A75" w:rsidRPr="00746307" w:rsidRDefault="00A90A75" w:rsidP="00A90A75">
            <w:pPr>
              <w:pStyle w:val="TableText"/>
              <w:numPr>
                <w:ilvl w:val="0"/>
                <w:numId w:val="33"/>
              </w:numPr>
              <w:rPr>
                <w:rFonts w:ascii="Public Sans" w:hAnsi="Public Sans" w:cs="Arial"/>
                <w:sz w:val="22"/>
                <w:szCs w:val="22"/>
              </w:rPr>
            </w:pPr>
            <w:r w:rsidRPr="00746307">
              <w:rPr>
                <w:rFonts w:ascii="Public Sans" w:hAnsi="Public Sans" w:cs="Arial"/>
                <w:sz w:val="22"/>
                <w:szCs w:val="22"/>
              </w:rPr>
              <w:t>For clarifications and provision of information to be included in the media releases.</w:t>
            </w:r>
          </w:p>
        </w:tc>
      </w:tr>
      <w:tr w:rsidR="00A90A75" w:rsidRPr="00746307" w14:paraId="1A55D263" w14:textId="77777777" w:rsidTr="0062094A">
        <w:tc>
          <w:tcPr>
            <w:tcW w:w="3601" w:type="dxa"/>
            <w:tcBorders>
              <w:top w:val="single" w:sz="8" w:space="0" w:color="auto"/>
              <w:bottom w:val="single" w:sz="8" w:space="0" w:color="BCBEC0"/>
            </w:tcBorders>
          </w:tcPr>
          <w:p w14:paraId="14A7D02C" w14:textId="77777777" w:rsidR="00A90A75" w:rsidRPr="00746307" w:rsidRDefault="00A90A75" w:rsidP="0062094A">
            <w:pPr>
              <w:pStyle w:val="TableText"/>
              <w:rPr>
                <w:rFonts w:ascii="Public Sans" w:hAnsi="Public Sans" w:cs="Arial"/>
                <w:sz w:val="22"/>
                <w:szCs w:val="22"/>
              </w:rPr>
            </w:pPr>
            <w:r w:rsidRPr="00746307">
              <w:rPr>
                <w:rFonts w:ascii="Public Sans" w:hAnsi="Public Sans" w:cs="Arial"/>
                <w:sz w:val="22"/>
                <w:szCs w:val="22"/>
              </w:rPr>
              <w:t>Police NSW</w:t>
            </w:r>
          </w:p>
        </w:tc>
        <w:tc>
          <w:tcPr>
            <w:tcW w:w="6986" w:type="dxa"/>
            <w:tcBorders>
              <w:top w:val="single" w:sz="8" w:space="0" w:color="auto"/>
              <w:bottom w:val="single" w:sz="8" w:space="0" w:color="BCBEC0"/>
            </w:tcBorders>
          </w:tcPr>
          <w:p w14:paraId="04E9D9D1" w14:textId="77777777" w:rsidR="00A90A75" w:rsidRPr="00746307" w:rsidRDefault="00A90A75" w:rsidP="00A90A75">
            <w:pPr>
              <w:pStyle w:val="TableText"/>
              <w:numPr>
                <w:ilvl w:val="0"/>
                <w:numId w:val="33"/>
              </w:numPr>
              <w:rPr>
                <w:rFonts w:ascii="Public Sans" w:hAnsi="Public Sans" w:cs="Arial"/>
                <w:sz w:val="22"/>
                <w:szCs w:val="22"/>
              </w:rPr>
            </w:pPr>
            <w:r w:rsidRPr="00746307">
              <w:rPr>
                <w:rFonts w:ascii="Public Sans" w:hAnsi="Public Sans" w:cs="Arial"/>
                <w:sz w:val="22"/>
                <w:szCs w:val="22"/>
              </w:rPr>
              <w:t>To exchange information of common interest and for liaising on media strategies.</w:t>
            </w:r>
          </w:p>
        </w:tc>
      </w:tr>
      <w:tr w:rsidR="00A90A75" w:rsidRPr="00746307" w14:paraId="627A71EA" w14:textId="77777777" w:rsidTr="0062094A">
        <w:tc>
          <w:tcPr>
            <w:tcW w:w="3601" w:type="dxa"/>
            <w:shd w:val="clear" w:color="auto" w:fill="BCBEC0"/>
          </w:tcPr>
          <w:p w14:paraId="6974E0ED" w14:textId="77777777" w:rsidR="00A90A75" w:rsidRPr="00746307" w:rsidRDefault="00A90A75" w:rsidP="0062094A">
            <w:pPr>
              <w:pStyle w:val="TableText"/>
              <w:keepNext/>
              <w:rPr>
                <w:rFonts w:ascii="Public Sans" w:hAnsi="Public Sans" w:cs="Arial"/>
                <w:b/>
                <w:sz w:val="22"/>
                <w:szCs w:val="22"/>
              </w:rPr>
            </w:pPr>
            <w:r w:rsidRPr="00746307">
              <w:rPr>
                <w:rFonts w:ascii="Public Sans" w:hAnsi="Public Sans" w:cs="Arial"/>
                <w:b/>
                <w:sz w:val="22"/>
                <w:szCs w:val="22"/>
              </w:rPr>
              <w:t>External</w:t>
            </w:r>
          </w:p>
        </w:tc>
        <w:tc>
          <w:tcPr>
            <w:tcW w:w="6986" w:type="dxa"/>
            <w:shd w:val="clear" w:color="auto" w:fill="BCBEC0"/>
          </w:tcPr>
          <w:p w14:paraId="43E5D072" w14:textId="77777777" w:rsidR="00A90A75" w:rsidRPr="00746307" w:rsidRDefault="00A90A75" w:rsidP="0062094A">
            <w:pPr>
              <w:pStyle w:val="TableText"/>
              <w:keepNext/>
              <w:rPr>
                <w:rFonts w:ascii="Public Sans" w:hAnsi="Public Sans" w:cs="Arial"/>
                <w:b/>
                <w:sz w:val="22"/>
                <w:szCs w:val="22"/>
              </w:rPr>
            </w:pPr>
          </w:p>
        </w:tc>
      </w:tr>
      <w:tr w:rsidR="00A90A75" w:rsidRPr="00746307" w14:paraId="197FBBC8" w14:textId="77777777" w:rsidTr="0062094A">
        <w:tc>
          <w:tcPr>
            <w:tcW w:w="3601" w:type="dxa"/>
            <w:tcBorders>
              <w:top w:val="single" w:sz="8" w:space="0" w:color="auto"/>
              <w:bottom w:val="single" w:sz="8" w:space="0" w:color="BCBEC0"/>
            </w:tcBorders>
          </w:tcPr>
          <w:p w14:paraId="0E71094F" w14:textId="77777777" w:rsidR="00A90A75" w:rsidRPr="00746307" w:rsidRDefault="00A90A75" w:rsidP="0062094A">
            <w:pPr>
              <w:pStyle w:val="TableText"/>
              <w:rPr>
                <w:rFonts w:ascii="Public Sans" w:hAnsi="Public Sans" w:cs="Arial"/>
                <w:sz w:val="22"/>
                <w:szCs w:val="22"/>
              </w:rPr>
            </w:pPr>
            <w:r w:rsidRPr="00746307">
              <w:rPr>
                <w:rFonts w:ascii="Public Sans" w:hAnsi="Public Sans" w:cs="Arial"/>
                <w:sz w:val="22"/>
                <w:szCs w:val="22"/>
              </w:rPr>
              <w:t>Minister's Office - Media Advisor</w:t>
            </w:r>
          </w:p>
        </w:tc>
        <w:tc>
          <w:tcPr>
            <w:tcW w:w="6986" w:type="dxa"/>
            <w:tcBorders>
              <w:top w:val="single" w:sz="8" w:space="0" w:color="auto"/>
              <w:bottom w:val="single" w:sz="8" w:space="0" w:color="BCBEC0"/>
            </w:tcBorders>
          </w:tcPr>
          <w:p w14:paraId="217ED360" w14:textId="77777777" w:rsidR="00A90A75" w:rsidRPr="00746307" w:rsidRDefault="00A90A75" w:rsidP="00A90A75">
            <w:pPr>
              <w:pStyle w:val="TableText"/>
              <w:numPr>
                <w:ilvl w:val="0"/>
                <w:numId w:val="33"/>
              </w:numPr>
              <w:rPr>
                <w:rFonts w:ascii="Public Sans" w:hAnsi="Public Sans" w:cs="Arial"/>
                <w:sz w:val="22"/>
                <w:szCs w:val="22"/>
              </w:rPr>
            </w:pPr>
            <w:r w:rsidRPr="00746307">
              <w:rPr>
                <w:rFonts w:ascii="Public Sans" w:hAnsi="Public Sans" w:cs="Arial"/>
                <w:sz w:val="22"/>
                <w:szCs w:val="22"/>
              </w:rPr>
              <w:t>Maintain close liaison with the Minister's Office who set direction for media strategies and release of information.</w:t>
            </w:r>
          </w:p>
        </w:tc>
      </w:tr>
      <w:tr w:rsidR="00A90A75" w:rsidRPr="00746307" w14:paraId="2585AA1A" w14:textId="77777777" w:rsidTr="0062094A">
        <w:tc>
          <w:tcPr>
            <w:tcW w:w="3601" w:type="dxa"/>
            <w:tcBorders>
              <w:top w:val="single" w:sz="8" w:space="0" w:color="auto"/>
              <w:bottom w:val="single" w:sz="8" w:space="0" w:color="BCBEC0"/>
            </w:tcBorders>
          </w:tcPr>
          <w:p w14:paraId="54539A15" w14:textId="77777777" w:rsidR="00A90A75" w:rsidRPr="00746307" w:rsidRDefault="00A90A75" w:rsidP="0062094A">
            <w:pPr>
              <w:pStyle w:val="TableText"/>
              <w:rPr>
                <w:rFonts w:ascii="Public Sans" w:hAnsi="Public Sans" w:cs="Arial"/>
                <w:sz w:val="22"/>
                <w:szCs w:val="22"/>
              </w:rPr>
            </w:pPr>
            <w:r w:rsidRPr="00746307">
              <w:rPr>
                <w:rFonts w:ascii="Public Sans" w:hAnsi="Public Sans" w:cs="Arial"/>
                <w:sz w:val="22"/>
                <w:szCs w:val="22"/>
              </w:rPr>
              <w:t>Media</w:t>
            </w:r>
          </w:p>
        </w:tc>
        <w:tc>
          <w:tcPr>
            <w:tcW w:w="6986" w:type="dxa"/>
            <w:tcBorders>
              <w:top w:val="single" w:sz="8" w:space="0" w:color="auto"/>
              <w:bottom w:val="single" w:sz="8" w:space="0" w:color="BCBEC0"/>
            </w:tcBorders>
          </w:tcPr>
          <w:p w14:paraId="264AFAD6" w14:textId="77777777" w:rsidR="00A90A75" w:rsidRPr="00746307" w:rsidRDefault="00A90A75" w:rsidP="00A90A75">
            <w:pPr>
              <w:pStyle w:val="TableText"/>
              <w:numPr>
                <w:ilvl w:val="0"/>
                <w:numId w:val="33"/>
              </w:numPr>
              <w:rPr>
                <w:rFonts w:ascii="Public Sans" w:hAnsi="Public Sans" w:cs="Arial"/>
                <w:sz w:val="22"/>
                <w:szCs w:val="22"/>
              </w:rPr>
            </w:pPr>
            <w:r w:rsidRPr="00746307">
              <w:rPr>
                <w:rFonts w:ascii="Public Sans" w:hAnsi="Public Sans" w:cs="Arial"/>
                <w:sz w:val="22"/>
                <w:szCs w:val="22"/>
              </w:rPr>
              <w:t>Media coverage of the activities of CSNSW has great capacity to support and to damage the organisation. Therefore it requires effective management.</w:t>
            </w:r>
          </w:p>
        </w:tc>
      </w:tr>
    </w:tbl>
    <w:p w14:paraId="32B94AC9" w14:textId="77777777" w:rsidR="00746307" w:rsidRDefault="00746307" w:rsidP="00746307">
      <w:pPr>
        <w:pStyle w:val="Heading1"/>
        <w:spacing w:after="0" w:line="240" w:lineRule="auto"/>
        <w:rPr>
          <w:rFonts w:ascii="Public Sans" w:hAnsi="Public Sans"/>
        </w:rPr>
      </w:pPr>
    </w:p>
    <w:p w14:paraId="13DB706E" w14:textId="72C2B57C" w:rsidR="00A90A75" w:rsidRPr="00746307" w:rsidRDefault="00A90A75" w:rsidP="00A90A75">
      <w:pPr>
        <w:pStyle w:val="Heading1"/>
        <w:rPr>
          <w:rFonts w:ascii="Public Sans" w:hAnsi="Public Sans"/>
          <w:sz w:val="28"/>
        </w:rPr>
      </w:pPr>
      <w:r w:rsidRPr="00746307">
        <w:rPr>
          <w:rFonts w:ascii="Public Sans" w:hAnsi="Public Sans"/>
        </w:rPr>
        <w:t>Role dimensions</w:t>
      </w:r>
    </w:p>
    <w:p w14:paraId="6474DC4A" w14:textId="77777777" w:rsidR="00A90A75" w:rsidRPr="00746307" w:rsidRDefault="00A90A75" w:rsidP="00A90A75">
      <w:pPr>
        <w:pStyle w:val="Heading2"/>
        <w:rPr>
          <w:rFonts w:ascii="Public Sans" w:hAnsi="Public Sans"/>
          <w:u w:val="single"/>
        </w:rPr>
      </w:pPr>
      <w:r w:rsidRPr="00746307">
        <w:rPr>
          <w:rFonts w:ascii="Public Sans" w:hAnsi="Public Sans"/>
          <w:u w:val="single"/>
        </w:rPr>
        <w:t>Decision making</w:t>
      </w:r>
    </w:p>
    <w:p w14:paraId="7233E2CA" w14:textId="77777777" w:rsidR="00A90A75" w:rsidRPr="00746307" w:rsidRDefault="00A90A75" w:rsidP="00A90A75">
      <w:pPr>
        <w:rPr>
          <w:rFonts w:ascii="Public Sans" w:hAnsi="Public Sans" w:cs="Arial"/>
          <w:szCs w:val="26"/>
        </w:rPr>
      </w:pPr>
      <w:r w:rsidRPr="00746307">
        <w:rPr>
          <w:rFonts w:ascii="Public Sans" w:hAnsi="Public Sans" w:cs="Arial"/>
          <w:szCs w:val="26"/>
        </w:rPr>
        <w:t xml:space="preserve">The role of Media Liaison Officer operates fairly autonomously in relation to the core responsibility of the role. It decides what to do and how to do it with minimal supervision. Owing to the sensitivity of the subject matter, the final decision for media releases must remain at the peak level, albeit based on this role’s well considered and strong recommendations for content of the media releases; application and administration of the most appropriate media strategy. </w:t>
      </w:r>
    </w:p>
    <w:p w14:paraId="53696208" w14:textId="77777777" w:rsidR="00746307" w:rsidRDefault="00746307" w:rsidP="00A90A75">
      <w:pPr>
        <w:pStyle w:val="Heading2"/>
        <w:rPr>
          <w:rFonts w:ascii="Public Sans" w:hAnsi="Public Sans"/>
          <w:u w:val="single"/>
        </w:rPr>
      </w:pPr>
    </w:p>
    <w:p w14:paraId="4B904C67" w14:textId="2F83192B" w:rsidR="00A90A75" w:rsidRPr="00746307" w:rsidRDefault="00A90A75" w:rsidP="00A90A75">
      <w:pPr>
        <w:pStyle w:val="Heading2"/>
        <w:rPr>
          <w:rFonts w:ascii="Public Sans" w:hAnsi="Public Sans"/>
          <w:u w:val="single"/>
        </w:rPr>
      </w:pPr>
      <w:r w:rsidRPr="00746307">
        <w:rPr>
          <w:rFonts w:ascii="Public Sans" w:hAnsi="Public Sans"/>
          <w:u w:val="single"/>
        </w:rPr>
        <w:t>Reporting line</w:t>
      </w:r>
    </w:p>
    <w:p w14:paraId="79CFF058" w14:textId="77777777" w:rsidR="00A90A75" w:rsidRPr="00746307" w:rsidRDefault="00A90A75" w:rsidP="00A90A75">
      <w:pPr>
        <w:rPr>
          <w:rFonts w:ascii="Public Sans" w:hAnsi="Public Sans" w:cs="Arial"/>
          <w:szCs w:val="26"/>
        </w:rPr>
      </w:pPr>
      <w:r w:rsidRPr="00746307">
        <w:rPr>
          <w:rFonts w:ascii="Public Sans" w:hAnsi="Public Sans" w:cs="Arial"/>
          <w:szCs w:val="26"/>
        </w:rPr>
        <w:t>Director, Media &amp; Communications</w:t>
      </w:r>
    </w:p>
    <w:p w14:paraId="39445382" w14:textId="77777777" w:rsidR="00A90A75" w:rsidRPr="00746307" w:rsidRDefault="00A90A75" w:rsidP="00A90A75">
      <w:pPr>
        <w:rPr>
          <w:rFonts w:ascii="Public Sans" w:hAnsi="Public Sans" w:cs="Arial"/>
          <w:szCs w:val="26"/>
        </w:rPr>
      </w:pPr>
    </w:p>
    <w:p w14:paraId="0D447FAA" w14:textId="77777777" w:rsidR="00A90A75" w:rsidRPr="00746307" w:rsidRDefault="00A90A75" w:rsidP="00A90A75">
      <w:pPr>
        <w:pStyle w:val="Heading2"/>
        <w:rPr>
          <w:rFonts w:ascii="Public Sans" w:hAnsi="Public Sans"/>
          <w:u w:val="single"/>
        </w:rPr>
      </w:pPr>
      <w:r w:rsidRPr="00746307">
        <w:rPr>
          <w:rFonts w:ascii="Public Sans" w:hAnsi="Public Sans"/>
          <w:u w:val="single"/>
        </w:rPr>
        <w:t xml:space="preserve">Direct Reports </w:t>
      </w:r>
    </w:p>
    <w:p w14:paraId="17E263A5" w14:textId="77777777" w:rsidR="00A90A75" w:rsidRPr="00746307" w:rsidRDefault="00A90A75" w:rsidP="00A90A75">
      <w:pPr>
        <w:rPr>
          <w:rFonts w:ascii="Public Sans" w:hAnsi="Public Sans" w:cs="Arial"/>
          <w:szCs w:val="26"/>
        </w:rPr>
      </w:pPr>
      <w:r w:rsidRPr="00746307">
        <w:rPr>
          <w:rFonts w:ascii="Public Sans" w:hAnsi="Public Sans" w:cs="Arial"/>
          <w:szCs w:val="26"/>
        </w:rPr>
        <w:t>Nil</w:t>
      </w:r>
    </w:p>
    <w:p w14:paraId="281785BF" w14:textId="77777777" w:rsidR="00746307" w:rsidRDefault="00746307" w:rsidP="00746307">
      <w:pPr>
        <w:pStyle w:val="Heading2"/>
        <w:rPr>
          <w:rFonts w:ascii="Public Sans" w:hAnsi="Public Sans"/>
          <w:u w:val="single"/>
        </w:rPr>
      </w:pPr>
    </w:p>
    <w:p w14:paraId="191CE22A" w14:textId="34BC4344" w:rsidR="00746307" w:rsidRPr="00746307" w:rsidRDefault="00746307" w:rsidP="00746307">
      <w:pPr>
        <w:pStyle w:val="Heading2"/>
        <w:rPr>
          <w:rFonts w:ascii="Public Sans" w:hAnsi="Public Sans"/>
          <w:u w:val="single"/>
        </w:rPr>
      </w:pPr>
      <w:r>
        <w:rPr>
          <w:rFonts w:ascii="Public Sans" w:hAnsi="Public Sans"/>
          <w:u w:val="single"/>
        </w:rPr>
        <w:t xml:space="preserve">Budget </w:t>
      </w:r>
      <w:r w:rsidRPr="00746307">
        <w:rPr>
          <w:rFonts w:ascii="Public Sans" w:hAnsi="Public Sans"/>
          <w:u w:val="single"/>
        </w:rPr>
        <w:t xml:space="preserve"> </w:t>
      </w:r>
    </w:p>
    <w:p w14:paraId="3CB78C09" w14:textId="77777777" w:rsidR="00746307" w:rsidRPr="00746307" w:rsidRDefault="00746307" w:rsidP="00746307">
      <w:pPr>
        <w:rPr>
          <w:rFonts w:ascii="Public Sans" w:hAnsi="Public Sans" w:cs="Arial"/>
          <w:szCs w:val="26"/>
        </w:rPr>
      </w:pPr>
      <w:r w:rsidRPr="00746307">
        <w:rPr>
          <w:rFonts w:ascii="Public Sans" w:hAnsi="Public Sans" w:cs="Arial"/>
          <w:szCs w:val="26"/>
        </w:rPr>
        <w:t>Nil</w:t>
      </w:r>
    </w:p>
    <w:p w14:paraId="271906C9" w14:textId="77777777" w:rsidR="00746307" w:rsidRDefault="00746307" w:rsidP="00A90A75">
      <w:pPr>
        <w:tabs>
          <w:tab w:val="left" w:pos="2925"/>
        </w:tabs>
        <w:rPr>
          <w:rStyle w:val="Heading1Char"/>
          <w:rFonts w:ascii="Public Sans" w:hAnsi="Public Sans"/>
        </w:rPr>
      </w:pPr>
    </w:p>
    <w:p w14:paraId="63155DF9" w14:textId="5849ED14" w:rsidR="00A90A75" w:rsidRPr="00746307" w:rsidRDefault="00A90A75" w:rsidP="00A90A75">
      <w:pPr>
        <w:tabs>
          <w:tab w:val="left" w:pos="2925"/>
        </w:tabs>
        <w:rPr>
          <w:rStyle w:val="Heading1Char"/>
          <w:rFonts w:ascii="Public Sans" w:hAnsi="Public Sans"/>
        </w:rPr>
      </w:pPr>
      <w:r w:rsidRPr="00746307">
        <w:rPr>
          <w:rStyle w:val="Heading1Char"/>
          <w:rFonts w:ascii="Public Sans" w:hAnsi="Public Sans"/>
        </w:rPr>
        <w:t>Essential requirements</w:t>
      </w:r>
    </w:p>
    <w:p w14:paraId="45C2F9AA" w14:textId="77777777" w:rsidR="00A90A75" w:rsidRPr="00746307" w:rsidRDefault="00A90A75" w:rsidP="00A90A75">
      <w:pPr>
        <w:tabs>
          <w:tab w:val="left" w:pos="2925"/>
        </w:tabs>
        <w:rPr>
          <w:rFonts w:ascii="Public Sans" w:hAnsi="Public Sans" w:cs="Arial"/>
        </w:rPr>
      </w:pPr>
      <w:r w:rsidRPr="00746307">
        <w:rPr>
          <w:rFonts w:ascii="Public Sans" w:hAnsi="Public Sans" w:cs="Arial"/>
        </w:rPr>
        <w:t>A current driver’s licence and preparedness to drive a vehicle in the course of performing the role.</w:t>
      </w:r>
    </w:p>
    <w:p w14:paraId="17ABD2DA" w14:textId="77777777" w:rsidR="007058BE" w:rsidRPr="00746307" w:rsidRDefault="007058BE" w:rsidP="00A90A75">
      <w:pPr>
        <w:jc w:val="both"/>
        <w:rPr>
          <w:rFonts w:ascii="Public Sans" w:hAnsi="Public Sans" w:cs="Arial"/>
        </w:rPr>
      </w:pPr>
    </w:p>
    <w:p w14:paraId="63F0D149" w14:textId="644DCC84" w:rsidR="00A90A75" w:rsidRPr="00746307" w:rsidRDefault="00A90A75" w:rsidP="00A90A75">
      <w:pPr>
        <w:jc w:val="both"/>
        <w:rPr>
          <w:rFonts w:ascii="Public Sans" w:hAnsi="Public Sans" w:cs="Arial"/>
        </w:rPr>
      </w:pPr>
      <w:r w:rsidRPr="00746307">
        <w:rPr>
          <w:rFonts w:ascii="Public Sans" w:hAnsi="Public Sans" w:cs="Arial"/>
        </w:rPr>
        <w:t>Appointments are subject to reference checks. Some roles may also require the following checks/ clearances:</w:t>
      </w:r>
    </w:p>
    <w:p w14:paraId="2899D841" w14:textId="77777777" w:rsidR="00A90A75" w:rsidRPr="00746307" w:rsidRDefault="00A90A75" w:rsidP="00A90A75">
      <w:pPr>
        <w:numPr>
          <w:ilvl w:val="0"/>
          <w:numId w:val="29"/>
        </w:numPr>
        <w:spacing w:before="120" w:line="240" w:lineRule="auto"/>
        <w:jc w:val="both"/>
        <w:rPr>
          <w:rFonts w:ascii="Public Sans" w:hAnsi="Public Sans" w:cs="Arial"/>
          <w:bCs/>
        </w:rPr>
      </w:pPr>
      <w:r w:rsidRPr="00746307">
        <w:rPr>
          <w:rFonts w:ascii="Public Sans" w:hAnsi="Public Sans" w:cs="Arial"/>
          <w:bCs/>
        </w:rPr>
        <w:t>National Criminal History Record Check in accordance with the Disability Inclusion Act 2014</w:t>
      </w:r>
    </w:p>
    <w:p w14:paraId="3109FD52" w14:textId="77777777" w:rsidR="00A90A75" w:rsidRPr="00746307" w:rsidRDefault="00A90A75" w:rsidP="00A90A75">
      <w:pPr>
        <w:numPr>
          <w:ilvl w:val="0"/>
          <w:numId w:val="29"/>
        </w:numPr>
        <w:spacing w:before="120" w:line="240" w:lineRule="auto"/>
        <w:jc w:val="both"/>
        <w:rPr>
          <w:rFonts w:ascii="Public Sans" w:hAnsi="Public Sans" w:cs="Arial"/>
          <w:bCs/>
        </w:rPr>
      </w:pPr>
      <w:r w:rsidRPr="00746307">
        <w:rPr>
          <w:rFonts w:ascii="Public Sans" w:hAnsi="Public Sans" w:cs="Arial"/>
          <w:bCs/>
        </w:rPr>
        <w:t>Working with Children Check clearance in accordance with the Child Protection (Working with Children) Act 2012</w:t>
      </w:r>
    </w:p>
    <w:p w14:paraId="7F0DC964" w14:textId="77777777" w:rsidR="004E4265" w:rsidRPr="00746307" w:rsidRDefault="004E4265">
      <w:pPr>
        <w:spacing w:after="0" w:line="240" w:lineRule="auto"/>
        <w:rPr>
          <w:rFonts w:ascii="Public Sans" w:hAnsi="Public Sans" w:cs="Arial"/>
          <w:sz w:val="24"/>
          <w:szCs w:val="24"/>
        </w:rPr>
      </w:pPr>
    </w:p>
    <w:p w14:paraId="4EF4067A" w14:textId="77777777" w:rsidR="001D133A" w:rsidRPr="00746307" w:rsidRDefault="001D133A" w:rsidP="001D133A">
      <w:pPr>
        <w:pStyle w:val="Heading1"/>
        <w:rPr>
          <w:rFonts w:ascii="Public Sans" w:hAnsi="Public Sans"/>
          <w:sz w:val="24"/>
          <w:szCs w:val="24"/>
        </w:rPr>
      </w:pPr>
      <w:r w:rsidRPr="00746307">
        <w:rPr>
          <w:rFonts w:ascii="Public Sans" w:hAnsi="Public Sans"/>
          <w:sz w:val="24"/>
          <w:szCs w:val="24"/>
        </w:rPr>
        <w:t>Capabilities for the role</w:t>
      </w:r>
    </w:p>
    <w:p w14:paraId="02A9479F" w14:textId="77777777" w:rsidR="00197F8F" w:rsidRPr="00746307" w:rsidRDefault="00513560" w:rsidP="00197F8F">
      <w:pPr>
        <w:rPr>
          <w:rFonts w:ascii="Public Sans" w:hAnsi="Public Sans" w:cs="Arial"/>
        </w:rPr>
      </w:pPr>
      <w:r w:rsidRPr="00746307">
        <w:rPr>
          <w:rFonts w:ascii="Public Sans" w:hAnsi="Public Sans" w:cs="Arial"/>
        </w:rPr>
        <w:t>T</w:t>
      </w:r>
      <w:r w:rsidR="00197F8F" w:rsidRPr="00746307">
        <w:rPr>
          <w:rFonts w:ascii="Public Sans" w:hAnsi="Public Sans" w:cs="Arial"/>
        </w:rPr>
        <w:t xml:space="preserve">he </w:t>
      </w:r>
      <w:hyperlink r:id="rId8" w:history="1">
        <w:r w:rsidR="00197F8F" w:rsidRPr="00746307">
          <w:rPr>
            <w:rStyle w:val="Hyperlink"/>
            <w:rFonts w:ascii="Public Sans" w:hAnsi="Public Sans" w:cs="Arial"/>
          </w:rPr>
          <w:t>NSW public sector capability framework</w:t>
        </w:r>
      </w:hyperlink>
      <w:r w:rsidR="00197F8F" w:rsidRPr="0074630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746307" w:rsidRDefault="00197F8F" w:rsidP="004714EE">
      <w:pPr>
        <w:rPr>
          <w:rFonts w:ascii="Public Sans" w:hAnsi="Public Sans" w:cs="Arial"/>
        </w:rPr>
      </w:pPr>
      <w:r w:rsidRPr="00746307">
        <w:rPr>
          <w:rFonts w:ascii="Public Sans" w:hAnsi="Public Sans" w:cs="Arial"/>
        </w:rPr>
        <w:t xml:space="preserve">The capabilities are separated into </w:t>
      </w:r>
      <w:r w:rsidRPr="00746307">
        <w:rPr>
          <w:rFonts w:ascii="Public Sans" w:hAnsi="Public Sans" w:cs="Arial"/>
          <w:b/>
        </w:rPr>
        <w:t>focus capabilities</w:t>
      </w:r>
      <w:r w:rsidRPr="00746307">
        <w:rPr>
          <w:rFonts w:ascii="Public Sans" w:hAnsi="Public Sans" w:cs="Arial"/>
        </w:rPr>
        <w:t xml:space="preserve"> and </w:t>
      </w:r>
      <w:r w:rsidRPr="00746307">
        <w:rPr>
          <w:rFonts w:ascii="Public Sans" w:hAnsi="Public Sans" w:cs="Arial"/>
          <w:b/>
        </w:rPr>
        <w:t>complementary capabilities</w:t>
      </w:r>
      <w:r w:rsidRPr="00746307">
        <w:rPr>
          <w:rFonts w:ascii="Public Sans" w:hAnsi="Public Sans" w:cs="Arial"/>
        </w:rPr>
        <w:t xml:space="preserve">. </w:t>
      </w:r>
    </w:p>
    <w:p w14:paraId="6D2E9A88" w14:textId="77777777" w:rsidR="004714EE" w:rsidRPr="00746307" w:rsidRDefault="004714EE" w:rsidP="004714EE">
      <w:pPr>
        <w:spacing w:after="0" w:line="240" w:lineRule="auto"/>
        <w:rPr>
          <w:rFonts w:ascii="Public Sans" w:hAnsi="Public Sans" w:cs="Arial"/>
        </w:rPr>
      </w:pPr>
    </w:p>
    <w:p w14:paraId="2FEB344A" w14:textId="77777777" w:rsidR="00197F8F" w:rsidRPr="00746307" w:rsidRDefault="00197F8F" w:rsidP="004714EE">
      <w:pPr>
        <w:pStyle w:val="Heading2"/>
        <w:spacing w:after="0" w:line="240" w:lineRule="auto"/>
        <w:rPr>
          <w:rFonts w:ascii="Public Sans" w:hAnsi="Public Sans"/>
        </w:rPr>
      </w:pPr>
      <w:r w:rsidRPr="00746307">
        <w:rPr>
          <w:rFonts w:ascii="Public Sans" w:hAnsi="Public Sans"/>
        </w:rPr>
        <w:t>Focus capabilities</w:t>
      </w:r>
    </w:p>
    <w:p w14:paraId="6D41CF79" w14:textId="77777777" w:rsidR="00197F8F" w:rsidRPr="00746307" w:rsidRDefault="00197F8F" w:rsidP="00197F8F">
      <w:pPr>
        <w:pStyle w:val="PlainText"/>
        <w:spacing w:before="62" w:line="276" w:lineRule="auto"/>
        <w:rPr>
          <w:rFonts w:ascii="Public Sans" w:eastAsiaTheme="minorEastAsia" w:hAnsi="Public Sans" w:cs="Arial"/>
          <w:szCs w:val="22"/>
          <w:lang w:val="en-US"/>
        </w:rPr>
      </w:pPr>
      <w:r w:rsidRPr="00746307">
        <w:rPr>
          <w:rFonts w:ascii="Public Sans" w:eastAsiaTheme="minorEastAsia" w:hAnsi="Public Sans" w:cs="Arial"/>
          <w:i/>
          <w:szCs w:val="22"/>
          <w:lang w:val="en-US"/>
        </w:rPr>
        <w:t>Focus capabilities</w:t>
      </w:r>
      <w:r w:rsidRPr="00746307">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3109615C" w14:textId="79005D18" w:rsidR="008D1ED1" w:rsidRPr="00746307" w:rsidRDefault="00197F8F" w:rsidP="007058BE">
      <w:pPr>
        <w:pStyle w:val="PlainText"/>
        <w:spacing w:before="62" w:line="276" w:lineRule="auto"/>
        <w:rPr>
          <w:rFonts w:ascii="Public Sans" w:eastAsiaTheme="minorEastAsia" w:hAnsi="Public Sans" w:cs="Arial"/>
          <w:szCs w:val="22"/>
          <w:lang w:val="en-US"/>
        </w:rPr>
      </w:pPr>
      <w:r w:rsidRPr="00746307">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746307">
        <w:rPr>
          <w:rFonts w:ascii="Public Sans" w:eastAsiaTheme="minorEastAsia" w:hAnsi="Public Sans" w:cs="Arial"/>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746307" w14:paraId="0043FD06" w14:textId="77777777" w:rsidTr="00A90A7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746307" w:rsidRDefault="00513560" w:rsidP="000A561C">
            <w:pPr>
              <w:pStyle w:val="TableTextWhite0"/>
              <w:keepNext/>
              <w:jc w:val="both"/>
              <w:rPr>
                <w:rFonts w:ascii="Public Sans" w:hAnsi="Public Sans" w:cs="Arial"/>
                <w:szCs w:val="22"/>
              </w:rPr>
            </w:pPr>
            <w:r w:rsidRPr="00746307">
              <w:rPr>
                <w:rFonts w:ascii="Public Sans" w:hAnsi="Public Sans" w:cs="Arial"/>
                <w:szCs w:val="22"/>
              </w:rPr>
              <w:lastRenderedPageBreak/>
              <w:t>FOCUS CAPABILITIES</w:t>
            </w:r>
          </w:p>
        </w:tc>
      </w:tr>
      <w:tr w:rsidR="00513560" w:rsidRPr="00746307" w14:paraId="286648A9" w14:textId="77777777" w:rsidTr="00A90A7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746307" w:rsidRDefault="00513560" w:rsidP="000A561C">
            <w:pPr>
              <w:pStyle w:val="TableText"/>
              <w:keepNext/>
              <w:rPr>
                <w:rFonts w:ascii="Public Sans" w:hAnsi="Public Sans" w:cs="Arial"/>
                <w:b/>
                <w:sz w:val="22"/>
                <w:szCs w:val="22"/>
              </w:rPr>
            </w:pPr>
            <w:r w:rsidRPr="00746307">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746307" w:rsidRDefault="00513560" w:rsidP="000A561C">
            <w:pPr>
              <w:pStyle w:val="TableText"/>
              <w:keepNext/>
              <w:rPr>
                <w:rFonts w:ascii="Public Sans" w:hAnsi="Public Sans" w:cs="Arial"/>
                <w:b/>
                <w:sz w:val="22"/>
                <w:szCs w:val="22"/>
              </w:rPr>
            </w:pPr>
            <w:r w:rsidRPr="0074630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74630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746307" w:rsidRDefault="00513560" w:rsidP="000A561C">
            <w:pPr>
              <w:pStyle w:val="TableText"/>
              <w:keepNext/>
              <w:rPr>
                <w:rFonts w:ascii="Public Sans" w:hAnsi="Public Sans" w:cs="Arial"/>
                <w:b/>
                <w:sz w:val="22"/>
                <w:szCs w:val="22"/>
              </w:rPr>
            </w:pPr>
            <w:r w:rsidRPr="0074630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746307" w:rsidRDefault="00513560" w:rsidP="000A561C">
            <w:pPr>
              <w:pStyle w:val="TableText"/>
              <w:keepNext/>
              <w:jc w:val="both"/>
              <w:rPr>
                <w:rFonts w:ascii="Public Sans" w:hAnsi="Public Sans" w:cs="Arial"/>
                <w:b/>
                <w:sz w:val="22"/>
                <w:szCs w:val="22"/>
              </w:rPr>
            </w:pPr>
            <w:r w:rsidRPr="00746307">
              <w:rPr>
                <w:rFonts w:ascii="Public Sans" w:hAnsi="Public Sans" w:cs="Arial"/>
                <w:b/>
                <w:sz w:val="22"/>
                <w:szCs w:val="22"/>
              </w:rPr>
              <w:t>Level</w:t>
            </w:r>
          </w:p>
        </w:tc>
      </w:tr>
      <w:tr w:rsidR="00A90A75" w:rsidRPr="00746307" w14:paraId="1E73110D" w14:textId="77777777" w:rsidTr="00A90A75">
        <w:trPr>
          <w:gridAfter w:val="1"/>
          <w:wAfter w:w="25" w:type="dxa"/>
        </w:trPr>
        <w:tc>
          <w:tcPr>
            <w:tcW w:w="1475" w:type="dxa"/>
            <w:tcBorders>
              <w:top w:val="single" w:sz="8" w:space="0" w:color="BCBEC0"/>
              <w:left w:val="nil"/>
              <w:bottom w:val="single" w:sz="4" w:space="0" w:color="BCBEC0"/>
              <w:right w:val="nil"/>
            </w:tcBorders>
          </w:tcPr>
          <w:p w14:paraId="35F4008C" w14:textId="77777777" w:rsidR="00A90A75" w:rsidRPr="00746307" w:rsidRDefault="00A90A75" w:rsidP="0062094A">
            <w:pPr>
              <w:keepNext/>
              <w:spacing w:after="0" w:line="240" w:lineRule="auto"/>
              <w:rPr>
                <w:rFonts w:ascii="Public Sans" w:hAnsi="Public Sans" w:cs="Arial"/>
                <w:szCs w:val="22"/>
              </w:rPr>
            </w:pPr>
            <w:r w:rsidRPr="00746307">
              <w:rPr>
                <w:rFonts w:ascii="Public Sans" w:hAnsi="Public Sans" w:cs="Arial"/>
                <w:noProof/>
                <w:szCs w:val="22"/>
                <w:lang w:eastAsia="en-AU"/>
              </w:rPr>
              <w:drawing>
                <wp:inline distT="0" distB="0" distL="0" distR="0" wp14:anchorId="3F61E388" wp14:editId="631481C5">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CC5D512" w14:textId="77777777" w:rsidR="00A90A75" w:rsidRPr="00746307" w:rsidRDefault="00A90A75" w:rsidP="0062094A">
            <w:pPr>
              <w:pStyle w:val="TableText"/>
              <w:keepNext/>
              <w:spacing w:before="0" w:after="0" w:line="240" w:lineRule="auto"/>
              <w:rPr>
                <w:rFonts w:ascii="Public Sans" w:hAnsi="Public Sans" w:cs="Arial"/>
                <w:b/>
                <w:sz w:val="22"/>
                <w:szCs w:val="22"/>
              </w:rPr>
            </w:pPr>
            <w:r w:rsidRPr="00746307">
              <w:rPr>
                <w:rFonts w:ascii="Public Sans" w:hAnsi="Public Sans" w:cs="Arial"/>
                <w:b/>
                <w:sz w:val="22"/>
                <w:szCs w:val="22"/>
              </w:rPr>
              <w:t>Display Resilience and Courage</w:t>
            </w:r>
          </w:p>
          <w:p w14:paraId="7C8C080D" w14:textId="77777777" w:rsidR="00A90A75" w:rsidRPr="00746307" w:rsidRDefault="00A90A75" w:rsidP="0062094A">
            <w:pPr>
              <w:pStyle w:val="TableText"/>
              <w:keepNext/>
              <w:spacing w:before="0" w:after="0" w:line="240" w:lineRule="auto"/>
              <w:rPr>
                <w:rFonts w:ascii="Public Sans" w:hAnsi="Public Sans" w:cs="Arial"/>
                <w:sz w:val="22"/>
                <w:szCs w:val="22"/>
              </w:rPr>
            </w:pPr>
            <w:r w:rsidRPr="00746307">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231DC5F2"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Be flexible, show initiative and respond quickly when situations change</w:t>
            </w:r>
          </w:p>
          <w:p w14:paraId="483FAC0E"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Give frank and honest feedback and advice</w:t>
            </w:r>
          </w:p>
          <w:p w14:paraId="4DB87871"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Listen when ideas are challenged, seek to understand the nature  of  the  comment and respond appropriately</w:t>
            </w:r>
          </w:p>
          <w:p w14:paraId="38F15B59"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Raise and work through challenging issues and seek alternatives</w:t>
            </w:r>
          </w:p>
          <w:p w14:paraId="1E4A2613"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1DA357FC" w14:textId="77777777" w:rsidR="00A90A75" w:rsidRPr="00746307" w:rsidRDefault="00A90A75" w:rsidP="0062094A">
            <w:pPr>
              <w:pStyle w:val="TableText"/>
              <w:keepNext/>
              <w:spacing w:before="0" w:after="0" w:line="240" w:lineRule="auto"/>
              <w:rPr>
                <w:rFonts w:ascii="Public Sans" w:hAnsi="Public Sans" w:cs="Arial"/>
                <w:sz w:val="22"/>
                <w:szCs w:val="22"/>
              </w:rPr>
            </w:pPr>
            <w:r w:rsidRPr="00746307">
              <w:rPr>
                <w:rFonts w:ascii="Public Sans" w:hAnsi="Public Sans" w:cs="Arial"/>
                <w:sz w:val="22"/>
                <w:szCs w:val="22"/>
              </w:rPr>
              <w:t>Adept</w:t>
            </w:r>
          </w:p>
        </w:tc>
      </w:tr>
      <w:tr w:rsidR="00A90A75" w:rsidRPr="00746307" w14:paraId="6A81816B" w14:textId="77777777" w:rsidTr="00A90A75">
        <w:trPr>
          <w:gridAfter w:val="1"/>
          <w:wAfter w:w="25" w:type="dxa"/>
        </w:trPr>
        <w:tc>
          <w:tcPr>
            <w:tcW w:w="1475" w:type="dxa"/>
            <w:tcBorders>
              <w:top w:val="single" w:sz="8" w:space="0" w:color="BCBEC0"/>
              <w:left w:val="nil"/>
              <w:bottom w:val="single" w:sz="8" w:space="0" w:color="BCBEC0"/>
              <w:right w:val="nil"/>
            </w:tcBorders>
          </w:tcPr>
          <w:p w14:paraId="0449395D" w14:textId="77777777" w:rsidR="00A90A75" w:rsidRPr="00746307" w:rsidRDefault="00A90A75" w:rsidP="0062094A">
            <w:pPr>
              <w:keepNext/>
              <w:spacing w:after="0" w:line="240" w:lineRule="auto"/>
              <w:rPr>
                <w:rFonts w:ascii="Public Sans" w:hAnsi="Public Sans" w:cs="Arial"/>
                <w:szCs w:val="22"/>
              </w:rPr>
            </w:pPr>
            <w:r w:rsidRPr="00746307">
              <w:rPr>
                <w:rFonts w:ascii="Public Sans" w:hAnsi="Public Sans" w:cs="Arial"/>
                <w:noProof/>
                <w:szCs w:val="22"/>
                <w:lang w:eastAsia="en-AU"/>
              </w:rPr>
              <w:drawing>
                <wp:inline distT="0" distB="0" distL="0" distR="0" wp14:anchorId="054EE09C" wp14:editId="33FBEF35">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082A4861" w14:textId="77777777" w:rsidR="00A90A75" w:rsidRPr="00746307" w:rsidRDefault="00A90A75" w:rsidP="0062094A">
            <w:pPr>
              <w:pStyle w:val="TableText"/>
              <w:keepNext/>
              <w:spacing w:before="0" w:after="0" w:line="240" w:lineRule="auto"/>
              <w:rPr>
                <w:rFonts w:ascii="Public Sans" w:hAnsi="Public Sans" w:cs="Arial"/>
                <w:b/>
                <w:sz w:val="22"/>
                <w:szCs w:val="22"/>
              </w:rPr>
            </w:pPr>
            <w:r w:rsidRPr="00746307">
              <w:rPr>
                <w:rFonts w:ascii="Public Sans" w:hAnsi="Public Sans" w:cs="Arial"/>
                <w:b/>
                <w:sz w:val="22"/>
                <w:szCs w:val="22"/>
              </w:rPr>
              <w:t>Act with Integrity</w:t>
            </w:r>
          </w:p>
          <w:p w14:paraId="59276F6D" w14:textId="77777777" w:rsidR="00A90A75" w:rsidRPr="00746307" w:rsidRDefault="00A90A75" w:rsidP="0062094A">
            <w:pPr>
              <w:spacing w:after="0" w:line="240" w:lineRule="auto"/>
              <w:rPr>
                <w:rFonts w:ascii="Public Sans" w:hAnsi="Public Sans" w:cs="Arial"/>
                <w:szCs w:val="22"/>
              </w:rPr>
            </w:pPr>
            <w:r w:rsidRPr="00746307">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58EA9FA8"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Represent the organisation in an honest, ethical and professional way and encourage others to do so</w:t>
            </w:r>
          </w:p>
          <w:p w14:paraId="3BFBE1EC"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Act professionally and support a culture of integrity</w:t>
            </w:r>
          </w:p>
          <w:p w14:paraId="4916F82B"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Identify and explain ethical issues and set an example for others to follow</w:t>
            </w:r>
          </w:p>
          <w:p w14:paraId="113B76DF"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Ensure that others are aware of and understand the legislation and policy framework within which they operate</w:t>
            </w:r>
          </w:p>
          <w:p w14:paraId="314BF60B"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4A2AE434" w14:textId="77777777" w:rsidR="00A90A75" w:rsidRPr="00746307" w:rsidRDefault="00A90A75" w:rsidP="0062094A">
            <w:pPr>
              <w:pStyle w:val="TableText"/>
              <w:keepNext/>
              <w:spacing w:before="0" w:after="0" w:line="240" w:lineRule="auto"/>
              <w:rPr>
                <w:rFonts w:ascii="Public Sans" w:hAnsi="Public Sans" w:cs="Arial"/>
                <w:sz w:val="22"/>
                <w:szCs w:val="22"/>
              </w:rPr>
            </w:pPr>
            <w:r w:rsidRPr="00746307">
              <w:rPr>
                <w:rFonts w:ascii="Public Sans" w:hAnsi="Public Sans" w:cs="Arial"/>
                <w:sz w:val="22"/>
                <w:szCs w:val="22"/>
              </w:rPr>
              <w:t>Adept</w:t>
            </w:r>
          </w:p>
        </w:tc>
      </w:tr>
      <w:tr w:rsidR="00A90A75" w:rsidRPr="00746307" w14:paraId="0EB9CA54" w14:textId="77777777" w:rsidTr="00A90A7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2128053" w14:textId="77777777" w:rsidR="00A90A75" w:rsidRPr="00746307" w:rsidRDefault="00A90A75" w:rsidP="0062094A">
            <w:pPr>
              <w:keepNext/>
              <w:spacing w:after="0" w:line="240" w:lineRule="auto"/>
              <w:rPr>
                <w:rFonts w:ascii="Public Sans" w:hAnsi="Public Sans" w:cs="Arial"/>
                <w:noProof/>
                <w:szCs w:val="22"/>
                <w:lang w:eastAsia="en-AU"/>
              </w:rPr>
            </w:pPr>
            <w:r w:rsidRPr="00746307">
              <w:rPr>
                <w:rFonts w:ascii="Public Sans" w:hAnsi="Public Sans" w:cs="Arial"/>
                <w:noProof/>
                <w:szCs w:val="22"/>
                <w:lang w:eastAsia="en-AU"/>
              </w:rPr>
              <w:drawing>
                <wp:inline distT="0" distB="0" distL="0" distR="0" wp14:anchorId="0893BD14" wp14:editId="26C96376">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AD1CE57" w14:textId="77777777" w:rsidR="00A90A75" w:rsidRPr="00746307" w:rsidRDefault="00A90A75" w:rsidP="0062094A">
            <w:pPr>
              <w:pStyle w:val="TableText"/>
              <w:keepNext/>
              <w:spacing w:before="0" w:after="0" w:line="240" w:lineRule="auto"/>
              <w:rPr>
                <w:rFonts w:ascii="Public Sans" w:hAnsi="Public Sans" w:cs="Arial"/>
                <w:b/>
                <w:sz w:val="22"/>
                <w:szCs w:val="22"/>
              </w:rPr>
            </w:pPr>
            <w:r w:rsidRPr="00746307">
              <w:rPr>
                <w:rFonts w:ascii="Public Sans" w:hAnsi="Public Sans" w:cs="Arial"/>
                <w:b/>
                <w:sz w:val="22"/>
                <w:szCs w:val="22"/>
              </w:rPr>
              <w:t>Communicate Effectively</w:t>
            </w:r>
          </w:p>
          <w:p w14:paraId="4DE5AAE8" w14:textId="77777777" w:rsidR="00A90A75" w:rsidRPr="00746307" w:rsidRDefault="00A90A75" w:rsidP="0062094A">
            <w:pPr>
              <w:pStyle w:val="TableText"/>
              <w:keepNext/>
              <w:spacing w:before="0" w:after="0" w:line="240" w:lineRule="auto"/>
              <w:rPr>
                <w:rFonts w:ascii="Public Sans" w:hAnsi="Public Sans" w:cs="Arial"/>
                <w:sz w:val="22"/>
                <w:szCs w:val="22"/>
              </w:rPr>
            </w:pPr>
            <w:r w:rsidRPr="00746307">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7EDA752C"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Present with credibility, engage diverse audiences and test levels of understanding</w:t>
            </w:r>
          </w:p>
          <w:p w14:paraId="1DCE1298"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Translate technical and complex information clearly and concisely for diverse audiences</w:t>
            </w:r>
          </w:p>
          <w:p w14:paraId="05AC2392"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Create opportunities for others to contribute to discussion and debate</w:t>
            </w:r>
          </w:p>
          <w:p w14:paraId="37DD3D0E"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Contribute to and promote information sharing across the organisation</w:t>
            </w:r>
          </w:p>
          <w:p w14:paraId="3D7C1196"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Manage complex communications that involve understanding and responding to multiple and divergent viewpoints</w:t>
            </w:r>
          </w:p>
          <w:p w14:paraId="5BBB769D"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lastRenderedPageBreak/>
              <w:t>Explore creative ways to engage diverse audiences and communicate information</w:t>
            </w:r>
          </w:p>
          <w:p w14:paraId="41C25E0B"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Adjust style and approach to optimise outcomes</w:t>
            </w:r>
          </w:p>
          <w:p w14:paraId="589EB33F" w14:textId="77777777" w:rsidR="00A90A75" w:rsidRPr="00746307" w:rsidRDefault="00A90A75" w:rsidP="00A90A75">
            <w:pPr>
              <w:pStyle w:val="BodyText"/>
              <w:numPr>
                <w:ilvl w:val="0"/>
                <w:numId w:val="32"/>
              </w:numPr>
              <w:spacing w:before="0" w:after="0" w:line="240" w:lineRule="auto"/>
              <w:ind w:left="360" w:right="702"/>
              <w:jc w:val="both"/>
              <w:rPr>
                <w:rFonts w:ascii="Public Sans" w:hAnsi="Public Sans" w:cs="Arial"/>
                <w:color w:val="auto"/>
                <w:szCs w:val="22"/>
              </w:rPr>
            </w:pPr>
            <w:r w:rsidRPr="00746307">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5B4F5D43" w14:textId="77777777" w:rsidR="00A90A75" w:rsidRPr="00746307" w:rsidRDefault="00A90A75" w:rsidP="0062094A">
            <w:pPr>
              <w:pStyle w:val="TableText"/>
              <w:keepNext/>
              <w:spacing w:before="0" w:after="0" w:line="240" w:lineRule="auto"/>
              <w:rPr>
                <w:rFonts w:ascii="Public Sans" w:hAnsi="Public Sans" w:cs="Arial"/>
                <w:sz w:val="22"/>
                <w:szCs w:val="22"/>
              </w:rPr>
            </w:pPr>
            <w:r w:rsidRPr="00746307">
              <w:rPr>
                <w:rFonts w:ascii="Public Sans" w:hAnsi="Public Sans" w:cs="Arial"/>
                <w:sz w:val="22"/>
                <w:szCs w:val="22"/>
              </w:rPr>
              <w:lastRenderedPageBreak/>
              <w:t>Advanced</w:t>
            </w:r>
          </w:p>
        </w:tc>
      </w:tr>
      <w:tr w:rsidR="00A90A75" w:rsidRPr="00746307" w14:paraId="6193BDFC" w14:textId="77777777" w:rsidTr="00A90A7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A22046A" w14:textId="77777777" w:rsidR="00A90A75" w:rsidRPr="00746307" w:rsidRDefault="00A90A75" w:rsidP="0062094A">
            <w:pPr>
              <w:keepNext/>
              <w:spacing w:after="0" w:line="240" w:lineRule="auto"/>
              <w:rPr>
                <w:rFonts w:ascii="Public Sans" w:hAnsi="Public Sans" w:cs="Arial"/>
                <w:noProof/>
                <w:szCs w:val="22"/>
                <w:lang w:eastAsia="en-AU"/>
              </w:rPr>
            </w:pPr>
            <w:r w:rsidRPr="00746307">
              <w:rPr>
                <w:rFonts w:ascii="Public Sans" w:hAnsi="Public Sans" w:cs="Arial"/>
                <w:noProof/>
                <w:szCs w:val="22"/>
                <w:lang w:eastAsia="en-AU"/>
              </w:rPr>
              <w:drawing>
                <wp:inline distT="0" distB="0" distL="0" distR="0" wp14:anchorId="7BEC5093" wp14:editId="33DC040D">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6103E83" w14:textId="77777777" w:rsidR="00A90A75" w:rsidRPr="00746307" w:rsidRDefault="00A90A75" w:rsidP="0062094A">
            <w:pPr>
              <w:pStyle w:val="TableText"/>
              <w:keepNext/>
              <w:spacing w:before="0" w:after="0" w:line="240" w:lineRule="auto"/>
              <w:rPr>
                <w:rFonts w:ascii="Public Sans" w:hAnsi="Public Sans" w:cs="Arial"/>
                <w:b/>
                <w:sz w:val="22"/>
                <w:szCs w:val="22"/>
              </w:rPr>
            </w:pPr>
            <w:r w:rsidRPr="00746307">
              <w:rPr>
                <w:rFonts w:ascii="Public Sans" w:hAnsi="Public Sans" w:cs="Arial"/>
                <w:b/>
                <w:sz w:val="22"/>
                <w:szCs w:val="22"/>
              </w:rPr>
              <w:t>Deliver Results</w:t>
            </w:r>
          </w:p>
          <w:p w14:paraId="383ADF90" w14:textId="77777777" w:rsidR="00A90A75" w:rsidRPr="00746307" w:rsidRDefault="00A90A75" w:rsidP="0062094A">
            <w:pPr>
              <w:pStyle w:val="TableText"/>
              <w:keepNext/>
              <w:spacing w:before="0" w:after="0" w:line="240" w:lineRule="auto"/>
              <w:rPr>
                <w:rFonts w:ascii="Public Sans" w:hAnsi="Public Sans" w:cs="Arial"/>
                <w:sz w:val="22"/>
                <w:szCs w:val="22"/>
              </w:rPr>
            </w:pPr>
            <w:r w:rsidRPr="00746307">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459F6517"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Use own and others’ expertise to achieve outcomes, and take responsibility for delivering intended outcomes</w:t>
            </w:r>
          </w:p>
          <w:p w14:paraId="0EF5EBAA"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Make sure staff understand expected goals and acknowledge staff success in achieving these</w:t>
            </w:r>
          </w:p>
          <w:p w14:paraId="0B5E971A"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Identify resource needs and ensure goals are achieved within set budgets and deadlines</w:t>
            </w:r>
          </w:p>
          <w:p w14:paraId="46D778B7"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Use business data to evaluate outcomes and inform continuous improvement</w:t>
            </w:r>
          </w:p>
          <w:p w14:paraId="533EEE21"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Identify priorities that need to change and ensure the allocation of resources meets new business needs</w:t>
            </w:r>
          </w:p>
          <w:p w14:paraId="3042462D"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798AEC2F" w14:textId="77777777" w:rsidR="00A90A75" w:rsidRPr="00746307" w:rsidRDefault="00A90A75" w:rsidP="0062094A">
            <w:pPr>
              <w:pStyle w:val="TableText"/>
              <w:keepNext/>
              <w:spacing w:before="0" w:after="0" w:line="240" w:lineRule="auto"/>
              <w:rPr>
                <w:rFonts w:ascii="Public Sans" w:hAnsi="Public Sans" w:cs="Arial"/>
                <w:sz w:val="22"/>
                <w:szCs w:val="22"/>
              </w:rPr>
            </w:pPr>
            <w:r w:rsidRPr="00746307">
              <w:rPr>
                <w:rFonts w:ascii="Public Sans" w:hAnsi="Public Sans" w:cs="Arial"/>
                <w:sz w:val="22"/>
                <w:szCs w:val="22"/>
              </w:rPr>
              <w:t>Adept</w:t>
            </w:r>
          </w:p>
        </w:tc>
      </w:tr>
      <w:tr w:rsidR="00A90A75" w:rsidRPr="00746307" w14:paraId="45CE01AA" w14:textId="77777777" w:rsidTr="00A90A7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F491D6F" w14:textId="77777777" w:rsidR="00A90A75" w:rsidRPr="00746307" w:rsidRDefault="00A90A75" w:rsidP="0062094A">
            <w:pPr>
              <w:keepNext/>
              <w:spacing w:after="0" w:line="240" w:lineRule="auto"/>
              <w:rPr>
                <w:rFonts w:ascii="Public Sans" w:hAnsi="Public Sans" w:cs="Arial"/>
                <w:noProof/>
                <w:szCs w:val="22"/>
                <w:lang w:eastAsia="en-AU"/>
              </w:rPr>
            </w:pPr>
            <w:r w:rsidRPr="00746307">
              <w:rPr>
                <w:rFonts w:ascii="Public Sans" w:hAnsi="Public Sans" w:cs="Arial"/>
                <w:noProof/>
                <w:szCs w:val="22"/>
                <w:lang w:eastAsia="en-AU"/>
              </w:rPr>
              <w:drawing>
                <wp:inline distT="0" distB="0" distL="0" distR="0" wp14:anchorId="0B22A1C4" wp14:editId="6DA37CE9">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2FAD331" w14:textId="77777777" w:rsidR="00A90A75" w:rsidRPr="00746307" w:rsidRDefault="00A90A75" w:rsidP="0062094A">
            <w:pPr>
              <w:pStyle w:val="TableText"/>
              <w:keepNext/>
              <w:spacing w:before="0" w:after="0" w:line="240" w:lineRule="auto"/>
              <w:rPr>
                <w:rFonts w:ascii="Public Sans" w:hAnsi="Public Sans" w:cs="Arial"/>
                <w:b/>
                <w:sz w:val="22"/>
                <w:szCs w:val="22"/>
              </w:rPr>
            </w:pPr>
            <w:r w:rsidRPr="00746307">
              <w:rPr>
                <w:rFonts w:ascii="Public Sans" w:hAnsi="Public Sans" w:cs="Arial"/>
                <w:b/>
                <w:sz w:val="22"/>
                <w:szCs w:val="22"/>
              </w:rPr>
              <w:t>Project Management</w:t>
            </w:r>
          </w:p>
          <w:p w14:paraId="6B84A430" w14:textId="77777777" w:rsidR="00A90A75" w:rsidRPr="00746307" w:rsidRDefault="00A90A75" w:rsidP="0062094A">
            <w:pPr>
              <w:pStyle w:val="TableText"/>
              <w:keepNext/>
              <w:spacing w:before="0" w:after="0" w:line="240" w:lineRule="auto"/>
              <w:rPr>
                <w:rFonts w:ascii="Public Sans" w:hAnsi="Public Sans" w:cs="Arial"/>
                <w:b/>
                <w:sz w:val="22"/>
                <w:szCs w:val="22"/>
              </w:rPr>
            </w:pPr>
            <w:r w:rsidRPr="00746307">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5A9BB7C7"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Perform basic  research  and analysis to inform and support the achievement of project deliverables</w:t>
            </w:r>
          </w:p>
          <w:p w14:paraId="22E64541"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Contribute to developing project documentation and resource estimates</w:t>
            </w:r>
          </w:p>
          <w:p w14:paraId="76FBA108" w14:textId="77777777" w:rsidR="00A90A75" w:rsidRPr="00746307" w:rsidRDefault="00A90A75" w:rsidP="00A90A75">
            <w:pPr>
              <w:pStyle w:val="BodyText"/>
              <w:numPr>
                <w:ilvl w:val="0"/>
                <w:numId w:val="32"/>
              </w:numPr>
              <w:spacing w:before="0" w:after="0" w:line="240" w:lineRule="auto"/>
              <w:ind w:left="360" w:right="702"/>
              <w:jc w:val="both"/>
              <w:rPr>
                <w:rFonts w:ascii="Public Sans" w:hAnsi="Public Sans" w:cs="Arial"/>
                <w:color w:val="auto"/>
                <w:szCs w:val="22"/>
              </w:rPr>
            </w:pPr>
            <w:r w:rsidRPr="00746307">
              <w:rPr>
                <w:rFonts w:ascii="Public Sans" w:hAnsi="Public Sans" w:cs="Arial"/>
                <w:color w:val="auto"/>
                <w:szCs w:val="22"/>
              </w:rPr>
              <w:t>Contribute to reviews of progress, outcomes and future improvements</w:t>
            </w:r>
          </w:p>
          <w:p w14:paraId="2E5DA89E" w14:textId="77777777" w:rsidR="00A90A75" w:rsidRPr="00746307" w:rsidRDefault="00A90A75" w:rsidP="00A90A75">
            <w:pPr>
              <w:pStyle w:val="BodyText"/>
              <w:numPr>
                <w:ilvl w:val="0"/>
                <w:numId w:val="32"/>
              </w:numPr>
              <w:spacing w:before="0" w:after="0" w:line="240" w:lineRule="auto"/>
              <w:ind w:left="360" w:right="702"/>
              <w:rPr>
                <w:rFonts w:ascii="Public Sans" w:hAnsi="Public Sans" w:cs="Arial"/>
                <w:color w:val="auto"/>
                <w:szCs w:val="22"/>
              </w:rPr>
            </w:pPr>
            <w:r w:rsidRPr="00746307">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5A1A80DA" w14:textId="77777777" w:rsidR="00A90A75" w:rsidRPr="00746307" w:rsidRDefault="00A90A75" w:rsidP="0062094A">
            <w:pPr>
              <w:pStyle w:val="TableText"/>
              <w:keepNext/>
              <w:spacing w:before="0" w:after="0" w:line="240" w:lineRule="auto"/>
              <w:rPr>
                <w:rFonts w:ascii="Public Sans" w:hAnsi="Public Sans" w:cs="Arial"/>
                <w:sz w:val="22"/>
                <w:szCs w:val="22"/>
              </w:rPr>
            </w:pPr>
            <w:r w:rsidRPr="00746307">
              <w:rPr>
                <w:rFonts w:ascii="Public Sans" w:hAnsi="Public Sans" w:cs="Arial"/>
                <w:sz w:val="22"/>
                <w:szCs w:val="22"/>
              </w:rPr>
              <w:t>Intermediate</w:t>
            </w:r>
          </w:p>
        </w:tc>
      </w:tr>
    </w:tbl>
    <w:p w14:paraId="1D88AD4D" w14:textId="3DA70F87" w:rsidR="00C74EE5" w:rsidRPr="00746307" w:rsidRDefault="00C74EE5">
      <w:pPr>
        <w:spacing w:after="0" w:line="240" w:lineRule="auto"/>
        <w:rPr>
          <w:rFonts w:ascii="Public Sans" w:hAnsi="Public Sans" w:cs="Arial"/>
        </w:rPr>
      </w:pPr>
    </w:p>
    <w:p w14:paraId="1F6D2237" w14:textId="4D51E751" w:rsidR="00BD1817" w:rsidRPr="00746307" w:rsidRDefault="00BD1817">
      <w:pPr>
        <w:spacing w:after="0" w:line="240" w:lineRule="auto"/>
        <w:rPr>
          <w:rFonts w:ascii="Public Sans" w:hAnsi="Public Sans" w:cs="Arial"/>
        </w:rPr>
      </w:pPr>
    </w:p>
    <w:p w14:paraId="2C0A0501" w14:textId="77777777" w:rsidR="006C5A71" w:rsidRPr="00746307" w:rsidRDefault="006C5A71" w:rsidP="006C5A71">
      <w:pPr>
        <w:pStyle w:val="Heading1"/>
        <w:rPr>
          <w:rFonts w:ascii="Public Sans" w:hAnsi="Public Sans"/>
        </w:rPr>
      </w:pPr>
      <w:r w:rsidRPr="00746307">
        <w:rPr>
          <w:rFonts w:ascii="Public Sans" w:hAnsi="Public Sans"/>
        </w:rPr>
        <w:t>Complementary capabilities</w:t>
      </w:r>
    </w:p>
    <w:p w14:paraId="176EB3AF" w14:textId="77777777" w:rsidR="006C5A71" w:rsidRPr="00746307" w:rsidRDefault="006C5A71" w:rsidP="006C5A71">
      <w:pPr>
        <w:pStyle w:val="PlainText"/>
        <w:spacing w:before="62" w:line="276" w:lineRule="auto"/>
        <w:rPr>
          <w:rFonts w:ascii="Public Sans" w:eastAsiaTheme="minorEastAsia" w:hAnsi="Public Sans" w:cs="Arial"/>
          <w:sz w:val="22"/>
          <w:szCs w:val="22"/>
          <w:lang w:val="en-US"/>
        </w:rPr>
      </w:pPr>
      <w:r w:rsidRPr="00746307">
        <w:rPr>
          <w:rFonts w:ascii="Public Sans" w:eastAsiaTheme="minorEastAsia" w:hAnsi="Public Sans" w:cs="Arial"/>
          <w:i/>
          <w:sz w:val="22"/>
          <w:szCs w:val="22"/>
          <w:lang w:val="en-US"/>
        </w:rPr>
        <w:t>Complementary capabilities</w:t>
      </w:r>
      <w:r w:rsidRPr="00746307">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746307" w:rsidRDefault="006C5A71" w:rsidP="006C5A71">
      <w:pPr>
        <w:pStyle w:val="PlainText"/>
        <w:spacing w:before="62" w:line="276" w:lineRule="auto"/>
        <w:rPr>
          <w:rFonts w:ascii="Public Sans" w:eastAsiaTheme="minorEastAsia" w:hAnsi="Public Sans" w:cs="Arial"/>
          <w:sz w:val="22"/>
          <w:szCs w:val="22"/>
          <w:lang w:val="en-US"/>
        </w:rPr>
      </w:pPr>
      <w:r w:rsidRPr="00746307">
        <w:rPr>
          <w:rFonts w:ascii="Public Sans" w:eastAsiaTheme="minorEastAsia" w:hAnsi="Public Sans" w:cs="Arial"/>
          <w:sz w:val="22"/>
          <w:szCs w:val="22"/>
          <w:lang w:val="en-US"/>
        </w:rPr>
        <w:lastRenderedPageBreak/>
        <w:t xml:space="preserve">Note: capabilities listed as ‘not essential’ for </w:t>
      </w:r>
      <w:r w:rsidR="00DD685B" w:rsidRPr="00746307">
        <w:rPr>
          <w:rFonts w:ascii="Public Sans" w:eastAsiaTheme="minorEastAsia" w:hAnsi="Public Sans" w:cs="Arial"/>
          <w:sz w:val="22"/>
          <w:szCs w:val="22"/>
          <w:lang w:val="en-US"/>
        </w:rPr>
        <w:t>this role is</w:t>
      </w:r>
      <w:r w:rsidRPr="00746307">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74630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746307" w:rsidRDefault="006C5A71" w:rsidP="006C5A71">
            <w:pPr>
              <w:pStyle w:val="TableTextWhite0"/>
              <w:keepNext/>
              <w:jc w:val="both"/>
              <w:rPr>
                <w:rFonts w:ascii="Public Sans" w:hAnsi="Public Sans" w:cs="Arial"/>
                <w:szCs w:val="22"/>
              </w:rPr>
            </w:pPr>
            <w:r w:rsidRPr="00746307">
              <w:rPr>
                <w:rFonts w:ascii="Public Sans" w:hAnsi="Public Sans" w:cs="Arial"/>
                <w:szCs w:val="22"/>
              </w:rPr>
              <w:t>COMPLEMENTARY CAPABILITIES</w:t>
            </w:r>
          </w:p>
        </w:tc>
      </w:tr>
      <w:tr w:rsidR="006C5A71" w:rsidRPr="0074630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746307" w:rsidRDefault="006C5A71" w:rsidP="006C5A71">
            <w:pPr>
              <w:pStyle w:val="TableText"/>
              <w:keepNext/>
              <w:rPr>
                <w:rFonts w:ascii="Public Sans" w:hAnsi="Public Sans" w:cs="Arial"/>
                <w:b/>
                <w:sz w:val="22"/>
                <w:szCs w:val="22"/>
              </w:rPr>
            </w:pPr>
            <w:r w:rsidRPr="0074630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746307" w:rsidRDefault="006C5A71" w:rsidP="006C5A71">
            <w:pPr>
              <w:pStyle w:val="TableText"/>
              <w:keepNext/>
              <w:rPr>
                <w:rFonts w:ascii="Public Sans" w:hAnsi="Public Sans" w:cs="Arial"/>
                <w:b/>
                <w:sz w:val="22"/>
                <w:szCs w:val="22"/>
              </w:rPr>
            </w:pPr>
            <w:r w:rsidRPr="0074630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746307" w:rsidRDefault="006C5A71" w:rsidP="006C5A71">
            <w:pPr>
              <w:pStyle w:val="TableText"/>
              <w:keepNext/>
              <w:rPr>
                <w:rFonts w:ascii="Public Sans" w:hAnsi="Public Sans" w:cs="Arial"/>
                <w:b/>
                <w:sz w:val="22"/>
                <w:szCs w:val="22"/>
              </w:rPr>
            </w:pPr>
            <w:r w:rsidRPr="0074630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746307" w:rsidRDefault="006C5A71" w:rsidP="006C5A71">
            <w:pPr>
              <w:pStyle w:val="TableText"/>
              <w:keepNext/>
              <w:jc w:val="both"/>
              <w:rPr>
                <w:rFonts w:ascii="Public Sans" w:hAnsi="Public Sans" w:cs="Arial"/>
                <w:b/>
                <w:sz w:val="22"/>
                <w:szCs w:val="22"/>
              </w:rPr>
            </w:pPr>
            <w:r w:rsidRPr="00746307">
              <w:rPr>
                <w:rFonts w:ascii="Public Sans" w:hAnsi="Public Sans" w:cs="Arial"/>
                <w:b/>
                <w:sz w:val="22"/>
                <w:szCs w:val="22"/>
              </w:rPr>
              <w:t xml:space="preserve">Level </w:t>
            </w:r>
          </w:p>
        </w:tc>
      </w:tr>
      <w:tr w:rsidR="00EA36A0" w:rsidRPr="0074630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746307" w:rsidRDefault="00EA36A0" w:rsidP="006C5A71">
            <w:pPr>
              <w:keepNext/>
              <w:rPr>
                <w:rFonts w:ascii="Public Sans" w:hAnsi="Public Sans" w:cs="Arial"/>
                <w:szCs w:val="22"/>
              </w:rPr>
            </w:pPr>
            <w:r w:rsidRPr="00746307">
              <w:rPr>
                <w:rFonts w:ascii="Public Sans" w:hAnsi="Public Sans" w:cs="Arial"/>
                <w:noProof/>
                <w:szCs w:val="22"/>
                <w:lang w:eastAsia="en-AU"/>
              </w:rPr>
              <w:drawing>
                <wp:inline distT="0" distB="0" distL="0" distR="0" wp14:anchorId="02E49444" wp14:editId="07CA0EB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74630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74630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746307" w:rsidRDefault="00EA36A0" w:rsidP="006C5A71">
            <w:pPr>
              <w:pStyle w:val="TableText"/>
              <w:keepNext/>
              <w:rPr>
                <w:rFonts w:ascii="Public Sans" w:hAnsi="Public Sans" w:cs="Arial"/>
                <w:sz w:val="22"/>
                <w:szCs w:val="22"/>
              </w:rPr>
            </w:pPr>
          </w:p>
        </w:tc>
      </w:tr>
      <w:tr w:rsidR="00EA36A0" w:rsidRPr="00746307" w14:paraId="4A15BD78" w14:textId="77777777" w:rsidTr="00322B27">
        <w:tc>
          <w:tcPr>
            <w:tcW w:w="1470" w:type="dxa"/>
            <w:vMerge/>
          </w:tcPr>
          <w:p w14:paraId="3B9A4278" w14:textId="77777777" w:rsidR="00EA36A0" w:rsidRPr="0074630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746307" w:rsidRDefault="00EA36A0" w:rsidP="006C5A71">
            <w:pPr>
              <w:pStyle w:val="TableText"/>
              <w:keepNext/>
              <w:rPr>
                <w:rFonts w:ascii="Public Sans" w:hAnsi="Public Sans" w:cs="Arial"/>
                <w:sz w:val="22"/>
                <w:szCs w:val="22"/>
              </w:rPr>
            </w:pPr>
            <w:r w:rsidRPr="00746307">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746307" w:rsidRDefault="00EA36A0" w:rsidP="006C5A71">
            <w:pPr>
              <w:rPr>
                <w:rFonts w:ascii="Public Sans" w:hAnsi="Public Sans" w:cs="Arial"/>
                <w:szCs w:val="22"/>
              </w:rPr>
            </w:pPr>
            <w:r w:rsidRPr="00746307">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32C68A21" w:rsidR="00EA36A0" w:rsidRPr="00746307" w:rsidRDefault="00A90A75" w:rsidP="006C5A71">
                <w:pPr>
                  <w:pStyle w:val="TableText"/>
                  <w:keepNext/>
                  <w:rPr>
                    <w:rFonts w:ascii="Public Sans" w:hAnsi="Public Sans" w:cs="Arial"/>
                    <w:sz w:val="22"/>
                    <w:szCs w:val="22"/>
                  </w:rPr>
                </w:pPr>
                <w:r w:rsidRPr="00746307">
                  <w:rPr>
                    <w:rFonts w:ascii="Public Sans" w:hAnsi="Public Sans" w:cs="Arial"/>
                    <w:sz w:val="22"/>
                    <w:szCs w:val="22"/>
                  </w:rPr>
                  <w:t>Intermediate</w:t>
                </w:r>
              </w:p>
            </w:tc>
          </w:sdtContent>
        </w:sdt>
      </w:tr>
      <w:tr w:rsidR="00EA36A0" w:rsidRPr="00746307" w14:paraId="18CEC663" w14:textId="77777777" w:rsidTr="00322B27">
        <w:tc>
          <w:tcPr>
            <w:tcW w:w="1470" w:type="dxa"/>
            <w:vMerge/>
            <w:tcBorders>
              <w:bottom w:val="single" w:sz="4" w:space="0" w:color="auto"/>
            </w:tcBorders>
          </w:tcPr>
          <w:p w14:paraId="3F1278F7" w14:textId="77777777" w:rsidR="00EA36A0" w:rsidRPr="0074630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746307" w:rsidRDefault="00EA36A0" w:rsidP="006C5A71">
            <w:pPr>
              <w:pStyle w:val="TableText"/>
              <w:rPr>
                <w:rFonts w:ascii="Public Sans" w:hAnsi="Public Sans" w:cs="Arial"/>
                <w:sz w:val="22"/>
                <w:szCs w:val="22"/>
              </w:rPr>
            </w:pPr>
            <w:r w:rsidRPr="0074630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746307" w:rsidRDefault="00EA36A0" w:rsidP="006C5A71">
            <w:pPr>
              <w:rPr>
                <w:rFonts w:ascii="Public Sans" w:hAnsi="Public Sans" w:cs="Arial"/>
                <w:szCs w:val="22"/>
              </w:rPr>
            </w:pPr>
            <w:r w:rsidRPr="0074630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093A04EC" w:rsidR="00EA36A0" w:rsidRPr="00746307" w:rsidRDefault="00A90A75" w:rsidP="006C5A71">
                <w:pPr>
                  <w:pStyle w:val="TableText"/>
                  <w:keepNext/>
                  <w:rPr>
                    <w:rFonts w:ascii="Public Sans" w:hAnsi="Public Sans" w:cs="Arial"/>
                    <w:sz w:val="22"/>
                    <w:szCs w:val="22"/>
                  </w:rPr>
                </w:pPr>
                <w:r w:rsidRPr="00746307">
                  <w:rPr>
                    <w:rFonts w:ascii="Public Sans" w:hAnsi="Public Sans" w:cs="Arial"/>
                    <w:sz w:val="22"/>
                    <w:szCs w:val="22"/>
                  </w:rPr>
                  <w:t>Intermediate</w:t>
                </w:r>
              </w:p>
            </w:tc>
          </w:sdtContent>
        </w:sdt>
      </w:tr>
      <w:tr w:rsidR="00EA36A0" w:rsidRPr="0074630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746307" w:rsidRDefault="00EA36A0" w:rsidP="006C5A71">
            <w:pPr>
              <w:keepNext/>
              <w:rPr>
                <w:rFonts w:ascii="Public Sans" w:hAnsi="Public Sans" w:cs="Arial"/>
                <w:noProof/>
                <w:szCs w:val="22"/>
                <w:lang w:eastAsia="en-AU"/>
              </w:rPr>
            </w:pPr>
            <w:r w:rsidRPr="0074630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74630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74630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746307" w:rsidRDefault="00EA36A0" w:rsidP="00513560">
            <w:pPr>
              <w:pStyle w:val="TableText"/>
              <w:keepNext/>
              <w:rPr>
                <w:rFonts w:ascii="Public Sans" w:hAnsi="Public Sans" w:cs="Arial"/>
                <w:sz w:val="22"/>
                <w:szCs w:val="22"/>
              </w:rPr>
            </w:pPr>
          </w:p>
        </w:tc>
      </w:tr>
      <w:tr w:rsidR="00EA36A0" w:rsidRPr="00746307"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746307"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746307" w:rsidRDefault="00EA36A0" w:rsidP="006C5A71">
            <w:pPr>
              <w:pStyle w:val="TableText"/>
              <w:keepNext/>
              <w:rPr>
                <w:rFonts w:ascii="Public Sans" w:hAnsi="Public Sans" w:cs="Arial"/>
                <w:sz w:val="22"/>
                <w:szCs w:val="22"/>
              </w:rPr>
            </w:pPr>
            <w:r w:rsidRPr="00746307">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746307" w:rsidRDefault="00EA36A0" w:rsidP="00513560">
            <w:pPr>
              <w:rPr>
                <w:rFonts w:ascii="Public Sans" w:hAnsi="Public Sans" w:cs="Arial"/>
                <w:szCs w:val="22"/>
              </w:rPr>
            </w:pPr>
            <w:r w:rsidRPr="00746307">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4C69B345" w:rsidR="00EA36A0" w:rsidRPr="00746307" w:rsidRDefault="00423D03" w:rsidP="00513560">
                <w:pPr>
                  <w:pStyle w:val="TableText"/>
                  <w:keepNext/>
                  <w:rPr>
                    <w:rFonts w:ascii="Public Sans" w:hAnsi="Public Sans" w:cs="Arial"/>
                    <w:sz w:val="22"/>
                    <w:szCs w:val="22"/>
                  </w:rPr>
                </w:pPr>
                <w:r w:rsidRPr="00746307">
                  <w:rPr>
                    <w:rFonts w:ascii="Public Sans" w:hAnsi="Public Sans" w:cs="Arial"/>
                    <w:sz w:val="22"/>
                    <w:szCs w:val="22"/>
                  </w:rPr>
                  <w:t>Adept</w:t>
                </w:r>
              </w:p>
            </w:tc>
          </w:sdtContent>
        </w:sdt>
      </w:tr>
      <w:tr w:rsidR="00EA36A0" w:rsidRPr="00746307"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746307"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746307" w:rsidRDefault="00EA36A0" w:rsidP="006C5A71">
            <w:pPr>
              <w:pStyle w:val="TableText"/>
              <w:keepNext/>
              <w:rPr>
                <w:rFonts w:ascii="Public Sans" w:hAnsi="Public Sans" w:cs="Arial"/>
                <w:sz w:val="22"/>
                <w:szCs w:val="22"/>
              </w:rPr>
            </w:pPr>
            <w:r w:rsidRPr="00746307">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746307" w:rsidRDefault="00EA36A0" w:rsidP="00513560">
            <w:pPr>
              <w:rPr>
                <w:rFonts w:ascii="Public Sans" w:hAnsi="Public Sans" w:cs="Arial"/>
                <w:szCs w:val="22"/>
              </w:rPr>
            </w:pPr>
            <w:r w:rsidRPr="00746307">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063874F3" w:rsidR="00EA36A0" w:rsidRPr="00746307" w:rsidRDefault="00423D03" w:rsidP="00513560">
                <w:pPr>
                  <w:pStyle w:val="TableText"/>
                  <w:keepNext/>
                  <w:rPr>
                    <w:rFonts w:ascii="Public Sans" w:hAnsi="Public Sans" w:cs="Arial"/>
                    <w:sz w:val="22"/>
                    <w:szCs w:val="22"/>
                  </w:rPr>
                </w:pPr>
                <w:r w:rsidRPr="00746307">
                  <w:rPr>
                    <w:rFonts w:ascii="Public Sans" w:hAnsi="Public Sans" w:cs="Arial"/>
                    <w:sz w:val="22"/>
                    <w:szCs w:val="22"/>
                  </w:rPr>
                  <w:t>Adept</w:t>
                </w:r>
              </w:p>
            </w:tc>
          </w:sdtContent>
        </w:sdt>
      </w:tr>
      <w:tr w:rsidR="00EA36A0" w:rsidRPr="0074630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74630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746307" w:rsidRDefault="00EA36A0" w:rsidP="006C5A71">
            <w:pPr>
              <w:pStyle w:val="TableText"/>
              <w:rPr>
                <w:rFonts w:ascii="Public Sans" w:hAnsi="Public Sans" w:cs="Arial"/>
                <w:sz w:val="22"/>
                <w:szCs w:val="22"/>
              </w:rPr>
            </w:pPr>
            <w:r w:rsidRPr="00746307">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746307" w:rsidRDefault="00EA36A0" w:rsidP="00513560">
            <w:pPr>
              <w:rPr>
                <w:rFonts w:ascii="Public Sans" w:hAnsi="Public Sans" w:cs="Arial"/>
                <w:szCs w:val="22"/>
              </w:rPr>
            </w:pPr>
            <w:r w:rsidRPr="0074630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566EA4B9" w:rsidR="00EA36A0" w:rsidRPr="00746307" w:rsidRDefault="00423D03" w:rsidP="00513560">
                <w:pPr>
                  <w:pStyle w:val="TableText"/>
                  <w:keepNext/>
                  <w:rPr>
                    <w:rFonts w:ascii="Public Sans" w:hAnsi="Public Sans" w:cs="Arial"/>
                    <w:sz w:val="22"/>
                    <w:szCs w:val="22"/>
                  </w:rPr>
                </w:pPr>
                <w:r w:rsidRPr="00746307">
                  <w:rPr>
                    <w:rFonts w:ascii="Public Sans" w:hAnsi="Public Sans" w:cs="Arial"/>
                    <w:sz w:val="22"/>
                    <w:szCs w:val="22"/>
                  </w:rPr>
                  <w:t>Intermediate</w:t>
                </w:r>
              </w:p>
            </w:tc>
          </w:sdtContent>
        </w:sdt>
      </w:tr>
      <w:tr w:rsidR="00322B27" w:rsidRPr="0074630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746307" w:rsidRDefault="00322B27" w:rsidP="006C5A71">
            <w:pPr>
              <w:keepNext/>
              <w:rPr>
                <w:rFonts w:ascii="Public Sans" w:hAnsi="Public Sans" w:cs="Arial"/>
                <w:noProof/>
                <w:szCs w:val="22"/>
                <w:lang w:eastAsia="en-AU"/>
              </w:rPr>
            </w:pPr>
            <w:r w:rsidRPr="0074630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74630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74630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746307" w:rsidRDefault="00322B27" w:rsidP="00513560">
            <w:pPr>
              <w:pStyle w:val="TableText"/>
              <w:keepNext/>
              <w:rPr>
                <w:rFonts w:ascii="Public Sans" w:hAnsi="Public Sans" w:cs="Arial"/>
                <w:sz w:val="22"/>
                <w:szCs w:val="22"/>
              </w:rPr>
            </w:pPr>
          </w:p>
        </w:tc>
      </w:tr>
      <w:tr w:rsidR="00322B27" w:rsidRPr="0074630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74630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746307" w:rsidRDefault="00322B27" w:rsidP="006C5A71">
            <w:pPr>
              <w:pStyle w:val="TableText"/>
              <w:keepNext/>
              <w:rPr>
                <w:rFonts w:ascii="Public Sans" w:hAnsi="Public Sans" w:cs="Arial"/>
                <w:sz w:val="22"/>
                <w:szCs w:val="22"/>
              </w:rPr>
            </w:pPr>
            <w:r w:rsidRPr="00746307">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746307" w:rsidRDefault="00322B27" w:rsidP="00513560">
            <w:pPr>
              <w:rPr>
                <w:rFonts w:ascii="Public Sans" w:hAnsi="Public Sans" w:cs="Arial"/>
                <w:szCs w:val="22"/>
              </w:rPr>
            </w:pPr>
            <w:r w:rsidRPr="0074630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507F4775" w:rsidR="00322B27" w:rsidRPr="00746307" w:rsidRDefault="00423D03" w:rsidP="00513560">
                <w:pPr>
                  <w:pStyle w:val="TableText"/>
                  <w:keepNext/>
                  <w:rPr>
                    <w:rFonts w:ascii="Public Sans" w:hAnsi="Public Sans" w:cs="Arial"/>
                    <w:sz w:val="22"/>
                    <w:szCs w:val="22"/>
                  </w:rPr>
                </w:pPr>
                <w:r w:rsidRPr="00746307">
                  <w:rPr>
                    <w:rFonts w:ascii="Public Sans" w:hAnsi="Public Sans" w:cs="Arial"/>
                    <w:sz w:val="22"/>
                    <w:szCs w:val="22"/>
                  </w:rPr>
                  <w:t>Intermediate</w:t>
                </w:r>
              </w:p>
            </w:tc>
          </w:sdtContent>
        </w:sdt>
      </w:tr>
      <w:tr w:rsidR="00322B27" w:rsidRPr="00746307"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74630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746307" w:rsidRDefault="00322B27" w:rsidP="006C5A71">
            <w:pPr>
              <w:pStyle w:val="TableText"/>
              <w:keepNext/>
              <w:rPr>
                <w:rFonts w:ascii="Public Sans" w:hAnsi="Public Sans" w:cs="Arial"/>
                <w:sz w:val="22"/>
                <w:szCs w:val="22"/>
              </w:rPr>
            </w:pPr>
            <w:r w:rsidRPr="00746307">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746307" w:rsidRDefault="00322B27" w:rsidP="00513560">
            <w:pPr>
              <w:rPr>
                <w:rFonts w:ascii="Public Sans" w:hAnsi="Public Sans" w:cs="Arial"/>
                <w:szCs w:val="22"/>
              </w:rPr>
            </w:pPr>
            <w:r w:rsidRPr="00746307">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3BFDD4A4" w:rsidR="00322B27" w:rsidRPr="00746307" w:rsidRDefault="00423D03" w:rsidP="00513560">
                <w:pPr>
                  <w:pStyle w:val="TableText"/>
                  <w:keepNext/>
                  <w:rPr>
                    <w:rFonts w:ascii="Public Sans" w:hAnsi="Public Sans" w:cs="Arial"/>
                    <w:sz w:val="22"/>
                    <w:szCs w:val="22"/>
                  </w:rPr>
                </w:pPr>
                <w:r w:rsidRPr="00746307">
                  <w:rPr>
                    <w:rFonts w:ascii="Public Sans" w:hAnsi="Public Sans" w:cs="Arial"/>
                    <w:sz w:val="22"/>
                    <w:szCs w:val="22"/>
                  </w:rPr>
                  <w:t>Adept</w:t>
                </w:r>
              </w:p>
            </w:tc>
          </w:sdtContent>
        </w:sdt>
      </w:tr>
      <w:tr w:rsidR="00322B27" w:rsidRPr="0074630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74630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746307" w:rsidRDefault="00322B27" w:rsidP="006C5A71">
            <w:pPr>
              <w:pStyle w:val="TableText"/>
              <w:rPr>
                <w:rFonts w:ascii="Public Sans" w:hAnsi="Public Sans" w:cs="Arial"/>
                <w:sz w:val="22"/>
                <w:szCs w:val="22"/>
              </w:rPr>
            </w:pPr>
            <w:r w:rsidRPr="0074630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746307" w:rsidRDefault="00322B27" w:rsidP="00513560">
            <w:pPr>
              <w:rPr>
                <w:rFonts w:ascii="Public Sans" w:hAnsi="Public Sans" w:cs="Arial"/>
                <w:szCs w:val="22"/>
              </w:rPr>
            </w:pPr>
            <w:r w:rsidRPr="0074630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40598149" w:rsidR="00322B27" w:rsidRPr="00746307" w:rsidRDefault="00423D03" w:rsidP="00513560">
                <w:pPr>
                  <w:pStyle w:val="TableText"/>
                  <w:keepNext/>
                  <w:rPr>
                    <w:rFonts w:ascii="Public Sans" w:hAnsi="Public Sans" w:cs="Arial"/>
                    <w:sz w:val="22"/>
                    <w:szCs w:val="22"/>
                  </w:rPr>
                </w:pPr>
                <w:r w:rsidRPr="00746307">
                  <w:rPr>
                    <w:rFonts w:ascii="Public Sans" w:hAnsi="Public Sans" w:cs="Arial"/>
                    <w:sz w:val="22"/>
                    <w:szCs w:val="22"/>
                  </w:rPr>
                  <w:t>Adept</w:t>
                </w:r>
              </w:p>
            </w:tc>
          </w:sdtContent>
        </w:sdt>
      </w:tr>
      <w:tr w:rsidR="00322B27" w:rsidRPr="0074630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746307" w:rsidRDefault="00322B27" w:rsidP="006C5A71">
            <w:pPr>
              <w:keepNext/>
              <w:rPr>
                <w:rFonts w:ascii="Public Sans" w:hAnsi="Public Sans" w:cs="Arial"/>
                <w:szCs w:val="22"/>
              </w:rPr>
            </w:pPr>
            <w:r w:rsidRPr="00746307">
              <w:rPr>
                <w:rFonts w:ascii="Public Sans" w:hAnsi="Public Sans" w:cs="Arial"/>
                <w:noProof/>
                <w:szCs w:val="22"/>
                <w:lang w:eastAsia="en-AU"/>
              </w:rPr>
              <w:drawing>
                <wp:inline distT="0" distB="0" distL="0" distR="0" wp14:anchorId="2B2826F8" wp14:editId="39B8F63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74630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74630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746307" w:rsidRDefault="00322B27" w:rsidP="00BD1817">
            <w:pPr>
              <w:pStyle w:val="TableText"/>
              <w:keepNext/>
              <w:rPr>
                <w:rFonts w:ascii="Public Sans" w:hAnsi="Public Sans" w:cs="Arial"/>
                <w:sz w:val="22"/>
                <w:szCs w:val="22"/>
              </w:rPr>
            </w:pPr>
          </w:p>
        </w:tc>
      </w:tr>
      <w:tr w:rsidR="00322B27" w:rsidRPr="0074630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74630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746307" w:rsidRDefault="00322B27" w:rsidP="006C5A71">
            <w:pPr>
              <w:pStyle w:val="TableText"/>
              <w:keepNext/>
              <w:rPr>
                <w:rFonts w:ascii="Public Sans" w:hAnsi="Public Sans" w:cs="Arial"/>
                <w:sz w:val="22"/>
                <w:szCs w:val="22"/>
              </w:rPr>
            </w:pPr>
            <w:r w:rsidRPr="0074630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746307" w:rsidRDefault="00322B27" w:rsidP="00513560">
            <w:pPr>
              <w:rPr>
                <w:rFonts w:ascii="Public Sans" w:hAnsi="Public Sans" w:cs="Arial"/>
                <w:szCs w:val="22"/>
              </w:rPr>
            </w:pPr>
            <w:r w:rsidRPr="0074630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6B49D24" w:rsidR="00322B27" w:rsidRPr="00746307" w:rsidRDefault="00423D03" w:rsidP="00BD1817">
                <w:pPr>
                  <w:pStyle w:val="TableText"/>
                  <w:keepNext/>
                  <w:rPr>
                    <w:rFonts w:ascii="Public Sans" w:hAnsi="Public Sans" w:cs="Arial"/>
                    <w:sz w:val="22"/>
                    <w:szCs w:val="22"/>
                  </w:rPr>
                </w:pPr>
                <w:r w:rsidRPr="00746307">
                  <w:rPr>
                    <w:rFonts w:ascii="Public Sans" w:hAnsi="Public Sans" w:cs="Arial"/>
                    <w:sz w:val="22"/>
                    <w:szCs w:val="22"/>
                  </w:rPr>
                  <w:t>Intermediate</w:t>
                </w:r>
              </w:p>
            </w:tc>
          </w:sdtContent>
        </w:sdt>
      </w:tr>
      <w:tr w:rsidR="00322B27" w:rsidRPr="00746307"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74630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746307" w:rsidRDefault="00322B27" w:rsidP="006C5A71">
            <w:pPr>
              <w:pStyle w:val="TableText"/>
              <w:keepNext/>
              <w:rPr>
                <w:rFonts w:ascii="Public Sans" w:hAnsi="Public Sans" w:cs="Arial"/>
                <w:sz w:val="22"/>
                <w:szCs w:val="22"/>
              </w:rPr>
            </w:pPr>
            <w:r w:rsidRPr="00746307">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746307" w:rsidRDefault="00322B27" w:rsidP="00513560">
            <w:pPr>
              <w:rPr>
                <w:rFonts w:ascii="Public Sans" w:hAnsi="Public Sans" w:cs="Arial"/>
                <w:szCs w:val="22"/>
              </w:rPr>
            </w:pPr>
            <w:r w:rsidRPr="00746307">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3B858288" w:rsidR="00322B27" w:rsidRPr="00746307" w:rsidRDefault="00423D03" w:rsidP="00BD1817">
                <w:pPr>
                  <w:pStyle w:val="TableText"/>
                  <w:keepNext/>
                  <w:rPr>
                    <w:rFonts w:ascii="Public Sans" w:hAnsi="Public Sans" w:cs="Arial"/>
                    <w:sz w:val="22"/>
                    <w:szCs w:val="22"/>
                  </w:rPr>
                </w:pPr>
                <w:r w:rsidRPr="00746307">
                  <w:rPr>
                    <w:rFonts w:ascii="Public Sans" w:hAnsi="Public Sans" w:cs="Arial"/>
                    <w:sz w:val="22"/>
                    <w:szCs w:val="22"/>
                  </w:rPr>
                  <w:t>Intermediate</w:t>
                </w:r>
              </w:p>
            </w:tc>
          </w:sdtContent>
        </w:sdt>
      </w:tr>
      <w:tr w:rsidR="00322B27" w:rsidRPr="0074630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74630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746307" w:rsidRDefault="00322B27" w:rsidP="006C5A71">
            <w:pPr>
              <w:pStyle w:val="TableText"/>
              <w:keepNext/>
              <w:rPr>
                <w:rFonts w:ascii="Public Sans" w:hAnsi="Public Sans" w:cs="Arial"/>
                <w:sz w:val="22"/>
                <w:szCs w:val="22"/>
              </w:rPr>
            </w:pPr>
            <w:r w:rsidRPr="0074630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746307" w:rsidRDefault="00322B27" w:rsidP="00513560">
            <w:pPr>
              <w:rPr>
                <w:rFonts w:ascii="Public Sans" w:hAnsi="Public Sans" w:cs="Arial"/>
                <w:szCs w:val="22"/>
              </w:rPr>
            </w:pPr>
            <w:r w:rsidRPr="0074630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F5D3FDC" w:rsidR="00322B27" w:rsidRPr="00746307" w:rsidRDefault="00423D03" w:rsidP="00BD1817">
                <w:pPr>
                  <w:pStyle w:val="TableText"/>
                  <w:keepNext/>
                  <w:rPr>
                    <w:rFonts w:ascii="Public Sans" w:hAnsi="Public Sans" w:cs="Arial"/>
                    <w:sz w:val="22"/>
                    <w:szCs w:val="22"/>
                  </w:rPr>
                </w:pPr>
                <w:r w:rsidRPr="00746307">
                  <w:rPr>
                    <w:rFonts w:ascii="Public Sans" w:hAnsi="Public Sans" w:cs="Arial"/>
                    <w:sz w:val="22"/>
                    <w:szCs w:val="22"/>
                  </w:rPr>
                  <w:t>Intermediate</w:t>
                </w:r>
              </w:p>
            </w:tc>
          </w:sdtContent>
        </w:sdt>
      </w:tr>
    </w:tbl>
    <w:p w14:paraId="1FE5C91D" w14:textId="77777777" w:rsidR="00197F8F" w:rsidRPr="00746307" w:rsidRDefault="00197F8F" w:rsidP="00CB121B">
      <w:pPr>
        <w:rPr>
          <w:rFonts w:ascii="Public Sans" w:hAnsi="Public Sans" w:cs="Arial"/>
        </w:rPr>
      </w:pPr>
    </w:p>
    <w:sectPr w:rsidR="00197F8F" w:rsidRPr="00746307" w:rsidSect="00746307">
      <w:footerReference w:type="default" r:id="rId13"/>
      <w:headerReference w:type="first" r:id="rId14"/>
      <w:footerReference w:type="first" r:id="rId15"/>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6724D563" w:rsidR="008C131B" w:rsidRPr="00051237" w:rsidRDefault="008C131B" w:rsidP="00A063C8">
          <w:pPr>
            <w:pStyle w:val="Footer"/>
            <w:tabs>
              <w:tab w:val="clear" w:pos="4513"/>
              <w:tab w:val="center" w:pos="5315"/>
            </w:tabs>
          </w:pPr>
          <w:bookmarkStart w:id="2" w:name="Footer_Title"/>
          <w:bookmarkEnd w:id="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23D03">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772C600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90A7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15050C94" w:rsidR="008C131B" w:rsidRDefault="008C131B" w:rsidP="00766964">
    <w:pPr>
      <w:ind w:left="6480" w:firstLine="720"/>
    </w:pPr>
    <w:r>
      <w:t xml:space="preserve">              </w:t>
    </w:r>
    <w:r w:rsidR="00746307">
      <w:t xml:space="preserve">         </w:t>
    </w:r>
    <w:r>
      <w:t xml:space="preserve">       </w:t>
    </w:r>
    <w:r w:rsidR="00746307">
      <w:rPr>
        <w:noProof/>
      </w:rPr>
      <w:drawing>
        <wp:inline distT="0" distB="0" distL="0" distR="0" wp14:anchorId="64C99170" wp14:editId="23DD7059">
          <wp:extent cx="655955" cy="713105"/>
          <wp:effectExtent l="0" t="0" r="0" b="0"/>
          <wp:docPr id="10" name="Picture 1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644EE995" w:rsidR="008C131B" w:rsidRDefault="008C131B" w:rsidP="000C65EE">
          <w:pPr>
            <w:pStyle w:val="Title"/>
            <w:spacing w:line="240" w:lineRule="auto"/>
            <w:rPr>
              <w:sz w:val="12"/>
            </w:rPr>
          </w:pPr>
          <w:bookmarkStart w:id="3" w:name="Title"/>
          <w:bookmarkEnd w:id="3"/>
          <w:r w:rsidRPr="000C65EE">
            <w:rPr>
              <w:sz w:val="12"/>
            </w:rPr>
            <w:t xml:space="preserve"> </w:t>
          </w:r>
        </w:p>
        <w:p w14:paraId="33864163" w14:textId="19934D3C" w:rsidR="008C131B" w:rsidRPr="00A414EC" w:rsidRDefault="0081781C" w:rsidP="0081781C">
          <w:pPr>
            <w:pStyle w:val="TitleSub"/>
            <w:spacing w:after="0" w:line="240" w:lineRule="auto"/>
            <w:rPr>
              <w:b/>
              <w:bCs/>
              <w:sz w:val="40"/>
              <w:szCs w:val="40"/>
            </w:rPr>
          </w:pPr>
          <w:r w:rsidRPr="00A414EC">
            <w:rPr>
              <w:rFonts w:ascii="Arial" w:hAnsi="Arial" w:cs="Arial"/>
              <w:b/>
              <w:bCs/>
              <w:sz w:val="40"/>
              <w:szCs w:val="40"/>
            </w:rPr>
            <w:t>Media Liaison Office</w:t>
          </w:r>
          <w:r w:rsidR="00A414EC" w:rsidRPr="00A414EC">
            <w:rPr>
              <w:rFonts w:ascii="Arial" w:hAnsi="Arial" w:cs="Arial"/>
              <w:b/>
              <w:bCs/>
              <w:sz w:val="40"/>
              <w:szCs w:val="40"/>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4.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3741808">
    <w:abstractNumId w:val="9"/>
  </w:num>
  <w:num w:numId="2" w16cid:durableId="1830516975">
    <w:abstractNumId w:val="7"/>
  </w:num>
  <w:num w:numId="3" w16cid:durableId="1020819310">
    <w:abstractNumId w:val="6"/>
  </w:num>
  <w:num w:numId="4" w16cid:durableId="1666393210">
    <w:abstractNumId w:val="5"/>
  </w:num>
  <w:num w:numId="5" w16cid:durableId="149248534">
    <w:abstractNumId w:val="4"/>
  </w:num>
  <w:num w:numId="6" w16cid:durableId="1415394762">
    <w:abstractNumId w:val="8"/>
  </w:num>
  <w:num w:numId="7" w16cid:durableId="2117291450">
    <w:abstractNumId w:val="3"/>
  </w:num>
  <w:num w:numId="8" w16cid:durableId="37558097">
    <w:abstractNumId w:val="2"/>
  </w:num>
  <w:num w:numId="9" w16cid:durableId="1224876335">
    <w:abstractNumId w:val="1"/>
  </w:num>
  <w:num w:numId="10" w16cid:durableId="1006057743">
    <w:abstractNumId w:val="0"/>
  </w:num>
  <w:num w:numId="11" w16cid:durableId="829101127">
    <w:abstractNumId w:val="10"/>
  </w:num>
  <w:num w:numId="12" w16cid:durableId="412356046">
    <w:abstractNumId w:val="22"/>
  </w:num>
  <w:num w:numId="13" w16cid:durableId="929893580">
    <w:abstractNumId w:val="22"/>
  </w:num>
  <w:num w:numId="14" w16cid:durableId="374432560">
    <w:abstractNumId w:val="12"/>
  </w:num>
  <w:num w:numId="15" w16cid:durableId="2100708523">
    <w:abstractNumId w:val="12"/>
  </w:num>
  <w:num w:numId="16" w16cid:durableId="577515906">
    <w:abstractNumId w:val="12"/>
  </w:num>
  <w:num w:numId="17" w16cid:durableId="614140378">
    <w:abstractNumId w:val="12"/>
  </w:num>
  <w:num w:numId="18" w16cid:durableId="1372926453">
    <w:abstractNumId w:val="12"/>
  </w:num>
  <w:num w:numId="19" w16cid:durableId="955140407">
    <w:abstractNumId w:val="12"/>
  </w:num>
  <w:num w:numId="20" w16cid:durableId="1602449996">
    <w:abstractNumId w:val="23"/>
  </w:num>
  <w:num w:numId="21" w16cid:durableId="1090001519">
    <w:abstractNumId w:val="20"/>
  </w:num>
  <w:num w:numId="22" w16cid:durableId="1663318401">
    <w:abstractNumId w:val="18"/>
  </w:num>
  <w:num w:numId="23" w16cid:durableId="1999962943">
    <w:abstractNumId w:val="19"/>
  </w:num>
  <w:num w:numId="24" w16cid:durableId="1937713411">
    <w:abstractNumId w:val="15"/>
  </w:num>
  <w:num w:numId="25" w16cid:durableId="1347750762">
    <w:abstractNumId w:val="24"/>
  </w:num>
  <w:num w:numId="26" w16cid:durableId="934363856">
    <w:abstractNumId w:val="9"/>
  </w:num>
  <w:num w:numId="27" w16cid:durableId="929696283">
    <w:abstractNumId w:val="21"/>
  </w:num>
  <w:num w:numId="28" w16cid:durableId="333531653">
    <w:abstractNumId w:val="16"/>
  </w:num>
  <w:num w:numId="29" w16cid:durableId="651763582">
    <w:abstractNumId w:val="13"/>
  </w:num>
  <w:num w:numId="30" w16cid:durableId="100076039">
    <w:abstractNumId w:val="11"/>
  </w:num>
  <w:num w:numId="31" w16cid:durableId="1791245362">
    <w:abstractNumId w:val="9"/>
  </w:num>
  <w:num w:numId="32" w16cid:durableId="1051536719">
    <w:abstractNumId w:val="17"/>
  </w:num>
  <w:num w:numId="33" w16cid:durableId="362755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7T/rJ/gHHfBwDLucRWJ4RVHUiUcfaBvRgAm1gnhOMKcpX4rUZOWGEklKsJ+nPTEov9+Tg3dqv41VCkELk4c8Q==" w:salt="VAdUZeU88A9Y8GXFEoNP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5E6F"/>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04F9"/>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3D03"/>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64DF"/>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70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058BE"/>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6307"/>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6F86"/>
    <w:rsid w:val="0079771E"/>
    <w:rsid w:val="007A3E74"/>
    <w:rsid w:val="007B05B2"/>
    <w:rsid w:val="007B3114"/>
    <w:rsid w:val="007C1E46"/>
    <w:rsid w:val="007C47A9"/>
    <w:rsid w:val="007C5680"/>
    <w:rsid w:val="007C76D0"/>
    <w:rsid w:val="007C7AE1"/>
    <w:rsid w:val="007D0E9F"/>
    <w:rsid w:val="007D6D30"/>
    <w:rsid w:val="007E3E39"/>
    <w:rsid w:val="007F1245"/>
    <w:rsid w:val="007F1AE2"/>
    <w:rsid w:val="007F366D"/>
    <w:rsid w:val="007F3905"/>
    <w:rsid w:val="007F5884"/>
    <w:rsid w:val="0080079A"/>
    <w:rsid w:val="00802CD3"/>
    <w:rsid w:val="00803E47"/>
    <w:rsid w:val="00803EEA"/>
    <w:rsid w:val="0080529D"/>
    <w:rsid w:val="008151FF"/>
    <w:rsid w:val="0081582E"/>
    <w:rsid w:val="0081781C"/>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0104"/>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35DF"/>
    <w:rsid w:val="00A34E17"/>
    <w:rsid w:val="00A35AA5"/>
    <w:rsid w:val="00A362D2"/>
    <w:rsid w:val="00A37C23"/>
    <w:rsid w:val="00A414EC"/>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A75"/>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0B7"/>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26F"/>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307"/>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A90A75"/>
    <w:rPr>
      <w:rFonts w:ascii="Georgia" w:hAnsi="Georgia" w:cs="Arial"/>
      <w:b/>
      <w:bCs/>
      <w:kern w:val="32"/>
      <w:sz w:val="26"/>
      <w:szCs w:val="32"/>
    </w:rPr>
  </w:style>
  <w:style w:type="character" w:customStyle="1" w:styleId="Heading2Char">
    <w:name w:val="Heading 2 Char"/>
    <w:basedOn w:val="DefaultParagraphFont"/>
    <w:link w:val="Heading2"/>
    <w:uiPriority w:val="1"/>
    <w:rsid w:val="00746307"/>
    <w:rPr>
      <w:rFonts w:ascii="Georgia" w:hAnsi="Georgia" w:cs="Arial"/>
      <w:b/>
      <w:bCs/>
      <w:iCs/>
      <w:color w:val="6D6E7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796F86"/>
    <w:rsid w:val="00A11993"/>
    <w:rsid w:val="00A32830"/>
    <w:rsid w:val="00CC43E2"/>
    <w:rsid w:val="00E8448A"/>
    <w:rsid w:val="00F6726F"/>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699E-39A1-477F-868F-C8A01E42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6</Pages>
  <Words>1611</Words>
  <Characters>9183</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Liaison Officer Clerk 9-10</dc:title>
  <dc:creator>Renate Tuano</dc:creator>
  <cp:lastModifiedBy>Mayur Kaushik</cp:lastModifiedBy>
  <cp:revision>2</cp:revision>
  <dcterms:created xsi:type="dcterms:W3CDTF">2025-04-02T20:46:00Z</dcterms:created>
  <dcterms:modified xsi:type="dcterms:W3CDTF">2025-04-02T20:46:00Z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