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6EAC" w14:textId="3512396F" w:rsidR="000A739E" w:rsidRPr="00640D34" w:rsidRDefault="00414A53" w:rsidP="007D0168">
      <w:pPr>
        <w:pStyle w:val="Title"/>
      </w:pPr>
      <w:r>
        <w:rPr>
          <w:noProof/>
        </w:rPr>
        <mc:AlternateContent>
          <mc:Choice Requires="wps">
            <w:drawing>
              <wp:anchor distT="0" distB="0" distL="114300" distR="114300" simplePos="0" relativeHeight="251659264" behindDoc="1" locked="0" layoutInCell="1" allowOverlap="1" wp14:anchorId="763DC9DF" wp14:editId="3B767708">
                <wp:simplePos x="0" y="0"/>
                <wp:positionH relativeFrom="column">
                  <wp:posOffset>-540385</wp:posOffset>
                </wp:positionH>
                <wp:positionV relativeFrom="page">
                  <wp:posOffset>86</wp:posOffset>
                </wp:positionV>
                <wp:extent cx="7559675" cy="7991475"/>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79914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234C7D" id="Rectangle 15" o:spid="_x0000_s1026" alt="&quot;&quot;" style="position:absolute;margin-left:-42.55pt;margin-top:0;width:595.25pt;height:629.25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" fillcolor="#d1eeea [3209]" stroked="f" strokeweight="1pt">
                <w10:wrap anchory="page"/>
              </v:rect>
            </w:pict>
          </mc:Fallback>
        </mc:AlternateContent>
      </w:r>
      <w:sdt>
        <w:sdtPr>
          <w:alias w:val="Title"/>
          <w:tag w:val="Title"/>
          <w:id w:val="-1665233913"/>
          <w:lock w:val="sdtLocked"/>
          <w:placeholder>
            <w:docPart w:val="F13E6C04023543238B5B13408AADE468"/>
          </w:placeholder>
          <w:dataBinding w:prefixMappings="xmlns:ns0='http://purl.org/dc/elements/1.1/' xmlns:ns1='http://schemas.openxmlformats.org/package/2006/metadata/core-properties' " w:xpath="/ns1:coreProperties[1]/ns0:title[1]" w:storeItemID="{6C3C8BC8-F283-45AE-878A-BAB7291924A1}"/>
          <w:text/>
        </w:sdtPr>
        <w:sdtContent>
          <w:r w:rsidR="00BD3697">
            <w:t>Homelessness Innovation Fund 2024 - 2025</w:t>
          </w:r>
        </w:sdtContent>
      </w:sdt>
      <w:r w:rsidR="009A49C9">
        <w:t xml:space="preserve"> </w:t>
      </w:r>
    </w:p>
    <w:p w14:paraId="28B7CF44" w14:textId="77777777" w:rsidR="00BD3697" w:rsidRDefault="00BD3697" w:rsidP="00773685">
      <w:pPr>
        <w:pStyle w:val="Subtitle"/>
        <w:rPr>
          <w:b/>
          <w:bCs/>
        </w:rPr>
      </w:pPr>
      <w:r>
        <w:rPr>
          <w:b/>
          <w:bCs/>
        </w:rPr>
        <w:t>Service Reform and Innovation</w:t>
      </w:r>
    </w:p>
    <w:p w14:paraId="7B94B4AB" w14:textId="5A027E50" w:rsidR="0002627E" w:rsidRDefault="00BD3697" w:rsidP="00773685">
      <w:pPr>
        <w:pStyle w:val="Subtitle"/>
      </w:pPr>
      <w:r>
        <w:t>Frequently Asked Questions ‘FAQs’</w:t>
      </w:r>
      <w:r w:rsidR="001909B9">
        <w:t xml:space="preserve"> </w:t>
      </w:r>
    </w:p>
    <w:p w14:paraId="12E3EB73" w14:textId="50E2A3D9" w:rsidR="00BA0DE8" w:rsidRDefault="00083C07" w:rsidP="0029644C">
      <w:pPr>
        <w:pStyle w:val="Date"/>
      </w:pPr>
      <w:r>
        <w:t xml:space="preserve">April </w:t>
      </w:r>
      <w:r w:rsidR="00E804B4">
        <w:t>2025</w:t>
      </w:r>
    </w:p>
    <w:p w14:paraId="4CCC60D6" w14:textId="77777777" w:rsidR="008907C0" w:rsidRDefault="008907C0" w:rsidP="008907C0">
      <w:pPr>
        <w:pStyle w:val="BodyText"/>
      </w:pPr>
      <w:r>
        <w:br w:type="page"/>
      </w:r>
    </w:p>
    <w:p w14:paraId="3351E158" w14:textId="77777777" w:rsidR="00BD3697" w:rsidRPr="00BD3697" w:rsidRDefault="00BD3697" w:rsidP="00BD3697">
      <w:pPr>
        <w:pBdr>
          <w:top w:val="single" w:sz="4" w:space="8" w:color="441170"/>
        </w:pBdr>
        <w:suppressAutoHyphens w:val="0"/>
        <w:spacing w:before="240" w:after="120"/>
        <w:rPr>
          <w:rFonts w:ascii="Public Sans Light" w:eastAsia="SimSun" w:hAnsi="Public Sans Light" w:cs="Times New Roman"/>
          <w:color w:val="441170"/>
          <w:sz w:val="36"/>
          <w:szCs w:val="22"/>
        </w:rPr>
      </w:pPr>
      <w:r w:rsidRPr="00BD3697">
        <w:rPr>
          <w:rFonts w:ascii="Public Sans Light" w:eastAsia="SimSun" w:hAnsi="Public Sans Light" w:cs="Times New Roman"/>
          <w:color w:val="441170"/>
          <w:sz w:val="36"/>
          <w:szCs w:val="22"/>
        </w:rPr>
        <w:lastRenderedPageBreak/>
        <w:t>Acknowledgement of Country</w:t>
      </w:r>
    </w:p>
    <w:p w14:paraId="673ECBD3" w14:textId="77777777" w:rsidR="00BD3697" w:rsidRPr="00BD3697" w:rsidRDefault="00BD3697" w:rsidP="00BD3697">
      <w:pPr>
        <w:tabs>
          <w:tab w:val="left" w:pos="357"/>
          <w:tab w:val="left" w:pos="714"/>
          <w:tab w:val="left" w:pos="2552"/>
        </w:tabs>
        <w:spacing w:before="120" w:after="120"/>
        <w:rPr>
          <w:rFonts w:ascii="Public Sans Light" w:eastAsia="SimSun" w:hAnsi="Public Sans Light" w:cs="Times New Roman"/>
          <w:color w:val="22272B"/>
          <w:sz w:val="22"/>
          <w:szCs w:val="22"/>
        </w:rPr>
      </w:pPr>
      <w:r w:rsidRPr="00BD3697">
        <w:rPr>
          <w:rFonts w:ascii="Public Sans Light" w:eastAsia="SimSun" w:hAnsi="Public Sans Light" w:cs="Times New Roman"/>
          <w:color w:val="22272B"/>
          <w:sz w:val="22"/>
          <w:szCs w:val="22"/>
        </w:rPr>
        <w:t xml:space="preserve">Homes NSW acknowledges the Traditional Custodians of the lands where we work and live. We celebrate the diversity of Aboriginal peoples and their ongoing cultures and connections to the lands and waters of NSW. </w:t>
      </w:r>
    </w:p>
    <w:p w14:paraId="6F1E5C34" w14:textId="77777777" w:rsidR="00BD3697" w:rsidRPr="00BD3697" w:rsidRDefault="00BD3697" w:rsidP="00BD3697">
      <w:pPr>
        <w:tabs>
          <w:tab w:val="left" w:pos="357"/>
          <w:tab w:val="left" w:pos="714"/>
          <w:tab w:val="left" w:pos="2552"/>
        </w:tabs>
        <w:spacing w:before="120" w:after="120"/>
        <w:rPr>
          <w:rFonts w:ascii="Public Sans Light" w:eastAsia="SimSun" w:hAnsi="Public Sans Light" w:cs="Times New Roman"/>
          <w:color w:val="22272B"/>
          <w:sz w:val="22"/>
          <w:szCs w:val="22"/>
        </w:rPr>
      </w:pPr>
      <w:r w:rsidRPr="00BD3697">
        <w:rPr>
          <w:rFonts w:ascii="Public Sans Light" w:eastAsia="SimSun" w:hAnsi="Public Sans Light" w:cs="Times New Roman"/>
          <w:color w:val="22272B"/>
          <w:sz w:val="22"/>
          <w:szCs w:val="22"/>
        </w:rPr>
        <w:t>We pay our respects to Elders past, present and emerging and acknowledge the Aboriginal and Torres Strait Islander people that contributed to the development of this document.</w:t>
      </w:r>
    </w:p>
    <w:p w14:paraId="7AC42F13" w14:textId="77777777" w:rsidR="00BD3697" w:rsidRPr="00BD3697" w:rsidRDefault="00BD3697" w:rsidP="00BD3697">
      <w:pPr>
        <w:tabs>
          <w:tab w:val="left" w:pos="357"/>
          <w:tab w:val="left" w:pos="714"/>
          <w:tab w:val="left" w:pos="2552"/>
        </w:tabs>
        <w:spacing w:before="120" w:after="120"/>
        <w:rPr>
          <w:rFonts w:ascii="Public Sans Light" w:eastAsia="SimSun" w:hAnsi="Public Sans Light" w:cs="Times New Roman"/>
          <w:color w:val="22272B"/>
          <w:sz w:val="22"/>
          <w:szCs w:val="22"/>
        </w:rPr>
      </w:pPr>
      <w:r w:rsidRPr="00BD3697">
        <w:rPr>
          <w:rFonts w:ascii="Public Sans Light" w:eastAsia="SimSun" w:hAnsi="Public Sans Light" w:cs="Times New Roman"/>
          <w:color w:val="22272B"/>
          <w:sz w:val="22"/>
          <w:szCs w:val="22"/>
        </w:rPr>
        <w:t>We advise this resource may contain images, or names of deceased persons in photographs or historical content.</w:t>
      </w:r>
    </w:p>
    <w:p w14:paraId="534ED33A" w14:textId="4DD9AF9E" w:rsidR="00BD3697" w:rsidRPr="00BD3697" w:rsidRDefault="00000000" w:rsidP="00BD3697">
      <w:pPr>
        <w:tabs>
          <w:tab w:val="left" w:pos="357"/>
          <w:tab w:val="left" w:pos="714"/>
          <w:tab w:val="left" w:pos="2552"/>
        </w:tabs>
        <w:spacing w:before="120" w:after="120"/>
        <w:rPr>
          <w:rFonts w:ascii="Public Sans Light" w:eastAsia="SimSun" w:hAnsi="Public Sans Light" w:cs="Times New Roman"/>
          <w:color w:val="22272B"/>
          <w:sz w:val="22"/>
          <w:szCs w:val="22"/>
        </w:rPr>
      </w:pPr>
      <w:sdt>
        <w:sdtPr>
          <w:rPr>
            <w:rFonts w:ascii="Public Sans Light" w:eastAsia="SimSun" w:hAnsi="Public Sans Light" w:cs="Times New Roman"/>
            <w:color w:val="22272B"/>
            <w:sz w:val="22"/>
            <w:szCs w:val="22"/>
          </w:rPr>
          <w:alias w:val="Title"/>
          <w:tag w:val="Title"/>
          <w:id w:val="1990745020"/>
          <w:placeholder>
            <w:docPart w:val="9C10B1B5D5744B229FE852FA56BAB735"/>
          </w:placeholder>
          <w:dataBinding w:prefixMappings="xmlns:ns0='http://purl.org/dc/elements/1.1/' xmlns:ns1='http://schemas.openxmlformats.org/package/2006/metadata/core-properties' " w:xpath="/ns1:coreProperties[1]/ns0:title[1]" w:storeItemID="{6C3C8BC8-F283-45AE-878A-BAB7291924A1}"/>
          <w:text/>
        </w:sdtPr>
        <w:sdtContent>
          <w:r w:rsidR="00BD3697">
            <w:rPr>
              <w:rFonts w:ascii="Public Sans Light" w:eastAsia="SimSun" w:hAnsi="Public Sans Light" w:cs="Times New Roman"/>
              <w:color w:val="22272B"/>
              <w:sz w:val="22"/>
              <w:szCs w:val="22"/>
            </w:rPr>
            <w:t>Homelessness Innovation Fund 2024 - 2025</w:t>
          </w:r>
        </w:sdtContent>
      </w:sdt>
    </w:p>
    <w:p w14:paraId="120A447F" w14:textId="77777777" w:rsidR="00BD3697" w:rsidRPr="00BD3697" w:rsidRDefault="00BD3697" w:rsidP="00BD3697">
      <w:pPr>
        <w:tabs>
          <w:tab w:val="left" w:pos="357"/>
          <w:tab w:val="left" w:pos="714"/>
          <w:tab w:val="left" w:pos="2552"/>
        </w:tabs>
        <w:spacing w:before="120" w:after="120"/>
        <w:rPr>
          <w:rFonts w:ascii="Public Sans Light" w:eastAsia="SimSun" w:hAnsi="Public Sans Light" w:cs="Times New Roman"/>
          <w:color w:val="22272B"/>
          <w:sz w:val="22"/>
          <w:szCs w:val="22"/>
        </w:rPr>
      </w:pPr>
      <w:r w:rsidRPr="00BD3697">
        <w:rPr>
          <w:rFonts w:ascii="Public Sans Light" w:eastAsia="SimSun" w:hAnsi="Public Sans Light" w:cs="Times New Roman"/>
          <w:color w:val="22272B"/>
          <w:sz w:val="22"/>
          <w:szCs w:val="22"/>
        </w:rPr>
        <w:t>Published by Department of Communities and Justice</w:t>
      </w:r>
    </w:p>
    <w:p w14:paraId="2EF2693F" w14:textId="77777777" w:rsidR="00BD3697" w:rsidRPr="00BD3697" w:rsidRDefault="00BD3697" w:rsidP="00BD3697">
      <w:pPr>
        <w:tabs>
          <w:tab w:val="left" w:pos="357"/>
          <w:tab w:val="left" w:pos="714"/>
          <w:tab w:val="left" w:pos="2552"/>
        </w:tabs>
        <w:spacing w:before="120" w:after="120"/>
        <w:rPr>
          <w:rFonts w:ascii="Public Sans Light" w:eastAsia="SimSun" w:hAnsi="Public Sans Light" w:cs="Times New Roman"/>
          <w:color w:val="22272B"/>
          <w:sz w:val="22"/>
          <w:szCs w:val="22"/>
        </w:rPr>
      </w:pPr>
      <w:r w:rsidRPr="00BD3697">
        <w:rPr>
          <w:rFonts w:ascii="Public Sans Light" w:eastAsia="SimSun" w:hAnsi="Public Sans Light" w:cs="Times New Roman"/>
          <w:color w:val="22272B"/>
          <w:sz w:val="22"/>
          <w:szCs w:val="22"/>
        </w:rPr>
        <w:t xml:space="preserve">dcj.nsw.gov.au </w:t>
      </w:r>
    </w:p>
    <w:p w14:paraId="24BC56B4" w14:textId="476398B4" w:rsidR="00BD3697" w:rsidRPr="00BD3697" w:rsidRDefault="00BD3697" w:rsidP="00BD3697">
      <w:pPr>
        <w:tabs>
          <w:tab w:val="left" w:pos="357"/>
          <w:tab w:val="left" w:pos="714"/>
          <w:tab w:val="left" w:pos="2552"/>
        </w:tabs>
        <w:spacing w:before="120" w:after="120"/>
        <w:rPr>
          <w:rFonts w:ascii="Public Sans Light" w:eastAsia="SimSun" w:hAnsi="Public Sans Light" w:cs="Times New Roman"/>
          <w:color w:val="22272B"/>
          <w:sz w:val="22"/>
          <w:szCs w:val="22"/>
        </w:rPr>
      </w:pPr>
      <w:r w:rsidRPr="00BD3697">
        <w:rPr>
          <w:rFonts w:ascii="Public Sans Light" w:eastAsia="SimSun" w:hAnsi="Public Sans Light" w:cs="Times New Roman"/>
          <w:color w:val="22272B"/>
          <w:sz w:val="22"/>
          <w:szCs w:val="22"/>
        </w:rPr>
        <w:t>First published: July 202</w:t>
      </w:r>
      <w:r w:rsidR="00D814FC">
        <w:rPr>
          <w:rFonts w:ascii="Public Sans Light" w:eastAsia="SimSun" w:hAnsi="Public Sans Light" w:cs="Times New Roman"/>
          <w:color w:val="22272B"/>
          <w:sz w:val="22"/>
          <w:szCs w:val="22"/>
        </w:rPr>
        <w:t>4</w:t>
      </w:r>
    </w:p>
    <w:p w14:paraId="6856EF6F" w14:textId="77777777" w:rsidR="00BD3697" w:rsidRPr="00BD3697" w:rsidRDefault="00BD3697" w:rsidP="00BD3697">
      <w:pPr>
        <w:tabs>
          <w:tab w:val="left" w:pos="357"/>
          <w:tab w:val="left" w:pos="714"/>
          <w:tab w:val="left" w:pos="2552"/>
        </w:tabs>
        <w:spacing w:before="120" w:after="120"/>
        <w:rPr>
          <w:rFonts w:ascii="Public Sans Light" w:eastAsia="SimSun" w:hAnsi="Public Sans Light" w:cs="Times New Roman"/>
          <w:color w:val="22272B"/>
          <w:sz w:val="22"/>
          <w:szCs w:val="22"/>
        </w:rPr>
      </w:pPr>
    </w:p>
    <w:p w14:paraId="6A2C706E" w14:textId="77777777" w:rsidR="00BD3697" w:rsidRPr="00BD3697" w:rsidRDefault="00BD3697" w:rsidP="00BD3697">
      <w:pPr>
        <w:suppressAutoHyphens w:val="0"/>
        <w:spacing w:before="120" w:after="120"/>
        <w:rPr>
          <w:rFonts w:ascii="Public Sans SemiBold" w:eastAsia="SimHei" w:hAnsi="Public Sans SemiBold" w:cs="Times New Roman"/>
          <w:iCs/>
          <w:color w:val="441170"/>
          <w:sz w:val="24"/>
          <w:szCs w:val="22"/>
        </w:rPr>
      </w:pPr>
      <w:r w:rsidRPr="00BD3697">
        <w:rPr>
          <w:rFonts w:ascii="Public Sans SemiBold" w:eastAsia="SimHei" w:hAnsi="Public Sans SemiBold" w:cs="Times New Roman"/>
          <w:iCs/>
          <w:color w:val="441170"/>
          <w:sz w:val="24"/>
          <w:szCs w:val="22"/>
        </w:rPr>
        <w:t>Copyright and disclaimer</w:t>
      </w:r>
    </w:p>
    <w:p w14:paraId="45E21682" w14:textId="58D2C586" w:rsidR="00BD3697" w:rsidRPr="00BD3697" w:rsidRDefault="00BD3697" w:rsidP="00BD3697">
      <w:pPr>
        <w:tabs>
          <w:tab w:val="left" w:pos="357"/>
          <w:tab w:val="left" w:pos="714"/>
          <w:tab w:val="left" w:pos="2552"/>
        </w:tabs>
        <w:spacing w:before="120" w:after="120"/>
        <w:rPr>
          <w:rFonts w:ascii="Public Sans Light" w:eastAsia="SimSun" w:hAnsi="Public Sans Light" w:cs="Times New Roman"/>
          <w:color w:val="22272B"/>
          <w:sz w:val="22"/>
          <w:szCs w:val="22"/>
        </w:rPr>
      </w:pPr>
      <w:r w:rsidRPr="00BD3697">
        <w:rPr>
          <w:rFonts w:ascii="Public Sans Light" w:eastAsia="SimSun" w:hAnsi="Public Sans Light" w:cs="Times New Roman"/>
          <w:color w:val="22272B"/>
          <w:sz w:val="22"/>
          <w:szCs w:val="22"/>
        </w:rPr>
        <w:t xml:space="preserve">© State of New South Wales through Department of Communities and Justice. Information contained in this publication is based on knowledge and understanding at the time of </w:t>
      </w:r>
      <w:proofErr w:type="gramStart"/>
      <w:r w:rsidRPr="00BD3697">
        <w:rPr>
          <w:rFonts w:ascii="Public Sans Light" w:eastAsia="SimSun" w:hAnsi="Public Sans Light" w:cs="Times New Roman"/>
          <w:color w:val="22272B"/>
          <w:sz w:val="22"/>
          <w:szCs w:val="22"/>
        </w:rPr>
        <w:t xml:space="preserve">writing, </w:t>
      </w:r>
      <w:r w:rsidR="00B41433">
        <w:rPr>
          <w:rFonts w:ascii="Public Sans Light" w:eastAsia="SimSun" w:hAnsi="Public Sans Light" w:cs="Times New Roman"/>
          <w:color w:val="22272B"/>
          <w:sz w:val="22"/>
          <w:szCs w:val="22"/>
        </w:rPr>
        <w:t xml:space="preserve"> April</w:t>
      </w:r>
      <w:proofErr w:type="gramEnd"/>
      <w:r w:rsidR="00B41433">
        <w:rPr>
          <w:rFonts w:ascii="Public Sans Light" w:eastAsia="SimSun" w:hAnsi="Public Sans Light" w:cs="Times New Roman"/>
          <w:color w:val="22272B"/>
          <w:sz w:val="22"/>
          <w:szCs w:val="22"/>
        </w:rPr>
        <w:t xml:space="preserve"> 2025</w:t>
      </w:r>
      <w:r w:rsidRPr="00BD3697">
        <w:rPr>
          <w:rFonts w:ascii="Public Sans Light" w:eastAsia="SimSun" w:hAnsi="Public Sans Light" w:cs="Times New Roman"/>
          <w:color w:val="22272B"/>
          <w:sz w:val="22"/>
          <w:szCs w:val="22"/>
        </w:rPr>
        <w:t>, and is subject to change. For more information, please visit dcj.nsw.gov.au/copyright.</w:t>
      </w:r>
    </w:p>
    <w:p w14:paraId="4D62ACF3" w14:textId="77777777" w:rsidR="00281903" w:rsidRDefault="00281903" w:rsidP="00281903">
      <w:pPr>
        <w:pStyle w:val="BodyText"/>
        <w:rPr>
          <w:rFonts w:ascii="Public Sans Light" w:eastAsia="SimSun" w:hAnsi="Public Sans Light" w:cs="Times New Roman"/>
          <w:color w:val="22272B"/>
        </w:rPr>
      </w:pPr>
    </w:p>
    <w:p w14:paraId="3B0846F5" w14:textId="77777777" w:rsidR="00C969F6" w:rsidRPr="00C969F6" w:rsidRDefault="00C969F6" w:rsidP="00C969F6">
      <w:pPr>
        <w:pStyle w:val="BodyText"/>
      </w:pPr>
    </w:p>
    <w:p w14:paraId="065C9A6A" w14:textId="77777777" w:rsidR="00C969F6" w:rsidRPr="00C969F6" w:rsidRDefault="00C969F6" w:rsidP="00C969F6">
      <w:pPr>
        <w:pStyle w:val="BodyText"/>
      </w:pPr>
    </w:p>
    <w:p w14:paraId="726A9F20" w14:textId="77777777" w:rsidR="00C969F6" w:rsidRPr="00C969F6" w:rsidRDefault="00C969F6" w:rsidP="00C969F6">
      <w:pPr>
        <w:pStyle w:val="BodyText"/>
      </w:pPr>
    </w:p>
    <w:p w14:paraId="40EDE336" w14:textId="77777777" w:rsidR="00C969F6" w:rsidRPr="00C969F6" w:rsidRDefault="00C969F6" w:rsidP="00C969F6">
      <w:pPr>
        <w:pStyle w:val="BodyText"/>
      </w:pPr>
    </w:p>
    <w:p w14:paraId="05822651" w14:textId="77777777" w:rsidR="00C969F6" w:rsidRPr="00C969F6" w:rsidRDefault="00C969F6" w:rsidP="00C969F6">
      <w:pPr>
        <w:pStyle w:val="BodyText"/>
      </w:pPr>
    </w:p>
    <w:p w14:paraId="68A9B2E4" w14:textId="77777777" w:rsidR="00C969F6" w:rsidRPr="00C969F6" w:rsidRDefault="00C969F6" w:rsidP="00C969F6">
      <w:pPr>
        <w:pStyle w:val="BodyText"/>
      </w:pPr>
    </w:p>
    <w:p w14:paraId="3DCF35E0" w14:textId="77777777" w:rsidR="00C969F6" w:rsidRPr="00C969F6" w:rsidRDefault="00C969F6" w:rsidP="00C969F6">
      <w:pPr>
        <w:pStyle w:val="BodyText"/>
      </w:pPr>
    </w:p>
    <w:p w14:paraId="68E82B35" w14:textId="77777777" w:rsidR="00C969F6" w:rsidRPr="00C969F6" w:rsidRDefault="00C969F6" w:rsidP="00C969F6">
      <w:pPr>
        <w:pStyle w:val="BodyText"/>
      </w:pPr>
    </w:p>
    <w:p w14:paraId="63EE1F33" w14:textId="77777777" w:rsidR="00C969F6" w:rsidRPr="00C969F6" w:rsidRDefault="00C969F6" w:rsidP="00C969F6">
      <w:pPr>
        <w:pStyle w:val="BodyText"/>
      </w:pPr>
    </w:p>
    <w:p w14:paraId="604802C0" w14:textId="77777777" w:rsidR="00C969F6" w:rsidRPr="00C969F6" w:rsidRDefault="00C969F6" w:rsidP="00C969F6">
      <w:pPr>
        <w:pStyle w:val="BodyText"/>
      </w:pPr>
    </w:p>
    <w:p w14:paraId="2FDAF504" w14:textId="77777777" w:rsidR="00C969F6" w:rsidRPr="00C969F6" w:rsidRDefault="00C969F6" w:rsidP="00C969F6">
      <w:pPr>
        <w:pStyle w:val="BodyText"/>
      </w:pPr>
    </w:p>
    <w:p w14:paraId="6ED8E0F5" w14:textId="77777777" w:rsidR="00C969F6" w:rsidRPr="00C969F6" w:rsidRDefault="00C969F6" w:rsidP="00C969F6">
      <w:pPr>
        <w:pStyle w:val="BodyText"/>
      </w:pPr>
    </w:p>
    <w:p w14:paraId="1E8F50B3" w14:textId="77777777" w:rsidR="00C969F6" w:rsidRPr="00C969F6" w:rsidRDefault="00C969F6" w:rsidP="00C969F6">
      <w:pPr>
        <w:pStyle w:val="BodyText"/>
      </w:pPr>
    </w:p>
    <w:p w14:paraId="5490B20A" w14:textId="77777777" w:rsidR="00C969F6" w:rsidRPr="00C969F6" w:rsidRDefault="00C969F6" w:rsidP="00C969F6">
      <w:pPr>
        <w:pStyle w:val="BodyText"/>
      </w:pPr>
    </w:p>
    <w:p w14:paraId="1B2EA0FD" w14:textId="77777777" w:rsidR="00C969F6" w:rsidRPr="00C969F6" w:rsidRDefault="00C969F6" w:rsidP="00C969F6">
      <w:pPr>
        <w:pStyle w:val="BodyText"/>
      </w:pPr>
    </w:p>
    <w:p w14:paraId="25D2B642" w14:textId="77777777" w:rsidR="00C969F6" w:rsidRPr="00C969F6" w:rsidRDefault="00C969F6" w:rsidP="00C969F6">
      <w:pPr>
        <w:pStyle w:val="BodyText"/>
      </w:pPr>
    </w:p>
    <w:p w14:paraId="59F92FE6" w14:textId="77777777" w:rsidR="00C969F6" w:rsidRPr="00C969F6" w:rsidRDefault="00C969F6" w:rsidP="00C969F6">
      <w:pPr>
        <w:pStyle w:val="BodyText"/>
      </w:pPr>
    </w:p>
    <w:p w14:paraId="2E214E93" w14:textId="30E18672" w:rsidR="00C969F6" w:rsidRPr="00C969F6" w:rsidRDefault="00C969F6" w:rsidP="00C969F6">
      <w:pPr>
        <w:pStyle w:val="BodyText"/>
        <w:tabs>
          <w:tab w:val="clear" w:pos="357"/>
          <w:tab w:val="clear" w:pos="714"/>
          <w:tab w:val="clear" w:pos="2552"/>
          <w:tab w:val="left" w:pos="5670"/>
        </w:tabs>
      </w:pPr>
      <w:r>
        <w:tab/>
      </w:r>
    </w:p>
    <w:p w14:paraId="1FF90FD8" w14:textId="77777777" w:rsidR="00C969F6" w:rsidRPr="00C969F6" w:rsidRDefault="00C969F6" w:rsidP="00C969F6">
      <w:pPr>
        <w:pStyle w:val="BodyText"/>
      </w:pPr>
    </w:p>
    <w:p w14:paraId="09231C8D" w14:textId="77777777" w:rsidR="00C969F6" w:rsidRPr="00C969F6" w:rsidRDefault="00C969F6" w:rsidP="00C969F6">
      <w:pPr>
        <w:pStyle w:val="BodyText"/>
        <w:sectPr w:rsidR="00C969F6" w:rsidRPr="00C969F6" w:rsidSect="001A585B">
          <w:footerReference w:type="default" r:id="rId8"/>
          <w:headerReference w:type="first" r:id="rId9"/>
          <w:footerReference w:type="first" r:id="rId10"/>
          <w:pgSz w:w="11906" w:h="16838" w:code="9"/>
          <w:pgMar w:top="851" w:right="851" w:bottom="851" w:left="851" w:header="397" w:footer="454" w:gutter="0"/>
          <w:pgNumType w:fmt="lowerRoman" w:start="1"/>
          <w:cols w:space="708"/>
          <w:titlePg/>
          <w:docGrid w:linePitch="360"/>
        </w:sectPr>
      </w:pPr>
    </w:p>
    <w:p w14:paraId="48EB1CA0" w14:textId="77777777" w:rsidR="00BD3697" w:rsidRPr="00BD3697" w:rsidRDefault="00BD3697" w:rsidP="00BD3697">
      <w:pPr>
        <w:pBdr>
          <w:top w:val="single" w:sz="24" w:space="8" w:color="441170"/>
        </w:pBdr>
        <w:suppressAutoHyphens w:val="0"/>
        <w:spacing w:before="240" w:after="120"/>
        <w:outlineLvl w:val="0"/>
        <w:rPr>
          <w:rFonts w:ascii="Public Sans Light" w:eastAsia="SimSun" w:hAnsi="Public Sans Light" w:cs="Times New Roman"/>
          <w:color w:val="441170"/>
          <w:sz w:val="48"/>
          <w:szCs w:val="22"/>
        </w:rPr>
      </w:pPr>
      <w:r w:rsidRPr="00BD3697">
        <w:rPr>
          <w:rFonts w:ascii="Public Sans Light" w:eastAsia="SimSun" w:hAnsi="Public Sans Light" w:cs="Times New Roman"/>
          <w:b/>
          <w:bCs/>
          <w:color w:val="441170"/>
          <w:sz w:val="48"/>
          <w:szCs w:val="48"/>
        </w:rPr>
        <w:lastRenderedPageBreak/>
        <w:t>Homes NSW</w:t>
      </w:r>
      <w:r w:rsidRPr="00BD3697">
        <w:rPr>
          <w:rFonts w:ascii="Public Sans Light" w:eastAsia="SimSun" w:hAnsi="Public Sans Light" w:cs="Times New Roman"/>
          <w:b/>
          <w:bCs/>
          <w:color w:val="441170"/>
          <w:sz w:val="48"/>
          <w:szCs w:val="22"/>
        </w:rPr>
        <w:t xml:space="preserve"> Grant Program Frequently Asked Questions (FAQ) </w:t>
      </w:r>
    </w:p>
    <w:p w14:paraId="7EB5F47F" w14:textId="77777777" w:rsidR="00BD3697" w:rsidRPr="00BD3697" w:rsidRDefault="00BD3697" w:rsidP="00BD3697">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BD3697">
        <w:rPr>
          <w:rFonts w:ascii="Public Sans Light" w:eastAsia="SimSun" w:hAnsi="Public Sans Light" w:cs="Times New Roman"/>
          <w:color w:val="441170"/>
          <w:sz w:val="36"/>
          <w:szCs w:val="22"/>
        </w:rPr>
        <w:t>The NSW Homelessness Strategy</w:t>
      </w:r>
    </w:p>
    <w:p w14:paraId="2571AC31" w14:textId="77777777" w:rsidR="00BD3697" w:rsidRPr="00BD3697" w:rsidRDefault="00BD3697" w:rsidP="008006FC">
      <w:pPr>
        <w:pBdr>
          <w:top w:val="single" w:sz="4" w:space="8" w:color="441170"/>
        </w:pBdr>
        <w:suppressAutoHyphens w:val="0"/>
        <w:spacing w:before="120" w:after="120"/>
        <w:outlineLvl w:val="1"/>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The NSW Homelessness Strategy will be released later in 2024. The Strategy will set out our vision to make NSW a place where homelessness is rare, brief and not repeated because people have a safe home and the support to keep it.</w:t>
      </w:r>
    </w:p>
    <w:p w14:paraId="14E7979D" w14:textId="77777777" w:rsidR="00BD3697" w:rsidRPr="00BD3697" w:rsidRDefault="00BD3697" w:rsidP="008006FC">
      <w:pPr>
        <w:tabs>
          <w:tab w:val="left" w:pos="357"/>
          <w:tab w:val="left" w:pos="714"/>
          <w:tab w:val="left" w:pos="2552"/>
        </w:tabs>
        <w:spacing w:before="120" w:after="120"/>
        <w:rPr>
          <w:rFonts w:ascii="Public Sans Light" w:eastAsia="SimSun" w:hAnsi="Public Sans Light" w:cs="Times New Roman"/>
          <w:color w:val="22272B"/>
          <w:sz w:val="22"/>
          <w:szCs w:val="22"/>
          <w:lang w:eastAsia="en-US"/>
        </w:rPr>
      </w:pPr>
      <w:r w:rsidRPr="00BD3697">
        <w:rPr>
          <w:rFonts w:ascii="Public Sans Light" w:eastAsia="SimSun" w:hAnsi="Public Sans Light" w:cs="Times New Roman"/>
          <w:color w:val="22272B"/>
          <w:sz w:val="22"/>
          <w:szCs w:val="22"/>
          <w:lang w:eastAsia="en-US"/>
        </w:rPr>
        <w:t xml:space="preserve">The development and design of responses to homelessness will build on what we know works, and be guided by the following principles: </w:t>
      </w:r>
    </w:p>
    <w:p w14:paraId="13B02446" w14:textId="77777777" w:rsidR="00BD3697" w:rsidRPr="00BD3697" w:rsidRDefault="00BD3697" w:rsidP="008006FC">
      <w:pPr>
        <w:numPr>
          <w:ilvl w:val="0"/>
          <w:numId w:val="38"/>
        </w:numPr>
        <w:tabs>
          <w:tab w:val="left" w:pos="357"/>
          <w:tab w:val="left" w:pos="714"/>
          <w:tab w:val="left" w:pos="2552"/>
        </w:tabs>
        <w:suppressAutoHyphens w:val="0"/>
        <w:spacing w:before="120" w:after="120"/>
        <w:ind w:left="714" w:hanging="357"/>
        <w:rPr>
          <w:rFonts w:ascii="Public Sans Light" w:eastAsia="SimSun" w:hAnsi="Public Sans Light" w:cs="Times New Roman"/>
          <w:color w:val="22272B"/>
          <w:sz w:val="22"/>
          <w:szCs w:val="22"/>
          <w:lang w:eastAsia="en-US"/>
        </w:rPr>
      </w:pPr>
      <w:r w:rsidRPr="00BD3697">
        <w:rPr>
          <w:rFonts w:ascii="Public Sans Light" w:eastAsia="SimSun" w:hAnsi="Public Sans Light" w:cs="Times New Roman"/>
          <w:color w:val="22272B"/>
          <w:sz w:val="22"/>
          <w:szCs w:val="22"/>
          <w:lang w:eastAsia="en-US"/>
        </w:rPr>
        <w:t>Housing is a human right</w:t>
      </w:r>
    </w:p>
    <w:p w14:paraId="676C5AC8" w14:textId="77777777" w:rsidR="00BD3697" w:rsidRPr="00BD3697" w:rsidRDefault="00BD3697" w:rsidP="008006FC">
      <w:pPr>
        <w:numPr>
          <w:ilvl w:val="0"/>
          <w:numId w:val="38"/>
        </w:numPr>
        <w:tabs>
          <w:tab w:val="left" w:pos="357"/>
          <w:tab w:val="left" w:pos="714"/>
          <w:tab w:val="left" w:pos="2552"/>
        </w:tabs>
        <w:suppressAutoHyphens w:val="0"/>
        <w:spacing w:before="120" w:after="120"/>
        <w:ind w:left="714" w:hanging="357"/>
        <w:rPr>
          <w:rFonts w:ascii="Public Sans Light" w:eastAsia="SimSun" w:hAnsi="Public Sans Light" w:cs="Times New Roman"/>
          <w:color w:val="22272B"/>
          <w:sz w:val="22"/>
          <w:szCs w:val="22"/>
          <w:lang w:eastAsia="en-US"/>
        </w:rPr>
      </w:pPr>
      <w:r w:rsidRPr="00BD3697">
        <w:rPr>
          <w:rFonts w:ascii="Public Sans Light" w:eastAsia="SimSun" w:hAnsi="Public Sans Light" w:cs="Times New Roman"/>
          <w:color w:val="22272B"/>
          <w:sz w:val="22"/>
          <w:szCs w:val="22"/>
          <w:lang w:eastAsia="en-US"/>
        </w:rPr>
        <w:t xml:space="preserve">Informed by Aboriginal people and families, and people with lived experience of homelessness </w:t>
      </w:r>
    </w:p>
    <w:p w14:paraId="42E3A431" w14:textId="77777777" w:rsidR="00BD3697" w:rsidRPr="00BD3697" w:rsidRDefault="00BD3697" w:rsidP="008006FC">
      <w:pPr>
        <w:numPr>
          <w:ilvl w:val="0"/>
          <w:numId w:val="38"/>
        </w:numPr>
        <w:tabs>
          <w:tab w:val="left" w:pos="357"/>
          <w:tab w:val="left" w:pos="714"/>
          <w:tab w:val="left" w:pos="2552"/>
        </w:tabs>
        <w:suppressAutoHyphens w:val="0"/>
        <w:spacing w:before="120" w:after="120"/>
        <w:ind w:left="714" w:hanging="357"/>
        <w:rPr>
          <w:rFonts w:ascii="Public Sans Light" w:eastAsia="SimSun" w:hAnsi="Public Sans Light" w:cs="Times New Roman"/>
          <w:color w:val="22272B"/>
          <w:sz w:val="22"/>
          <w:szCs w:val="22"/>
          <w:lang w:eastAsia="en-US"/>
        </w:rPr>
      </w:pPr>
      <w:r w:rsidRPr="00BD3697">
        <w:rPr>
          <w:rFonts w:ascii="Public Sans Light" w:eastAsia="SimSun" w:hAnsi="Public Sans Light" w:cs="Times New Roman"/>
          <w:color w:val="22272B"/>
          <w:sz w:val="22"/>
          <w:szCs w:val="22"/>
          <w:lang w:eastAsia="en-US"/>
        </w:rPr>
        <w:t>A focus on prevention</w:t>
      </w:r>
    </w:p>
    <w:p w14:paraId="321EB71B" w14:textId="77777777" w:rsidR="00BD3697" w:rsidRPr="00BD3697" w:rsidRDefault="00BD3697" w:rsidP="008006FC">
      <w:pPr>
        <w:numPr>
          <w:ilvl w:val="0"/>
          <w:numId w:val="38"/>
        </w:numPr>
        <w:tabs>
          <w:tab w:val="left" w:pos="357"/>
          <w:tab w:val="left" w:pos="714"/>
          <w:tab w:val="left" w:pos="2552"/>
        </w:tabs>
        <w:suppressAutoHyphens w:val="0"/>
        <w:spacing w:before="120" w:after="120"/>
        <w:ind w:left="714" w:hanging="357"/>
        <w:rPr>
          <w:rFonts w:ascii="Public Sans Light" w:eastAsia="SimSun" w:hAnsi="Public Sans Light" w:cs="Times New Roman"/>
          <w:color w:val="22272B"/>
          <w:sz w:val="22"/>
          <w:szCs w:val="22"/>
          <w:lang w:eastAsia="en-US"/>
        </w:rPr>
      </w:pPr>
      <w:r w:rsidRPr="00BD3697">
        <w:rPr>
          <w:rFonts w:ascii="Public Sans Light" w:eastAsia="SimSun" w:hAnsi="Public Sans Light" w:cs="Times New Roman"/>
          <w:color w:val="22272B"/>
          <w:sz w:val="22"/>
          <w:szCs w:val="22"/>
          <w:lang w:eastAsia="en-US"/>
        </w:rPr>
        <w:t xml:space="preserve">A person-centred, strengths-based, culturally appropriate and trauma-informed system </w:t>
      </w:r>
    </w:p>
    <w:p w14:paraId="5F634F56" w14:textId="77777777" w:rsidR="00BD3697" w:rsidRPr="00BD3697" w:rsidRDefault="00BD3697" w:rsidP="008006FC">
      <w:pPr>
        <w:numPr>
          <w:ilvl w:val="0"/>
          <w:numId w:val="38"/>
        </w:numPr>
        <w:tabs>
          <w:tab w:val="left" w:pos="357"/>
          <w:tab w:val="left" w:pos="714"/>
          <w:tab w:val="left" w:pos="2552"/>
        </w:tabs>
        <w:suppressAutoHyphens w:val="0"/>
        <w:spacing w:before="120" w:after="120"/>
        <w:ind w:left="714" w:hanging="357"/>
        <w:rPr>
          <w:rFonts w:ascii="Public Sans Light" w:eastAsia="SimSun" w:hAnsi="Public Sans Light" w:cs="Times New Roman"/>
          <w:color w:val="22272B"/>
          <w:sz w:val="22"/>
          <w:szCs w:val="22"/>
          <w:lang w:eastAsia="en-US"/>
        </w:rPr>
      </w:pPr>
      <w:r w:rsidRPr="00BD3697">
        <w:rPr>
          <w:rFonts w:ascii="Public Sans Light" w:eastAsia="SimSun" w:hAnsi="Public Sans Light" w:cs="Times New Roman"/>
          <w:color w:val="22272B"/>
          <w:sz w:val="22"/>
          <w:szCs w:val="22"/>
          <w:lang w:eastAsia="en-US"/>
        </w:rPr>
        <w:t>A joined-up service system</w:t>
      </w:r>
    </w:p>
    <w:p w14:paraId="7FE78FD9" w14:textId="77777777" w:rsidR="00BD3697" w:rsidRPr="00BD3697" w:rsidRDefault="00BD3697" w:rsidP="008006FC">
      <w:pPr>
        <w:numPr>
          <w:ilvl w:val="0"/>
          <w:numId w:val="38"/>
        </w:numPr>
        <w:tabs>
          <w:tab w:val="left" w:pos="357"/>
          <w:tab w:val="left" w:pos="714"/>
          <w:tab w:val="left" w:pos="2552"/>
        </w:tabs>
        <w:suppressAutoHyphens w:val="0"/>
        <w:spacing w:before="120" w:after="120"/>
        <w:ind w:left="714" w:hanging="357"/>
        <w:rPr>
          <w:rFonts w:ascii="Public Sans Light" w:eastAsia="SimSun" w:hAnsi="Public Sans Light" w:cs="Times New Roman"/>
          <w:color w:val="22272B"/>
          <w:sz w:val="22"/>
          <w:szCs w:val="22"/>
          <w:lang w:eastAsia="en-US"/>
        </w:rPr>
      </w:pPr>
      <w:r w:rsidRPr="00BD3697">
        <w:rPr>
          <w:rFonts w:ascii="Public Sans Light" w:eastAsia="SimSun" w:hAnsi="Public Sans Light" w:cs="Times New Roman"/>
          <w:color w:val="22272B"/>
          <w:sz w:val="22"/>
          <w:szCs w:val="22"/>
          <w:lang w:eastAsia="en-US"/>
        </w:rPr>
        <w:t>Flexible, localised service design and delivery</w:t>
      </w:r>
    </w:p>
    <w:p w14:paraId="71867077" w14:textId="77777777" w:rsidR="00BD3697" w:rsidRPr="00BD3697" w:rsidRDefault="00BD3697" w:rsidP="008006FC">
      <w:pPr>
        <w:numPr>
          <w:ilvl w:val="0"/>
          <w:numId w:val="38"/>
        </w:numPr>
        <w:tabs>
          <w:tab w:val="left" w:pos="357"/>
          <w:tab w:val="left" w:pos="714"/>
          <w:tab w:val="left" w:pos="2552"/>
        </w:tabs>
        <w:suppressAutoHyphens w:val="0"/>
        <w:spacing w:before="120" w:after="120"/>
        <w:ind w:left="714" w:hanging="357"/>
        <w:rPr>
          <w:rFonts w:ascii="Public Sans Light" w:eastAsia="SimSun" w:hAnsi="Public Sans Light" w:cs="Times New Roman"/>
          <w:color w:val="22272B"/>
          <w:sz w:val="22"/>
          <w:szCs w:val="22"/>
          <w:lang w:eastAsia="en-US"/>
        </w:rPr>
      </w:pPr>
      <w:r w:rsidRPr="00BD3697">
        <w:rPr>
          <w:rFonts w:ascii="Public Sans Light" w:eastAsia="SimSun" w:hAnsi="Public Sans Light" w:cs="Times New Roman"/>
          <w:color w:val="22272B"/>
          <w:sz w:val="22"/>
          <w:szCs w:val="22"/>
          <w:lang w:eastAsia="en-US"/>
        </w:rPr>
        <w:t>A Housing First philosophy – this means providing or maintaining access to safe, appropriate and stable housing for people experiencing or at risk of homelessness, without preconditions and with wrap around support to address their needs and maintain their accommodation.</w:t>
      </w:r>
    </w:p>
    <w:p w14:paraId="4D957027" w14:textId="77777777" w:rsidR="00BD3697" w:rsidRPr="00BD3697" w:rsidRDefault="00BD3697" w:rsidP="008006FC">
      <w:pPr>
        <w:tabs>
          <w:tab w:val="left" w:pos="357"/>
          <w:tab w:val="left" w:pos="714"/>
          <w:tab w:val="left" w:pos="2552"/>
        </w:tabs>
        <w:spacing w:before="120" w:after="120"/>
        <w:rPr>
          <w:rFonts w:ascii="Public Sans Light" w:eastAsia="SimSun" w:hAnsi="Public Sans Light" w:cs="Times New Roman"/>
          <w:color w:val="22272B"/>
          <w:sz w:val="22"/>
          <w:szCs w:val="22"/>
          <w:lang w:eastAsia="en-US"/>
        </w:rPr>
      </w:pPr>
    </w:p>
    <w:p w14:paraId="78FC69CC" w14:textId="77777777" w:rsidR="00BD3697" w:rsidRPr="00BD3697" w:rsidRDefault="00BD3697" w:rsidP="00BD3697">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BD3697">
        <w:rPr>
          <w:rFonts w:ascii="Public Sans Light" w:eastAsia="SimSun" w:hAnsi="Public Sans Light" w:cs="Times New Roman"/>
          <w:color w:val="441170"/>
          <w:sz w:val="36"/>
          <w:szCs w:val="22"/>
        </w:rPr>
        <w:t>The Homelessness Innovation Fund Grant program</w:t>
      </w:r>
    </w:p>
    <w:p w14:paraId="1E71FF3A" w14:textId="74FC76D6" w:rsidR="00BD3697" w:rsidRPr="00BD3697" w:rsidRDefault="00BD3697" w:rsidP="008006FC">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 xml:space="preserve">The Homelessness Innovation Fund (HIF) will initially target improving the outcomes and reducing demand of temporary accommodation, and proposals for service reform and innovation. From the 2024/25 NSW budget decision, Homes NSW received $527.6 million in extra funding over four years for frontline homelessness services. Of this $100 million has been allocated to establish the HIF.  </w:t>
      </w:r>
    </w:p>
    <w:p w14:paraId="16590A79" w14:textId="77777777" w:rsidR="00BD3697" w:rsidRPr="00BD3697" w:rsidRDefault="00BD3697" w:rsidP="008006FC">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$30 million has been provisionally allocated for 2024-2025 for the HIF.</w:t>
      </w:r>
    </w:p>
    <w:p w14:paraId="70F3727C" w14:textId="77777777" w:rsidR="00BD3697" w:rsidRPr="00BD3697" w:rsidRDefault="00BD3697" w:rsidP="008006FC">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Under the HIF, organisations can apply for a one-off grant. The HIF is intended to have a wide entry gate, so some proposals may be funded by the HIF, or, through any other appropriately suited path available to Homes NSW (</w:t>
      </w:r>
      <w:proofErr w:type="spellStart"/>
      <w:r w:rsidRPr="00BD3697">
        <w:rPr>
          <w:rFonts w:ascii="Public Sans Light" w:eastAsia="Arial" w:hAnsi="Public Sans Light" w:cs="Times New Roman"/>
          <w:color w:val="22272B"/>
          <w:sz w:val="22"/>
          <w:szCs w:val="24"/>
          <w:lang w:eastAsia="en-US"/>
        </w:rPr>
        <w:t>eg</w:t>
      </w:r>
      <w:proofErr w:type="spellEnd"/>
      <w:r w:rsidRPr="00BD3697">
        <w:rPr>
          <w:rFonts w:ascii="Public Sans Light" w:eastAsia="Arial" w:hAnsi="Public Sans Light" w:cs="Times New Roman"/>
          <w:color w:val="22272B"/>
          <w:sz w:val="22"/>
          <w:szCs w:val="24"/>
          <w:lang w:eastAsia="en-US"/>
        </w:rPr>
        <w:t xml:space="preserve"> direct dealing). </w:t>
      </w:r>
    </w:p>
    <w:p w14:paraId="467BF788" w14:textId="77777777" w:rsidR="00BD3697" w:rsidRPr="00BD3697" w:rsidRDefault="00BD3697" w:rsidP="008006FC">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Funding priorities for the HIF for 2025-2026 and beyond will be announced later in 2024-2025.</w:t>
      </w:r>
    </w:p>
    <w:p w14:paraId="1CD3F93F" w14:textId="77777777" w:rsidR="00BD3697" w:rsidRPr="00BD3697" w:rsidRDefault="00BD3697" w:rsidP="008006FC">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 xml:space="preserve">There are two Grant Programs for the HIF in 2024-2025: </w:t>
      </w:r>
    </w:p>
    <w:p w14:paraId="0B0D9B64" w14:textId="00EE961B" w:rsidR="00BD3697" w:rsidRPr="00BD3697" w:rsidRDefault="00BD3697" w:rsidP="008006FC">
      <w:pPr>
        <w:numPr>
          <w:ilvl w:val="0"/>
          <w:numId w:val="40"/>
        </w:numPr>
        <w:suppressAutoHyphens w:val="0"/>
        <w:spacing w:before="120" w:after="120"/>
        <w:ind w:left="714" w:hanging="357"/>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Reforming Temporary Accommodation</w:t>
      </w:r>
    </w:p>
    <w:p w14:paraId="240EF2F8" w14:textId="77777777" w:rsidR="00BD3697" w:rsidRDefault="00BD3697" w:rsidP="008006FC">
      <w:pPr>
        <w:numPr>
          <w:ilvl w:val="0"/>
          <w:numId w:val="40"/>
        </w:numPr>
        <w:suppressAutoHyphens w:val="0"/>
        <w:spacing w:before="120" w:after="120"/>
        <w:ind w:left="714" w:hanging="357"/>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Service Reform and Innovation.</w:t>
      </w:r>
    </w:p>
    <w:p w14:paraId="65F9EF66" w14:textId="77777777" w:rsidR="00857723" w:rsidRPr="003F342B" w:rsidRDefault="00857723" w:rsidP="003F342B">
      <w:pPr>
        <w:pStyle w:val="BodyText"/>
        <w:rPr>
          <w:lang w:eastAsia="en-US"/>
        </w:rPr>
      </w:pPr>
    </w:p>
    <w:p w14:paraId="7F8A4063" w14:textId="77777777" w:rsidR="00BD3697" w:rsidRPr="00BD3697" w:rsidRDefault="00BD3697" w:rsidP="00BD3697">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BD3697">
        <w:rPr>
          <w:rFonts w:ascii="Public Sans Light" w:eastAsia="SimSun" w:hAnsi="Public Sans Light" w:cs="Times New Roman"/>
          <w:color w:val="441170"/>
          <w:sz w:val="36"/>
          <w:szCs w:val="22"/>
        </w:rPr>
        <w:t>FAQ topics and questions</w:t>
      </w:r>
    </w:p>
    <w:p w14:paraId="75D50229" w14:textId="44B77822" w:rsidR="00BD3697" w:rsidRPr="00BD3697" w:rsidRDefault="00BD3697" w:rsidP="00BD3697">
      <w:pPr>
        <w:suppressAutoHyphens w:val="0"/>
        <w:spacing w:before="21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 xml:space="preserve">These FAQs are designed to respond to the most asked questions regarding the HIF – Service Reform and Innovation Grant Program for 2024-2025. </w:t>
      </w:r>
    </w:p>
    <w:p w14:paraId="07C0C3D4" w14:textId="77777777" w:rsidR="00BD3697" w:rsidRPr="00BD3697" w:rsidRDefault="00BD3697" w:rsidP="008006FC">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lastRenderedPageBreak/>
        <w:t xml:space="preserve">This document has been developed to help potential applicants completing and submitting grant applications. </w:t>
      </w:r>
    </w:p>
    <w:p w14:paraId="75847C2B" w14:textId="094A47B7" w:rsidR="00BD3697" w:rsidRPr="00BD3697" w:rsidRDefault="00BD3697" w:rsidP="008006FC">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22272B"/>
          <w:sz w:val="22"/>
          <w:szCs w:val="24"/>
          <w:lang w:eastAsia="en-US"/>
        </w:rPr>
        <w:t xml:space="preserve">These FAQs should be read together with the HIF Service Reform and Innovation </w:t>
      </w:r>
      <w:hyperlink r:id="rId11" w:history="1">
        <w:r w:rsidRPr="002A09F0">
          <w:rPr>
            <w:rStyle w:val="Hyperlink"/>
            <w:rFonts w:ascii="Public Sans Light" w:eastAsia="Arial" w:hAnsi="Public Sans Light" w:cs="Times New Roman"/>
            <w:sz w:val="22"/>
            <w:szCs w:val="24"/>
            <w:lang w:eastAsia="en-US"/>
          </w:rPr>
          <w:t xml:space="preserve">Program Guidelines.   </w:t>
        </w:r>
      </w:hyperlink>
      <w:r w:rsidRPr="00BD3697">
        <w:rPr>
          <w:rFonts w:ascii="Public Sans Light" w:eastAsia="Arial" w:hAnsi="Public Sans Light" w:cs="Times New Roman"/>
          <w:color w:val="22272B"/>
          <w:sz w:val="22"/>
          <w:szCs w:val="24"/>
          <w:lang w:eastAsia="en-US"/>
        </w:rPr>
        <w:t xml:space="preserve"> </w:t>
      </w:r>
    </w:p>
    <w:p w14:paraId="769C7F2B" w14:textId="1D800E8F" w:rsidR="00BD3697" w:rsidRPr="00BD3697" w:rsidRDefault="00BD3697" w:rsidP="008006FC">
      <w:pPr>
        <w:suppressAutoHyphens w:val="0"/>
        <w:spacing w:before="120" w:after="120"/>
        <w:rPr>
          <w:rFonts w:ascii="Public Sans Light" w:eastAsia="Arial" w:hAnsi="Public Sans Light" w:cs="Times New Roman"/>
          <w:color w:val="002060"/>
          <w:sz w:val="22"/>
          <w:szCs w:val="24"/>
          <w:lang w:eastAsia="en-US"/>
        </w:rPr>
      </w:pPr>
      <w:r w:rsidRPr="00BD3697">
        <w:rPr>
          <w:rFonts w:ascii="Public Sans Light" w:eastAsia="Arial" w:hAnsi="Public Sans Light" w:cs="Times New Roman"/>
          <w:color w:val="auto"/>
          <w:sz w:val="22"/>
          <w:szCs w:val="24"/>
          <w:lang w:eastAsia="en-US"/>
        </w:rPr>
        <w:t>Questions and answers below are grouped in topics in the same order as they appear in the Guidelines</w:t>
      </w:r>
      <w:r w:rsidR="001F12A8">
        <w:rPr>
          <w:rFonts w:ascii="Public Sans Light" w:eastAsia="Arial" w:hAnsi="Public Sans Light" w:cs="Times New Roman"/>
          <w:color w:val="auto"/>
          <w:sz w:val="22"/>
          <w:szCs w:val="24"/>
          <w:lang w:eastAsia="en-US"/>
        </w:rPr>
        <w:t>:</w:t>
      </w:r>
    </w:p>
    <w:p w14:paraId="6CC79712" w14:textId="77777777" w:rsidR="00BD3697" w:rsidRPr="00BD3697" w:rsidRDefault="00BD3697" w:rsidP="00BD3697">
      <w:pPr>
        <w:numPr>
          <w:ilvl w:val="0"/>
          <w:numId w:val="29"/>
        </w:numPr>
        <w:tabs>
          <w:tab w:val="left" w:pos="357"/>
          <w:tab w:val="left" w:pos="714"/>
          <w:tab w:val="left" w:pos="2552"/>
        </w:tabs>
        <w:suppressAutoHyphens w:val="0"/>
        <w:spacing w:before="120" w:after="120"/>
        <w:rPr>
          <w:rFonts w:ascii="Public Sans Light" w:eastAsia="SimSun" w:hAnsi="Public Sans Light" w:cs="Times New Roman"/>
          <w:b/>
          <w:color w:val="22272B"/>
          <w:sz w:val="22"/>
          <w:szCs w:val="22"/>
        </w:rPr>
      </w:pPr>
      <w:r w:rsidRPr="00BD3697">
        <w:rPr>
          <w:rFonts w:ascii="Public Sans Light" w:eastAsia="SimSun" w:hAnsi="Public Sans Light" w:cs="Times New Roman"/>
          <w:color w:val="22272B"/>
          <w:sz w:val="22"/>
          <w:szCs w:val="22"/>
        </w:rPr>
        <w:t>Overview of the grant</w:t>
      </w:r>
    </w:p>
    <w:p w14:paraId="3FFB7085" w14:textId="77777777" w:rsidR="00BD3697" w:rsidRPr="00BD3697" w:rsidRDefault="00BD3697" w:rsidP="00BD3697">
      <w:pPr>
        <w:numPr>
          <w:ilvl w:val="0"/>
          <w:numId w:val="29"/>
        </w:numPr>
        <w:tabs>
          <w:tab w:val="left" w:pos="357"/>
          <w:tab w:val="left" w:pos="714"/>
          <w:tab w:val="left" w:pos="2552"/>
        </w:tabs>
        <w:suppressAutoHyphens w:val="0"/>
        <w:spacing w:before="120" w:after="120"/>
        <w:rPr>
          <w:rFonts w:ascii="Public Sans Light" w:eastAsia="SimSun" w:hAnsi="Public Sans Light" w:cs="Times New Roman"/>
          <w:b/>
          <w:color w:val="22272B"/>
          <w:sz w:val="22"/>
          <w:szCs w:val="22"/>
          <w:lang w:eastAsia="en-AU"/>
        </w:rPr>
      </w:pPr>
      <w:hyperlink w:anchor="_Toc108394619" w:history="1">
        <w:r w:rsidRPr="00BD3697">
          <w:rPr>
            <w:rFonts w:ascii="Public Sans Light" w:eastAsia="SimSun" w:hAnsi="Public Sans Light" w:cs="Times New Roman"/>
            <w:color w:val="22272B"/>
            <w:sz w:val="22"/>
            <w:szCs w:val="22"/>
          </w:rPr>
          <w:t>What grant funds can be used for</w:t>
        </w:r>
      </w:hyperlink>
    </w:p>
    <w:p w14:paraId="2C187635" w14:textId="77777777" w:rsidR="00BD3697" w:rsidRPr="00BD3697" w:rsidRDefault="00BD3697" w:rsidP="00BD3697">
      <w:pPr>
        <w:numPr>
          <w:ilvl w:val="0"/>
          <w:numId w:val="29"/>
        </w:numPr>
        <w:tabs>
          <w:tab w:val="left" w:pos="357"/>
          <w:tab w:val="left" w:pos="714"/>
          <w:tab w:val="left" w:pos="2552"/>
        </w:tabs>
        <w:suppressAutoHyphens w:val="0"/>
        <w:spacing w:before="120" w:after="120"/>
        <w:rPr>
          <w:rFonts w:ascii="Public Sans Light" w:eastAsia="SimSun" w:hAnsi="Public Sans Light" w:cs="Times New Roman"/>
          <w:bCs/>
          <w:color w:val="22272B"/>
          <w:sz w:val="22"/>
          <w:szCs w:val="22"/>
          <w:lang w:eastAsia="en-AU"/>
        </w:rPr>
      </w:pPr>
      <w:r w:rsidRPr="00BD3697">
        <w:rPr>
          <w:rFonts w:ascii="Public Sans Light" w:eastAsia="SimSun" w:hAnsi="Public Sans Light" w:cs="Times New Roman"/>
          <w:bCs/>
          <w:color w:val="22272B"/>
          <w:sz w:val="22"/>
          <w:szCs w:val="22"/>
          <w:lang w:eastAsia="en-AU"/>
        </w:rPr>
        <w:t>Eligibility and assessment criteria</w:t>
      </w:r>
    </w:p>
    <w:p w14:paraId="417BAB91" w14:textId="77777777" w:rsidR="00BD3697" w:rsidRPr="00BD3697" w:rsidRDefault="00BD3697" w:rsidP="00BD3697">
      <w:pPr>
        <w:numPr>
          <w:ilvl w:val="0"/>
          <w:numId w:val="29"/>
        </w:numPr>
        <w:tabs>
          <w:tab w:val="left" w:pos="357"/>
          <w:tab w:val="left" w:pos="714"/>
          <w:tab w:val="left" w:pos="2552"/>
        </w:tabs>
        <w:suppressAutoHyphens w:val="0"/>
        <w:spacing w:before="120" w:after="120"/>
        <w:rPr>
          <w:rFonts w:ascii="Public Sans Light" w:eastAsia="SimSun" w:hAnsi="Public Sans Light" w:cs="Times New Roman"/>
          <w:b/>
          <w:color w:val="22272B"/>
          <w:sz w:val="22"/>
          <w:szCs w:val="22"/>
          <w:lang w:eastAsia="en-AU"/>
        </w:rPr>
      </w:pPr>
      <w:hyperlink w:anchor="_Toc108394627" w:history="1">
        <w:r w:rsidRPr="00BD3697">
          <w:rPr>
            <w:rFonts w:ascii="Public Sans Light" w:eastAsia="SimSun" w:hAnsi="Public Sans Light" w:cs="Times New Roman"/>
            <w:color w:val="22272B"/>
            <w:sz w:val="22"/>
            <w:szCs w:val="22"/>
          </w:rPr>
          <w:t>Completing the application</w:t>
        </w:r>
      </w:hyperlink>
    </w:p>
    <w:p w14:paraId="63BEAF1C" w14:textId="1259FBA0" w:rsidR="00BD3697" w:rsidRPr="00BD3697" w:rsidRDefault="00BD3697" w:rsidP="00BD3697">
      <w:pPr>
        <w:numPr>
          <w:ilvl w:val="0"/>
          <w:numId w:val="29"/>
        </w:numPr>
        <w:tabs>
          <w:tab w:val="left" w:pos="357"/>
          <w:tab w:val="left" w:pos="714"/>
          <w:tab w:val="left" w:pos="2552"/>
        </w:tabs>
        <w:suppressAutoHyphens w:val="0"/>
        <w:spacing w:before="120" w:after="120"/>
        <w:rPr>
          <w:rFonts w:ascii="Public Sans Light" w:eastAsia="SimSun" w:hAnsi="Public Sans Light" w:cs="Times New Roman"/>
          <w:b/>
          <w:color w:val="22272B"/>
          <w:sz w:val="22"/>
          <w:szCs w:val="22"/>
          <w:lang w:eastAsia="en-AU"/>
        </w:rPr>
      </w:pPr>
      <w:hyperlink w:anchor="_Toc108394646" w:history="1">
        <w:r w:rsidRPr="00BD3697">
          <w:rPr>
            <w:rFonts w:ascii="Public Sans Light" w:eastAsia="SimSun" w:hAnsi="Public Sans Light" w:cs="Times New Roman"/>
            <w:color w:val="22272B"/>
            <w:sz w:val="22"/>
            <w:szCs w:val="22"/>
          </w:rPr>
          <w:t>Other requirements</w:t>
        </w:r>
      </w:hyperlink>
    </w:p>
    <w:p w14:paraId="25509FC3" w14:textId="77777777" w:rsidR="00BD3697" w:rsidRPr="00BD3697" w:rsidRDefault="00BD3697" w:rsidP="00BD3697">
      <w:pPr>
        <w:numPr>
          <w:ilvl w:val="0"/>
          <w:numId w:val="29"/>
        </w:numPr>
        <w:tabs>
          <w:tab w:val="left" w:pos="357"/>
          <w:tab w:val="left" w:pos="714"/>
          <w:tab w:val="left" w:pos="2552"/>
        </w:tabs>
        <w:suppressAutoHyphens w:val="0"/>
        <w:spacing w:before="120" w:after="120"/>
        <w:rPr>
          <w:rFonts w:ascii="Public Sans Light" w:eastAsia="SimSun" w:hAnsi="Public Sans Light" w:cs="Times New Roman"/>
          <w:b/>
          <w:color w:val="22272B"/>
          <w:sz w:val="22"/>
          <w:szCs w:val="22"/>
          <w:lang w:eastAsia="en-AU"/>
        </w:rPr>
      </w:pPr>
      <w:hyperlink w:anchor="_Toc108394641" w:history="1">
        <w:r w:rsidRPr="00BD3697">
          <w:rPr>
            <w:rFonts w:ascii="Public Sans Light" w:eastAsia="SimSun" w:hAnsi="Public Sans Light" w:cs="Times New Roman"/>
            <w:color w:val="22272B"/>
            <w:sz w:val="22"/>
            <w:szCs w:val="22"/>
          </w:rPr>
          <w:t>Assessment</w:t>
        </w:r>
      </w:hyperlink>
      <w:r w:rsidRPr="00BD3697">
        <w:rPr>
          <w:rFonts w:ascii="Public Sans Light" w:eastAsia="SimSun" w:hAnsi="Public Sans Light" w:cs="Times New Roman"/>
          <w:color w:val="22272B"/>
          <w:sz w:val="22"/>
          <w:szCs w:val="22"/>
        </w:rPr>
        <w:t xml:space="preserve"> process</w:t>
      </w:r>
    </w:p>
    <w:p w14:paraId="6F88A3D3" w14:textId="2116D94E" w:rsidR="00A55B56" w:rsidRPr="00857723" w:rsidRDefault="00BD3697" w:rsidP="003F342B">
      <w:pPr>
        <w:numPr>
          <w:ilvl w:val="0"/>
          <w:numId w:val="29"/>
        </w:numPr>
        <w:tabs>
          <w:tab w:val="left" w:pos="357"/>
          <w:tab w:val="left" w:pos="714"/>
          <w:tab w:val="left" w:pos="2552"/>
        </w:tabs>
        <w:suppressAutoHyphens w:val="0"/>
        <w:spacing w:before="120" w:after="120"/>
        <w:rPr>
          <w:rFonts w:ascii="Public Sans Light" w:eastAsia="Arial" w:hAnsi="Public Sans Light" w:cs="Times New Roman"/>
          <w:color w:val="22272B"/>
          <w:sz w:val="22"/>
          <w:szCs w:val="24"/>
          <w:lang w:eastAsia="en-US"/>
        </w:rPr>
      </w:pPr>
      <w:hyperlink w:anchor="_Toc108394652" w:history="1">
        <w:r w:rsidRPr="00BD3697">
          <w:rPr>
            <w:rFonts w:ascii="Public Sans Light" w:eastAsia="SimSun" w:hAnsi="Public Sans Light" w:cs="Times New Roman"/>
            <w:color w:val="22272B"/>
            <w:sz w:val="22"/>
            <w:szCs w:val="22"/>
          </w:rPr>
          <w:t>After applications close</w:t>
        </w:r>
      </w:hyperlink>
      <w:r w:rsidR="001F12A8">
        <w:rPr>
          <w:rFonts w:ascii="Public Sans Light" w:eastAsia="SimSun" w:hAnsi="Public Sans Light" w:cs="Times New Roman"/>
          <w:color w:val="22272B"/>
          <w:sz w:val="22"/>
          <w:szCs w:val="22"/>
        </w:rPr>
        <w:t>.</w:t>
      </w:r>
    </w:p>
    <w:p w14:paraId="616ED0AF" w14:textId="6801D87A" w:rsidR="00BD3697" w:rsidRPr="00BD3697" w:rsidRDefault="00BD3697" w:rsidP="00A55B56">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 xml:space="preserve">For more detailed information about compliance with grants administration requirements please refer to the </w:t>
      </w:r>
      <w:hyperlink r:id="rId12" w:history="1">
        <w:r w:rsidR="002A09F0">
          <w:rPr>
            <w:rFonts w:ascii="Public Sans Light" w:eastAsia="Arial" w:hAnsi="Public Sans Light" w:cs="Times New Roman"/>
            <w:color w:val="22272B"/>
            <w:sz w:val="22"/>
            <w:szCs w:val="24"/>
            <w:u w:val="single"/>
            <w:lang w:eastAsia="en-US"/>
          </w:rPr>
          <w:t>NSW Grant Administration Guide</w:t>
        </w:r>
      </w:hyperlink>
      <w:r w:rsidRPr="00BD3697">
        <w:rPr>
          <w:rFonts w:ascii="Public Sans Light" w:eastAsia="Arial" w:hAnsi="Public Sans Light" w:cs="Times New Roman"/>
          <w:color w:val="22272B"/>
          <w:sz w:val="22"/>
          <w:szCs w:val="24"/>
          <w:lang w:eastAsia="en-US"/>
        </w:rPr>
        <w:t>.</w:t>
      </w:r>
    </w:p>
    <w:p w14:paraId="7348BED6" w14:textId="77777777" w:rsidR="00BD3697" w:rsidRPr="00BD3697" w:rsidRDefault="00BD3697" w:rsidP="00A55B56">
      <w:pPr>
        <w:suppressAutoHyphens w:val="0"/>
        <w:spacing w:before="120" w:after="120"/>
        <w:rPr>
          <w:rFonts w:ascii="Public Sans Light" w:eastAsia="Times New Roman" w:hAnsi="Public Sans Light" w:cs="Times New Roman"/>
          <w:bCs/>
          <w:color w:val="22272B"/>
          <w:sz w:val="22"/>
          <w:szCs w:val="24"/>
          <w:u w:val="single"/>
          <w:lang w:eastAsia="en-US"/>
        </w:rPr>
      </w:pPr>
      <w:r w:rsidRPr="00BD3697">
        <w:rPr>
          <w:rFonts w:ascii="Public Sans Light" w:eastAsia="Arial" w:hAnsi="Public Sans Light" w:cs="Times New Roman"/>
          <w:color w:val="22272B"/>
          <w:sz w:val="22"/>
          <w:szCs w:val="24"/>
          <w:lang w:eastAsia="en-US"/>
        </w:rPr>
        <w:t xml:space="preserve">For additional support about grant administration processes, contact the Grant Design and Support email </w:t>
      </w:r>
      <w:hyperlink r:id="rId13" w:history="1">
        <w:r w:rsidRPr="00BD3697">
          <w:rPr>
            <w:rFonts w:ascii="Public Sans Light" w:eastAsia="Times New Roman" w:hAnsi="Public Sans Light" w:cs="Times New Roman"/>
            <w:bCs/>
            <w:color w:val="22272B"/>
            <w:sz w:val="22"/>
            <w:szCs w:val="24"/>
            <w:u w:val="single"/>
            <w:lang w:eastAsia="en-US"/>
          </w:rPr>
          <w:t>grantdesignandsupport@dcj.nsw.gov.au</w:t>
        </w:r>
      </w:hyperlink>
      <w:r w:rsidRPr="00BD3697">
        <w:rPr>
          <w:rFonts w:ascii="Public Sans Light" w:eastAsia="Times New Roman" w:hAnsi="Public Sans Light" w:cs="Times New Roman"/>
          <w:bCs/>
          <w:color w:val="22272B"/>
          <w:sz w:val="22"/>
          <w:szCs w:val="24"/>
          <w:lang w:eastAsia="en-US"/>
        </w:rPr>
        <w:t>.</w:t>
      </w:r>
    </w:p>
    <w:p w14:paraId="48CDFBD9" w14:textId="77777777" w:rsidR="00BD3697" w:rsidRPr="00BD3697" w:rsidRDefault="00BD3697" w:rsidP="00BD3697">
      <w:pPr>
        <w:suppressAutoHyphens w:val="0"/>
        <w:rPr>
          <w:rFonts w:ascii="Public Sans Light" w:eastAsia="Times New Roman" w:hAnsi="Public Sans Light" w:cs="Times New Roman"/>
          <w:bCs/>
          <w:color w:val="0070C0"/>
          <w:sz w:val="22"/>
          <w:szCs w:val="24"/>
          <w:u w:val="single"/>
          <w:lang w:eastAsia="en-US"/>
        </w:rPr>
      </w:pPr>
    </w:p>
    <w:p w14:paraId="21438116" w14:textId="77777777" w:rsidR="00BD3697" w:rsidRPr="00BD3697" w:rsidRDefault="00BD3697" w:rsidP="00BD3697">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BD3697">
        <w:rPr>
          <w:rFonts w:ascii="Public Sans Light" w:eastAsia="SimSun" w:hAnsi="Public Sans Light" w:cs="Times New Roman"/>
          <w:color w:val="441170"/>
          <w:sz w:val="36"/>
          <w:szCs w:val="22"/>
        </w:rPr>
        <w:t>Overview of the Grant</w:t>
      </w:r>
    </w:p>
    <w:p w14:paraId="35BBE6E2" w14:textId="77777777" w:rsidR="00BD3697" w:rsidRPr="00BD3697" w:rsidRDefault="00BD3697" w:rsidP="008006FC">
      <w:pPr>
        <w:tabs>
          <w:tab w:val="left" w:pos="357"/>
          <w:tab w:val="left" w:pos="714"/>
          <w:tab w:val="left" w:pos="2552"/>
        </w:tabs>
        <w:spacing w:before="120" w:after="120"/>
        <w:rPr>
          <w:rFonts w:ascii="Public Sans Light" w:eastAsia="SimSun" w:hAnsi="Public Sans Light" w:cs="Times New Roman"/>
          <w:b/>
          <w:color w:val="auto"/>
          <w:sz w:val="22"/>
          <w:szCs w:val="22"/>
        </w:rPr>
      </w:pPr>
      <w:r w:rsidRPr="00BD3697">
        <w:rPr>
          <w:rFonts w:ascii="Public Sans Light" w:eastAsia="SimSun" w:hAnsi="Public Sans Light" w:cs="Times New Roman"/>
          <w:b/>
          <w:color w:val="auto"/>
          <w:sz w:val="22"/>
          <w:szCs w:val="22"/>
        </w:rPr>
        <w:t>Q: What are the aims and objectives of the Service Reform and Innovation Program?</w:t>
      </w:r>
    </w:p>
    <w:p w14:paraId="0495474B" w14:textId="77777777" w:rsidR="00BD3697" w:rsidRPr="00BD3697" w:rsidRDefault="00BD3697" w:rsidP="008006FC">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A: Solutions to addressing homelessness depend on partnerships and innovation between services, researchers, the homelessness and housing sectors, governments and the clients themselves.</w:t>
      </w:r>
    </w:p>
    <w:p w14:paraId="6DDCBDE4" w14:textId="77777777" w:rsidR="00BD3697" w:rsidRPr="00BD3697" w:rsidRDefault="00BD3697" w:rsidP="008006FC">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 xml:space="preserve">Homes NSW is regularly approached by organisations with ideas to improve the homelessness service they deliver, or the system more generally. </w:t>
      </w:r>
    </w:p>
    <w:p w14:paraId="486DD621" w14:textId="77777777" w:rsidR="00BD3697" w:rsidRPr="00BD3697" w:rsidRDefault="00BD3697" w:rsidP="008006FC">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Until now, there hasn’t been a mechanism for these ideas to be considered in an open and transparent process. The Service Reform and Innovation Grant Program provides this mechanism.</w:t>
      </w:r>
    </w:p>
    <w:p w14:paraId="38BC8508" w14:textId="77777777" w:rsidR="00BD3697" w:rsidRPr="00BD3697" w:rsidRDefault="00BD3697" w:rsidP="00BD3697">
      <w:pPr>
        <w:suppressAutoHyphens w:val="0"/>
        <w:rPr>
          <w:rFonts w:ascii="Public Sans Light" w:eastAsia="Arial" w:hAnsi="Public Sans Light" w:cs="Times New Roman"/>
          <w:color w:val="22272B"/>
          <w:sz w:val="22"/>
          <w:szCs w:val="24"/>
          <w:lang w:eastAsia="en-US"/>
        </w:rPr>
      </w:pPr>
    </w:p>
    <w:p w14:paraId="334863F7" w14:textId="77777777" w:rsidR="00BD3697" w:rsidRPr="00BD3697" w:rsidRDefault="00BD3697" w:rsidP="00BD3697">
      <w:pPr>
        <w:suppressAutoHyphens w:val="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The purpose of the Service Reform and Innovation Grant Program is to:</w:t>
      </w:r>
    </w:p>
    <w:p w14:paraId="7B2FCF52" w14:textId="77777777" w:rsidR="00BD3697" w:rsidRPr="00BD3697" w:rsidRDefault="00BD3697" w:rsidP="00BD3697">
      <w:pPr>
        <w:numPr>
          <w:ilvl w:val="0"/>
          <w:numId w:val="39"/>
        </w:num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support homelessness services to transform current accommodation and/or service responses to deliver more and/or better outcomes for clients.</w:t>
      </w:r>
    </w:p>
    <w:p w14:paraId="74317FC3" w14:textId="77777777" w:rsidR="00BD3697" w:rsidRPr="00BD3697" w:rsidRDefault="00BD3697" w:rsidP="00BD3697">
      <w:pPr>
        <w:numPr>
          <w:ilvl w:val="0"/>
          <w:numId w:val="39"/>
        </w:num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support homelessness services in action-research to test new service delivery approaches.</w:t>
      </w:r>
    </w:p>
    <w:p w14:paraId="29FF4929" w14:textId="77777777" w:rsidR="00BD3697" w:rsidRPr="00BD3697" w:rsidRDefault="00BD3697" w:rsidP="00BD3697">
      <w:pPr>
        <w:numPr>
          <w:ilvl w:val="0"/>
          <w:numId w:val="39"/>
        </w:num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increase the flexibility of assets and/or supports so they can adapt to changing need and demand for services and housing.</w:t>
      </w:r>
    </w:p>
    <w:p w14:paraId="41A68455" w14:textId="77777777" w:rsidR="00BD3697" w:rsidRPr="00BD3697" w:rsidRDefault="00BD3697" w:rsidP="00BD3697">
      <w:pPr>
        <w:suppressAutoHyphens w:val="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This grant program is deliberately open and flexible and provides an opportunity for services to be positioned for the future.</w:t>
      </w:r>
    </w:p>
    <w:p w14:paraId="2C2F93F0" w14:textId="77777777" w:rsidR="00BD3697" w:rsidRPr="00BD3697" w:rsidRDefault="00BD3697" w:rsidP="00BD3697">
      <w:pPr>
        <w:suppressAutoHyphens w:val="0"/>
        <w:rPr>
          <w:rFonts w:ascii="Public Sans Light" w:eastAsia="Arial" w:hAnsi="Public Sans Light" w:cs="Times New Roman"/>
          <w:color w:val="22272B"/>
          <w:sz w:val="22"/>
          <w:szCs w:val="24"/>
          <w:lang w:eastAsia="en-US"/>
        </w:rPr>
      </w:pPr>
    </w:p>
    <w:p w14:paraId="384B169C" w14:textId="77777777" w:rsidR="00BD3697" w:rsidRPr="00BD3697" w:rsidRDefault="00BD3697" w:rsidP="00BD3697">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Q: What kind of organisations are eligible to apply?</w:t>
      </w:r>
    </w:p>
    <w:p w14:paraId="62CD3A22" w14:textId="6DA33795" w:rsidR="00BD3697" w:rsidRPr="0069566F" w:rsidRDefault="00BD3697" w:rsidP="0069566F">
      <w:pPr>
        <w:tabs>
          <w:tab w:val="left" w:pos="357"/>
          <w:tab w:val="left" w:pos="714"/>
          <w:tab w:val="left" w:pos="2552"/>
        </w:tabs>
        <w:spacing w:before="120" w:after="120"/>
        <w:rPr>
          <w:rFonts w:ascii="Public Sans Light" w:eastAsia="SimSun" w:hAnsi="Public Sans Light" w:cs="Times New Roman"/>
          <w:color w:val="22272B"/>
          <w:sz w:val="22"/>
          <w:szCs w:val="22"/>
        </w:rPr>
      </w:pPr>
      <w:r w:rsidRPr="00BD3697">
        <w:rPr>
          <w:rFonts w:ascii="Public Sans Light" w:eastAsia="Arial" w:hAnsi="Public Sans Light" w:cs="Times New Roman"/>
          <w:color w:val="22272B"/>
          <w:sz w:val="22"/>
          <w:szCs w:val="24"/>
          <w:lang w:eastAsia="en-US"/>
        </w:rPr>
        <w:t xml:space="preserve">A: </w:t>
      </w:r>
      <w:r w:rsidR="0069566F" w:rsidRPr="004E68D8">
        <w:rPr>
          <w:rFonts w:ascii="Public Sans Light" w:eastAsia="SimSun" w:hAnsi="Public Sans Light" w:cs="Times New Roman"/>
          <w:color w:val="22272B"/>
          <w:sz w:val="22"/>
          <w:szCs w:val="22"/>
        </w:rPr>
        <w:t>The grant program is open to all accredited Specialist Homelessness Services (SHS</w:t>
      </w:r>
      <w:r w:rsidR="001719AA">
        <w:rPr>
          <w:rFonts w:ascii="Public Sans Light" w:eastAsia="SimSun" w:hAnsi="Public Sans Light" w:cs="Times New Roman"/>
          <w:color w:val="22272B"/>
          <w:sz w:val="22"/>
          <w:szCs w:val="22"/>
        </w:rPr>
        <w:t>s</w:t>
      </w:r>
      <w:r w:rsidR="0069566F" w:rsidRPr="004E68D8">
        <w:rPr>
          <w:rFonts w:ascii="Public Sans Light" w:eastAsia="SimSun" w:hAnsi="Public Sans Light" w:cs="Times New Roman"/>
          <w:color w:val="22272B"/>
          <w:sz w:val="22"/>
          <w:szCs w:val="22"/>
        </w:rPr>
        <w:t xml:space="preserve">) and registered Community Housing Providers </w:t>
      </w:r>
      <w:r w:rsidR="0069566F">
        <w:rPr>
          <w:rFonts w:ascii="Public Sans Light" w:eastAsia="SimSun" w:hAnsi="Public Sans Light" w:cs="Times New Roman"/>
          <w:color w:val="22272B"/>
          <w:sz w:val="22"/>
          <w:szCs w:val="22"/>
        </w:rPr>
        <w:t>(</w:t>
      </w:r>
      <w:r w:rsidR="0069566F" w:rsidRPr="004E68D8">
        <w:rPr>
          <w:rFonts w:ascii="Public Sans Light" w:eastAsia="SimSun" w:hAnsi="Public Sans Light" w:cs="Times New Roman"/>
          <w:color w:val="22272B"/>
          <w:sz w:val="22"/>
          <w:szCs w:val="22"/>
        </w:rPr>
        <w:t>CHPs)</w:t>
      </w:r>
      <w:r w:rsidR="0069566F">
        <w:rPr>
          <w:rFonts w:ascii="Public Sans Light" w:eastAsia="SimSun" w:hAnsi="Public Sans Light" w:cs="Times New Roman"/>
          <w:color w:val="22272B"/>
          <w:sz w:val="22"/>
          <w:szCs w:val="22"/>
        </w:rPr>
        <w:t xml:space="preserve"> and Aboriginal Community Housing Providers (ACHPs) both through National </w:t>
      </w:r>
      <w:proofErr w:type="gramStart"/>
      <w:r w:rsidR="0069566F">
        <w:rPr>
          <w:rFonts w:ascii="Public Sans Light" w:eastAsia="SimSun" w:hAnsi="Public Sans Light" w:cs="Times New Roman"/>
          <w:color w:val="22272B"/>
          <w:sz w:val="22"/>
          <w:szCs w:val="22"/>
        </w:rPr>
        <w:t>or</w:t>
      </w:r>
      <w:proofErr w:type="gramEnd"/>
      <w:r w:rsidR="0069566F">
        <w:rPr>
          <w:rFonts w:ascii="Public Sans Light" w:eastAsia="SimSun" w:hAnsi="Public Sans Light" w:cs="Times New Roman"/>
          <w:color w:val="22272B"/>
          <w:sz w:val="22"/>
          <w:szCs w:val="22"/>
        </w:rPr>
        <w:t xml:space="preserve"> Local Scheme</w:t>
      </w:r>
      <w:r w:rsidR="0069566F" w:rsidRPr="004E68D8">
        <w:rPr>
          <w:rFonts w:ascii="Public Sans Light" w:eastAsia="SimSun" w:hAnsi="Public Sans Light" w:cs="Times New Roman"/>
          <w:color w:val="22272B"/>
          <w:sz w:val="22"/>
          <w:szCs w:val="22"/>
        </w:rPr>
        <w:t xml:space="preserve">. </w:t>
      </w:r>
    </w:p>
    <w:p w14:paraId="763C114D" w14:textId="775B593A" w:rsidR="00BD3697" w:rsidRPr="00BD3697" w:rsidRDefault="00BD3697" w:rsidP="008006FC">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Consideration will be given to organisations who agree to achieve accreditation and housing providers who are in the process of registration.</w:t>
      </w:r>
    </w:p>
    <w:p w14:paraId="7970A6D6" w14:textId="77777777" w:rsidR="00BD3697" w:rsidRPr="00BD3697" w:rsidRDefault="00BD3697" w:rsidP="008006FC">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 xml:space="preserve">Partnerships are welcome where the lead provider meets the criteria above. </w:t>
      </w:r>
    </w:p>
    <w:p w14:paraId="71BD6749" w14:textId="77777777" w:rsidR="00BD3697" w:rsidRPr="00BD3697" w:rsidRDefault="00BD3697" w:rsidP="008006FC">
      <w:pPr>
        <w:tabs>
          <w:tab w:val="left" w:pos="357"/>
          <w:tab w:val="left" w:pos="714"/>
          <w:tab w:val="left" w:pos="2552"/>
        </w:tabs>
        <w:spacing w:before="120" w:after="120"/>
        <w:rPr>
          <w:rFonts w:ascii="Public Sans Light" w:eastAsia="SimSun" w:hAnsi="Public Sans Light" w:cs="Times New Roman"/>
          <w:color w:val="22272B"/>
          <w:sz w:val="22"/>
          <w:szCs w:val="22"/>
        </w:rPr>
      </w:pPr>
      <w:r w:rsidRPr="00BD3697">
        <w:rPr>
          <w:rFonts w:ascii="Public Sans Light" w:eastAsia="SimSun" w:hAnsi="Public Sans Light" w:cs="Times New Roman"/>
          <w:color w:val="22272B"/>
          <w:sz w:val="22"/>
          <w:szCs w:val="22"/>
        </w:rPr>
        <w:lastRenderedPageBreak/>
        <w:t>Applications led by, or in partnership with Aboriginal-led providers will be highly regarded.</w:t>
      </w:r>
    </w:p>
    <w:p w14:paraId="0A304BFE" w14:textId="77777777" w:rsidR="00BD3697" w:rsidRPr="00BD3697" w:rsidRDefault="00BD3697" w:rsidP="008006FC">
      <w:pPr>
        <w:tabs>
          <w:tab w:val="left" w:pos="357"/>
          <w:tab w:val="left" w:pos="714"/>
          <w:tab w:val="left" w:pos="2552"/>
        </w:tabs>
        <w:spacing w:before="120" w:after="120"/>
        <w:rPr>
          <w:rFonts w:ascii="Public Sans Light" w:eastAsia="SimSun" w:hAnsi="Public Sans Light" w:cs="Times New Roman"/>
          <w:color w:val="22272B"/>
          <w:sz w:val="22"/>
          <w:szCs w:val="22"/>
        </w:rPr>
      </w:pPr>
    </w:p>
    <w:p w14:paraId="79DFF51C" w14:textId="77777777" w:rsidR="00BD3697" w:rsidRPr="00BD3697" w:rsidRDefault="00BD3697" w:rsidP="008006FC">
      <w:pPr>
        <w:tabs>
          <w:tab w:val="left" w:pos="1134"/>
          <w:tab w:val="right" w:leader="dot" w:pos="10206"/>
        </w:tabs>
        <w:spacing w:before="120" w:after="120"/>
        <w:rPr>
          <w:rFonts w:ascii="Public Sans Light" w:hAnsi="Public Sans Light"/>
          <w:b/>
          <w:color w:val="auto"/>
          <w:sz w:val="22"/>
          <w:u w:val="single"/>
        </w:rPr>
      </w:pPr>
      <w:bookmarkStart w:id="0" w:name="_Hlk175829700"/>
      <w:r w:rsidRPr="00BD3697">
        <w:rPr>
          <w:rFonts w:ascii="Public Sans Light" w:hAnsi="Public Sans Light"/>
          <w:b/>
          <w:color w:val="auto"/>
          <w:sz w:val="22"/>
        </w:rPr>
        <w:t xml:space="preserve">Q: Our organisation has been delivering homelessness </w:t>
      </w:r>
      <w:proofErr w:type="gramStart"/>
      <w:r w:rsidRPr="00BD3697">
        <w:rPr>
          <w:rFonts w:ascii="Public Sans Light" w:hAnsi="Public Sans Light"/>
          <w:b/>
          <w:color w:val="auto"/>
          <w:sz w:val="22"/>
        </w:rPr>
        <w:t>services,</w:t>
      </w:r>
      <w:proofErr w:type="gramEnd"/>
      <w:r w:rsidRPr="00BD3697">
        <w:rPr>
          <w:rFonts w:ascii="Public Sans Light" w:hAnsi="Public Sans Light"/>
          <w:b/>
          <w:color w:val="auto"/>
          <w:sz w:val="22"/>
        </w:rPr>
        <w:t xml:space="preserve"> however we are not a funded SHS provider. Are we eligible to apply? </w:t>
      </w:r>
    </w:p>
    <w:p w14:paraId="1FCB28F6" w14:textId="77777777" w:rsidR="00BD3697" w:rsidRPr="00BD3697" w:rsidRDefault="00BD3697" w:rsidP="008006FC">
      <w:pPr>
        <w:tabs>
          <w:tab w:val="left" w:pos="357"/>
          <w:tab w:val="left" w:pos="714"/>
          <w:tab w:val="left" w:pos="2552"/>
        </w:tabs>
        <w:spacing w:before="120" w:after="120"/>
        <w:rPr>
          <w:rFonts w:ascii="Public Sans Light" w:eastAsia="SimSun" w:hAnsi="Public Sans Light" w:cs="Times New Roman"/>
          <w:color w:val="22272B"/>
          <w:sz w:val="22"/>
          <w:szCs w:val="22"/>
        </w:rPr>
      </w:pPr>
      <w:r w:rsidRPr="00BD3697">
        <w:rPr>
          <w:rFonts w:ascii="Public Sans Light" w:eastAsia="SimSun" w:hAnsi="Public Sans Light" w:cs="Times New Roman"/>
          <w:color w:val="22272B"/>
          <w:sz w:val="22"/>
          <w:szCs w:val="22"/>
        </w:rPr>
        <w:t>A: Yes, but you will need to commit to becoming accredited. Preference will be given towards providers that are already accredited with a proven track record.</w:t>
      </w:r>
    </w:p>
    <w:p w14:paraId="4FEF2D86" w14:textId="77777777" w:rsidR="00BD3697" w:rsidRPr="00BD3697" w:rsidRDefault="00BD3697" w:rsidP="008006FC">
      <w:pPr>
        <w:tabs>
          <w:tab w:val="left" w:pos="357"/>
          <w:tab w:val="left" w:pos="714"/>
          <w:tab w:val="left" w:pos="2552"/>
        </w:tabs>
        <w:spacing w:before="120" w:after="120"/>
        <w:rPr>
          <w:rFonts w:ascii="Public Sans Light" w:eastAsia="SimSun" w:hAnsi="Public Sans Light" w:cs="Times New Roman"/>
          <w:color w:val="22272B"/>
          <w:sz w:val="22"/>
          <w:szCs w:val="22"/>
        </w:rPr>
      </w:pPr>
    </w:p>
    <w:p w14:paraId="25B24473" w14:textId="28AF4350" w:rsidR="00BD3697" w:rsidRPr="00BD3697" w:rsidRDefault="00BD3697" w:rsidP="008006FC">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 xml:space="preserve">Q: How do we become accredited? </w:t>
      </w:r>
    </w:p>
    <w:p w14:paraId="42F8B04A" w14:textId="3191B25D" w:rsidR="00BD3697" w:rsidRDefault="00BD3697" w:rsidP="008006FC">
      <w:pPr>
        <w:tabs>
          <w:tab w:val="left" w:pos="357"/>
          <w:tab w:val="left" w:pos="714"/>
          <w:tab w:val="left" w:pos="2552"/>
        </w:tabs>
        <w:spacing w:before="120" w:after="120"/>
        <w:rPr>
          <w:rFonts w:ascii="Public Sans Light" w:eastAsia="SimSun" w:hAnsi="Public Sans Light" w:cs="Times New Roman"/>
          <w:color w:val="22272B"/>
          <w:sz w:val="22"/>
          <w:szCs w:val="22"/>
        </w:rPr>
      </w:pPr>
      <w:r w:rsidRPr="00BD3697">
        <w:rPr>
          <w:rFonts w:ascii="Public Sans Light" w:eastAsia="SimSun" w:hAnsi="Public Sans Light" w:cs="Times New Roman"/>
          <w:color w:val="22272B"/>
          <w:sz w:val="22"/>
          <w:szCs w:val="22"/>
        </w:rPr>
        <w:t xml:space="preserve">A: </w:t>
      </w:r>
      <w:r w:rsidR="009C1F56" w:rsidRPr="009C1F56">
        <w:rPr>
          <w:rFonts w:ascii="Public Sans Light" w:eastAsia="SimSun" w:hAnsi="Public Sans Light" w:cs="Times New Roman"/>
          <w:color w:val="22272B"/>
          <w:sz w:val="22"/>
          <w:szCs w:val="22"/>
        </w:rPr>
        <w:t xml:space="preserve">Please visit DCJs </w:t>
      </w:r>
      <w:r w:rsidR="005236BE">
        <w:t xml:space="preserve"> </w:t>
      </w:r>
      <w:hyperlink r:id="rId14" w:history="1">
        <w:r w:rsidR="005236BE" w:rsidRPr="005236BE">
          <w:rPr>
            <w:rStyle w:val="Hyperlink"/>
            <w:rFonts w:ascii="Public Sans Light" w:eastAsia="SimSun" w:hAnsi="Public Sans Light" w:cs="Times New Roman"/>
            <w:sz w:val="22"/>
            <w:szCs w:val="22"/>
          </w:rPr>
          <w:t>accreditation</w:t>
        </w:r>
      </w:hyperlink>
      <w:r w:rsidR="009C1F56" w:rsidRPr="009C1F56">
        <w:rPr>
          <w:rFonts w:ascii="Public Sans Light" w:eastAsia="SimSun" w:hAnsi="Public Sans Light" w:cs="Times New Roman"/>
          <w:color w:val="22272B"/>
          <w:sz w:val="22"/>
          <w:szCs w:val="22"/>
        </w:rPr>
        <w:t xml:space="preserve"> website for further information.</w:t>
      </w:r>
    </w:p>
    <w:p w14:paraId="7B8AC2F8" w14:textId="77777777" w:rsidR="00C219BC" w:rsidRDefault="00C219BC" w:rsidP="008006FC">
      <w:pPr>
        <w:pStyle w:val="BodyText"/>
      </w:pPr>
    </w:p>
    <w:p w14:paraId="319D9112" w14:textId="77777777" w:rsidR="00C219BC" w:rsidRPr="00BA2501" w:rsidRDefault="00C219BC" w:rsidP="008006FC">
      <w:pPr>
        <w:pStyle w:val="BodyText"/>
        <w:rPr>
          <w:rFonts w:ascii="Public Sans Light" w:eastAsia="Calibri" w:hAnsi="Public Sans Light" w:cs="Calibri"/>
          <w:b/>
          <w:color w:val="auto"/>
          <w:szCs w:val="20"/>
        </w:rPr>
      </w:pPr>
      <w:r w:rsidRPr="00BA2501">
        <w:rPr>
          <w:rFonts w:ascii="Public Sans Light" w:eastAsia="Calibri" w:hAnsi="Public Sans Light" w:cs="Calibri"/>
          <w:b/>
          <w:color w:val="auto"/>
          <w:szCs w:val="20"/>
        </w:rPr>
        <w:t>Q: How does accreditation apply to services operating in the temporary accommodation space?</w:t>
      </w:r>
    </w:p>
    <w:p w14:paraId="04D332A3" w14:textId="6AA28DF7" w:rsidR="00C219BC" w:rsidRPr="00BA2501" w:rsidRDefault="00C219BC" w:rsidP="008006FC">
      <w:pPr>
        <w:pStyle w:val="BodyText"/>
      </w:pPr>
      <w:r>
        <w:t xml:space="preserve">A: </w:t>
      </w:r>
      <w:r w:rsidRPr="00CE426C">
        <w:t xml:space="preserve">Organisations operating in the temporary accommodation space will be required to meet the eligibility criteria. This includes accreditation requirements where </w:t>
      </w:r>
      <w:r w:rsidR="003F1696">
        <w:t xml:space="preserve">that </w:t>
      </w:r>
      <w:r w:rsidRPr="00CE426C">
        <w:t xml:space="preserve">services are already accredited or </w:t>
      </w:r>
      <w:r w:rsidR="003F1696">
        <w:t>are willing and able</w:t>
      </w:r>
      <w:r w:rsidRPr="00CE426C">
        <w:t xml:space="preserve"> to achieve accreditation.</w:t>
      </w:r>
    </w:p>
    <w:p w14:paraId="641A8DA8" w14:textId="77777777" w:rsidR="009C1F56" w:rsidRDefault="009C1F56" w:rsidP="008006FC">
      <w:pPr>
        <w:pStyle w:val="BodyText"/>
      </w:pPr>
    </w:p>
    <w:p w14:paraId="0BD7F379" w14:textId="77777777" w:rsidR="009C1F56" w:rsidRPr="000204C7" w:rsidRDefault="009C1F56" w:rsidP="008006FC">
      <w:pPr>
        <w:tabs>
          <w:tab w:val="left" w:pos="1134"/>
          <w:tab w:val="right" w:leader="dot" w:pos="10206"/>
        </w:tabs>
        <w:spacing w:before="120" w:after="120"/>
        <w:rPr>
          <w:rFonts w:ascii="Public Sans Light" w:eastAsia="Times New Roman" w:hAnsi="Public Sans Light"/>
          <w:b/>
          <w:color w:val="auto"/>
          <w:sz w:val="22"/>
        </w:rPr>
      </w:pPr>
      <w:r w:rsidRPr="000204C7">
        <w:rPr>
          <w:rFonts w:ascii="Public Sans Light" w:eastAsia="Times New Roman" w:hAnsi="Public Sans Light"/>
          <w:b/>
          <w:color w:val="auto"/>
          <w:sz w:val="22"/>
        </w:rPr>
        <w:t>Q: How do we become a registered housing provider?</w:t>
      </w:r>
    </w:p>
    <w:p w14:paraId="3BCBDD51" w14:textId="2DB67CE0" w:rsidR="009C1F56" w:rsidRPr="005C47C8" w:rsidRDefault="009C1F56" w:rsidP="008006FC">
      <w:pPr>
        <w:suppressAutoHyphens w:val="0"/>
        <w:spacing w:before="120" w:after="120"/>
        <w:rPr>
          <w:rFonts w:ascii="Public Sans Light" w:eastAsia="Times New Roman" w:hAnsi="Public Sans Light" w:cs="Times New Roman"/>
          <w:color w:val="22272B"/>
          <w:sz w:val="22"/>
          <w:szCs w:val="24"/>
          <w:lang w:eastAsia="en-US"/>
        </w:rPr>
      </w:pPr>
      <w:r w:rsidRPr="000204C7">
        <w:rPr>
          <w:rFonts w:ascii="Public Sans Light" w:eastAsia="Times New Roman" w:hAnsi="Public Sans Light" w:cs="Times New Roman"/>
          <w:color w:val="22272B"/>
          <w:sz w:val="22"/>
          <w:szCs w:val="24"/>
          <w:lang w:eastAsia="en-US"/>
        </w:rPr>
        <w:t xml:space="preserve">A: </w:t>
      </w:r>
      <w:r>
        <w:rPr>
          <w:rFonts w:ascii="Public Sans Light" w:eastAsia="Times New Roman" w:hAnsi="Public Sans Light" w:cs="Times New Roman"/>
          <w:color w:val="22272B"/>
          <w:sz w:val="22"/>
          <w:szCs w:val="24"/>
          <w:lang w:eastAsia="en-US"/>
        </w:rPr>
        <w:t>P</w:t>
      </w:r>
      <w:r w:rsidRPr="000204C7">
        <w:rPr>
          <w:rFonts w:ascii="Public Sans Light" w:eastAsia="Times New Roman" w:hAnsi="Public Sans Light" w:cs="Times New Roman"/>
          <w:color w:val="22272B"/>
          <w:sz w:val="22"/>
          <w:szCs w:val="24"/>
          <w:lang w:eastAsia="en-US"/>
        </w:rPr>
        <w:t xml:space="preserve">lease visit </w:t>
      </w:r>
      <w:r>
        <w:rPr>
          <w:rFonts w:ascii="Public Sans Light" w:eastAsia="Times New Roman" w:hAnsi="Public Sans Light" w:cs="Times New Roman"/>
          <w:color w:val="22272B"/>
          <w:sz w:val="22"/>
          <w:szCs w:val="24"/>
          <w:lang w:eastAsia="en-US"/>
        </w:rPr>
        <w:t xml:space="preserve">the </w:t>
      </w:r>
      <w:hyperlink r:id="rId15" w:history="1">
        <w:r w:rsidRPr="009A12AE">
          <w:rPr>
            <w:rStyle w:val="Hyperlink"/>
            <w:rFonts w:ascii="Public Sans Light" w:eastAsia="Times New Roman" w:hAnsi="Public Sans Light" w:cs="Times New Roman"/>
            <w:sz w:val="22"/>
            <w:szCs w:val="24"/>
          </w:rPr>
          <w:t>National Scheme</w:t>
        </w:r>
      </w:hyperlink>
      <w:r>
        <w:rPr>
          <w:rFonts w:ascii="Public Sans Light" w:eastAsia="Times New Roman" w:hAnsi="Public Sans Light" w:cs="Times New Roman"/>
          <w:color w:val="22272B"/>
          <w:sz w:val="22"/>
          <w:szCs w:val="24"/>
          <w:lang w:eastAsia="en-US"/>
        </w:rPr>
        <w:t xml:space="preserve"> and </w:t>
      </w:r>
      <w:hyperlink r:id="rId16" w:history="1">
        <w:r w:rsidRPr="009A12AE">
          <w:rPr>
            <w:rStyle w:val="Hyperlink"/>
            <w:rFonts w:ascii="Public Sans Light" w:eastAsia="Times New Roman" w:hAnsi="Public Sans Light" w:cs="Times New Roman"/>
            <w:sz w:val="22"/>
            <w:szCs w:val="24"/>
          </w:rPr>
          <w:t>Local Scheme</w:t>
        </w:r>
      </w:hyperlink>
      <w:r>
        <w:rPr>
          <w:rFonts w:ascii="Public Sans Light" w:eastAsia="Times New Roman" w:hAnsi="Public Sans Light" w:cs="Times New Roman"/>
          <w:color w:val="22272B"/>
          <w:sz w:val="22"/>
          <w:szCs w:val="24"/>
          <w:lang w:eastAsia="en-US"/>
        </w:rPr>
        <w:t xml:space="preserve"> websites for further information. </w:t>
      </w:r>
    </w:p>
    <w:bookmarkEnd w:id="0"/>
    <w:p w14:paraId="598FEFC8" w14:textId="77777777" w:rsidR="00BD3697" w:rsidRPr="00BD3697" w:rsidRDefault="00BD3697" w:rsidP="008006FC">
      <w:pPr>
        <w:tabs>
          <w:tab w:val="left" w:pos="357"/>
          <w:tab w:val="left" w:pos="714"/>
          <w:tab w:val="left" w:pos="2552"/>
        </w:tabs>
        <w:spacing w:before="120" w:after="120"/>
        <w:rPr>
          <w:rFonts w:ascii="Public Sans Light" w:eastAsia="SimSun" w:hAnsi="Public Sans Light" w:cs="Times New Roman"/>
          <w:color w:val="22272B"/>
          <w:sz w:val="22"/>
          <w:szCs w:val="22"/>
        </w:rPr>
      </w:pPr>
    </w:p>
    <w:p w14:paraId="6517FC0A" w14:textId="46EA8B2C" w:rsidR="003C7F25" w:rsidRPr="004A2F0F" w:rsidRDefault="003C7F25" w:rsidP="004A2F0F">
      <w:pPr>
        <w:pStyle w:val="BodyText"/>
      </w:pPr>
      <w:bookmarkStart w:id="1" w:name="_Hlk175829910"/>
      <w:r>
        <w:rPr>
          <w:rFonts w:ascii="Public Sans Light" w:hAnsi="Public Sans Light"/>
          <w:b/>
          <w:color w:val="auto"/>
        </w:rPr>
        <w:t xml:space="preserve">Q: </w:t>
      </w:r>
      <w:r w:rsidR="0029644C">
        <w:rPr>
          <w:rFonts w:ascii="Public Sans Light" w:hAnsi="Public Sans Light"/>
          <w:b/>
          <w:color w:val="auto"/>
        </w:rPr>
        <w:t>C</w:t>
      </w:r>
      <w:r w:rsidR="0029644C" w:rsidRPr="00C85F55">
        <w:rPr>
          <w:rFonts w:ascii="Public Sans Light" w:hAnsi="Public Sans Light"/>
          <w:b/>
          <w:color w:val="auto"/>
        </w:rPr>
        <w:t xml:space="preserve">an </w:t>
      </w:r>
      <w:r w:rsidR="0029644C">
        <w:rPr>
          <w:rFonts w:ascii="Public Sans Light" w:hAnsi="Public Sans Light"/>
          <w:b/>
          <w:color w:val="auto"/>
        </w:rPr>
        <w:t>we request funding for more than 12 months?</w:t>
      </w:r>
      <w:r w:rsidR="00210D25">
        <w:rPr>
          <w:rFonts w:ascii="Public Sans Light" w:hAnsi="Public Sans Light"/>
          <w:b/>
          <w:color w:val="auto"/>
        </w:rPr>
        <w:t xml:space="preserve"> </w:t>
      </w:r>
    </w:p>
    <w:p w14:paraId="1D7C26B7" w14:textId="737A74C6" w:rsidR="0029644C" w:rsidRPr="00C85F55" w:rsidRDefault="003C7F25" w:rsidP="008006FC">
      <w:pPr>
        <w:tabs>
          <w:tab w:val="left" w:pos="357"/>
          <w:tab w:val="left" w:pos="714"/>
          <w:tab w:val="left" w:pos="2552"/>
        </w:tabs>
        <w:spacing w:before="120" w:after="120"/>
        <w:rPr>
          <w:rFonts w:ascii="Public Sans Light" w:eastAsia="SimSun" w:hAnsi="Public Sans Light" w:cs="Times New Roman"/>
          <w:color w:val="22272B"/>
          <w:sz w:val="22"/>
          <w:szCs w:val="24"/>
        </w:rPr>
      </w:pPr>
      <w:r>
        <w:rPr>
          <w:rFonts w:ascii="Public Sans Light" w:eastAsia="SimSun" w:hAnsi="Public Sans Light" w:cs="Times New Roman"/>
          <w:color w:val="22272B"/>
          <w:sz w:val="22"/>
          <w:szCs w:val="22"/>
        </w:rPr>
        <w:t xml:space="preserve">A: </w:t>
      </w:r>
      <w:r w:rsidR="0029644C">
        <w:rPr>
          <w:rFonts w:ascii="Public Sans Light" w:eastAsia="SimSun" w:hAnsi="Public Sans Light" w:cs="Times New Roman"/>
          <w:color w:val="22272B"/>
          <w:sz w:val="22"/>
          <w:szCs w:val="22"/>
        </w:rPr>
        <w:t xml:space="preserve">In line with the HIF timeframes, funding requests will only be considered for up to 12 months, with funds to be spent within 12 months of being awarded. </w:t>
      </w:r>
    </w:p>
    <w:p w14:paraId="78F31FF8" w14:textId="77777777" w:rsidR="00BD3697" w:rsidRPr="00BD3697" w:rsidRDefault="00BD3697" w:rsidP="008006FC">
      <w:pPr>
        <w:tabs>
          <w:tab w:val="left" w:pos="357"/>
          <w:tab w:val="left" w:pos="714"/>
          <w:tab w:val="left" w:pos="2552"/>
        </w:tabs>
        <w:spacing w:before="120" w:after="120"/>
        <w:rPr>
          <w:rFonts w:ascii="Public Sans Light" w:eastAsia="SimSun" w:hAnsi="Public Sans Light" w:cs="Times New Roman"/>
          <w:color w:val="22272B"/>
          <w:sz w:val="22"/>
          <w:szCs w:val="22"/>
        </w:rPr>
      </w:pPr>
    </w:p>
    <w:p w14:paraId="3E96E370" w14:textId="77777777" w:rsidR="003C0BFA" w:rsidRPr="00C85F55" w:rsidRDefault="003C0BFA" w:rsidP="003C0BFA">
      <w:pPr>
        <w:tabs>
          <w:tab w:val="left" w:pos="1134"/>
          <w:tab w:val="right" w:leader="dot" w:pos="10206"/>
        </w:tabs>
        <w:spacing w:before="120" w:after="120"/>
        <w:rPr>
          <w:rFonts w:ascii="Public Sans Light" w:hAnsi="Public Sans Light"/>
          <w:color w:val="441170"/>
          <w:sz w:val="22"/>
        </w:rPr>
      </w:pPr>
      <w:r w:rsidRPr="00C85F55">
        <w:rPr>
          <w:rFonts w:ascii="Public Sans Light" w:hAnsi="Public Sans Light"/>
          <w:b/>
          <w:color w:val="auto"/>
          <w:sz w:val="22"/>
        </w:rPr>
        <w:t xml:space="preserve">Q: </w:t>
      </w:r>
      <w:r>
        <w:rPr>
          <w:rFonts w:ascii="Public Sans Light" w:hAnsi="Public Sans Light"/>
          <w:b/>
          <w:color w:val="auto"/>
          <w:sz w:val="22"/>
        </w:rPr>
        <w:t xml:space="preserve">Is sustainability beyond the grant period important? </w:t>
      </w:r>
    </w:p>
    <w:p w14:paraId="3DA01F99" w14:textId="77777777" w:rsidR="003C0BFA" w:rsidRDefault="003C0BFA" w:rsidP="003C0BFA">
      <w:pPr>
        <w:tabs>
          <w:tab w:val="left" w:pos="1134"/>
          <w:tab w:val="right" w:leader="dot" w:pos="10206"/>
        </w:tabs>
        <w:spacing w:before="120" w:after="120"/>
        <w:rPr>
          <w:rFonts w:ascii="Public Sans Light" w:eastAsia="Arial" w:hAnsi="Public Sans Light" w:cs="ArialMT"/>
          <w:color w:val="22272B"/>
          <w:sz w:val="22"/>
          <w:szCs w:val="24"/>
          <w:lang w:eastAsia="en-US"/>
        </w:rPr>
      </w:pPr>
      <w:r w:rsidRPr="00C85F55">
        <w:rPr>
          <w:rFonts w:ascii="Public Sans Light" w:eastAsia="Arial" w:hAnsi="Public Sans Light" w:cs="ArialMT"/>
          <w:color w:val="22272B"/>
          <w:sz w:val="22"/>
          <w:szCs w:val="24"/>
          <w:lang w:eastAsia="en-US"/>
        </w:rPr>
        <w:t xml:space="preserve">A: </w:t>
      </w:r>
      <w:r>
        <w:rPr>
          <w:rFonts w:ascii="Public Sans Light" w:eastAsia="Arial" w:hAnsi="Public Sans Light" w:cs="ArialMT"/>
          <w:color w:val="22272B"/>
          <w:sz w:val="22"/>
          <w:szCs w:val="24"/>
          <w:lang w:eastAsia="en-US"/>
        </w:rPr>
        <w:t xml:space="preserve">Yes, proposals </w:t>
      </w:r>
      <w:r w:rsidRPr="00EF7910">
        <w:rPr>
          <w:rFonts w:ascii="Public Sans Light" w:eastAsia="Arial" w:hAnsi="Public Sans Light" w:cs="ArialMT"/>
          <w:color w:val="22272B"/>
          <w:sz w:val="22"/>
          <w:szCs w:val="24"/>
          <w:lang w:eastAsia="en-US"/>
        </w:rPr>
        <w:t xml:space="preserve">need to </w:t>
      </w:r>
      <w:r>
        <w:rPr>
          <w:rFonts w:ascii="Public Sans Light" w:eastAsia="Arial" w:hAnsi="Public Sans Light" w:cs="ArialMT"/>
          <w:color w:val="22272B"/>
          <w:sz w:val="22"/>
          <w:szCs w:val="24"/>
          <w:lang w:eastAsia="en-US"/>
        </w:rPr>
        <w:t xml:space="preserve">clearly demonstrate plans for </w:t>
      </w:r>
      <w:r w:rsidRPr="00EF7910">
        <w:rPr>
          <w:rFonts w:ascii="Public Sans Light" w:eastAsia="Arial" w:hAnsi="Public Sans Light" w:cs="ArialMT"/>
          <w:color w:val="22272B"/>
          <w:sz w:val="22"/>
          <w:szCs w:val="24"/>
          <w:lang w:eastAsia="en-US"/>
        </w:rPr>
        <w:t>sustainability of service provision or plans to transition out at the conclusion of the grant funding</w:t>
      </w:r>
      <w:r>
        <w:rPr>
          <w:rFonts w:ascii="Public Sans Light" w:eastAsia="Arial" w:hAnsi="Public Sans Light" w:cs="ArialMT"/>
          <w:color w:val="22272B"/>
          <w:sz w:val="22"/>
          <w:szCs w:val="24"/>
          <w:lang w:eastAsia="en-US"/>
        </w:rPr>
        <w:t xml:space="preserve"> period</w:t>
      </w:r>
      <w:r w:rsidRPr="00EF7910">
        <w:rPr>
          <w:rFonts w:ascii="Public Sans Light" w:eastAsia="Arial" w:hAnsi="Public Sans Light" w:cs="ArialMT"/>
          <w:color w:val="22272B"/>
          <w:sz w:val="22"/>
          <w:szCs w:val="24"/>
          <w:lang w:eastAsia="en-US"/>
        </w:rPr>
        <w:t xml:space="preserve">. </w:t>
      </w:r>
      <w:r>
        <w:rPr>
          <w:rFonts w:ascii="Public Sans Light" w:eastAsia="Arial" w:hAnsi="Public Sans Light" w:cs="ArialMT"/>
          <w:color w:val="22272B"/>
          <w:sz w:val="22"/>
          <w:szCs w:val="24"/>
          <w:lang w:eastAsia="en-US"/>
        </w:rPr>
        <w:t>Noting that consideration will also be given to p</w:t>
      </w:r>
      <w:r w:rsidRPr="00EF7910">
        <w:rPr>
          <w:rFonts w:ascii="Public Sans Light" w:eastAsia="Arial" w:hAnsi="Public Sans Light" w:cs="ArialMT"/>
          <w:color w:val="22272B"/>
          <w:sz w:val="22"/>
          <w:szCs w:val="24"/>
          <w:lang w:eastAsia="en-US"/>
        </w:rPr>
        <w:t>roposals t</w:t>
      </w:r>
      <w:r>
        <w:rPr>
          <w:rFonts w:ascii="Public Sans Light" w:eastAsia="Arial" w:hAnsi="Public Sans Light" w:cs="ArialMT"/>
          <w:color w:val="22272B"/>
          <w:sz w:val="22"/>
          <w:szCs w:val="24"/>
          <w:lang w:eastAsia="en-US"/>
        </w:rPr>
        <w:t>hat</w:t>
      </w:r>
      <w:r w:rsidRPr="00EF7910">
        <w:rPr>
          <w:rFonts w:ascii="Public Sans Light" w:eastAsia="Arial" w:hAnsi="Public Sans Light" w:cs="ArialMT"/>
          <w:color w:val="22272B"/>
          <w:sz w:val="22"/>
          <w:szCs w:val="24"/>
          <w:lang w:eastAsia="en-US"/>
        </w:rPr>
        <w:t xml:space="preserve"> model, test out or prototype changes to delivery models.</w:t>
      </w:r>
    </w:p>
    <w:p w14:paraId="2204DA15" w14:textId="77777777" w:rsidR="003C7F25" w:rsidRDefault="003C7F25" w:rsidP="003C7F25">
      <w:pPr>
        <w:pStyle w:val="BodyText"/>
        <w:rPr>
          <w:lang w:eastAsia="en-US"/>
        </w:rPr>
      </w:pPr>
    </w:p>
    <w:p w14:paraId="7007BEBB" w14:textId="02B76301" w:rsidR="003C7F25" w:rsidRPr="00BD3697" w:rsidRDefault="003C7F25" w:rsidP="003C7F25">
      <w:pPr>
        <w:tabs>
          <w:tab w:val="left" w:pos="1134"/>
          <w:tab w:val="right" w:leader="dot" w:pos="10206"/>
        </w:tabs>
        <w:spacing w:before="120" w:after="120"/>
        <w:rPr>
          <w:rFonts w:ascii="Public Sans Light" w:hAnsi="Public Sans Light"/>
          <w:b/>
          <w:color w:val="auto"/>
          <w:sz w:val="22"/>
        </w:rPr>
      </w:pPr>
      <w:bookmarkStart w:id="2" w:name="_Hlk189144543"/>
      <w:r w:rsidRPr="00BD3697">
        <w:rPr>
          <w:rFonts w:ascii="Public Sans Light" w:hAnsi="Public Sans Light"/>
          <w:b/>
          <w:color w:val="auto"/>
          <w:sz w:val="22"/>
        </w:rPr>
        <w:t xml:space="preserve">Q: </w:t>
      </w:r>
      <w:r>
        <w:rPr>
          <w:rFonts w:ascii="Public Sans Light" w:hAnsi="Public Sans Light"/>
          <w:b/>
          <w:color w:val="auto"/>
          <w:sz w:val="22"/>
        </w:rPr>
        <w:t>What is meant by ‘statewide impact’</w:t>
      </w:r>
      <w:r w:rsidRPr="00CC2A4D">
        <w:rPr>
          <w:rFonts w:ascii="Public Sans Light" w:hAnsi="Public Sans Light"/>
          <w:b/>
          <w:color w:val="auto"/>
          <w:sz w:val="22"/>
        </w:rPr>
        <w:t>?</w:t>
      </w:r>
    </w:p>
    <w:p w14:paraId="4FF9438A" w14:textId="38596631" w:rsidR="003C7F25" w:rsidRPr="003323C5" w:rsidRDefault="003C7F25" w:rsidP="003323C5">
      <w:pPr>
        <w:pStyle w:val="BodyText"/>
        <w:rPr>
          <w:lang w:eastAsia="en-US"/>
        </w:rPr>
      </w:pPr>
      <w:r w:rsidRPr="00BD3697">
        <w:rPr>
          <w:rFonts w:ascii="Public Sans Light" w:eastAsia="Arial" w:hAnsi="Public Sans Light" w:cs="Times New Roman"/>
          <w:color w:val="22272B"/>
          <w:szCs w:val="24"/>
          <w:lang w:eastAsia="en-US"/>
        </w:rPr>
        <w:t xml:space="preserve">A: </w:t>
      </w:r>
      <w:r w:rsidR="00047E6C">
        <w:rPr>
          <w:rFonts w:ascii="Public Sans Light" w:eastAsia="Arial" w:hAnsi="Public Sans Light" w:cs="Times New Roman"/>
          <w:color w:val="22272B"/>
          <w:szCs w:val="24"/>
          <w:lang w:eastAsia="en-US"/>
        </w:rPr>
        <w:t xml:space="preserve">Statewide impact refers to the totality of </w:t>
      </w:r>
      <w:r w:rsidR="00EF24E0">
        <w:rPr>
          <w:rFonts w:ascii="Public Sans Light" w:eastAsia="Arial" w:hAnsi="Public Sans Light" w:cs="Times New Roman"/>
          <w:color w:val="22272B"/>
          <w:szCs w:val="24"/>
          <w:lang w:eastAsia="en-US"/>
        </w:rPr>
        <w:t xml:space="preserve">successful projects within the HIF program. </w:t>
      </w:r>
      <w:r w:rsidR="00861434">
        <w:rPr>
          <w:rFonts w:ascii="Public Sans Light" w:eastAsia="Arial" w:hAnsi="Public Sans Light" w:cs="Times New Roman"/>
          <w:color w:val="22272B"/>
          <w:szCs w:val="24"/>
          <w:lang w:eastAsia="en-US"/>
        </w:rPr>
        <w:t>Therefore</w:t>
      </w:r>
      <w:r w:rsidR="00EF24E0">
        <w:rPr>
          <w:rFonts w:ascii="Public Sans Light" w:eastAsia="Arial" w:hAnsi="Public Sans Light" w:cs="Times New Roman"/>
          <w:color w:val="22272B"/>
          <w:szCs w:val="24"/>
          <w:lang w:eastAsia="en-US"/>
        </w:rPr>
        <w:t>,</w:t>
      </w:r>
      <w:r w:rsidR="00861434">
        <w:rPr>
          <w:rFonts w:ascii="Public Sans Light" w:eastAsia="Arial" w:hAnsi="Public Sans Light" w:cs="Times New Roman"/>
          <w:color w:val="22272B"/>
          <w:szCs w:val="24"/>
          <w:lang w:eastAsia="en-US"/>
        </w:rPr>
        <w:t xml:space="preserve"> </w:t>
      </w:r>
      <w:r w:rsidR="00047E6C">
        <w:rPr>
          <w:rFonts w:ascii="Public Sans Light" w:eastAsia="Arial" w:hAnsi="Public Sans Light" w:cs="Times New Roman"/>
          <w:color w:val="22272B"/>
          <w:szCs w:val="24"/>
          <w:lang w:eastAsia="en-US"/>
        </w:rPr>
        <w:t>projects that are</w:t>
      </w:r>
      <w:r>
        <w:rPr>
          <w:rFonts w:ascii="Public Sans Light" w:eastAsia="Arial" w:hAnsi="Public Sans Light" w:cs="Times New Roman"/>
          <w:color w:val="22272B"/>
          <w:szCs w:val="24"/>
          <w:lang w:eastAsia="en-US"/>
        </w:rPr>
        <w:t xml:space="preserve"> </w:t>
      </w:r>
      <w:r w:rsidR="00861434">
        <w:rPr>
          <w:rFonts w:ascii="Public Sans Light" w:eastAsia="Arial" w:hAnsi="Public Sans Light" w:cs="Times New Roman"/>
          <w:color w:val="22272B"/>
          <w:szCs w:val="24"/>
          <w:lang w:eastAsia="en-US"/>
        </w:rPr>
        <w:t xml:space="preserve">specific to a location </w:t>
      </w:r>
      <w:r>
        <w:rPr>
          <w:rFonts w:ascii="Public Sans Light" w:eastAsia="Arial" w:hAnsi="Public Sans Light" w:cs="Times New Roman"/>
          <w:color w:val="22272B"/>
          <w:szCs w:val="24"/>
          <w:lang w:eastAsia="en-US"/>
        </w:rPr>
        <w:t>will not be penalised.</w:t>
      </w:r>
      <w:r w:rsidR="00861434">
        <w:rPr>
          <w:rFonts w:ascii="Public Sans Light" w:eastAsia="Arial" w:hAnsi="Public Sans Light" w:cs="Times New Roman"/>
          <w:color w:val="22272B"/>
          <w:szCs w:val="24"/>
          <w:lang w:eastAsia="en-US"/>
        </w:rPr>
        <w:t xml:space="preserve"> </w:t>
      </w:r>
      <w:r w:rsidR="00677D59">
        <w:rPr>
          <w:rFonts w:ascii="Public Sans Light" w:eastAsia="Arial" w:hAnsi="Public Sans Light" w:cs="Times New Roman"/>
          <w:color w:val="22272B"/>
          <w:szCs w:val="24"/>
          <w:lang w:eastAsia="en-US"/>
        </w:rPr>
        <w:t>L</w:t>
      </w:r>
      <w:r w:rsidR="00861434">
        <w:rPr>
          <w:rFonts w:ascii="Public Sans Light" w:eastAsia="Arial" w:hAnsi="Public Sans Light" w:cs="Times New Roman"/>
          <w:color w:val="22272B"/>
          <w:szCs w:val="24"/>
          <w:lang w:eastAsia="en-US"/>
        </w:rPr>
        <w:t xml:space="preserve">ocations and value </w:t>
      </w:r>
      <w:r w:rsidR="00677D59">
        <w:rPr>
          <w:rFonts w:ascii="Public Sans Light" w:eastAsia="Arial" w:hAnsi="Public Sans Light" w:cs="Times New Roman"/>
          <w:color w:val="22272B"/>
          <w:szCs w:val="24"/>
          <w:lang w:eastAsia="en-US"/>
        </w:rPr>
        <w:t xml:space="preserve">for money are considered, in achieving </w:t>
      </w:r>
      <w:r w:rsidR="00EF24E0">
        <w:rPr>
          <w:rFonts w:ascii="Public Sans Light" w:eastAsia="Arial" w:hAnsi="Public Sans Light" w:cs="Times New Roman"/>
          <w:color w:val="22272B"/>
          <w:szCs w:val="24"/>
          <w:lang w:eastAsia="en-US"/>
        </w:rPr>
        <w:t>overall</w:t>
      </w:r>
      <w:r w:rsidR="00861434">
        <w:rPr>
          <w:rFonts w:ascii="Public Sans Light" w:eastAsia="Arial" w:hAnsi="Public Sans Light" w:cs="Times New Roman"/>
          <w:color w:val="22272B"/>
          <w:szCs w:val="24"/>
          <w:lang w:eastAsia="en-US"/>
        </w:rPr>
        <w:t xml:space="preserve"> statewide impact</w:t>
      </w:r>
      <w:r w:rsidR="00EF24E0">
        <w:rPr>
          <w:rFonts w:ascii="Public Sans Light" w:eastAsia="Arial" w:hAnsi="Public Sans Light" w:cs="Times New Roman"/>
          <w:color w:val="22272B"/>
          <w:szCs w:val="24"/>
          <w:lang w:eastAsia="en-US"/>
        </w:rPr>
        <w:t xml:space="preserve"> for the HIF</w:t>
      </w:r>
      <w:r w:rsidR="00861434">
        <w:rPr>
          <w:rFonts w:ascii="Public Sans Light" w:eastAsia="Arial" w:hAnsi="Public Sans Light" w:cs="Times New Roman"/>
          <w:color w:val="22272B"/>
          <w:szCs w:val="24"/>
          <w:lang w:eastAsia="en-US"/>
        </w:rPr>
        <w:t xml:space="preserve">. </w:t>
      </w:r>
    </w:p>
    <w:bookmarkEnd w:id="2"/>
    <w:p w14:paraId="203A9CEC" w14:textId="77777777" w:rsidR="003C0BFA" w:rsidRDefault="003C0BFA" w:rsidP="008006FC">
      <w:pPr>
        <w:tabs>
          <w:tab w:val="left" w:pos="1134"/>
          <w:tab w:val="right" w:leader="dot" w:pos="10206"/>
        </w:tabs>
        <w:spacing w:before="120" w:after="120"/>
        <w:rPr>
          <w:rFonts w:ascii="Public Sans Light" w:hAnsi="Public Sans Light"/>
          <w:b/>
          <w:color w:val="auto"/>
          <w:sz w:val="22"/>
        </w:rPr>
      </w:pPr>
    </w:p>
    <w:p w14:paraId="221E64E8" w14:textId="2427A6E6" w:rsidR="00BD3697" w:rsidRPr="00BD3697" w:rsidRDefault="00BD3697" w:rsidP="008006FC">
      <w:pPr>
        <w:tabs>
          <w:tab w:val="left" w:pos="1134"/>
          <w:tab w:val="right" w:leader="dot" w:pos="10206"/>
        </w:tabs>
        <w:spacing w:before="120" w:after="120"/>
        <w:rPr>
          <w:rFonts w:ascii="Public Sans Light" w:hAnsi="Public Sans Light"/>
          <w:b/>
          <w:color w:val="auto"/>
          <w:sz w:val="22"/>
        </w:rPr>
      </w:pPr>
      <w:r w:rsidRPr="00BD3697">
        <w:rPr>
          <w:rFonts w:ascii="Public Sans Light" w:hAnsi="Public Sans Light"/>
          <w:b/>
          <w:color w:val="auto"/>
          <w:sz w:val="22"/>
        </w:rPr>
        <w:t>Q: Are partnerships welcome and how do they work?</w:t>
      </w:r>
      <w:r w:rsidR="00CC2A4D">
        <w:rPr>
          <w:rFonts w:ascii="Public Sans Light" w:hAnsi="Public Sans Light"/>
          <w:b/>
          <w:color w:val="auto"/>
          <w:sz w:val="22"/>
        </w:rPr>
        <w:t xml:space="preserve"> </w:t>
      </w:r>
      <w:r w:rsidR="00CC2A4D" w:rsidRPr="00CC2A4D">
        <w:rPr>
          <w:rFonts w:ascii="Public Sans Light" w:hAnsi="Public Sans Light"/>
          <w:b/>
          <w:color w:val="auto"/>
          <w:sz w:val="22"/>
        </w:rPr>
        <w:t>How long does a partnership need to be for?</w:t>
      </w:r>
    </w:p>
    <w:p w14:paraId="0311DCD8" w14:textId="0B30A8E9" w:rsidR="00BD3697" w:rsidRDefault="00BD3697" w:rsidP="008006FC">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A: Yes</w:t>
      </w:r>
      <w:r w:rsidR="00313BE1">
        <w:rPr>
          <w:rFonts w:ascii="Public Sans Light" w:eastAsia="Arial" w:hAnsi="Public Sans Light" w:cs="Times New Roman"/>
          <w:color w:val="22272B"/>
          <w:sz w:val="22"/>
          <w:szCs w:val="24"/>
          <w:lang w:eastAsia="en-US"/>
        </w:rPr>
        <w:t>,</w:t>
      </w:r>
      <w:r w:rsidRPr="00BD3697">
        <w:rPr>
          <w:rFonts w:ascii="Public Sans Light" w:eastAsia="Arial" w:hAnsi="Public Sans Light" w:cs="Times New Roman"/>
          <w:color w:val="22272B"/>
          <w:sz w:val="22"/>
          <w:szCs w:val="24"/>
          <w:lang w:eastAsia="en-US"/>
        </w:rPr>
        <w:t xml:space="preserve"> partnerships and collaborations are welcome. Partnerships are where two or more organisations have made an informal agreement to work together, to meet the grant program objectives. The lead organisation must be an CHP or an SHS provider. All organisations included in the partnership must meet the eligibility criteria.</w:t>
      </w:r>
    </w:p>
    <w:p w14:paraId="75594A7E" w14:textId="293FF3F5" w:rsidR="00B34AA3" w:rsidRDefault="00CC2A4D" w:rsidP="003323C5">
      <w:pPr>
        <w:pStyle w:val="BodyText"/>
      </w:pPr>
      <w:r w:rsidRPr="00CC2A4D">
        <w:rPr>
          <w:lang w:eastAsia="en-US"/>
        </w:rPr>
        <w:t xml:space="preserve">Contractual arrangements within partnerships need to be worked </w:t>
      </w:r>
      <w:r w:rsidR="00982B80">
        <w:rPr>
          <w:lang w:eastAsia="en-US"/>
        </w:rPr>
        <w:t xml:space="preserve">out </w:t>
      </w:r>
      <w:r w:rsidRPr="00CC2A4D">
        <w:rPr>
          <w:lang w:eastAsia="en-US"/>
        </w:rPr>
        <w:t xml:space="preserve">amongst parties involved. </w:t>
      </w:r>
      <w:r>
        <w:rPr>
          <w:lang w:eastAsia="en-US"/>
        </w:rPr>
        <w:t>When determining how long a partnership will need to be for, o</w:t>
      </w:r>
      <w:r w:rsidRPr="00CC2A4D">
        <w:rPr>
          <w:lang w:eastAsia="en-US"/>
        </w:rPr>
        <w:t xml:space="preserve">rganisations involved need to be mindful that funding through the HIF </w:t>
      </w:r>
      <w:r w:rsidR="003F1696">
        <w:rPr>
          <w:lang w:eastAsia="en-US"/>
        </w:rPr>
        <w:t>is</w:t>
      </w:r>
      <w:r w:rsidRPr="00CC2A4D">
        <w:rPr>
          <w:lang w:eastAsia="en-US"/>
        </w:rPr>
        <w:t xml:space="preserve"> to be spent within 12 months.</w:t>
      </w:r>
      <w:bookmarkEnd w:id="1"/>
    </w:p>
    <w:p w14:paraId="1258B8E7" w14:textId="77777777" w:rsidR="00B34AA3" w:rsidRDefault="00B34AA3" w:rsidP="003323C5">
      <w:pPr>
        <w:pStyle w:val="BodyText"/>
      </w:pPr>
    </w:p>
    <w:p w14:paraId="11CDD6A4" w14:textId="77777777" w:rsidR="00B34AA3" w:rsidRDefault="00B34AA3" w:rsidP="003323C5">
      <w:pPr>
        <w:pStyle w:val="BodyText"/>
      </w:pPr>
    </w:p>
    <w:p w14:paraId="186E779A" w14:textId="77777777" w:rsidR="00B34AA3" w:rsidRDefault="00B34AA3" w:rsidP="003323C5">
      <w:pPr>
        <w:pStyle w:val="BodyText"/>
      </w:pPr>
    </w:p>
    <w:p w14:paraId="66FAA987" w14:textId="77777777" w:rsidR="00FE2886" w:rsidRDefault="00FE2886" w:rsidP="00FE2886">
      <w:pPr>
        <w:pStyle w:val="BodyText"/>
      </w:pPr>
    </w:p>
    <w:p w14:paraId="68B01144" w14:textId="57D186B8" w:rsidR="00BD3697" w:rsidRPr="00BD3697" w:rsidRDefault="00BD3697" w:rsidP="008006FC">
      <w:pPr>
        <w:tabs>
          <w:tab w:val="left" w:pos="1134"/>
          <w:tab w:val="right" w:leader="dot" w:pos="10206"/>
        </w:tabs>
        <w:spacing w:before="120" w:after="120"/>
        <w:rPr>
          <w:rFonts w:ascii="Public Sans Light" w:hAnsi="Public Sans Light"/>
          <w:b/>
          <w:color w:val="auto"/>
          <w:sz w:val="22"/>
        </w:rPr>
      </w:pPr>
      <w:r w:rsidRPr="00BD3697">
        <w:rPr>
          <w:rFonts w:ascii="Public Sans Light" w:hAnsi="Public Sans Light"/>
          <w:b/>
          <w:color w:val="auto"/>
          <w:sz w:val="22"/>
        </w:rPr>
        <w:lastRenderedPageBreak/>
        <w:t xml:space="preserve">Q: What </w:t>
      </w:r>
      <w:proofErr w:type="gramStart"/>
      <w:r w:rsidRPr="00BD3697">
        <w:rPr>
          <w:rFonts w:ascii="Public Sans Light" w:hAnsi="Public Sans Light"/>
          <w:b/>
          <w:color w:val="auto"/>
          <w:sz w:val="22"/>
        </w:rPr>
        <w:t>are</w:t>
      </w:r>
      <w:proofErr w:type="gramEnd"/>
      <w:r w:rsidRPr="00BD3697">
        <w:rPr>
          <w:rFonts w:ascii="Public Sans Light" w:hAnsi="Public Sans Light"/>
          <w:b/>
          <w:color w:val="auto"/>
          <w:sz w:val="22"/>
        </w:rPr>
        <w:t xml:space="preserve"> the funding amounts we can apply for? </w:t>
      </w:r>
    </w:p>
    <w:p w14:paraId="45934B9F" w14:textId="0169968E" w:rsidR="00BD3697" w:rsidRPr="00BD3697" w:rsidRDefault="00BD3697" w:rsidP="008006FC">
      <w:pPr>
        <w:spacing w:before="120" w:after="120"/>
        <w:rPr>
          <w:rFonts w:ascii="Public Sans Light" w:eastAsia="Arial" w:hAnsi="Public Sans Light" w:cs="Arial"/>
          <w:color w:val="auto"/>
          <w:sz w:val="22"/>
          <w:lang w:eastAsia="en-US"/>
        </w:rPr>
      </w:pPr>
      <w:bookmarkStart w:id="3" w:name="_Hlk180402233"/>
      <w:r w:rsidRPr="00BD3697">
        <w:rPr>
          <w:rFonts w:ascii="Public Sans Light" w:eastAsia="Arial" w:hAnsi="Public Sans Light" w:cs="Arial"/>
          <w:color w:val="22272B"/>
          <w:sz w:val="22"/>
          <w:lang w:eastAsia="en-US"/>
        </w:rPr>
        <w:t xml:space="preserve">A: </w:t>
      </w:r>
      <w:r w:rsidRPr="00BD3697">
        <w:rPr>
          <w:rFonts w:ascii="Public Sans Light" w:eastAsia="Arial" w:hAnsi="Public Sans Light" w:cs="Arial"/>
          <w:color w:val="auto"/>
          <w:sz w:val="22"/>
          <w:lang w:eastAsia="en-US"/>
        </w:rPr>
        <w:t xml:space="preserve">Funding is </w:t>
      </w:r>
      <w:proofErr w:type="gramStart"/>
      <w:r w:rsidRPr="00BD3697">
        <w:rPr>
          <w:rFonts w:ascii="Public Sans Light" w:eastAsia="Arial" w:hAnsi="Public Sans Light" w:cs="Arial"/>
          <w:color w:val="auto"/>
          <w:sz w:val="22"/>
          <w:lang w:eastAsia="en-US"/>
        </w:rPr>
        <w:t>limited</w:t>
      </w:r>
      <w:proofErr w:type="gramEnd"/>
      <w:r w:rsidRPr="00BD3697">
        <w:rPr>
          <w:rFonts w:ascii="Public Sans Light" w:eastAsia="Arial" w:hAnsi="Public Sans Light" w:cs="Arial"/>
          <w:color w:val="auto"/>
          <w:sz w:val="22"/>
          <w:lang w:eastAsia="en-US"/>
        </w:rPr>
        <w:t xml:space="preserve"> and the intention is to achieve a statewide impact, rather than be absorbed through a limited number of larger grants. </w:t>
      </w:r>
      <w:r w:rsidR="00232F42">
        <w:rPr>
          <w:rFonts w:ascii="Public Sans Light" w:eastAsia="Arial" w:hAnsi="Public Sans Light" w:cs="Arial"/>
          <w:color w:val="auto"/>
          <w:sz w:val="22"/>
          <w:lang w:eastAsia="en-US"/>
        </w:rPr>
        <w:t>T</w:t>
      </w:r>
      <w:r w:rsidR="002A09F0" w:rsidRPr="00BD3697">
        <w:rPr>
          <w:rFonts w:ascii="Public Sans Light" w:eastAsia="Arial" w:hAnsi="Public Sans Light" w:cs="Arial"/>
          <w:color w:val="auto"/>
          <w:sz w:val="22"/>
          <w:lang w:eastAsia="en-US"/>
        </w:rPr>
        <w:t>herefore,</w:t>
      </w:r>
      <w:r w:rsidRPr="00BD3697">
        <w:rPr>
          <w:rFonts w:ascii="Public Sans Light" w:eastAsia="Arial" w:hAnsi="Public Sans Light" w:cs="Arial"/>
          <w:color w:val="auto"/>
          <w:sz w:val="22"/>
          <w:lang w:eastAsia="en-US"/>
        </w:rPr>
        <w:t xml:space="preserve"> there is no specific limit on the value of the grant providers can apply for. </w:t>
      </w:r>
    </w:p>
    <w:p w14:paraId="3EC8FE82" w14:textId="77777777" w:rsidR="00BD3697" w:rsidRPr="00BD3697" w:rsidRDefault="00BD3697" w:rsidP="008006FC">
      <w:pPr>
        <w:spacing w:before="120" w:after="120"/>
        <w:rPr>
          <w:rFonts w:ascii="Public Sans Light" w:eastAsia="Arial" w:hAnsi="Public Sans Light" w:cs="Arial"/>
          <w:color w:val="auto"/>
          <w:sz w:val="22"/>
          <w:lang w:eastAsia="en-US"/>
        </w:rPr>
      </w:pPr>
      <w:r w:rsidRPr="00BD3697">
        <w:rPr>
          <w:rFonts w:ascii="Public Sans Light" w:eastAsia="Arial" w:hAnsi="Public Sans Light" w:cs="Arial"/>
          <w:color w:val="auto"/>
          <w:sz w:val="22"/>
          <w:lang w:eastAsia="en-US"/>
        </w:rPr>
        <w:t xml:space="preserve">Funding through the HIF will need to be spent within 12 months, therefore the applicant must have capacity and capability to deliver this project within the timeframe of the executed Grant Funding Agreement will need to be considered. </w:t>
      </w:r>
    </w:p>
    <w:p w14:paraId="3FD8A2B5" w14:textId="77777777" w:rsidR="00BD3697" w:rsidRPr="00BD3697" w:rsidRDefault="00BD3697" w:rsidP="00950646">
      <w:pPr>
        <w:spacing w:before="120" w:after="120"/>
        <w:rPr>
          <w:rFonts w:ascii="Public Sans Light" w:eastAsia="Arial" w:hAnsi="Public Sans Light" w:cs="Arial"/>
          <w:color w:val="auto"/>
          <w:sz w:val="22"/>
          <w:lang w:eastAsia="en-US"/>
        </w:rPr>
      </w:pPr>
      <w:r w:rsidRPr="00BD3697">
        <w:rPr>
          <w:rFonts w:ascii="Public Sans Light" w:eastAsia="Arial" w:hAnsi="Public Sans Light" w:cs="Arial"/>
          <w:color w:val="auto"/>
          <w:sz w:val="22"/>
          <w:lang w:eastAsia="en-US"/>
        </w:rPr>
        <w:t xml:space="preserve">Homes NSW may vary the distribution of funds depending on the number of funding applications submitted. </w:t>
      </w:r>
    </w:p>
    <w:p w14:paraId="74E6DFA7" w14:textId="77777777" w:rsidR="00BD3697" w:rsidRPr="00BD3697" w:rsidRDefault="00BD3697" w:rsidP="00950646">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Homes NSW may also offer successful applicants a package lower than the amount requested.</w:t>
      </w:r>
    </w:p>
    <w:bookmarkEnd w:id="3"/>
    <w:p w14:paraId="4C44ABB2" w14:textId="77777777" w:rsidR="00E8605A" w:rsidRDefault="00E8605A" w:rsidP="00950646">
      <w:pPr>
        <w:tabs>
          <w:tab w:val="left" w:pos="1134"/>
          <w:tab w:val="right" w:leader="dot" w:pos="10206"/>
        </w:tabs>
        <w:spacing w:before="120" w:after="120"/>
        <w:rPr>
          <w:rFonts w:ascii="Public Sans Light" w:hAnsi="Public Sans Light"/>
          <w:b/>
          <w:color w:val="auto"/>
          <w:sz w:val="22"/>
        </w:rPr>
      </w:pPr>
    </w:p>
    <w:p w14:paraId="19C66C4D" w14:textId="157EC650" w:rsidR="00F01B40" w:rsidRDefault="00F01B40" w:rsidP="00950646">
      <w:pPr>
        <w:tabs>
          <w:tab w:val="left" w:pos="1134"/>
          <w:tab w:val="right" w:leader="dot" w:pos="10206"/>
        </w:tabs>
        <w:spacing w:before="120" w:after="120"/>
        <w:rPr>
          <w:rFonts w:ascii="Public Sans Light" w:hAnsi="Public Sans Light"/>
          <w:b/>
          <w:color w:val="auto"/>
          <w:sz w:val="22"/>
        </w:rPr>
      </w:pPr>
      <w:r w:rsidRPr="00F01B40">
        <w:rPr>
          <w:rFonts w:ascii="Public Sans Light" w:hAnsi="Public Sans Light"/>
          <w:b/>
          <w:color w:val="auto"/>
          <w:sz w:val="22"/>
        </w:rPr>
        <w:t xml:space="preserve">Q: Can grant </w:t>
      </w:r>
      <w:proofErr w:type="gramStart"/>
      <w:r w:rsidRPr="00F01B40">
        <w:rPr>
          <w:rFonts w:ascii="Public Sans Light" w:hAnsi="Public Sans Light"/>
          <w:b/>
          <w:color w:val="auto"/>
          <w:sz w:val="22"/>
        </w:rPr>
        <w:t>funding  continue</w:t>
      </w:r>
      <w:proofErr w:type="gramEnd"/>
      <w:r w:rsidRPr="00F01B40">
        <w:rPr>
          <w:rFonts w:ascii="Public Sans Light" w:hAnsi="Public Sans Light"/>
          <w:b/>
          <w:color w:val="auto"/>
          <w:sz w:val="22"/>
        </w:rPr>
        <w:t xml:space="preserve"> for more than 12 months?</w:t>
      </w:r>
    </w:p>
    <w:p w14:paraId="320E96E5" w14:textId="596D6E06" w:rsidR="00F01B40" w:rsidRPr="005C47C8" w:rsidRDefault="00F01B40" w:rsidP="00950646">
      <w:pPr>
        <w:pStyle w:val="BodyText"/>
      </w:pPr>
      <w:r w:rsidRPr="00F01B40">
        <w:t>A: Funding through the HIF will need to be spent within 12 months, therefore applicants must have capacity and capability to deliver this project within the timeframe of the executed Grant Funding Agreement.</w:t>
      </w:r>
    </w:p>
    <w:p w14:paraId="26A2D8BA" w14:textId="77777777" w:rsidR="00F01B40" w:rsidRDefault="00F01B40" w:rsidP="00950646">
      <w:pPr>
        <w:tabs>
          <w:tab w:val="left" w:pos="1134"/>
          <w:tab w:val="right" w:leader="dot" w:pos="10206"/>
        </w:tabs>
        <w:spacing w:before="120" w:after="120"/>
        <w:rPr>
          <w:rFonts w:ascii="Public Sans Light" w:hAnsi="Public Sans Light"/>
          <w:b/>
          <w:color w:val="auto"/>
          <w:sz w:val="22"/>
        </w:rPr>
      </w:pPr>
    </w:p>
    <w:p w14:paraId="581F0B11" w14:textId="4CC46D53" w:rsidR="00BD3697" w:rsidRPr="00BD3697" w:rsidRDefault="00BD3697" w:rsidP="00950646">
      <w:pPr>
        <w:tabs>
          <w:tab w:val="left" w:pos="1134"/>
          <w:tab w:val="right" w:leader="dot" w:pos="10206"/>
        </w:tabs>
        <w:spacing w:before="120" w:after="120"/>
        <w:rPr>
          <w:rFonts w:ascii="Public Sans Light" w:hAnsi="Public Sans Light"/>
          <w:b/>
          <w:color w:val="auto"/>
          <w:sz w:val="22"/>
        </w:rPr>
      </w:pPr>
      <w:r w:rsidRPr="00BD3697">
        <w:rPr>
          <w:rFonts w:ascii="Public Sans Light" w:hAnsi="Public Sans Light"/>
          <w:b/>
          <w:color w:val="auto"/>
          <w:sz w:val="22"/>
        </w:rPr>
        <w:t>Q: Does the program include funding categories?</w:t>
      </w:r>
    </w:p>
    <w:p w14:paraId="39F87FB1" w14:textId="77777777" w:rsidR="00BD3697" w:rsidRPr="00BD3697" w:rsidRDefault="00BD3697" w:rsidP="00950646">
      <w:pPr>
        <w:suppressAutoHyphens w:val="0"/>
        <w:spacing w:before="120" w:after="120"/>
        <w:rPr>
          <w:rFonts w:ascii="Public Sans Light" w:eastAsia="Arial" w:hAnsi="Public Sans Light" w:cs="Times New Roman"/>
          <w:color w:val="0070C0"/>
          <w:sz w:val="22"/>
          <w:szCs w:val="24"/>
          <w:lang w:eastAsia="en-US"/>
        </w:rPr>
      </w:pPr>
      <w:r w:rsidRPr="00BD3697">
        <w:rPr>
          <w:rFonts w:ascii="Public Sans Light" w:eastAsia="Arial" w:hAnsi="Public Sans Light" w:cs="Times New Roman"/>
          <w:color w:val="22272B"/>
          <w:sz w:val="22"/>
          <w:szCs w:val="24"/>
          <w:lang w:eastAsia="en-US"/>
        </w:rPr>
        <w:t xml:space="preserve">A: No </w:t>
      </w:r>
    </w:p>
    <w:p w14:paraId="3BDEBEA5" w14:textId="77777777" w:rsidR="002A2CFD" w:rsidRPr="002A2CFD" w:rsidRDefault="002A2CFD" w:rsidP="00950646">
      <w:pPr>
        <w:pStyle w:val="BodyText"/>
        <w:rPr>
          <w:lang w:eastAsia="en-US"/>
        </w:rPr>
      </w:pPr>
    </w:p>
    <w:p w14:paraId="08571218" w14:textId="77777777" w:rsidR="00BD3697" w:rsidRPr="00BD3697" w:rsidRDefault="00BD3697" w:rsidP="00950646">
      <w:pPr>
        <w:tabs>
          <w:tab w:val="left" w:pos="1134"/>
          <w:tab w:val="right" w:leader="dot" w:pos="10206"/>
        </w:tabs>
        <w:spacing w:before="120" w:after="120"/>
        <w:rPr>
          <w:rFonts w:ascii="Public Sans Light" w:hAnsi="Public Sans Light"/>
          <w:b/>
          <w:color w:val="auto"/>
          <w:sz w:val="22"/>
        </w:rPr>
      </w:pPr>
      <w:r w:rsidRPr="00BD3697">
        <w:rPr>
          <w:rFonts w:ascii="Public Sans Light" w:hAnsi="Public Sans Light"/>
          <w:b/>
          <w:color w:val="auto"/>
          <w:sz w:val="22"/>
        </w:rPr>
        <w:t>Q: Why is HIF opening before the homelessness strategy in place?</w:t>
      </w:r>
    </w:p>
    <w:p w14:paraId="0F5DDCDE" w14:textId="77777777" w:rsidR="00BD3697" w:rsidRPr="00BD3697" w:rsidRDefault="00BD3697" w:rsidP="00950646">
      <w:pPr>
        <w:tabs>
          <w:tab w:val="left" w:pos="1134"/>
          <w:tab w:val="right" w:leader="dot" w:pos="10206"/>
        </w:tabs>
        <w:spacing w:before="120" w:after="120"/>
        <w:rPr>
          <w:rFonts w:ascii="Public Sans Light" w:eastAsia="Arial" w:hAnsi="Public Sans Light" w:cs="Arial"/>
          <w:color w:val="auto"/>
          <w:sz w:val="22"/>
          <w:lang w:eastAsia="en-US"/>
        </w:rPr>
      </w:pPr>
      <w:r w:rsidRPr="00BD3697">
        <w:rPr>
          <w:rFonts w:ascii="Public Sans Light" w:eastAsia="Arial" w:hAnsi="Public Sans Light" w:cs="Arial"/>
          <w:color w:val="auto"/>
          <w:sz w:val="22"/>
          <w:lang w:eastAsia="en-US"/>
        </w:rPr>
        <w:t xml:space="preserve">A: Homes NSW is working as quickly as possible to have the NSW Homelessness Strategy in place by the end of this year. However, we need to leverage the additional funding in the 2024/25 NSW Budget now to address the current crisis and give services an opportunity to innovate. The key elements of the new Strategy have been in place since last year, that NSW is committed to the experience of homelessness being rare, brief and not repeated because people have a safe home and the support to keep it. </w:t>
      </w:r>
    </w:p>
    <w:p w14:paraId="1EEEE254" w14:textId="77777777" w:rsidR="00BD3697" w:rsidRPr="00BD3697" w:rsidRDefault="00BD3697" w:rsidP="00950646">
      <w:pPr>
        <w:tabs>
          <w:tab w:val="left" w:pos="357"/>
          <w:tab w:val="left" w:pos="714"/>
          <w:tab w:val="left" w:pos="2552"/>
        </w:tabs>
        <w:spacing w:before="120" w:after="120"/>
        <w:rPr>
          <w:rFonts w:ascii="Public Sans Light" w:eastAsia="SimSun" w:hAnsi="Public Sans Light" w:cs="Times New Roman"/>
          <w:color w:val="22272B"/>
          <w:sz w:val="22"/>
          <w:szCs w:val="22"/>
        </w:rPr>
      </w:pPr>
    </w:p>
    <w:p w14:paraId="4D6D7466" w14:textId="77777777" w:rsidR="00BD3697" w:rsidRPr="00BD3697" w:rsidRDefault="00BD3697" w:rsidP="00950646">
      <w:pPr>
        <w:tabs>
          <w:tab w:val="left" w:pos="1134"/>
          <w:tab w:val="right" w:leader="dot" w:pos="10206"/>
        </w:tabs>
        <w:spacing w:before="120" w:after="120"/>
        <w:rPr>
          <w:rFonts w:ascii="Public Sans Light" w:hAnsi="Public Sans Light"/>
          <w:b/>
          <w:color w:val="auto"/>
          <w:sz w:val="22"/>
        </w:rPr>
      </w:pPr>
      <w:r w:rsidRPr="00BD3697">
        <w:rPr>
          <w:rFonts w:ascii="Public Sans Light" w:hAnsi="Public Sans Light"/>
          <w:b/>
          <w:color w:val="auto"/>
          <w:sz w:val="22"/>
        </w:rPr>
        <w:t>Q: The Service Reform and Innovation round doesn’t outline specific reform priorities, instead it leaves it open. Why is that?</w:t>
      </w:r>
    </w:p>
    <w:p w14:paraId="7B175C9F" w14:textId="77777777" w:rsidR="00BD3697" w:rsidRPr="00BD3697" w:rsidRDefault="00BD3697" w:rsidP="00950646">
      <w:pPr>
        <w:tabs>
          <w:tab w:val="left" w:pos="357"/>
          <w:tab w:val="left" w:pos="714"/>
          <w:tab w:val="left" w:pos="2552"/>
        </w:tabs>
        <w:spacing w:before="120" w:after="120"/>
        <w:rPr>
          <w:rFonts w:ascii="Public Sans Light" w:eastAsia="SimSun" w:hAnsi="Public Sans Light" w:cs="Times New Roman"/>
          <w:color w:val="22272B"/>
          <w:sz w:val="22"/>
          <w:szCs w:val="22"/>
        </w:rPr>
      </w:pPr>
      <w:r w:rsidRPr="00BD3697">
        <w:rPr>
          <w:rFonts w:ascii="Public Sans Light" w:eastAsia="SimSun" w:hAnsi="Public Sans Light" w:cs="Times New Roman"/>
          <w:color w:val="22272B"/>
          <w:sz w:val="22"/>
          <w:szCs w:val="22"/>
        </w:rPr>
        <w:t>A: We have a reform agenda with the Reforming Temporary Accommodation round. We hear from services regularly about their ideas to innovate the service they deliver or do something different to deliver more or better outcomes for the clients they support. This is a unique opportunity for services to bring forward those ideas for consideration within this grant program.</w:t>
      </w:r>
    </w:p>
    <w:p w14:paraId="4A492B5C" w14:textId="77777777" w:rsidR="00BD3697" w:rsidRPr="00BD3697" w:rsidRDefault="00BD3697" w:rsidP="00950646">
      <w:pPr>
        <w:tabs>
          <w:tab w:val="left" w:pos="1134"/>
          <w:tab w:val="right" w:leader="dot" w:pos="10206"/>
        </w:tabs>
        <w:spacing w:before="120" w:after="120"/>
        <w:rPr>
          <w:rFonts w:ascii="Public Sans Light" w:hAnsi="Public Sans Light"/>
          <w:b/>
          <w:color w:val="auto"/>
          <w:sz w:val="22"/>
        </w:rPr>
      </w:pPr>
    </w:p>
    <w:p w14:paraId="74113BF7" w14:textId="77777777" w:rsidR="00BD3697" w:rsidRPr="00BD3697" w:rsidRDefault="00BD3697" w:rsidP="00950646">
      <w:pPr>
        <w:tabs>
          <w:tab w:val="left" w:pos="1134"/>
          <w:tab w:val="right" w:leader="dot" w:pos="10206"/>
        </w:tabs>
        <w:spacing w:before="120" w:after="120"/>
        <w:rPr>
          <w:rFonts w:ascii="Public Sans Light" w:hAnsi="Public Sans Light"/>
          <w:b/>
          <w:color w:val="auto"/>
          <w:sz w:val="22"/>
        </w:rPr>
      </w:pPr>
      <w:r w:rsidRPr="00BD3697">
        <w:rPr>
          <w:rFonts w:ascii="Public Sans Light" w:hAnsi="Public Sans Light"/>
          <w:b/>
          <w:color w:val="auto"/>
          <w:sz w:val="22"/>
        </w:rPr>
        <w:t>Q: Is there an opportunity for Homes NSW to negotiate with applicants?</w:t>
      </w:r>
    </w:p>
    <w:p w14:paraId="543660E0" w14:textId="77777777" w:rsidR="00BD3697" w:rsidRDefault="00BD3697" w:rsidP="00950646">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 xml:space="preserve">A: In limited cases there may be, depending on the application and requirements of the approved grant program guidelines. </w:t>
      </w:r>
    </w:p>
    <w:p w14:paraId="1C81CB30" w14:textId="77777777" w:rsidR="009C1F56" w:rsidRDefault="009C1F56" w:rsidP="00950646">
      <w:pPr>
        <w:pStyle w:val="BodyText"/>
        <w:rPr>
          <w:lang w:eastAsia="en-US"/>
        </w:rPr>
      </w:pPr>
    </w:p>
    <w:p w14:paraId="7E6A7002" w14:textId="56443301" w:rsidR="009C1F56" w:rsidRPr="00B41F63" w:rsidRDefault="009C1F56" w:rsidP="00950646">
      <w:pPr>
        <w:tabs>
          <w:tab w:val="left" w:pos="1134"/>
          <w:tab w:val="right" w:leader="dot" w:pos="10206"/>
        </w:tabs>
        <w:spacing w:before="120" w:after="120"/>
        <w:rPr>
          <w:rFonts w:ascii="Public Sans Light" w:eastAsia="Times New Roman" w:hAnsi="Public Sans Light"/>
          <w:b/>
          <w:color w:val="auto"/>
          <w:sz w:val="22"/>
        </w:rPr>
      </w:pPr>
      <w:r w:rsidRPr="00B41F63">
        <w:rPr>
          <w:rFonts w:ascii="Public Sans Light" w:eastAsia="Times New Roman" w:hAnsi="Public Sans Light"/>
          <w:b/>
          <w:color w:val="auto"/>
          <w:sz w:val="22"/>
        </w:rPr>
        <w:t xml:space="preserve">Q: </w:t>
      </w:r>
      <w:bookmarkStart w:id="4" w:name="_Hlk181263093"/>
      <w:r w:rsidR="00DF3657">
        <w:rPr>
          <w:rFonts w:ascii="Public Sans Light" w:eastAsia="Times New Roman" w:hAnsi="Public Sans Light"/>
          <w:b/>
          <w:color w:val="auto"/>
          <w:sz w:val="22"/>
        </w:rPr>
        <w:t>Where can I find the recordings of</w:t>
      </w:r>
      <w:r w:rsidR="008D4076">
        <w:rPr>
          <w:rFonts w:ascii="Public Sans Light" w:eastAsia="Times New Roman" w:hAnsi="Public Sans Light"/>
          <w:b/>
          <w:color w:val="auto"/>
          <w:sz w:val="22"/>
        </w:rPr>
        <w:t xml:space="preserve"> HIF information sessions</w:t>
      </w:r>
      <w:r>
        <w:rPr>
          <w:rFonts w:ascii="Public Sans Light" w:eastAsia="Times New Roman" w:hAnsi="Public Sans Light"/>
          <w:b/>
          <w:color w:val="auto"/>
          <w:sz w:val="22"/>
        </w:rPr>
        <w:t>?</w:t>
      </w:r>
      <w:bookmarkEnd w:id="4"/>
    </w:p>
    <w:p w14:paraId="19F0EC64" w14:textId="49DB0363" w:rsidR="00AF6133" w:rsidRPr="00950646" w:rsidRDefault="009C1F56" w:rsidP="00950646">
      <w:pPr>
        <w:suppressAutoHyphens w:val="0"/>
        <w:spacing w:before="120" w:after="120"/>
        <w:rPr>
          <w:rFonts w:ascii="Public Sans Light" w:eastAsia="Times New Roman" w:hAnsi="Public Sans Light" w:cs="Times New Roman"/>
          <w:color w:val="22272B" w:themeColor="text1"/>
          <w:sz w:val="22"/>
          <w:szCs w:val="24"/>
          <w:u w:val="single"/>
          <w:lang w:eastAsia="en-US"/>
        </w:rPr>
      </w:pPr>
      <w:r w:rsidRPr="00B41F63">
        <w:rPr>
          <w:rFonts w:ascii="Public Sans Light" w:eastAsia="Times New Roman" w:hAnsi="Public Sans Light" w:cs="Times New Roman"/>
          <w:color w:val="22272B"/>
          <w:sz w:val="22"/>
          <w:szCs w:val="24"/>
          <w:lang w:eastAsia="en-US"/>
        </w:rPr>
        <w:t xml:space="preserve">A: </w:t>
      </w:r>
      <w:r w:rsidR="00DF3657">
        <w:rPr>
          <w:rFonts w:ascii="Public Sans Light" w:eastAsia="Times New Roman" w:hAnsi="Public Sans Light" w:cs="Times New Roman"/>
          <w:color w:val="22272B"/>
          <w:sz w:val="22"/>
          <w:szCs w:val="24"/>
          <w:lang w:eastAsia="en-US"/>
        </w:rPr>
        <w:t>R</w:t>
      </w:r>
      <w:r w:rsidRPr="00E81CEA">
        <w:rPr>
          <w:rFonts w:ascii="Public Sans Light" w:eastAsia="Times New Roman" w:hAnsi="Public Sans Light" w:cs="Times New Roman"/>
          <w:color w:val="22272B"/>
          <w:sz w:val="22"/>
          <w:szCs w:val="24"/>
          <w:lang w:eastAsia="en-US"/>
        </w:rPr>
        <w:t>ecording</w:t>
      </w:r>
      <w:r w:rsidR="00A605D1">
        <w:rPr>
          <w:rFonts w:ascii="Public Sans Light" w:eastAsia="Times New Roman" w:hAnsi="Public Sans Light" w:cs="Times New Roman"/>
          <w:color w:val="22272B"/>
          <w:sz w:val="22"/>
          <w:szCs w:val="24"/>
          <w:lang w:eastAsia="en-US"/>
        </w:rPr>
        <w:t>s</w:t>
      </w:r>
      <w:r w:rsidRPr="00E81CEA">
        <w:rPr>
          <w:rFonts w:ascii="Public Sans Light" w:eastAsia="Times New Roman" w:hAnsi="Public Sans Light" w:cs="Times New Roman"/>
          <w:color w:val="22272B"/>
          <w:sz w:val="22"/>
          <w:szCs w:val="24"/>
          <w:lang w:eastAsia="en-US"/>
        </w:rPr>
        <w:t xml:space="preserve"> </w:t>
      </w:r>
      <w:r w:rsidR="00132933">
        <w:rPr>
          <w:rFonts w:ascii="Public Sans Light" w:eastAsia="Times New Roman" w:hAnsi="Public Sans Light" w:cs="Times New Roman"/>
          <w:color w:val="22272B"/>
          <w:sz w:val="22"/>
          <w:szCs w:val="24"/>
          <w:lang w:eastAsia="en-US"/>
        </w:rPr>
        <w:t xml:space="preserve">can be accessed through </w:t>
      </w:r>
      <w:hyperlink r:id="rId17" w:history="1">
        <w:r w:rsidR="00F9545A" w:rsidRPr="00F9545A">
          <w:rPr>
            <w:rStyle w:val="Hyperlink"/>
            <w:rFonts w:ascii="Public Sans Light" w:eastAsia="Times New Roman" w:hAnsi="Public Sans Light" w:cs="Times New Roman"/>
            <w:sz w:val="22"/>
            <w:szCs w:val="24"/>
            <w:lang w:eastAsia="en-US"/>
          </w:rPr>
          <w:t>DCJ's HIF webpage</w:t>
        </w:r>
      </w:hyperlink>
      <w:r w:rsidR="00F9545A">
        <w:rPr>
          <w:rFonts w:ascii="Public Sans Light" w:eastAsia="Times New Roman" w:hAnsi="Public Sans Light" w:cs="Times New Roman"/>
          <w:color w:val="22272B"/>
          <w:sz w:val="22"/>
          <w:szCs w:val="24"/>
          <w:lang w:eastAsia="en-US"/>
        </w:rPr>
        <w:t xml:space="preserve"> </w:t>
      </w:r>
      <w:r w:rsidR="00F9545A" w:rsidRPr="003323C5">
        <w:rPr>
          <w:rFonts w:asciiTheme="minorHAnsi" w:eastAsia="Times New Roman" w:hAnsiTheme="minorHAnsi" w:cs="Times New Roman"/>
          <w:color w:val="22272B"/>
          <w:sz w:val="22"/>
          <w:szCs w:val="24"/>
          <w:lang w:eastAsia="en-US"/>
        </w:rPr>
        <w:t>a</w:t>
      </w:r>
      <w:r w:rsidR="00A057A6" w:rsidRPr="003323C5">
        <w:rPr>
          <w:rFonts w:asciiTheme="minorHAnsi" w:hAnsiTheme="minorHAnsi"/>
          <w:color w:val="22272B"/>
        </w:rPr>
        <w:t>nd accessing the grant pages.</w:t>
      </w:r>
      <w:r w:rsidR="008D4076">
        <w:rPr>
          <w:rFonts w:ascii="Public Sans Light" w:eastAsia="Times New Roman" w:hAnsi="Public Sans Light" w:cs="Times New Roman"/>
          <w:color w:val="22272B"/>
          <w:sz w:val="22"/>
          <w:szCs w:val="24"/>
          <w:lang w:eastAsia="en-US"/>
        </w:rPr>
        <w:t xml:space="preserve"> </w:t>
      </w:r>
    </w:p>
    <w:p w14:paraId="452F4BD0" w14:textId="77777777" w:rsidR="00BD3697" w:rsidRDefault="00BD3697" w:rsidP="00BD3697">
      <w:pPr>
        <w:suppressAutoHyphens w:val="0"/>
        <w:rPr>
          <w:rFonts w:ascii="Public Sans Light" w:eastAsia="Arial" w:hAnsi="Public Sans Light" w:cs="Times New Roman"/>
          <w:color w:val="0070C0"/>
          <w:sz w:val="22"/>
          <w:szCs w:val="24"/>
          <w:lang w:eastAsia="en-US"/>
        </w:rPr>
      </w:pPr>
    </w:p>
    <w:p w14:paraId="2388AD20" w14:textId="77777777" w:rsidR="00857723" w:rsidRDefault="00857723" w:rsidP="00857723">
      <w:pPr>
        <w:pStyle w:val="BodyText"/>
        <w:rPr>
          <w:lang w:eastAsia="en-US"/>
        </w:rPr>
      </w:pPr>
    </w:p>
    <w:p w14:paraId="06898BF0" w14:textId="77777777" w:rsidR="00857723" w:rsidRPr="003323C5" w:rsidRDefault="00857723" w:rsidP="003323C5">
      <w:pPr>
        <w:pStyle w:val="BodyText"/>
        <w:rPr>
          <w:lang w:eastAsia="en-US"/>
        </w:rPr>
      </w:pPr>
    </w:p>
    <w:p w14:paraId="427C4D9E" w14:textId="77777777" w:rsidR="00BD3697" w:rsidRPr="00BD3697" w:rsidRDefault="00BD3697" w:rsidP="00BD3697">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BD3697">
        <w:rPr>
          <w:rFonts w:ascii="Public Sans Light" w:eastAsia="SimSun" w:hAnsi="Public Sans Light" w:cs="Times New Roman"/>
          <w:color w:val="441170"/>
          <w:sz w:val="36"/>
          <w:szCs w:val="22"/>
        </w:rPr>
        <w:lastRenderedPageBreak/>
        <w:t>What grant funds can be used for</w:t>
      </w:r>
    </w:p>
    <w:p w14:paraId="35BA852F" w14:textId="77777777" w:rsidR="00BD3697" w:rsidRPr="00BD3697" w:rsidRDefault="00BD3697" w:rsidP="00950646">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Q: What can we use the grant funds for?</w:t>
      </w:r>
    </w:p>
    <w:p w14:paraId="4F942D4C" w14:textId="0863693A" w:rsidR="00BD3697" w:rsidRDefault="00BD3697" w:rsidP="00950646">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A: Funds can only be used for expenses/activities directly associated to the grant.</w:t>
      </w:r>
      <w:r w:rsidR="00643577">
        <w:rPr>
          <w:rFonts w:ascii="Public Sans Light" w:eastAsia="Arial" w:hAnsi="Public Sans Light" w:cs="Times New Roman"/>
          <w:color w:val="auto"/>
          <w:sz w:val="22"/>
          <w:szCs w:val="24"/>
          <w:lang w:eastAsia="en-US"/>
        </w:rPr>
        <w:t xml:space="preserve"> </w:t>
      </w:r>
      <w:bookmarkStart w:id="5" w:name="_Hlk178605643"/>
      <w:r w:rsidR="00643577">
        <w:rPr>
          <w:rFonts w:ascii="Public Sans Light" w:eastAsia="Arial" w:hAnsi="Public Sans Light" w:cs="Times New Roman"/>
          <w:color w:val="auto"/>
          <w:sz w:val="22"/>
          <w:szCs w:val="24"/>
          <w:lang w:eastAsia="en-US"/>
        </w:rPr>
        <w:t xml:space="preserve">This </w:t>
      </w:r>
      <w:r w:rsidR="003E5DAC">
        <w:rPr>
          <w:rFonts w:ascii="Public Sans Light" w:eastAsia="Arial" w:hAnsi="Public Sans Light" w:cs="Times New Roman"/>
          <w:color w:val="auto"/>
          <w:sz w:val="22"/>
          <w:szCs w:val="24"/>
          <w:lang w:eastAsia="en-US"/>
        </w:rPr>
        <w:t xml:space="preserve">may </w:t>
      </w:r>
      <w:r w:rsidR="00643577">
        <w:rPr>
          <w:rFonts w:ascii="Public Sans Light" w:eastAsia="Arial" w:hAnsi="Public Sans Light" w:cs="Times New Roman"/>
          <w:color w:val="auto"/>
          <w:sz w:val="22"/>
          <w:szCs w:val="24"/>
          <w:lang w:eastAsia="en-US"/>
        </w:rPr>
        <w:t xml:space="preserve">include service delivery and </w:t>
      </w:r>
      <w:r w:rsidR="003E5DAC">
        <w:rPr>
          <w:rFonts w:ascii="Public Sans Light" w:eastAsia="Arial" w:hAnsi="Public Sans Light" w:cs="Times New Roman"/>
          <w:color w:val="auto"/>
          <w:sz w:val="22"/>
          <w:szCs w:val="24"/>
          <w:lang w:eastAsia="en-US"/>
        </w:rPr>
        <w:t xml:space="preserve">capital works such as reconfiguring or refurbishing existing </w:t>
      </w:r>
      <w:r w:rsidR="00643577">
        <w:rPr>
          <w:rFonts w:ascii="Public Sans Light" w:eastAsia="Arial" w:hAnsi="Public Sans Light" w:cs="Times New Roman"/>
          <w:color w:val="auto"/>
          <w:sz w:val="22"/>
          <w:szCs w:val="24"/>
          <w:lang w:eastAsia="en-US"/>
        </w:rPr>
        <w:t>accommodation</w:t>
      </w:r>
      <w:r w:rsidR="00BC586B">
        <w:rPr>
          <w:rFonts w:ascii="Public Sans Light" w:eastAsia="Arial" w:hAnsi="Public Sans Light" w:cs="Times New Roman"/>
          <w:color w:val="auto"/>
          <w:sz w:val="22"/>
          <w:szCs w:val="24"/>
          <w:lang w:eastAsia="en-US"/>
        </w:rPr>
        <w:t xml:space="preserve">. </w:t>
      </w:r>
      <w:bookmarkEnd w:id="5"/>
      <w:r w:rsidRPr="00BD3697">
        <w:rPr>
          <w:rFonts w:ascii="Public Sans Light" w:eastAsia="Arial" w:hAnsi="Public Sans Light" w:cs="Times New Roman"/>
          <w:color w:val="auto"/>
          <w:sz w:val="22"/>
          <w:szCs w:val="24"/>
          <w:lang w:eastAsia="en-US"/>
        </w:rPr>
        <w:t>Your application must clearly outline your proposed expenditure in relation to the funding amounts identified above and included in the budget you submit with your application.</w:t>
      </w:r>
    </w:p>
    <w:p w14:paraId="7211847B" w14:textId="27B1BF52" w:rsidR="00975998" w:rsidRPr="0061157C" w:rsidRDefault="00E6330C" w:rsidP="00950646">
      <w:pPr>
        <w:suppressAutoHyphens w:val="0"/>
        <w:spacing w:before="120" w:after="120"/>
        <w:rPr>
          <w:rFonts w:ascii="Public Sans Light" w:eastAsia="Arial" w:hAnsi="Public Sans Light" w:cs="Times New Roman"/>
          <w:color w:val="auto"/>
          <w:sz w:val="22"/>
          <w:szCs w:val="24"/>
          <w:lang w:eastAsia="en-US"/>
        </w:rPr>
      </w:pPr>
      <w:r>
        <w:rPr>
          <w:rFonts w:ascii="Public Sans Light" w:eastAsia="Arial" w:hAnsi="Public Sans Light" w:cs="Times New Roman"/>
          <w:color w:val="auto"/>
          <w:sz w:val="22"/>
          <w:szCs w:val="24"/>
          <w:lang w:eastAsia="en-US"/>
        </w:rPr>
        <w:t xml:space="preserve">The </w:t>
      </w:r>
      <w:r w:rsidR="00975998" w:rsidRPr="0061157C">
        <w:rPr>
          <w:rFonts w:ascii="Public Sans Light" w:eastAsia="Arial" w:hAnsi="Public Sans Light" w:cs="Times New Roman"/>
          <w:color w:val="auto"/>
          <w:sz w:val="22"/>
          <w:szCs w:val="24"/>
          <w:lang w:eastAsia="en-US"/>
        </w:rPr>
        <w:t>Service Reform and Innovation</w:t>
      </w:r>
      <w:r>
        <w:rPr>
          <w:rFonts w:ascii="Public Sans Light" w:eastAsia="Arial" w:hAnsi="Public Sans Light" w:cs="Times New Roman"/>
          <w:color w:val="auto"/>
          <w:sz w:val="22"/>
          <w:szCs w:val="24"/>
          <w:lang w:eastAsia="en-US"/>
        </w:rPr>
        <w:t xml:space="preserve"> grant program</w:t>
      </w:r>
      <w:r w:rsidR="00975998" w:rsidRPr="0061157C">
        <w:rPr>
          <w:rFonts w:ascii="Public Sans Light" w:eastAsia="Arial" w:hAnsi="Public Sans Light" w:cs="Times New Roman"/>
          <w:color w:val="auto"/>
          <w:sz w:val="22"/>
          <w:szCs w:val="24"/>
          <w:lang w:eastAsia="en-US"/>
        </w:rPr>
        <w:t xml:space="preserve"> provides a mechanism for organisations to put forward proposals that includes ideas to improve homelessness services and system. The grant program is deliberately open and flexible and provides opportunities for services to be positioned in the future. </w:t>
      </w:r>
    </w:p>
    <w:p w14:paraId="3C65D45A" w14:textId="5BC07BD4" w:rsidR="002D6B7E" w:rsidRPr="00476670" w:rsidRDefault="00975998" w:rsidP="00476670">
      <w:pPr>
        <w:pStyle w:val="BodyText"/>
        <w:rPr>
          <w:lang w:eastAsia="en-US"/>
        </w:rPr>
      </w:pPr>
      <w:r w:rsidRPr="0061157C">
        <w:rPr>
          <w:rFonts w:ascii="Public Sans Light" w:eastAsia="Arial" w:hAnsi="Public Sans Light" w:cs="Times New Roman"/>
          <w:color w:val="auto"/>
          <w:szCs w:val="24"/>
          <w:lang w:eastAsia="en-US"/>
        </w:rPr>
        <w:t>We encourage applications from eligible organisations who meet the Service Reform and Innovation objectives</w:t>
      </w:r>
      <w:r w:rsidR="00476670">
        <w:rPr>
          <w:rFonts w:ascii="Public Sans Light" w:eastAsia="Arial" w:hAnsi="Public Sans Light" w:cs="Times New Roman"/>
          <w:color w:val="auto"/>
          <w:szCs w:val="24"/>
          <w:lang w:eastAsia="en-US"/>
        </w:rPr>
        <w:t>,</w:t>
      </w:r>
      <w:r>
        <w:rPr>
          <w:rFonts w:ascii="Public Sans Light" w:eastAsia="Arial" w:hAnsi="Public Sans Light" w:cs="Times New Roman"/>
          <w:color w:val="auto"/>
          <w:szCs w:val="24"/>
          <w:lang w:eastAsia="en-US"/>
        </w:rPr>
        <w:t xml:space="preserve"> which are set out </w:t>
      </w:r>
      <w:r w:rsidR="00476670">
        <w:rPr>
          <w:rFonts w:ascii="Public Sans Light" w:eastAsia="Arial" w:hAnsi="Public Sans Light" w:cs="Times New Roman"/>
          <w:color w:val="auto"/>
          <w:szCs w:val="24"/>
          <w:lang w:eastAsia="en-US"/>
        </w:rPr>
        <w:t>in</w:t>
      </w:r>
      <w:r>
        <w:rPr>
          <w:rFonts w:ascii="Public Sans Light" w:eastAsia="Arial" w:hAnsi="Public Sans Light" w:cs="Times New Roman"/>
          <w:color w:val="auto"/>
          <w:szCs w:val="24"/>
          <w:lang w:eastAsia="en-US"/>
        </w:rPr>
        <w:t xml:space="preserve"> the Service Reform and Innovation Program Guidelines</w:t>
      </w:r>
      <w:r w:rsidR="00476670">
        <w:rPr>
          <w:rFonts w:ascii="Public Sans Light" w:eastAsia="Arial" w:hAnsi="Public Sans Light" w:cs="Times New Roman"/>
          <w:color w:val="auto"/>
          <w:szCs w:val="24"/>
          <w:lang w:eastAsia="en-US"/>
        </w:rPr>
        <w:t>,</w:t>
      </w:r>
      <w:r>
        <w:rPr>
          <w:rFonts w:ascii="Public Sans Light" w:eastAsia="Arial" w:hAnsi="Public Sans Light" w:cs="Times New Roman"/>
          <w:color w:val="auto"/>
          <w:szCs w:val="24"/>
          <w:lang w:eastAsia="en-US"/>
        </w:rPr>
        <w:t xml:space="preserve"> along with some examples.</w:t>
      </w:r>
      <w:r w:rsidRPr="0061157C">
        <w:rPr>
          <w:rFonts w:ascii="Public Sans Light" w:eastAsia="Arial" w:hAnsi="Public Sans Light" w:cs="Times New Roman"/>
          <w:color w:val="auto"/>
          <w:szCs w:val="24"/>
          <w:lang w:eastAsia="en-US"/>
        </w:rPr>
        <w:t xml:space="preserve"> </w:t>
      </w:r>
    </w:p>
    <w:p w14:paraId="4A382637" w14:textId="77777777" w:rsidR="00B5262D" w:rsidRDefault="00B5262D" w:rsidP="00476670">
      <w:pPr>
        <w:suppressAutoHyphens w:val="0"/>
        <w:spacing w:line="252" w:lineRule="auto"/>
        <w:rPr>
          <w:rFonts w:ascii="Public Sans Light" w:hAnsi="Public Sans Light"/>
          <w:b/>
          <w:color w:val="auto"/>
          <w:sz w:val="22"/>
        </w:rPr>
      </w:pPr>
    </w:p>
    <w:p w14:paraId="2931130D" w14:textId="77777777" w:rsidR="00D651AD" w:rsidRPr="00D651AD" w:rsidRDefault="00D651AD" w:rsidP="00950646">
      <w:pPr>
        <w:pStyle w:val="BodyText"/>
        <w:rPr>
          <w:b/>
          <w:bCs/>
        </w:rPr>
      </w:pPr>
      <w:r w:rsidRPr="00D651AD">
        <w:rPr>
          <w:b/>
          <w:bCs/>
        </w:rPr>
        <w:t>Q: Can we apply for grant funding that supports clients outside of NSW?</w:t>
      </w:r>
    </w:p>
    <w:p w14:paraId="6E262484" w14:textId="5F977D54" w:rsidR="00D651AD" w:rsidRPr="00D651AD" w:rsidRDefault="00D651AD" w:rsidP="00950646">
      <w:pPr>
        <w:pStyle w:val="BodyText"/>
      </w:pPr>
      <w:r>
        <w:t>A: The HIF is open to organisations based in NSW for projects to be carried out in NSW.</w:t>
      </w:r>
    </w:p>
    <w:p w14:paraId="0D78BD2D" w14:textId="77777777" w:rsidR="00B5262D" w:rsidRDefault="00B5262D" w:rsidP="00950646">
      <w:pPr>
        <w:tabs>
          <w:tab w:val="left" w:pos="1134"/>
          <w:tab w:val="right" w:leader="dot" w:pos="10206"/>
        </w:tabs>
        <w:spacing w:before="120" w:after="120"/>
        <w:rPr>
          <w:rFonts w:ascii="Public Sans Light" w:hAnsi="Public Sans Light"/>
          <w:b/>
          <w:color w:val="auto"/>
          <w:sz w:val="22"/>
        </w:rPr>
      </w:pPr>
    </w:p>
    <w:p w14:paraId="029A928E" w14:textId="3AB35961" w:rsidR="00BD3697" w:rsidRPr="00BD3697" w:rsidRDefault="00BD3697" w:rsidP="00950646">
      <w:pPr>
        <w:tabs>
          <w:tab w:val="left" w:pos="1134"/>
          <w:tab w:val="right" w:leader="dot" w:pos="10206"/>
        </w:tabs>
        <w:spacing w:before="120" w:after="120"/>
        <w:rPr>
          <w:rFonts w:ascii="Public Sans Light" w:eastAsia="SimSun" w:hAnsi="Public Sans Light" w:cs="Times New Roman"/>
          <w:b/>
          <w:color w:val="auto"/>
          <w:sz w:val="22"/>
          <w:lang w:eastAsia="en-AU"/>
        </w:rPr>
      </w:pPr>
      <w:r w:rsidRPr="00BD3697">
        <w:rPr>
          <w:rFonts w:ascii="Public Sans Light" w:hAnsi="Public Sans Light"/>
          <w:b/>
          <w:color w:val="auto"/>
          <w:sz w:val="22"/>
        </w:rPr>
        <w:t>Q: What are we not allowed to spend grant funding on?</w:t>
      </w:r>
    </w:p>
    <w:p w14:paraId="7EF5122C" w14:textId="77777777" w:rsidR="00BD3697" w:rsidRPr="00BD3697" w:rsidRDefault="00BD3697" w:rsidP="00950646">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A: Organisations must not use the money provided for the project, nor any interest earned on the money, for any other purpose beyond what is specified in the approved project description.</w:t>
      </w:r>
    </w:p>
    <w:p w14:paraId="6204D04E" w14:textId="615877F1" w:rsidR="00BD3697" w:rsidRPr="00950646" w:rsidRDefault="00BD3697" w:rsidP="00950646">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 xml:space="preserve">Items or activities that sit outside the eligibility criteria will not be funded. </w:t>
      </w:r>
    </w:p>
    <w:p w14:paraId="6DB820B1" w14:textId="2995058C" w:rsidR="00BD3697" w:rsidRPr="00BD3697" w:rsidRDefault="00BD3697" w:rsidP="00950646">
      <w:pPr>
        <w:suppressAutoHyphens w:val="0"/>
        <w:spacing w:before="120" w:after="120"/>
        <w:rPr>
          <w:rFonts w:ascii="Public Sans Light" w:eastAsia="Arial" w:hAnsi="Public Sans Light" w:cs="Times New Roman"/>
          <w:iCs/>
          <w:color w:val="auto"/>
          <w:sz w:val="22"/>
          <w:szCs w:val="24"/>
          <w:lang w:eastAsia="en-US"/>
        </w:rPr>
      </w:pPr>
      <w:r w:rsidRPr="00BD3697">
        <w:rPr>
          <w:rFonts w:ascii="Public Sans Light" w:eastAsia="Arial" w:hAnsi="Public Sans Light" w:cs="Times New Roman"/>
          <w:iCs/>
          <w:color w:val="auto"/>
          <w:sz w:val="22"/>
          <w:szCs w:val="24"/>
          <w:lang w:eastAsia="en-US"/>
        </w:rPr>
        <w:t xml:space="preserve">Items or activities that funding cannot be used for </w:t>
      </w:r>
      <w:proofErr w:type="gramStart"/>
      <w:r w:rsidR="002A09F0" w:rsidRPr="00BD3697">
        <w:rPr>
          <w:rFonts w:ascii="Public Sans Light" w:eastAsia="Arial" w:hAnsi="Public Sans Light" w:cs="Times New Roman"/>
          <w:iCs/>
          <w:color w:val="auto"/>
          <w:sz w:val="22"/>
          <w:szCs w:val="24"/>
          <w:lang w:eastAsia="en-US"/>
        </w:rPr>
        <w:t>includ</w:t>
      </w:r>
      <w:r w:rsidR="00FE3FBF">
        <w:rPr>
          <w:rFonts w:ascii="Public Sans Light" w:eastAsia="Arial" w:hAnsi="Public Sans Light" w:cs="Times New Roman"/>
          <w:iCs/>
          <w:color w:val="auto"/>
          <w:sz w:val="22"/>
          <w:szCs w:val="24"/>
          <w:lang w:eastAsia="en-US"/>
        </w:rPr>
        <w:t>e</w:t>
      </w:r>
      <w:proofErr w:type="gramEnd"/>
      <w:r w:rsidRPr="00BD3697">
        <w:rPr>
          <w:rFonts w:ascii="Public Sans Light" w:eastAsia="Arial" w:hAnsi="Public Sans Light" w:cs="Times New Roman"/>
          <w:iCs/>
          <w:color w:val="auto"/>
          <w:sz w:val="22"/>
          <w:szCs w:val="24"/>
          <w:lang w:eastAsia="en-US"/>
        </w:rPr>
        <w:t xml:space="preserve">, for example: </w:t>
      </w:r>
    </w:p>
    <w:p w14:paraId="4BCB16C5" w14:textId="77777777" w:rsidR="00BD3697" w:rsidRPr="00BD3697" w:rsidRDefault="00BD3697" w:rsidP="00950646">
      <w:pPr>
        <w:numPr>
          <w:ilvl w:val="0"/>
          <w:numId w:val="31"/>
        </w:numPr>
        <w:suppressAutoHyphens w:val="0"/>
        <w:spacing w:before="120" w:after="120"/>
        <w:ind w:left="714" w:hanging="357"/>
        <w:rPr>
          <w:rFonts w:ascii="Public Sans Light" w:eastAsia="Arial" w:hAnsi="Public Sans Light" w:cs="Arial"/>
          <w:iCs/>
          <w:color w:val="22272B"/>
          <w:sz w:val="22"/>
          <w:szCs w:val="24"/>
          <w:lang w:eastAsia="en-US"/>
        </w:rPr>
      </w:pPr>
      <w:r w:rsidRPr="00BD3697">
        <w:rPr>
          <w:rFonts w:ascii="Public Sans Light" w:eastAsia="Arial" w:hAnsi="Public Sans Light" w:cs="Arial"/>
          <w:iCs/>
          <w:color w:val="22272B"/>
          <w:sz w:val="22"/>
          <w:szCs w:val="24"/>
          <w:lang w:eastAsia="en-US"/>
        </w:rPr>
        <w:t xml:space="preserve">Any activity of a commercial nature that is for profit. </w:t>
      </w:r>
    </w:p>
    <w:p w14:paraId="49354FC5" w14:textId="77777777" w:rsidR="00BD3697" w:rsidRPr="00BD3697" w:rsidRDefault="00BD3697" w:rsidP="00950646">
      <w:pPr>
        <w:numPr>
          <w:ilvl w:val="0"/>
          <w:numId w:val="31"/>
        </w:numPr>
        <w:suppressAutoHyphens w:val="0"/>
        <w:spacing w:before="120" w:after="120"/>
        <w:ind w:left="714" w:hanging="357"/>
        <w:rPr>
          <w:rFonts w:ascii="Public Sans Light" w:eastAsia="Arial" w:hAnsi="Public Sans Light" w:cs="Arial"/>
          <w:iCs/>
          <w:color w:val="22272B"/>
          <w:sz w:val="22"/>
          <w:szCs w:val="24"/>
          <w:lang w:eastAsia="en-US"/>
        </w:rPr>
      </w:pPr>
      <w:r w:rsidRPr="00BD3697">
        <w:rPr>
          <w:rFonts w:ascii="Public Sans Light" w:eastAsia="Arial" w:hAnsi="Public Sans Light" w:cs="Arial"/>
          <w:iCs/>
          <w:color w:val="22272B"/>
          <w:sz w:val="22"/>
          <w:szCs w:val="24"/>
          <w:lang w:eastAsia="en-US"/>
        </w:rPr>
        <w:t xml:space="preserve">Existing debt or budget deficits. </w:t>
      </w:r>
    </w:p>
    <w:p w14:paraId="1D4207FE" w14:textId="77777777" w:rsidR="00BD3697" w:rsidRPr="00BD3697" w:rsidRDefault="00BD3697" w:rsidP="00950646">
      <w:pPr>
        <w:numPr>
          <w:ilvl w:val="0"/>
          <w:numId w:val="31"/>
        </w:numPr>
        <w:suppressAutoHyphens w:val="0"/>
        <w:spacing w:before="120" w:after="120"/>
        <w:ind w:left="714" w:hanging="357"/>
        <w:rPr>
          <w:rFonts w:ascii="Public Sans Light" w:eastAsia="Arial" w:hAnsi="Public Sans Light" w:cs="Arial"/>
          <w:iCs/>
          <w:color w:val="22272B"/>
          <w:sz w:val="22"/>
          <w:szCs w:val="24"/>
          <w:lang w:eastAsia="en-US"/>
        </w:rPr>
      </w:pPr>
      <w:r w:rsidRPr="00BD3697">
        <w:rPr>
          <w:rFonts w:ascii="Public Sans Light" w:eastAsia="Arial" w:hAnsi="Public Sans Light" w:cs="Arial"/>
          <w:iCs/>
          <w:color w:val="22272B"/>
          <w:sz w:val="22"/>
          <w:szCs w:val="24"/>
          <w:lang w:eastAsia="en-US"/>
        </w:rPr>
        <w:t xml:space="preserve">Permanent salaries/wages (costs for temporary wages for your program or activity can be included). </w:t>
      </w:r>
    </w:p>
    <w:p w14:paraId="0939636F" w14:textId="5E75308C" w:rsidR="00BD3697" w:rsidRPr="00BD3697" w:rsidRDefault="00BD3697" w:rsidP="00950646">
      <w:pPr>
        <w:numPr>
          <w:ilvl w:val="0"/>
          <w:numId w:val="31"/>
        </w:numPr>
        <w:suppressAutoHyphens w:val="0"/>
        <w:spacing w:before="120" w:after="120"/>
        <w:ind w:left="714" w:hanging="357"/>
        <w:rPr>
          <w:rFonts w:ascii="Public Sans Light" w:eastAsia="Arial" w:hAnsi="Public Sans Light" w:cs="Arial"/>
          <w:iCs/>
          <w:color w:val="22272B"/>
          <w:sz w:val="22"/>
          <w:szCs w:val="24"/>
          <w:lang w:eastAsia="en-US"/>
        </w:rPr>
      </w:pPr>
      <w:r w:rsidRPr="00BD3697">
        <w:rPr>
          <w:rFonts w:ascii="Public Sans Light" w:eastAsia="Arial" w:hAnsi="Public Sans Light" w:cs="Arial"/>
          <w:iCs/>
          <w:color w:val="22272B"/>
          <w:sz w:val="22"/>
          <w:szCs w:val="24"/>
          <w:lang w:eastAsia="en-US"/>
        </w:rPr>
        <w:t xml:space="preserve">Business as usual costs or general operating expenses. </w:t>
      </w:r>
    </w:p>
    <w:p w14:paraId="79A849BA" w14:textId="77777777" w:rsidR="00BD3697" w:rsidRPr="00BD3697" w:rsidRDefault="00BD3697" w:rsidP="00950646">
      <w:pPr>
        <w:numPr>
          <w:ilvl w:val="0"/>
          <w:numId w:val="31"/>
        </w:numPr>
        <w:suppressAutoHyphens w:val="0"/>
        <w:spacing w:before="120" w:after="120"/>
        <w:ind w:left="714" w:hanging="357"/>
        <w:rPr>
          <w:rFonts w:ascii="Public Sans Light" w:eastAsia="Arial" w:hAnsi="Public Sans Light" w:cs="Arial"/>
          <w:iCs/>
          <w:color w:val="22272B"/>
          <w:sz w:val="22"/>
          <w:szCs w:val="24"/>
          <w:lang w:eastAsia="en-US"/>
        </w:rPr>
      </w:pPr>
      <w:r w:rsidRPr="00BD3697">
        <w:rPr>
          <w:rFonts w:ascii="Public Sans Light" w:eastAsia="Arial" w:hAnsi="Public Sans Light" w:cs="Arial"/>
          <w:iCs/>
          <w:color w:val="22272B"/>
          <w:sz w:val="22"/>
          <w:szCs w:val="24"/>
          <w:lang w:eastAsia="en-US"/>
        </w:rPr>
        <w:t xml:space="preserve">Programs or activities that encourage gambling such as bingo, or the consumption of alcohol. </w:t>
      </w:r>
    </w:p>
    <w:p w14:paraId="48214B72" w14:textId="77777777" w:rsidR="00BD3697" w:rsidRPr="00BD3697" w:rsidRDefault="00BD3697" w:rsidP="00950646">
      <w:pPr>
        <w:numPr>
          <w:ilvl w:val="0"/>
          <w:numId w:val="31"/>
        </w:numPr>
        <w:suppressAutoHyphens w:val="0"/>
        <w:spacing w:before="120" w:after="120"/>
        <w:ind w:left="714" w:hanging="357"/>
        <w:rPr>
          <w:rFonts w:ascii="Public Sans Light" w:eastAsia="Arial" w:hAnsi="Public Sans Light" w:cs="Arial"/>
          <w:iCs/>
          <w:color w:val="22272B"/>
          <w:sz w:val="22"/>
          <w:szCs w:val="24"/>
          <w:lang w:eastAsia="en-US"/>
        </w:rPr>
      </w:pPr>
      <w:r w:rsidRPr="00BD3697">
        <w:rPr>
          <w:rFonts w:ascii="Public Sans Light" w:eastAsia="Arial" w:hAnsi="Public Sans Light" w:cs="Arial"/>
          <w:iCs/>
          <w:color w:val="22272B"/>
          <w:sz w:val="22"/>
          <w:szCs w:val="24"/>
          <w:lang w:eastAsia="en-US"/>
        </w:rPr>
        <w:t xml:space="preserve">Programs and activities coordinated by NSW Government Departments and Statutory Authorities. </w:t>
      </w:r>
    </w:p>
    <w:p w14:paraId="54341D38" w14:textId="4D236F53" w:rsidR="00BD3697" w:rsidRDefault="00BD3697" w:rsidP="00950646">
      <w:pPr>
        <w:numPr>
          <w:ilvl w:val="0"/>
          <w:numId w:val="31"/>
        </w:numPr>
        <w:suppressAutoHyphens w:val="0"/>
        <w:spacing w:after="120"/>
        <w:ind w:left="714" w:hanging="357"/>
        <w:rPr>
          <w:rFonts w:ascii="Public Sans Light" w:hAnsi="Public Sans Light"/>
          <w:b/>
          <w:color w:val="auto"/>
          <w:sz w:val="22"/>
        </w:rPr>
      </w:pPr>
      <w:r w:rsidRPr="00BD3697">
        <w:rPr>
          <w:rFonts w:ascii="Public Sans Light" w:eastAsia="Arial" w:hAnsi="Public Sans Light" w:cs="Arial"/>
          <w:iCs/>
          <w:color w:val="22272B"/>
          <w:sz w:val="22"/>
          <w:szCs w:val="24"/>
          <w:lang w:eastAsia="en-US"/>
        </w:rPr>
        <w:t>The same project twice. For example, two different organisations cannot apply for funds for the same program or activity. This includes refuge or other accommodation, or services already funded within SHS contracts.</w:t>
      </w:r>
    </w:p>
    <w:p w14:paraId="522809AF" w14:textId="77777777" w:rsidR="00BD3697" w:rsidRDefault="00BD3697" w:rsidP="00AF4D69">
      <w:pPr>
        <w:tabs>
          <w:tab w:val="left" w:pos="1134"/>
          <w:tab w:val="right" w:leader="dot" w:pos="10206"/>
        </w:tabs>
        <w:spacing w:before="120" w:after="120"/>
        <w:rPr>
          <w:rFonts w:ascii="Public Sans Light" w:hAnsi="Public Sans Light"/>
          <w:b/>
          <w:color w:val="auto"/>
          <w:sz w:val="22"/>
        </w:rPr>
      </w:pPr>
    </w:p>
    <w:p w14:paraId="3D136B5C" w14:textId="2711DA92" w:rsidR="004737D2" w:rsidRPr="00BD3697" w:rsidRDefault="004737D2" w:rsidP="004737D2">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 xml:space="preserve">Q: Can we </w:t>
      </w:r>
      <w:r w:rsidR="00BD4DF8">
        <w:rPr>
          <w:rFonts w:ascii="Public Sans Light" w:hAnsi="Public Sans Light"/>
          <w:b/>
          <w:color w:val="auto"/>
          <w:sz w:val="22"/>
        </w:rPr>
        <w:t xml:space="preserve">request grant funding to purchase capital goods? </w:t>
      </w:r>
    </w:p>
    <w:p w14:paraId="1F451A73" w14:textId="77777777" w:rsidR="00C41968" w:rsidRPr="006808E3" w:rsidRDefault="00C41968" w:rsidP="00C41968">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 xml:space="preserve">A: </w:t>
      </w:r>
      <w:r w:rsidRPr="006D239C">
        <w:rPr>
          <w:rFonts w:ascii="Public Sans Light" w:eastAsia="Arial" w:hAnsi="Public Sans Light" w:cs="Times New Roman"/>
          <w:color w:val="22272B"/>
          <w:sz w:val="22"/>
          <w:szCs w:val="24"/>
          <w:lang w:eastAsia="en-US"/>
        </w:rPr>
        <w:t>The purchase of capital items of up to $5,000 may be generally accepted, with larger items considered on a case-by-case basis. These items must be related to the grant program objectives (as per the guidelines) and should not make any profit for the applicant.</w:t>
      </w:r>
    </w:p>
    <w:p w14:paraId="7A42411C" w14:textId="77777777" w:rsidR="004737D2" w:rsidRDefault="004737D2" w:rsidP="00AF4D69">
      <w:pPr>
        <w:tabs>
          <w:tab w:val="left" w:pos="1134"/>
          <w:tab w:val="right" w:leader="dot" w:pos="10206"/>
        </w:tabs>
        <w:spacing w:before="120" w:after="120"/>
        <w:rPr>
          <w:rFonts w:ascii="Public Sans Light" w:hAnsi="Public Sans Light"/>
          <w:b/>
          <w:color w:val="auto"/>
          <w:sz w:val="22"/>
        </w:rPr>
      </w:pPr>
    </w:p>
    <w:p w14:paraId="630F30AC" w14:textId="77777777" w:rsidR="00BB579F" w:rsidRPr="005D5360" w:rsidRDefault="00BB579F" w:rsidP="00BB579F">
      <w:pPr>
        <w:tabs>
          <w:tab w:val="left" w:pos="1134"/>
          <w:tab w:val="right" w:leader="dot" w:pos="10206"/>
        </w:tabs>
        <w:spacing w:before="120" w:after="120"/>
        <w:rPr>
          <w:rFonts w:ascii="Public Sans Light" w:hAnsi="Public Sans Light"/>
          <w:b/>
          <w:color w:val="auto"/>
          <w:sz w:val="22"/>
        </w:rPr>
      </w:pPr>
      <w:r w:rsidRPr="005D5360">
        <w:rPr>
          <w:rFonts w:ascii="Public Sans Light" w:hAnsi="Public Sans Light"/>
          <w:b/>
          <w:color w:val="auto"/>
          <w:sz w:val="22"/>
        </w:rPr>
        <w:t xml:space="preserve">Q: Can we </w:t>
      </w:r>
      <w:r>
        <w:rPr>
          <w:rFonts w:ascii="Public Sans Light" w:hAnsi="Public Sans Light"/>
          <w:b/>
          <w:color w:val="auto"/>
          <w:sz w:val="22"/>
        </w:rPr>
        <w:t>request grant funding to cover leasing costs?</w:t>
      </w:r>
    </w:p>
    <w:p w14:paraId="6DA369D4" w14:textId="27078DE5" w:rsidR="00BB579F" w:rsidRDefault="00BB579F" w:rsidP="00AF4D69">
      <w:pPr>
        <w:tabs>
          <w:tab w:val="left" w:pos="1134"/>
          <w:tab w:val="right" w:leader="dot" w:pos="10206"/>
        </w:tabs>
        <w:spacing w:before="120" w:after="120"/>
        <w:rPr>
          <w:rFonts w:ascii="Public Sans Light" w:hAnsi="Public Sans Light"/>
          <w:b/>
          <w:color w:val="auto"/>
          <w:sz w:val="22"/>
        </w:rPr>
      </w:pPr>
      <w:r w:rsidRPr="00C50EEB">
        <w:rPr>
          <w:rFonts w:ascii="Public Sans Light" w:hAnsi="Public Sans Light"/>
          <w:bCs/>
          <w:color w:val="auto"/>
          <w:sz w:val="22"/>
        </w:rPr>
        <w:t xml:space="preserve">A: </w:t>
      </w:r>
      <w:r>
        <w:rPr>
          <w:rFonts w:ascii="Public Sans Light" w:eastAsia="Arial" w:hAnsi="Public Sans Light" w:cs="Times New Roman"/>
          <w:color w:val="22272B"/>
          <w:sz w:val="22"/>
          <w:szCs w:val="24"/>
          <w:lang w:eastAsia="en-US"/>
        </w:rPr>
        <w:t>Yes, l</w:t>
      </w:r>
      <w:r w:rsidRPr="002140D1">
        <w:rPr>
          <w:rFonts w:ascii="Public Sans Light" w:eastAsia="Arial" w:hAnsi="Public Sans Light" w:cs="Times New Roman"/>
          <w:color w:val="22272B"/>
          <w:sz w:val="22"/>
          <w:szCs w:val="24"/>
          <w:lang w:eastAsia="en-US"/>
        </w:rPr>
        <w:t xml:space="preserve">easing costs associated to the grant </w:t>
      </w:r>
      <w:r>
        <w:rPr>
          <w:rFonts w:ascii="Public Sans Light" w:eastAsia="Arial" w:hAnsi="Public Sans Light" w:cs="Times New Roman"/>
          <w:color w:val="22272B"/>
          <w:sz w:val="22"/>
          <w:szCs w:val="24"/>
          <w:lang w:eastAsia="en-US"/>
        </w:rPr>
        <w:t xml:space="preserve">may </w:t>
      </w:r>
      <w:r w:rsidRPr="002140D1">
        <w:rPr>
          <w:rFonts w:ascii="Public Sans Light" w:eastAsia="Arial" w:hAnsi="Public Sans Light" w:cs="Times New Roman"/>
          <w:color w:val="22272B"/>
          <w:sz w:val="22"/>
          <w:szCs w:val="24"/>
          <w:lang w:eastAsia="en-US"/>
        </w:rPr>
        <w:t>be considered</w:t>
      </w:r>
      <w:r>
        <w:rPr>
          <w:rFonts w:ascii="Public Sans Light" w:eastAsia="Arial" w:hAnsi="Public Sans Light" w:cs="Times New Roman"/>
          <w:color w:val="22272B"/>
          <w:sz w:val="22"/>
          <w:szCs w:val="24"/>
          <w:lang w:eastAsia="en-US"/>
        </w:rPr>
        <w:t>.</w:t>
      </w:r>
      <w:r w:rsidRPr="00BD3697">
        <w:rPr>
          <w:rFonts w:ascii="Public Sans Light" w:eastAsia="Arial" w:hAnsi="Public Sans Light" w:cs="Times New Roman"/>
          <w:color w:val="22272B"/>
          <w:sz w:val="22"/>
          <w:szCs w:val="24"/>
          <w:lang w:eastAsia="en-US"/>
        </w:rPr>
        <w:t xml:space="preserve"> </w:t>
      </w:r>
    </w:p>
    <w:p w14:paraId="0008677C" w14:textId="77777777" w:rsidR="00BB579F" w:rsidRDefault="00BB579F" w:rsidP="00AF4D69">
      <w:pPr>
        <w:tabs>
          <w:tab w:val="left" w:pos="1134"/>
          <w:tab w:val="right" w:leader="dot" w:pos="10206"/>
        </w:tabs>
        <w:spacing w:before="120" w:after="120"/>
        <w:rPr>
          <w:rFonts w:ascii="Public Sans Light" w:hAnsi="Public Sans Light"/>
          <w:b/>
          <w:color w:val="auto"/>
          <w:sz w:val="22"/>
        </w:rPr>
      </w:pPr>
    </w:p>
    <w:p w14:paraId="404568D3" w14:textId="4BAE7D44" w:rsidR="00BD3697" w:rsidRPr="00BD3697" w:rsidRDefault="00BD3697" w:rsidP="00AF4D69">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lastRenderedPageBreak/>
        <w:t>Q: Can we receive funding if we’ve already received an insurance payment, government grant or government funding?</w:t>
      </w:r>
    </w:p>
    <w:p w14:paraId="41D333D4" w14:textId="77777777" w:rsidR="00BD3697" w:rsidRDefault="00BD3697" w:rsidP="00AF4D69">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 xml:space="preserve">A: No, not for the same program or proposal. </w:t>
      </w:r>
    </w:p>
    <w:p w14:paraId="2A9117ED" w14:textId="77777777" w:rsidR="00FD7FAE" w:rsidRPr="00E6558B" w:rsidRDefault="00FD7FAE" w:rsidP="00AF4D69">
      <w:pPr>
        <w:pStyle w:val="BodyText"/>
        <w:rPr>
          <w:lang w:eastAsia="en-US"/>
        </w:rPr>
      </w:pPr>
    </w:p>
    <w:p w14:paraId="2177E413" w14:textId="77777777" w:rsidR="009F3D3D" w:rsidRPr="009F3D3D" w:rsidRDefault="009F3D3D" w:rsidP="00AF4D69">
      <w:pPr>
        <w:tabs>
          <w:tab w:val="left" w:pos="1134"/>
          <w:tab w:val="right" w:leader="dot" w:pos="10206"/>
        </w:tabs>
        <w:spacing w:before="120" w:after="120"/>
        <w:rPr>
          <w:rFonts w:ascii="Public Sans Light" w:hAnsi="Public Sans Light"/>
          <w:b/>
          <w:color w:val="auto"/>
          <w:sz w:val="22"/>
        </w:rPr>
      </w:pPr>
      <w:r w:rsidRPr="009F3D3D">
        <w:rPr>
          <w:rFonts w:ascii="Public Sans Light" w:hAnsi="Public Sans Light"/>
          <w:b/>
          <w:color w:val="auto"/>
          <w:sz w:val="22"/>
        </w:rPr>
        <w:t xml:space="preserve">Q: What is the process if we want to repurpose or reconfigure accommodation that is not owned by us?   </w:t>
      </w:r>
    </w:p>
    <w:p w14:paraId="1065C20B" w14:textId="0F7566FA" w:rsidR="009F3D3D" w:rsidRPr="00E6558B" w:rsidRDefault="009F3D3D" w:rsidP="00AF4D69">
      <w:pPr>
        <w:tabs>
          <w:tab w:val="left" w:pos="1134"/>
          <w:tab w:val="right" w:leader="dot" w:pos="10206"/>
        </w:tabs>
        <w:spacing w:before="120" w:after="120"/>
        <w:rPr>
          <w:rFonts w:ascii="Public Sans Light" w:hAnsi="Public Sans Light"/>
          <w:bCs/>
          <w:color w:val="auto"/>
          <w:sz w:val="22"/>
        </w:rPr>
      </w:pPr>
      <w:r w:rsidRPr="00E6558B">
        <w:rPr>
          <w:rFonts w:ascii="Public Sans Light" w:hAnsi="Public Sans Light"/>
          <w:bCs/>
          <w:color w:val="auto"/>
          <w:sz w:val="22"/>
        </w:rPr>
        <w:t>A: In these scenarios, we recommend you follow the usual processes with the accommodation owner, in obtaining approval or in-</w:t>
      </w:r>
      <w:proofErr w:type="gramStart"/>
      <w:r w:rsidRPr="00E6558B">
        <w:rPr>
          <w:rFonts w:ascii="Public Sans Light" w:hAnsi="Public Sans Light"/>
          <w:bCs/>
          <w:color w:val="auto"/>
          <w:sz w:val="22"/>
        </w:rPr>
        <w:t>principle</w:t>
      </w:r>
      <w:proofErr w:type="gramEnd"/>
      <w:r w:rsidRPr="00E6558B">
        <w:rPr>
          <w:rFonts w:ascii="Public Sans Light" w:hAnsi="Public Sans Light"/>
          <w:bCs/>
          <w:color w:val="auto"/>
          <w:sz w:val="22"/>
        </w:rPr>
        <w:t xml:space="preserve"> support. Evidence of this support can be included in your grant application to assist in demonstrating ability to meet any proposed timeframes.</w:t>
      </w:r>
    </w:p>
    <w:p w14:paraId="731C792A" w14:textId="77777777" w:rsidR="009F3D3D" w:rsidRPr="00E6558B" w:rsidRDefault="009F3D3D" w:rsidP="00AF4D69">
      <w:pPr>
        <w:pStyle w:val="BodyText"/>
      </w:pPr>
    </w:p>
    <w:p w14:paraId="42D54E48" w14:textId="4CABA42E" w:rsidR="00BD3697" w:rsidRPr="00BD3697" w:rsidRDefault="00BD3697" w:rsidP="00AF4D69">
      <w:pPr>
        <w:tabs>
          <w:tab w:val="left" w:pos="1134"/>
          <w:tab w:val="right" w:leader="dot" w:pos="10206"/>
        </w:tabs>
        <w:spacing w:before="120" w:after="120"/>
        <w:rPr>
          <w:rFonts w:ascii="Public Sans Light" w:hAnsi="Public Sans Light"/>
          <w:b/>
          <w:color w:val="auto"/>
          <w:sz w:val="22"/>
        </w:rPr>
      </w:pPr>
      <w:r w:rsidRPr="00BD3697">
        <w:rPr>
          <w:rFonts w:ascii="Public Sans Light" w:hAnsi="Public Sans Light"/>
          <w:b/>
          <w:color w:val="auto"/>
          <w:sz w:val="22"/>
        </w:rPr>
        <w:t>Q: Can we apply to reconfigure properties that are owned by Homes NSW (e.g</w:t>
      </w:r>
      <w:r w:rsidR="009F3D3D">
        <w:rPr>
          <w:rFonts w:ascii="Public Sans Light" w:hAnsi="Public Sans Light"/>
          <w:b/>
          <w:color w:val="auto"/>
          <w:sz w:val="22"/>
        </w:rPr>
        <w:t>.</w:t>
      </w:r>
      <w:r w:rsidRPr="00BD3697">
        <w:rPr>
          <w:rFonts w:ascii="Public Sans Light" w:hAnsi="Public Sans Light"/>
          <w:b/>
          <w:color w:val="auto"/>
          <w:sz w:val="22"/>
        </w:rPr>
        <w:t>, the refuge attached to my service package)?</w:t>
      </w:r>
    </w:p>
    <w:p w14:paraId="5B5EBC65" w14:textId="5697A5C6" w:rsidR="002D6B7E" w:rsidRDefault="00BD3697" w:rsidP="00AF4D69">
      <w:pPr>
        <w:tabs>
          <w:tab w:val="left" w:pos="1134"/>
          <w:tab w:val="right" w:leader="dot" w:pos="10206"/>
        </w:tabs>
        <w:spacing w:before="120" w:after="120"/>
      </w:pPr>
      <w:r w:rsidRPr="00BD3697">
        <w:rPr>
          <w:rFonts w:ascii="Public Sans Light" w:eastAsia="Arial" w:hAnsi="Public Sans Light" w:cs="Times New Roman"/>
          <w:color w:val="auto"/>
          <w:sz w:val="22"/>
          <w:szCs w:val="24"/>
          <w:lang w:eastAsia="en-US"/>
        </w:rPr>
        <w:t xml:space="preserve">A: </w:t>
      </w:r>
      <w:r w:rsidR="005A5580">
        <w:rPr>
          <w:rFonts w:ascii="Public Sans Light" w:eastAsia="Arial" w:hAnsi="Public Sans Light" w:cs="Times New Roman"/>
          <w:color w:val="auto"/>
          <w:sz w:val="22"/>
          <w:szCs w:val="24"/>
          <w:lang w:eastAsia="en-US"/>
        </w:rPr>
        <w:t>Potentially</w:t>
      </w:r>
      <w:r w:rsidRPr="00BD3697">
        <w:rPr>
          <w:rFonts w:ascii="Public Sans Light" w:eastAsia="Arial" w:hAnsi="Public Sans Light" w:cs="Times New Roman"/>
          <w:color w:val="auto"/>
          <w:sz w:val="22"/>
          <w:szCs w:val="24"/>
          <w:lang w:eastAsia="en-US"/>
        </w:rPr>
        <w:t xml:space="preserve">, with consideration that to be eligible you must show an increase in supply or services, and funding will not be provided for activities already funded in your current contract. </w:t>
      </w:r>
    </w:p>
    <w:p w14:paraId="2CDADB18" w14:textId="77777777" w:rsidR="00AF4D69" w:rsidRPr="00232F42" w:rsidRDefault="00AF4D69" w:rsidP="00232F42">
      <w:pPr>
        <w:pStyle w:val="BodyText"/>
      </w:pPr>
    </w:p>
    <w:p w14:paraId="796D0676" w14:textId="77777777" w:rsidR="00BD3697" w:rsidRPr="00BD3697" w:rsidRDefault="00BD3697" w:rsidP="00AF4D69">
      <w:pPr>
        <w:tabs>
          <w:tab w:val="left" w:pos="1134"/>
          <w:tab w:val="right" w:leader="dot" w:pos="10206"/>
        </w:tabs>
        <w:spacing w:before="120" w:after="120"/>
        <w:rPr>
          <w:rFonts w:ascii="Public Sans Light" w:hAnsi="Public Sans Light"/>
          <w:b/>
          <w:color w:val="auto"/>
          <w:sz w:val="22"/>
        </w:rPr>
      </w:pPr>
      <w:r w:rsidRPr="00BD3697">
        <w:rPr>
          <w:rFonts w:ascii="Public Sans Light" w:hAnsi="Public Sans Light"/>
          <w:b/>
          <w:color w:val="auto"/>
          <w:sz w:val="22"/>
        </w:rPr>
        <w:t>Q: Can I apply to use properties available for meanwhile use under this grant program?</w:t>
      </w:r>
    </w:p>
    <w:p w14:paraId="649E857E" w14:textId="1759A383" w:rsidR="00F60814" w:rsidRDefault="00BD3697" w:rsidP="00AF4D69">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A: Yes</w:t>
      </w:r>
      <w:r w:rsidR="001E5489">
        <w:rPr>
          <w:rFonts w:ascii="Public Sans Light" w:eastAsia="Arial" w:hAnsi="Public Sans Light" w:cs="Times New Roman"/>
          <w:color w:val="22272B"/>
          <w:sz w:val="22"/>
          <w:szCs w:val="24"/>
          <w:lang w:eastAsia="en-US"/>
        </w:rPr>
        <w:t xml:space="preserve">, </w:t>
      </w:r>
      <w:r w:rsidRPr="00BD3697">
        <w:rPr>
          <w:rFonts w:ascii="Public Sans Light" w:eastAsia="Arial" w:hAnsi="Public Sans Light" w:cs="Times New Roman"/>
          <w:color w:val="22272B"/>
          <w:sz w:val="22"/>
          <w:szCs w:val="24"/>
          <w:lang w:eastAsia="en-US"/>
        </w:rPr>
        <w:t>Homes NSW will consider the cost effectiveness of grant funding associated to properties that will only be available for short periods.</w:t>
      </w:r>
      <w:r w:rsidR="00736ED8">
        <w:rPr>
          <w:rFonts w:ascii="Public Sans Light" w:eastAsia="Arial" w:hAnsi="Public Sans Light" w:cs="Times New Roman"/>
          <w:color w:val="22272B"/>
          <w:sz w:val="22"/>
          <w:szCs w:val="24"/>
          <w:lang w:eastAsia="en-US"/>
        </w:rPr>
        <w:t xml:space="preserve"> </w:t>
      </w:r>
      <w:bookmarkStart w:id="6" w:name="_Hlk188602208"/>
      <w:r w:rsidR="00F60814">
        <w:rPr>
          <w:rFonts w:ascii="Public Sans Light" w:eastAsia="Arial" w:hAnsi="Public Sans Light" w:cs="Times New Roman"/>
          <w:color w:val="22272B"/>
          <w:sz w:val="22"/>
          <w:szCs w:val="24"/>
          <w:lang w:eastAsia="en-US"/>
        </w:rPr>
        <w:t>P</w:t>
      </w:r>
      <w:r w:rsidR="00736ED8">
        <w:rPr>
          <w:rFonts w:ascii="Public Sans Light" w:eastAsia="Arial" w:hAnsi="Public Sans Light" w:cs="Times New Roman"/>
          <w:color w:val="22272B"/>
          <w:sz w:val="22"/>
          <w:szCs w:val="24"/>
          <w:lang w:eastAsia="en-US"/>
        </w:rPr>
        <w:t xml:space="preserve">lease visit: </w:t>
      </w:r>
      <w:hyperlink r:id="rId18" w:history="1">
        <w:r w:rsidR="00F60814" w:rsidRPr="00F60814">
          <w:rPr>
            <w:rStyle w:val="Hyperlink"/>
            <w:rFonts w:ascii="Public Sans Light" w:eastAsia="Arial" w:hAnsi="Public Sans Light" w:cs="Times New Roman"/>
            <w:sz w:val="22"/>
            <w:szCs w:val="24"/>
            <w:lang w:eastAsia="en-US"/>
          </w:rPr>
          <w:t xml:space="preserve">Planning changes to speed up ‘Meanwhile Use’ accommodation </w:t>
        </w:r>
      </w:hyperlink>
      <w:r w:rsidR="00F60814">
        <w:rPr>
          <w:rFonts w:ascii="Public Sans Light" w:eastAsia="Arial" w:hAnsi="Public Sans Light" w:cs="Times New Roman"/>
          <w:color w:val="22272B"/>
          <w:sz w:val="22"/>
          <w:szCs w:val="24"/>
          <w:lang w:eastAsia="en-US"/>
        </w:rPr>
        <w:t xml:space="preserve">and </w:t>
      </w:r>
      <w:hyperlink r:id="rId19" w:history="1">
        <w:r w:rsidR="00F60814" w:rsidRPr="00F60814">
          <w:rPr>
            <w:rStyle w:val="Hyperlink"/>
            <w:rFonts w:ascii="Public Sans Light" w:eastAsia="Arial" w:hAnsi="Public Sans Light" w:cs="Times New Roman"/>
            <w:sz w:val="22"/>
            <w:szCs w:val="24"/>
            <w:lang w:eastAsia="en-US"/>
          </w:rPr>
          <w:t>Supportive accommodation and temporary housing</w:t>
        </w:r>
      </w:hyperlink>
      <w:r w:rsidR="00F60814">
        <w:rPr>
          <w:rFonts w:ascii="Public Sans Light" w:eastAsia="Arial" w:hAnsi="Public Sans Light" w:cs="Times New Roman"/>
          <w:color w:val="22272B"/>
          <w:sz w:val="22"/>
          <w:szCs w:val="24"/>
          <w:lang w:eastAsia="en-US"/>
        </w:rPr>
        <w:t xml:space="preserve"> for further information.</w:t>
      </w:r>
    </w:p>
    <w:p w14:paraId="50D231BD" w14:textId="6F5AEDFE" w:rsidR="00BD3697" w:rsidRPr="00BD3697" w:rsidRDefault="009D6802" w:rsidP="00AF4D69">
      <w:pPr>
        <w:suppressAutoHyphens w:val="0"/>
        <w:spacing w:before="120" w:after="120"/>
        <w:rPr>
          <w:rFonts w:ascii="Public Sans Light" w:eastAsia="Arial" w:hAnsi="Public Sans Light" w:cs="Times New Roman"/>
          <w:color w:val="22272B"/>
          <w:sz w:val="22"/>
          <w:szCs w:val="24"/>
          <w:lang w:eastAsia="en-US"/>
        </w:rPr>
      </w:pPr>
      <w:r>
        <w:rPr>
          <w:rFonts w:ascii="Public Sans Light" w:eastAsia="Arial" w:hAnsi="Public Sans Light" w:cs="Times New Roman"/>
          <w:color w:val="22272B"/>
          <w:sz w:val="22"/>
          <w:szCs w:val="24"/>
          <w:lang w:eastAsia="en-US"/>
        </w:rPr>
        <w:t xml:space="preserve"> </w:t>
      </w:r>
      <w:bookmarkEnd w:id="6"/>
    </w:p>
    <w:p w14:paraId="2ACAEFD6" w14:textId="77777777" w:rsidR="00BD3697" w:rsidRPr="00BD3697" w:rsidRDefault="00BD3697" w:rsidP="00AF4D69">
      <w:pPr>
        <w:tabs>
          <w:tab w:val="left" w:pos="1134"/>
          <w:tab w:val="right" w:leader="dot" w:pos="10206"/>
        </w:tabs>
        <w:spacing w:before="120" w:after="120"/>
        <w:rPr>
          <w:rFonts w:ascii="Public Sans Light" w:hAnsi="Public Sans Light"/>
          <w:b/>
          <w:color w:val="auto"/>
          <w:sz w:val="22"/>
        </w:rPr>
      </w:pPr>
      <w:r w:rsidRPr="00BD3697">
        <w:rPr>
          <w:rFonts w:ascii="Public Sans Light" w:hAnsi="Public Sans Light"/>
          <w:b/>
          <w:color w:val="auto"/>
          <w:sz w:val="22"/>
        </w:rPr>
        <w:t xml:space="preserve">Q: Can we apply for a project that has already started? </w:t>
      </w:r>
    </w:p>
    <w:p w14:paraId="465FA5DB" w14:textId="77777777" w:rsidR="00BD3697" w:rsidRPr="00BD3697" w:rsidRDefault="00BD3697" w:rsidP="00AF4D69">
      <w:pPr>
        <w:suppressAutoHyphens w:val="0"/>
        <w:spacing w:before="120" w:after="120"/>
        <w:rPr>
          <w:rFonts w:ascii="Public Sans Light" w:eastAsia="Arial" w:hAnsi="Public Sans Light" w:cs="Times New Roman"/>
          <w:color w:val="002060"/>
          <w:sz w:val="22"/>
          <w:szCs w:val="24"/>
          <w:lang w:eastAsia="en-US"/>
        </w:rPr>
      </w:pPr>
      <w:r w:rsidRPr="00BD3697">
        <w:rPr>
          <w:rFonts w:ascii="Public Sans Light" w:eastAsia="Arial" w:hAnsi="Public Sans Light" w:cs="Times New Roman"/>
          <w:color w:val="22272B"/>
          <w:sz w:val="22"/>
          <w:szCs w:val="24"/>
          <w:lang w:eastAsia="en-US"/>
        </w:rPr>
        <w:t xml:space="preserve">A: Grant funds are not available for projects already in progress at the beginning of the application process. </w:t>
      </w:r>
    </w:p>
    <w:p w14:paraId="5E6A967A" w14:textId="77777777" w:rsidR="00BD3697" w:rsidRPr="00BD3697" w:rsidRDefault="00BD3697" w:rsidP="00AF4D69">
      <w:pPr>
        <w:suppressAutoHyphens w:val="0"/>
        <w:spacing w:before="120" w:after="120"/>
        <w:rPr>
          <w:rFonts w:ascii="Public Sans Light" w:eastAsia="Arial" w:hAnsi="Public Sans Light" w:cs="Times New Roman"/>
          <w:color w:val="002060"/>
          <w:sz w:val="22"/>
          <w:szCs w:val="24"/>
          <w:lang w:eastAsia="en-US"/>
        </w:rPr>
      </w:pPr>
    </w:p>
    <w:p w14:paraId="3A1BB0F2" w14:textId="77777777" w:rsidR="00BD3697" w:rsidRPr="00BD3697" w:rsidRDefault="00BD3697" w:rsidP="00AF4D69">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Q: What is subcontracting?</w:t>
      </w:r>
    </w:p>
    <w:p w14:paraId="535FF999" w14:textId="77777777" w:rsidR="00BD3697" w:rsidRPr="00BD3697" w:rsidRDefault="00BD3697" w:rsidP="00AF4D69">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 xml:space="preserve">A: If applicable, a response to this question could be based on the following: In simple terms, for the purposes of these grants “subcontracting” refers to an arrangement between your organisation and one or more other organisations/individuals (referred to as “subcontractors”) to assist your organisation to provide services funded through your grant. In some </w:t>
      </w:r>
      <w:proofErr w:type="gramStart"/>
      <w:r w:rsidRPr="00BD3697">
        <w:rPr>
          <w:rFonts w:ascii="Public Sans Light" w:eastAsia="Arial" w:hAnsi="Public Sans Light" w:cs="Times New Roman"/>
          <w:color w:val="22272B"/>
          <w:sz w:val="22"/>
          <w:szCs w:val="24"/>
          <w:lang w:eastAsia="en-US"/>
        </w:rPr>
        <w:t>cases</w:t>
      </w:r>
      <w:proofErr w:type="gramEnd"/>
      <w:r w:rsidRPr="00BD3697">
        <w:rPr>
          <w:rFonts w:ascii="Public Sans Light" w:eastAsia="Arial" w:hAnsi="Public Sans Light" w:cs="Times New Roman"/>
          <w:color w:val="22272B"/>
          <w:sz w:val="22"/>
          <w:szCs w:val="24"/>
          <w:lang w:eastAsia="en-US"/>
        </w:rPr>
        <w:t xml:space="preserve"> all the service delivery may be undertaken by the subcontractor. A subcontracting arrangement requires the eligible organisation to enter into an agreement with the subcontractor to conduct the work, but the applicant (lead) organisation will retain the contractual obligations to DCJ under the Grant Funding Agreement for delivery and accountability. For this reason, it’s important you carry out the necessary due diligence before entering into such an agreement and applying for a grant on one or more subcontractors’ behalf'. It’s important you understand that, when you subcontract any part of the services, you become the prime contractor, as holder of the contract with us.</w:t>
      </w:r>
    </w:p>
    <w:p w14:paraId="23F73993" w14:textId="77777777" w:rsidR="00BD3697" w:rsidRDefault="00BD3697" w:rsidP="00AF4D69">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The subcontracting arrangement for this one-off grant is different to your subcontracting requirements under an SHS/Human Services Agreement (HSA) funded contract.</w:t>
      </w:r>
    </w:p>
    <w:p w14:paraId="5E6891D2" w14:textId="6372ACA6" w:rsidR="00BD3697" w:rsidRPr="00BD3697" w:rsidRDefault="009C1F56" w:rsidP="00AF4D69">
      <w:pPr>
        <w:pStyle w:val="BodyText"/>
        <w:rPr>
          <w:lang w:eastAsia="en-US"/>
        </w:rPr>
      </w:pPr>
      <w:r>
        <w:rPr>
          <w:rFonts w:ascii="Public Sans Light" w:eastAsia="Arial" w:hAnsi="Public Sans Light" w:cs="Times New Roman"/>
          <w:color w:val="22272B"/>
          <w:szCs w:val="24"/>
          <w:lang w:eastAsia="en-US"/>
        </w:rPr>
        <w:t xml:space="preserve">For further information, please refer to the DCJ </w:t>
      </w:r>
      <w:hyperlink r:id="rId20" w:history="1">
        <w:r w:rsidRPr="00760787">
          <w:rPr>
            <w:rStyle w:val="Hyperlink"/>
            <w:rFonts w:ascii="Public Sans Light" w:eastAsia="Arial" w:hAnsi="Public Sans Light" w:cs="Times New Roman"/>
            <w:szCs w:val="24"/>
            <w:lang w:eastAsia="en-US"/>
          </w:rPr>
          <w:t>subcontracting</w:t>
        </w:r>
      </w:hyperlink>
      <w:r>
        <w:rPr>
          <w:rFonts w:ascii="Public Sans Light" w:eastAsia="Arial" w:hAnsi="Public Sans Light" w:cs="Times New Roman"/>
          <w:color w:val="22272B"/>
          <w:szCs w:val="24"/>
          <w:lang w:eastAsia="en-US"/>
        </w:rPr>
        <w:t xml:space="preserve"> policy.</w:t>
      </w:r>
    </w:p>
    <w:p w14:paraId="10E5E202" w14:textId="77777777" w:rsidR="00BD3697" w:rsidRPr="00BD3697" w:rsidRDefault="00BD3697" w:rsidP="00AF4D69">
      <w:pPr>
        <w:suppressAutoHyphens w:val="0"/>
        <w:spacing w:before="120" w:after="120"/>
        <w:rPr>
          <w:rFonts w:ascii="Public Sans Light" w:eastAsia="Arial" w:hAnsi="Public Sans Light" w:cs="Times New Roman"/>
          <w:color w:val="002060"/>
          <w:sz w:val="22"/>
          <w:szCs w:val="24"/>
          <w:lang w:eastAsia="en-US"/>
        </w:rPr>
      </w:pPr>
    </w:p>
    <w:p w14:paraId="5E1C1EFF" w14:textId="77777777" w:rsidR="00BD3697" w:rsidRPr="00BD3697" w:rsidRDefault="00BD3697" w:rsidP="00AF4D69">
      <w:pPr>
        <w:tabs>
          <w:tab w:val="left" w:pos="1134"/>
          <w:tab w:val="right" w:leader="dot" w:pos="10206"/>
        </w:tabs>
        <w:spacing w:before="120" w:after="120"/>
        <w:rPr>
          <w:rFonts w:ascii="Public Sans Light" w:eastAsia="SimSun" w:hAnsi="Public Sans Light" w:cs="Times New Roman"/>
          <w:b/>
          <w:color w:val="auto"/>
          <w:sz w:val="22"/>
          <w:lang w:eastAsia="en-AU"/>
        </w:rPr>
      </w:pPr>
      <w:bookmarkStart w:id="7" w:name="_Hlk175828590"/>
      <w:r w:rsidRPr="00BD3697">
        <w:rPr>
          <w:rFonts w:ascii="Public Sans Light" w:hAnsi="Public Sans Light"/>
          <w:b/>
          <w:color w:val="auto"/>
          <w:sz w:val="22"/>
        </w:rPr>
        <w:t xml:space="preserve">Q: Is subcontracting the same as </w:t>
      </w:r>
      <w:proofErr w:type="spellStart"/>
      <w:r w:rsidRPr="00BD3697">
        <w:rPr>
          <w:rFonts w:ascii="Public Sans Light" w:hAnsi="Public Sans Light"/>
          <w:b/>
          <w:color w:val="auto"/>
          <w:sz w:val="22"/>
        </w:rPr>
        <w:t>auspicing</w:t>
      </w:r>
      <w:proofErr w:type="spellEnd"/>
      <w:r w:rsidRPr="00BD3697">
        <w:rPr>
          <w:rFonts w:ascii="Public Sans Light" w:hAnsi="Public Sans Light"/>
          <w:b/>
          <w:color w:val="auto"/>
          <w:sz w:val="22"/>
        </w:rPr>
        <w:t>?</w:t>
      </w:r>
    </w:p>
    <w:p w14:paraId="77DE0648" w14:textId="7370892C" w:rsidR="00BD3697" w:rsidRDefault="00BD3697" w:rsidP="00AF4D69">
      <w:pPr>
        <w:suppressAutoHyphens w:val="0"/>
        <w:spacing w:before="120" w:after="120"/>
        <w:rPr>
          <w:rFonts w:ascii="Public Sans Light" w:eastAsia="Arial" w:hAnsi="Public Sans Light" w:cs="Times New Roman"/>
          <w:color w:val="auto"/>
          <w:sz w:val="22"/>
          <w:szCs w:val="24"/>
          <w:lang w:val="en-US" w:eastAsia="en-US"/>
        </w:rPr>
      </w:pPr>
      <w:r w:rsidRPr="00BD3697">
        <w:rPr>
          <w:rFonts w:ascii="Public Sans Light" w:eastAsia="Arial" w:hAnsi="Public Sans Light" w:cs="Times New Roman"/>
          <w:color w:val="auto"/>
          <w:sz w:val="22"/>
          <w:szCs w:val="24"/>
          <w:lang w:val="en-US" w:eastAsia="en-US"/>
        </w:rPr>
        <w:t xml:space="preserve">A: Yes, </w:t>
      </w:r>
      <w:r w:rsidR="00E6558B">
        <w:rPr>
          <w:rFonts w:ascii="Public Sans Light" w:eastAsia="Arial" w:hAnsi="Public Sans Light" w:cs="Times New Roman"/>
          <w:color w:val="auto"/>
          <w:sz w:val="22"/>
          <w:szCs w:val="24"/>
          <w:lang w:val="en-US" w:eastAsia="en-US"/>
        </w:rPr>
        <w:t>p</w:t>
      </w:r>
      <w:r w:rsidRPr="00BD3697">
        <w:rPr>
          <w:rFonts w:ascii="Public Sans Light" w:eastAsia="Arial" w:hAnsi="Public Sans Light" w:cs="Times New Roman"/>
          <w:color w:val="auto"/>
          <w:sz w:val="22"/>
          <w:szCs w:val="24"/>
          <w:lang w:val="en-US" w:eastAsia="en-US"/>
        </w:rPr>
        <w:t>lease note the term “subcontracting” is used for the purposes of this grant program.</w:t>
      </w:r>
    </w:p>
    <w:p w14:paraId="458351CE" w14:textId="77777777" w:rsidR="004F3411" w:rsidRDefault="004F3411" w:rsidP="00AF4D69">
      <w:pPr>
        <w:pStyle w:val="BodyText"/>
        <w:rPr>
          <w:lang w:val="en-US" w:eastAsia="en-US"/>
        </w:rPr>
      </w:pPr>
    </w:p>
    <w:p w14:paraId="611812A8" w14:textId="362EF19B" w:rsidR="004F3411" w:rsidRPr="00E6558B" w:rsidRDefault="004F3411" w:rsidP="00AF4D69">
      <w:pPr>
        <w:pStyle w:val="BodyText"/>
        <w:rPr>
          <w:b/>
          <w:bCs/>
          <w:lang w:val="en-US" w:eastAsia="en-US"/>
        </w:rPr>
      </w:pPr>
      <w:bookmarkStart w:id="8" w:name="_Hlk179813688"/>
      <w:r w:rsidRPr="00E6558B">
        <w:rPr>
          <w:b/>
          <w:bCs/>
          <w:lang w:val="en-US" w:eastAsia="en-US"/>
        </w:rPr>
        <w:t>Q: Will proposals that support non-Australian residents be considered?</w:t>
      </w:r>
    </w:p>
    <w:p w14:paraId="5D82B43B" w14:textId="6633FF9B" w:rsidR="004F3411" w:rsidRDefault="004F3411" w:rsidP="00AF4D69">
      <w:pPr>
        <w:pStyle w:val="BodyText"/>
        <w:rPr>
          <w:lang w:val="en-US" w:eastAsia="en-US"/>
        </w:rPr>
      </w:pPr>
      <w:r>
        <w:rPr>
          <w:lang w:val="en-US" w:eastAsia="en-US"/>
        </w:rPr>
        <w:t xml:space="preserve">A: </w:t>
      </w:r>
      <w:r w:rsidRPr="004F3411">
        <w:rPr>
          <w:lang w:val="en-US" w:eastAsia="en-US"/>
        </w:rPr>
        <w:t>Non-Australian residents are a client cohort that can be supported under the HIF.</w:t>
      </w:r>
    </w:p>
    <w:p w14:paraId="53357B0A" w14:textId="77777777" w:rsidR="00704A4E" w:rsidRPr="00E967AF" w:rsidRDefault="00704A4E" w:rsidP="00AF4D69">
      <w:pPr>
        <w:pStyle w:val="BodyText"/>
        <w:rPr>
          <w:b/>
          <w:bCs/>
        </w:rPr>
      </w:pPr>
      <w:r w:rsidRPr="00E967AF">
        <w:rPr>
          <w:b/>
          <w:bCs/>
          <w:lang w:val="en-US"/>
        </w:rPr>
        <w:lastRenderedPageBreak/>
        <w:t>Q: Are there specific funding allocations for regions or for client cohorts?</w:t>
      </w:r>
      <w:r w:rsidRPr="00E967AF">
        <w:rPr>
          <w:b/>
          <w:bCs/>
        </w:rPr>
        <w:t xml:space="preserve"> </w:t>
      </w:r>
    </w:p>
    <w:p w14:paraId="45BE107D" w14:textId="0058D97F" w:rsidR="00704A4E" w:rsidRDefault="00704A4E" w:rsidP="00AF4D69">
      <w:pPr>
        <w:pStyle w:val="BodyText"/>
        <w:rPr>
          <w:lang w:val="en-US"/>
        </w:rPr>
      </w:pPr>
      <w:r>
        <w:t xml:space="preserve">A: </w:t>
      </w:r>
      <w:r w:rsidRPr="003736CA">
        <w:rPr>
          <w:lang w:val="en-US"/>
        </w:rPr>
        <w:t>No, Homes NSW haven't provided any specific funding allocations, as the HIF is intended to have a wide entry gate.</w:t>
      </w:r>
      <w:r w:rsidRPr="003736CA">
        <w:t xml:space="preserve"> </w:t>
      </w:r>
      <w:r w:rsidR="00D66278" w:rsidRPr="00D66278">
        <w:t xml:space="preserve"> </w:t>
      </w:r>
      <w:r w:rsidR="00D66278">
        <w:t>However</w:t>
      </w:r>
      <w:r w:rsidR="00E66744">
        <w:t>,</w:t>
      </w:r>
      <w:r w:rsidR="00D66278">
        <w:t xml:space="preserve"> as part of the assessment criteria, consideration will be given to h</w:t>
      </w:r>
      <w:r w:rsidR="00D66278" w:rsidRPr="00D66278">
        <w:t xml:space="preserve">ow the model responds to </w:t>
      </w:r>
      <w:proofErr w:type="gramStart"/>
      <w:r w:rsidR="00D66278" w:rsidRPr="00D66278">
        <w:t>particular cohorts</w:t>
      </w:r>
      <w:proofErr w:type="gramEnd"/>
      <w:r w:rsidR="00D66278" w:rsidRPr="00D66278">
        <w:t>, or regional factors.</w:t>
      </w:r>
    </w:p>
    <w:bookmarkEnd w:id="7"/>
    <w:bookmarkEnd w:id="8"/>
    <w:p w14:paraId="70676D26" w14:textId="77777777" w:rsidR="00E8605A" w:rsidRPr="005C47C8" w:rsidRDefault="00E8605A" w:rsidP="005C47C8">
      <w:pPr>
        <w:pStyle w:val="BodyText"/>
        <w:rPr>
          <w:lang w:eastAsia="en-US"/>
        </w:rPr>
      </w:pPr>
    </w:p>
    <w:p w14:paraId="7D226BAA" w14:textId="77777777" w:rsidR="00BD3697" w:rsidRPr="00BD3697" w:rsidRDefault="00BD3697" w:rsidP="00BD3697">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BD3697">
        <w:rPr>
          <w:rFonts w:ascii="Public Sans Light" w:eastAsia="SimSun" w:hAnsi="Public Sans Light" w:cs="Times New Roman"/>
          <w:color w:val="441170"/>
          <w:sz w:val="36"/>
          <w:szCs w:val="22"/>
        </w:rPr>
        <w:t>Eligibility and assessment criteria</w:t>
      </w:r>
    </w:p>
    <w:p w14:paraId="2C8956A4" w14:textId="77777777" w:rsidR="00BD3697" w:rsidRPr="00BD3697" w:rsidRDefault="00BD3697" w:rsidP="00AF4D69">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Q: What are the eligibility criteria?</w:t>
      </w:r>
    </w:p>
    <w:p w14:paraId="075C316A" w14:textId="46E5AB64" w:rsidR="00BD3697" w:rsidRPr="00BD3697" w:rsidRDefault="00BD3697" w:rsidP="00AF4D69">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A: All applicants are required to meet the following eligibility criteria.</w:t>
      </w:r>
    </w:p>
    <w:p w14:paraId="1B86D519" w14:textId="0FFBFBE2" w:rsidR="00BD3697" w:rsidRPr="0069566F" w:rsidRDefault="0069566F" w:rsidP="00AF4D69">
      <w:pPr>
        <w:tabs>
          <w:tab w:val="left" w:pos="357"/>
          <w:tab w:val="left" w:pos="714"/>
          <w:tab w:val="left" w:pos="2552"/>
        </w:tabs>
        <w:spacing w:before="120" w:after="120"/>
        <w:rPr>
          <w:rFonts w:ascii="Public Sans Light" w:eastAsia="SimSun" w:hAnsi="Public Sans Light" w:cs="Times New Roman"/>
          <w:color w:val="22272B"/>
          <w:sz w:val="22"/>
          <w:szCs w:val="22"/>
        </w:rPr>
      </w:pPr>
      <w:r w:rsidRPr="004E68D8">
        <w:rPr>
          <w:rFonts w:ascii="Public Sans Light" w:eastAsia="SimSun" w:hAnsi="Public Sans Light" w:cs="Times New Roman"/>
          <w:color w:val="22272B"/>
          <w:sz w:val="22"/>
          <w:szCs w:val="22"/>
        </w:rPr>
        <w:t>The grant program is open to all accredited Specialist Homelessness Services (SHS</w:t>
      </w:r>
      <w:r w:rsidR="00CD0A95">
        <w:rPr>
          <w:rFonts w:ascii="Public Sans Light" w:eastAsia="SimSun" w:hAnsi="Public Sans Light" w:cs="Times New Roman"/>
          <w:color w:val="22272B"/>
          <w:sz w:val="22"/>
          <w:szCs w:val="22"/>
        </w:rPr>
        <w:t>s</w:t>
      </w:r>
      <w:r w:rsidRPr="004E68D8">
        <w:rPr>
          <w:rFonts w:ascii="Public Sans Light" w:eastAsia="SimSun" w:hAnsi="Public Sans Light" w:cs="Times New Roman"/>
          <w:color w:val="22272B"/>
          <w:sz w:val="22"/>
          <w:szCs w:val="22"/>
        </w:rPr>
        <w:t xml:space="preserve">) and registered Community Housing Providers </w:t>
      </w:r>
      <w:r>
        <w:rPr>
          <w:rFonts w:ascii="Public Sans Light" w:eastAsia="SimSun" w:hAnsi="Public Sans Light" w:cs="Times New Roman"/>
          <w:color w:val="22272B"/>
          <w:sz w:val="22"/>
          <w:szCs w:val="22"/>
        </w:rPr>
        <w:t>(</w:t>
      </w:r>
      <w:r w:rsidRPr="004E68D8">
        <w:rPr>
          <w:rFonts w:ascii="Public Sans Light" w:eastAsia="SimSun" w:hAnsi="Public Sans Light" w:cs="Times New Roman"/>
          <w:color w:val="22272B"/>
          <w:sz w:val="22"/>
          <w:szCs w:val="22"/>
        </w:rPr>
        <w:t>CHPs)</w:t>
      </w:r>
      <w:r>
        <w:rPr>
          <w:rFonts w:ascii="Public Sans Light" w:eastAsia="SimSun" w:hAnsi="Public Sans Light" w:cs="Times New Roman"/>
          <w:color w:val="22272B"/>
          <w:sz w:val="22"/>
          <w:szCs w:val="22"/>
        </w:rPr>
        <w:t xml:space="preserve"> and Aboriginal Community Housing Providers (ACHPs) both through National </w:t>
      </w:r>
      <w:proofErr w:type="gramStart"/>
      <w:r>
        <w:rPr>
          <w:rFonts w:ascii="Public Sans Light" w:eastAsia="SimSun" w:hAnsi="Public Sans Light" w:cs="Times New Roman"/>
          <w:color w:val="22272B"/>
          <w:sz w:val="22"/>
          <w:szCs w:val="22"/>
        </w:rPr>
        <w:t>or</w:t>
      </w:r>
      <w:proofErr w:type="gramEnd"/>
      <w:r>
        <w:rPr>
          <w:rFonts w:ascii="Public Sans Light" w:eastAsia="SimSun" w:hAnsi="Public Sans Light" w:cs="Times New Roman"/>
          <w:color w:val="22272B"/>
          <w:sz w:val="22"/>
          <w:szCs w:val="22"/>
        </w:rPr>
        <w:t xml:space="preserve"> Local Scheme</w:t>
      </w:r>
      <w:r w:rsidRPr="004E68D8">
        <w:rPr>
          <w:rFonts w:ascii="Public Sans Light" w:eastAsia="SimSun" w:hAnsi="Public Sans Light" w:cs="Times New Roman"/>
          <w:color w:val="22272B"/>
          <w:sz w:val="22"/>
          <w:szCs w:val="22"/>
        </w:rPr>
        <w:t xml:space="preserve">. </w:t>
      </w:r>
    </w:p>
    <w:p w14:paraId="75CF537A" w14:textId="5FBE47D4" w:rsidR="00BD3697" w:rsidRPr="00560C11" w:rsidRDefault="00BD3697" w:rsidP="00AF4D69">
      <w:pPr>
        <w:tabs>
          <w:tab w:val="left" w:pos="357"/>
          <w:tab w:val="left" w:pos="714"/>
          <w:tab w:val="left" w:pos="2552"/>
        </w:tabs>
        <w:spacing w:before="120" w:after="120"/>
        <w:rPr>
          <w:rFonts w:ascii="Public Sans Light" w:eastAsia="SimSun" w:hAnsi="Public Sans Light" w:cs="Times New Roman"/>
          <w:color w:val="22272B"/>
          <w:sz w:val="22"/>
          <w:szCs w:val="22"/>
        </w:rPr>
      </w:pPr>
      <w:r w:rsidRPr="00560C11">
        <w:rPr>
          <w:rFonts w:ascii="Public Sans Light" w:eastAsia="SimSun" w:hAnsi="Public Sans Light" w:cs="Times New Roman"/>
          <w:color w:val="22272B"/>
          <w:sz w:val="22"/>
          <w:szCs w:val="22"/>
        </w:rPr>
        <w:t>Consideration will be given to organisations who agree to achieve accreditation and housing providers who are in the process of registration.</w:t>
      </w:r>
    </w:p>
    <w:p w14:paraId="17C1737B" w14:textId="6BA4B888" w:rsidR="00BD3697" w:rsidRPr="00560C11" w:rsidRDefault="00BD3697" w:rsidP="00AF4D69">
      <w:pPr>
        <w:tabs>
          <w:tab w:val="left" w:pos="357"/>
          <w:tab w:val="left" w:pos="714"/>
          <w:tab w:val="left" w:pos="2552"/>
        </w:tabs>
        <w:spacing w:before="120" w:after="120"/>
        <w:rPr>
          <w:rFonts w:ascii="Public Sans Light" w:eastAsia="SimSun" w:hAnsi="Public Sans Light" w:cs="Times New Roman"/>
          <w:color w:val="22272B"/>
          <w:sz w:val="22"/>
          <w:szCs w:val="22"/>
        </w:rPr>
      </w:pPr>
      <w:r w:rsidRPr="00560C11">
        <w:rPr>
          <w:rFonts w:ascii="Public Sans Light" w:eastAsia="SimSun" w:hAnsi="Public Sans Light" w:cs="Times New Roman"/>
          <w:color w:val="22272B"/>
          <w:sz w:val="22"/>
          <w:szCs w:val="22"/>
        </w:rPr>
        <w:t xml:space="preserve">Collaborations between organisations are welcome, where the lead provider meets the criteria above. </w:t>
      </w:r>
    </w:p>
    <w:p w14:paraId="5B88EC6F" w14:textId="71BBE6CC" w:rsidR="00BD3697" w:rsidRPr="00AF4D69" w:rsidRDefault="00BD3697" w:rsidP="00AF4D69">
      <w:pPr>
        <w:tabs>
          <w:tab w:val="left" w:pos="357"/>
          <w:tab w:val="left" w:pos="714"/>
          <w:tab w:val="left" w:pos="2552"/>
        </w:tabs>
        <w:spacing w:before="120" w:after="120"/>
        <w:rPr>
          <w:rFonts w:ascii="Public Sans Light" w:eastAsia="SimSun" w:hAnsi="Public Sans Light" w:cs="Times New Roman"/>
          <w:color w:val="22272B"/>
          <w:sz w:val="22"/>
          <w:szCs w:val="22"/>
        </w:rPr>
      </w:pPr>
      <w:r w:rsidRPr="00560C11">
        <w:rPr>
          <w:rFonts w:ascii="Public Sans Light" w:eastAsia="SimSun" w:hAnsi="Public Sans Light" w:cs="Times New Roman"/>
          <w:color w:val="22272B"/>
          <w:sz w:val="22"/>
          <w:szCs w:val="22"/>
        </w:rPr>
        <w:t>Applications led by, or in partnership with Aboriginal-led providers will be highly regarded.</w:t>
      </w:r>
    </w:p>
    <w:p w14:paraId="2EE34859" w14:textId="77777777" w:rsidR="00BD3697" w:rsidRPr="00BD3697" w:rsidRDefault="00BD3697" w:rsidP="00AF4D69">
      <w:pPr>
        <w:suppressAutoHyphens w:val="0"/>
        <w:spacing w:before="120" w:after="120"/>
        <w:rPr>
          <w:rFonts w:ascii="Public Sans Light" w:eastAsia="Arial" w:hAnsi="Public Sans Light" w:cs="Times New Roman"/>
          <w:iCs/>
          <w:color w:val="auto"/>
          <w:sz w:val="22"/>
          <w:szCs w:val="24"/>
          <w:lang w:eastAsia="en-US"/>
        </w:rPr>
      </w:pPr>
      <w:bookmarkStart w:id="9" w:name="_Hlk181264403"/>
      <w:r w:rsidRPr="00BD3697">
        <w:rPr>
          <w:rFonts w:ascii="Public Sans Light" w:eastAsia="Arial" w:hAnsi="Public Sans Light" w:cs="Times New Roman"/>
          <w:iCs/>
          <w:color w:val="auto"/>
          <w:sz w:val="22"/>
          <w:szCs w:val="24"/>
          <w:lang w:eastAsia="en-US"/>
        </w:rPr>
        <w:t xml:space="preserve">Note: for the purposes of this grant program, organisations deemed to be ‘incorporated not-for-profit community organisations’ include: </w:t>
      </w:r>
    </w:p>
    <w:p w14:paraId="605B58FE" w14:textId="5EF5B4DB" w:rsidR="00BD3697" w:rsidRPr="006F3DE1"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incorporated organisations that are registered and approved as not-for-profit bodies by NSW Fair Trading</w:t>
      </w:r>
      <w:r w:rsidR="00B84F67" w:rsidRPr="006F3DE1">
        <w:rPr>
          <w:rFonts w:ascii="Public Sans Light" w:eastAsia="Arial" w:hAnsi="Public Sans Light" w:cs="Times New Roman"/>
          <w:color w:val="auto"/>
          <w:sz w:val="22"/>
          <w:szCs w:val="24"/>
          <w:lang w:eastAsia="en-US"/>
        </w:rPr>
        <w:t>.</w:t>
      </w:r>
    </w:p>
    <w:p w14:paraId="2B72003C" w14:textId="6A1E7C3C" w:rsidR="00BD3697" w:rsidRPr="006F3DE1"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not-for profit companies limited by guarantee, registered in NSW (must have ACNC registration and/or DGR status)</w:t>
      </w:r>
      <w:r w:rsidR="00B84F67" w:rsidRPr="006F3DE1">
        <w:rPr>
          <w:rFonts w:ascii="Public Sans Light" w:eastAsia="Arial" w:hAnsi="Public Sans Light" w:cs="Times New Roman"/>
          <w:color w:val="auto"/>
          <w:sz w:val="22"/>
          <w:szCs w:val="24"/>
          <w:lang w:eastAsia="en-US"/>
        </w:rPr>
        <w:t>.</w:t>
      </w:r>
    </w:p>
    <w:p w14:paraId="4F7FD038" w14:textId="608A2F1B" w:rsidR="00BD3697" w:rsidRPr="006F3DE1"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associations (registered under the Associations Incorporation Act 2009 with NSW Fair Trading)</w:t>
      </w:r>
      <w:r w:rsidR="00B84F67" w:rsidRPr="006F3DE1">
        <w:rPr>
          <w:rFonts w:ascii="Public Sans Light" w:eastAsia="Arial" w:hAnsi="Public Sans Light" w:cs="Times New Roman"/>
          <w:color w:val="auto"/>
          <w:sz w:val="22"/>
          <w:szCs w:val="24"/>
          <w:lang w:eastAsia="en-US"/>
        </w:rPr>
        <w:t>.</w:t>
      </w:r>
    </w:p>
    <w:p w14:paraId="7563C6B0" w14:textId="54332060" w:rsidR="00BD3697" w:rsidRPr="006F3DE1"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NSW Local Aboriginal Land Councils</w:t>
      </w:r>
      <w:r w:rsidR="00B84F67" w:rsidRPr="006F3DE1">
        <w:rPr>
          <w:rFonts w:ascii="Public Sans Light" w:eastAsia="Arial" w:hAnsi="Public Sans Light" w:cs="Times New Roman"/>
          <w:color w:val="auto"/>
          <w:sz w:val="22"/>
          <w:szCs w:val="24"/>
          <w:lang w:eastAsia="en-US"/>
        </w:rPr>
        <w:t>.</w:t>
      </w:r>
    </w:p>
    <w:p w14:paraId="0FCA3FAF" w14:textId="7558AF6E" w:rsidR="00BD3697" w:rsidRPr="006F3DE1"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religious organisations operating in NSW</w:t>
      </w:r>
      <w:r w:rsidR="00B84F67" w:rsidRPr="006F3DE1">
        <w:rPr>
          <w:rFonts w:ascii="Public Sans Light" w:eastAsia="Arial" w:hAnsi="Public Sans Light" w:cs="Times New Roman"/>
          <w:color w:val="auto"/>
          <w:sz w:val="22"/>
          <w:szCs w:val="24"/>
          <w:lang w:eastAsia="en-US"/>
        </w:rPr>
        <w:t>.</w:t>
      </w:r>
    </w:p>
    <w:p w14:paraId="5CF9C5DC" w14:textId="77777777" w:rsidR="00BD3697" w:rsidRPr="006F3DE1"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 xml:space="preserve">NSW non-government organisations established under an Act of Parliament. </w:t>
      </w:r>
    </w:p>
    <w:bookmarkEnd w:id="9"/>
    <w:p w14:paraId="752865FB" w14:textId="77777777" w:rsidR="00BD3697" w:rsidRPr="00AF4D69" w:rsidRDefault="00BD3697" w:rsidP="00BD3697">
      <w:pPr>
        <w:suppressAutoHyphens w:val="0"/>
        <w:rPr>
          <w:rFonts w:ascii="Public Sans Light" w:eastAsia="Arial" w:hAnsi="Public Sans Light" w:cs="Times New Roman"/>
          <w:iCs/>
          <w:color w:val="002060"/>
          <w:sz w:val="22"/>
          <w:szCs w:val="24"/>
          <w:lang w:eastAsia="en-US"/>
        </w:rPr>
      </w:pPr>
    </w:p>
    <w:p w14:paraId="5B60BD50" w14:textId="77777777" w:rsidR="00560C11" w:rsidRPr="00C85F55" w:rsidRDefault="00560C11" w:rsidP="00560C11">
      <w:pPr>
        <w:suppressAutoHyphens w:val="0"/>
        <w:rPr>
          <w:rFonts w:ascii="Public Sans Light" w:eastAsia="Arial" w:hAnsi="Public Sans Light" w:cs="Times New Roman"/>
          <w:iCs/>
          <w:color w:val="22272B"/>
          <w:sz w:val="22"/>
          <w:szCs w:val="24"/>
          <w:lang w:eastAsia="en-US"/>
        </w:rPr>
      </w:pPr>
      <w:r w:rsidRPr="00C85F55">
        <w:rPr>
          <w:rFonts w:ascii="Public Sans Light" w:eastAsia="Arial" w:hAnsi="Public Sans Light" w:cs="Times New Roman"/>
          <w:iCs/>
          <w:color w:val="22272B"/>
          <w:sz w:val="22"/>
          <w:szCs w:val="24"/>
          <w:lang w:eastAsia="en-US"/>
        </w:rPr>
        <w:t>Note</w:t>
      </w:r>
      <w:r>
        <w:rPr>
          <w:rFonts w:ascii="Public Sans Light" w:eastAsia="Arial" w:hAnsi="Public Sans Light" w:cs="Times New Roman"/>
          <w:iCs/>
          <w:color w:val="22272B"/>
          <w:sz w:val="22"/>
          <w:szCs w:val="24"/>
          <w:lang w:eastAsia="en-US"/>
        </w:rPr>
        <w:t>:</w:t>
      </w:r>
      <w:r w:rsidRPr="00C85F55">
        <w:rPr>
          <w:rFonts w:ascii="Public Sans Light" w:eastAsia="Arial" w:hAnsi="Public Sans Light" w:cs="Times New Roman"/>
          <w:iCs/>
          <w:color w:val="22272B"/>
          <w:sz w:val="22"/>
          <w:szCs w:val="24"/>
          <w:lang w:eastAsia="en-US"/>
        </w:rPr>
        <w:t xml:space="preserve"> the following are mandatory eligibility criteria: </w:t>
      </w:r>
    </w:p>
    <w:p w14:paraId="294B8539" w14:textId="77777777" w:rsidR="00560C11" w:rsidRPr="006F3DE1" w:rsidRDefault="00560C11"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all applicants must maintain adequate and current insurance cover including, but not limited to; Workers Compensation Insurance, Professional Indemnity Insurance, Personal Accident Insurance, and a minimum of $10 million Public Liability Insurance.</w:t>
      </w:r>
    </w:p>
    <w:p w14:paraId="5142A968" w14:textId="77777777" w:rsidR="00560C11" w:rsidRPr="006F3DE1" w:rsidRDefault="00560C11"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all applicants must address the NSW National Redress Scheme sanctions.</w:t>
      </w:r>
    </w:p>
    <w:p w14:paraId="0569E27C" w14:textId="77777777" w:rsidR="00560C11" w:rsidRPr="006F3DE1" w:rsidRDefault="00560C11"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 xml:space="preserve">all applicants must adhere to NSW Government public health orders and advice </w:t>
      </w:r>
      <w:proofErr w:type="gramStart"/>
      <w:r w:rsidRPr="006F3DE1">
        <w:rPr>
          <w:rFonts w:ascii="Public Sans Light" w:eastAsia="Arial" w:hAnsi="Public Sans Light" w:cs="Times New Roman"/>
          <w:color w:val="auto"/>
          <w:sz w:val="22"/>
          <w:szCs w:val="24"/>
          <w:lang w:eastAsia="en-US"/>
        </w:rPr>
        <w:t>in regard to</w:t>
      </w:r>
      <w:proofErr w:type="gramEnd"/>
      <w:r w:rsidRPr="006F3DE1">
        <w:rPr>
          <w:rFonts w:ascii="Public Sans Light" w:eastAsia="Arial" w:hAnsi="Public Sans Light" w:cs="Times New Roman"/>
          <w:color w:val="auto"/>
          <w:sz w:val="22"/>
          <w:szCs w:val="24"/>
          <w:lang w:eastAsia="en-US"/>
        </w:rPr>
        <w:t xml:space="preserve"> COVID-19. Up-to-date information is available on the NSW Government COVID-19 website. </w:t>
      </w:r>
    </w:p>
    <w:p w14:paraId="4A227182" w14:textId="77777777" w:rsidR="00560C11" w:rsidRPr="006F3DE1" w:rsidRDefault="00560C11"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applications will not be accepted from organisations with outstanding acquittals with DCJ.</w:t>
      </w:r>
    </w:p>
    <w:p w14:paraId="536F3B4C" w14:textId="77777777" w:rsidR="00BD3697" w:rsidRPr="00BD3697" w:rsidRDefault="00BD3697" w:rsidP="00BD3697">
      <w:pPr>
        <w:suppressAutoHyphens w:val="0"/>
        <w:rPr>
          <w:rFonts w:ascii="Public Sans Light" w:eastAsia="Arial" w:hAnsi="Public Sans Light" w:cs="Times New Roman"/>
          <w:color w:val="002060"/>
          <w:sz w:val="22"/>
          <w:szCs w:val="24"/>
          <w:lang w:eastAsia="en-US"/>
        </w:rPr>
      </w:pPr>
    </w:p>
    <w:p w14:paraId="4771943F" w14:textId="77777777" w:rsidR="00CC1ABC" w:rsidRPr="002206D5" w:rsidRDefault="00CC1ABC" w:rsidP="00CC1ABC">
      <w:pPr>
        <w:tabs>
          <w:tab w:val="left" w:pos="1134"/>
          <w:tab w:val="right" w:leader="dot" w:pos="10206"/>
        </w:tabs>
        <w:spacing w:before="120" w:after="120"/>
        <w:rPr>
          <w:rFonts w:ascii="Public Sans Light" w:hAnsi="Public Sans Light"/>
          <w:b/>
          <w:color w:val="auto"/>
          <w:sz w:val="22"/>
        </w:rPr>
      </w:pPr>
      <w:r w:rsidRPr="002206D5">
        <w:rPr>
          <w:rFonts w:ascii="Public Sans Light" w:hAnsi="Public Sans Light"/>
          <w:b/>
          <w:color w:val="auto"/>
          <w:sz w:val="22"/>
        </w:rPr>
        <w:t xml:space="preserve">Q: Are organisations who are funded under the Homeless Youth Assistance Program (HYAP), eligible to apply? </w:t>
      </w:r>
    </w:p>
    <w:p w14:paraId="205A8AD4" w14:textId="37146AB2" w:rsidR="00CC1ABC" w:rsidRDefault="00CC1ABC" w:rsidP="00BD3697">
      <w:pPr>
        <w:tabs>
          <w:tab w:val="left" w:pos="1134"/>
          <w:tab w:val="right" w:leader="dot" w:pos="10206"/>
        </w:tabs>
        <w:spacing w:before="120" w:after="120"/>
        <w:rPr>
          <w:rFonts w:ascii="Public Sans Light" w:hAnsi="Public Sans Light"/>
          <w:bCs/>
          <w:color w:val="auto"/>
          <w:sz w:val="22"/>
        </w:rPr>
      </w:pPr>
      <w:r w:rsidRPr="00BA2501">
        <w:rPr>
          <w:rFonts w:ascii="Public Sans Light" w:hAnsi="Public Sans Light"/>
          <w:bCs/>
          <w:color w:val="auto"/>
          <w:sz w:val="22"/>
        </w:rPr>
        <w:t xml:space="preserve">A: The grant program is open to all accredited </w:t>
      </w:r>
      <w:proofErr w:type="gramStart"/>
      <w:r w:rsidRPr="00BA2501">
        <w:rPr>
          <w:rFonts w:ascii="Public Sans Light" w:hAnsi="Public Sans Light"/>
          <w:bCs/>
          <w:color w:val="auto"/>
          <w:sz w:val="22"/>
        </w:rPr>
        <w:t>SHSs</w:t>
      </w:r>
      <w:proofErr w:type="gramEnd"/>
      <w:r w:rsidRPr="00BA2501">
        <w:rPr>
          <w:rFonts w:ascii="Public Sans Light" w:hAnsi="Public Sans Light"/>
          <w:bCs/>
          <w:color w:val="auto"/>
          <w:sz w:val="22"/>
        </w:rPr>
        <w:t xml:space="preserve"> and consideration will also be given to organisations who agree to achieve accreditation.</w:t>
      </w:r>
    </w:p>
    <w:p w14:paraId="4337C3AC" w14:textId="77777777" w:rsidR="00CC1ABC" w:rsidRDefault="00CC1ABC" w:rsidP="00BD3697">
      <w:pPr>
        <w:tabs>
          <w:tab w:val="left" w:pos="1134"/>
          <w:tab w:val="right" w:leader="dot" w:pos="10206"/>
        </w:tabs>
        <w:spacing w:before="120" w:after="120"/>
        <w:rPr>
          <w:rFonts w:ascii="Public Sans Light" w:hAnsi="Public Sans Light"/>
          <w:b/>
          <w:color w:val="auto"/>
          <w:sz w:val="22"/>
        </w:rPr>
      </w:pPr>
    </w:p>
    <w:p w14:paraId="66593404" w14:textId="77777777" w:rsidR="00FE2886" w:rsidRPr="003323C5" w:rsidRDefault="00FE2886" w:rsidP="003323C5">
      <w:pPr>
        <w:pStyle w:val="BodyText"/>
      </w:pPr>
    </w:p>
    <w:p w14:paraId="6D42C300" w14:textId="68BA03FC" w:rsidR="00BD3697" w:rsidRPr="00BD3697" w:rsidRDefault="00BD3697" w:rsidP="00BD3697">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lastRenderedPageBreak/>
        <w:t>Q: What are the assessment criteria?</w:t>
      </w:r>
    </w:p>
    <w:p w14:paraId="353FC286" w14:textId="77777777" w:rsidR="00BD3697" w:rsidRPr="00BD3697" w:rsidRDefault="00BD3697" w:rsidP="00BD3697">
      <w:pPr>
        <w:suppressAutoHyphens w:val="0"/>
        <w:rPr>
          <w:rFonts w:ascii="Public Sans Light" w:eastAsia="Arial" w:hAnsi="Public Sans Light" w:cs="Times New Roman"/>
          <w:color w:val="002060"/>
          <w:sz w:val="22"/>
          <w:szCs w:val="24"/>
          <w:lang w:eastAsia="en-US"/>
        </w:rPr>
      </w:pPr>
      <w:r w:rsidRPr="00BD3697">
        <w:rPr>
          <w:rFonts w:ascii="Public Sans Light" w:eastAsia="Arial" w:hAnsi="Public Sans Light" w:cs="Times New Roman"/>
          <w:iCs/>
          <w:color w:val="auto"/>
          <w:sz w:val="22"/>
          <w:szCs w:val="24"/>
          <w:lang w:eastAsia="en-US"/>
        </w:rPr>
        <w:t>A: Eligible organisations must meet the following assessment criteria to be considered for funding:</w:t>
      </w:r>
    </w:p>
    <w:p w14:paraId="6A165B54" w14:textId="77777777" w:rsidR="00BD3697" w:rsidRPr="006F3DE1"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Value for money of the grant applied for, noting that Homes NSW is seeking to have a statewide impact.</w:t>
      </w:r>
    </w:p>
    <w:p w14:paraId="76BA9EBF" w14:textId="77777777" w:rsidR="00BD3697" w:rsidRPr="006F3DE1"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How the project will provide accommodation for more clients within exiting support resources. This includes crisis and medium-term accommodation.</w:t>
      </w:r>
    </w:p>
    <w:p w14:paraId="7069018A" w14:textId="77777777" w:rsidR="00BD3697" w:rsidRPr="006F3DE1"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How the project will support people out of crisis accommodation and into more stable and appropriate accommodation.</w:t>
      </w:r>
    </w:p>
    <w:p w14:paraId="076D0A97" w14:textId="77777777" w:rsidR="00BD3697" w:rsidRPr="006F3DE1"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How the project will reach more clients and/or deliver better outcomes for clients.</w:t>
      </w:r>
    </w:p>
    <w:p w14:paraId="7D3BF547" w14:textId="77777777" w:rsidR="00BD3697" w:rsidRPr="006F3DE1"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How the project will improve the coordination of service delivery.</w:t>
      </w:r>
    </w:p>
    <w:p w14:paraId="003DAE5E" w14:textId="77777777" w:rsidR="00BD3697" w:rsidRPr="006F3DE1"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 xml:space="preserve">How the model responds to </w:t>
      </w:r>
      <w:proofErr w:type="gramStart"/>
      <w:r w:rsidRPr="006F3DE1">
        <w:rPr>
          <w:rFonts w:ascii="Public Sans Light" w:eastAsia="Arial" w:hAnsi="Public Sans Light" w:cs="Times New Roman"/>
          <w:color w:val="auto"/>
          <w:sz w:val="22"/>
          <w:szCs w:val="24"/>
          <w:lang w:eastAsia="en-US"/>
        </w:rPr>
        <w:t>particular cohorts</w:t>
      </w:r>
      <w:proofErr w:type="gramEnd"/>
      <w:r w:rsidRPr="006F3DE1">
        <w:rPr>
          <w:rFonts w:ascii="Public Sans Light" w:eastAsia="Arial" w:hAnsi="Public Sans Light" w:cs="Times New Roman"/>
          <w:color w:val="auto"/>
          <w:sz w:val="22"/>
          <w:szCs w:val="24"/>
          <w:lang w:eastAsia="en-US"/>
        </w:rPr>
        <w:t>, or regional factors.</w:t>
      </w:r>
    </w:p>
    <w:p w14:paraId="5956EC24" w14:textId="77777777" w:rsidR="00BD3697" w:rsidRPr="006F3DE1"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Evidence that the applicant has the capacity and capability to execute the proposal and within the proposed timeframes.</w:t>
      </w:r>
    </w:p>
    <w:p w14:paraId="76AE106C" w14:textId="77777777" w:rsidR="00BD3697"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6F3DE1">
        <w:rPr>
          <w:rFonts w:ascii="Public Sans Light" w:eastAsia="Arial" w:hAnsi="Public Sans Light" w:cs="Times New Roman"/>
          <w:color w:val="auto"/>
          <w:sz w:val="22"/>
          <w:szCs w:val="24"/>
          <w:lang w:eastAsia="en-US"/>
        </w:rPr>
        <w:t>How the model reshapes service delivery or contributes to system transformation.</w:t>
      </w:r>
    </w:p>
    <w:p w14:paraId="33DFE42C" w14:textId="77777777" w:rsidR="00857723" w:rsidRPr="003323C5" w:rsidRDefault="00857723" w:rsidP="003323C5">
      <w:pPr>
        <w:pStyle w:val="BodyText"/>
        <w:rPr>
          <w:lang w:eastAsia="en-US"/>
        </w:rPr>
      </w:pPr>
    </w:p>
    <w:p w14:paraId="27765AC7" w14:textId="558F82E9" w:rsidR="00E328E7" w:rsidRPr="00BD3697" w:rsidRDefault="00E328E7" w:rsidP="006F3DE1">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 xml:space="preserve">Q: </w:t>
      </w:r>
      <w:r>
        <w:rPr>
          <w:rFonts w:ascii="Public Sans Light" w:hAnsi="Public Sans Light"/>
          <w:b/>
          <w:color w:val="auto"/>
          <w:sz w:val="22"/>
        </w:rPr>
        <w:t>Can we get feedback on our proposal before we submit our application?</w:t>
      </w:r>
    </w:p>
    <w:p w14:paraId="32311128" w14:textId="07C8B68D" w:rsidR="00E328E7" w:rsidRPr="00BD3697" w:rsidRDefault="00E328E7" w:rsidP="006F3DE1">
      <w:pPr>
        <w:suppressAutoHyphens w:val="0"/>
        <w:spacing w:before="120" w:after="120"/>
        <w:rPr>
          <w:rFonts w:ascii="Public Sans Light" w:eastAsia="Arial" w:hAnsi="Public Sans Light" w:cs="Times New Roman"/>
          <w:color w:val="auto"/>
          <w:sz w:val="22"/>
          <w:szCs w:val="24"/>
          <w:lang w:val="en-US" w:eastAsia="en-US"/>
        </w:rPr>
      </w:pPr>
      <w:r w:rsidRPr="00BD3697">
        <w:rPr>
          <w:rFonts w:ascii="Public Sans Light" w:eastAsia="Arial" w:hAnsi="Public Sans Light" w:cs="Times New Roman"/>
          <w:color w:val="auto"/>
          <w:sz w:val="22"/>
          <w:szCs w:val="24"/>
          <w:lang w:val="en-US" w:eastAsia="en-US"/>
        </w:rPr>
        <w:t>A:</w:t>
      </w:r>
      <w:r>
        <w:rPr>
          <w:rFonts w:ascii="Public Sans Light" w:eastAsia="Arial" w:hAnsi="Public Sans Light" w:cs="Times New Roman"/>
          <w:color w:val="auto"/>
          <w:sz w:val="22"/>
          <w:szCs w:val="24"/>
          <w:lang w:val="en-US" w:eastAsia="en-US"/>
        </w:rPr>
        <w:t xml:space="preserve"> </w:t>
      </w:r>
      <w:r w:rsidRPr="00E328E7">
        <w:rPr>
          <w:rFonts w:ascii="Public Sans Light" w:eastAsia="Arial" w:hAnsi="Public Sans Light" w:cs="Times New Roman"/>
          <w:color w:val="auto"/>
          <w:sz w:val="22"/>
          <w:szCs w:val="24"/>
          <w:lang w:val="en-US" w:eastAsia="en-US"/>
        </w:rPr>
        <w:t>We are unable to provide feedback on individual proposals</w:t>
      </w:r>
      <w:r w:rsidR="00E50B54">
        <w:rPr>
          <w:rFonts w:ascii="Public Sans Light" w:eastAsia="Arial" w:hAnsi="Public Sans Light" w:cs="Times New Roman"/>
          <w:color w:val="auto"/>
          <w:sz w:val="22"/>
          <w:szCs w:val="24"/>
          <w:lang w:val="en-US" w:eastAsia="en-US"/>
        </w:rPr>
        <w:t>,</w:t>
      </w:r>
      <w:r>
        <w:rPr>
          <w:rFonts w:ascii="Public Sans Light" w:eastAsia="Arial" w:hAnsi="Public Sans Light" w:cs="Times New Roman"/>
          <w:color w:val="auto"/>
          <w:sz w:val="22"/>
          <w:szCs w:val="24"/>
          <w:lang w:val="en-US" w:eastAsia="en-US"/>
        </w:rPr>
        <w:t xml:space="preserve"> prior to application submission. </w:t>
      </w:r>
      <w:r w:rsidRPr="00E328E7">
        <w:rPr>
          <w:rFonts w:ascii="Public Sans Light" w:eastAsia="Arial" w:hAnsi="Public Sans Light" w:cs="Times New Roman"/>
          <w:color w:val="auto"/>
          <w:sz w:val="22"/>
          <w:szCs w:val="24"/>
          <w:lang w:val="en-US" w:eastAsia="en-US"/>
        </w:rPr>
        <w:t xml:space="preserve">Applications need to be lodged via </w:t>
      </w:r>
      <w:proofErr w:type="spellStart"/>
      <w:r w:rsidRPr="00E328E7">
        <w:rPr>
          <w:rFonts w:ascii="Public Sans Light" w:eastAsia="Arial" w:hAnsi="Public Sans Light" w:cs="Times New Roman"/>
          <w:color w:val="auto"/>
          <w:sz w:val="22"/>
          <w:szCs w:val="24"/>
          <w:lang w:val="en-US" w:eastAsia="en-US"/>
        </w:rPr>
        <w:t>SmartyGrants</w:t>
      </w:r>
      <w:proofErr w:type="spellEnd"/>
      <w:r w:rsidRPr="00E328E7">
        <w:rPr>
          <w:rFonts w:ascii="Public Sans Light" w:eastAsia="Arial" w:hAnsi="Public Sans Light" w:cs="Times New Roman"/>
          <w:color w:val="auto"/>
          <w:sz w:val="22"/>
          <w:szCs w:val="24"/>
          <w:lang w:val="en-US" w:eastAsia="en-US"/>
        </w:rPr>
        <w:t xml:space="preserve"> where they will be assessed through a one stage</w:t>
      </w:r>
      <w:r w:rsidR="005C47C8">
        <w:rPr>
          <w:rFonts w:ascii="Public Sans Light" w:eastAsia="Arial" w:hAnsi="Public Sans Light" w:cs="Times New Roman"/>
          <w:color w:val="auto"/>
          <w:sz w:val="22"/>
          <w:szCs w:val="24"/>
          <w:lang w:val="en-US" w:eastAsia="en-US"/>
        </w:rPr>
        <w:t>,</w:t>
      </w:r>
      <w:r>
        <w:rPr>
          <w:rFonts w:ascii="Public Sans Light" w:eastAsia="Arial" w:hAnsi="Public Sans Light" w:cs="Times New Roman"/>
          <w:color w:val="auto"/>
          <w:sz w:val="22"/>
          <w:szCs w:val="24"/>
          <w:lang w:val="en-US" w:eastAsia="en-US"/>
        </w:rPr>
        <w:t xml:space="preserve"> fair and </w:t>
      </w:r>
      <w:r w:rsidR="00E50B54">
        <w:rPr>
          <w:rFonts w:ascii="Public Sans Light" w:eastAsia="Arial" w:hAnsi="Public Sans Light" w:cs="Times New Roman"/>
          <w:color w:val="auto"/>
          <w:sz w:val="22"/>
          <w:szCs w:val="24"/>
          <w:lang w:val="en-US" w:eastAsia="en-US"/>
        </w:rPr>
        <w:t>robust</w:t>
      </w:r>
      <w:r w:rsidRPr="00E328E7">
        <w:rPr>
          <w:rFonts w:ascii="Public Sans Light" w:eastAsia="Arial" w:hAnsi="Public Sans Light" w:cs="Times New Roman"/>
          <w:color w:val="auto"/>
          <w:sz w:val="22"/>
          <w:szCs w:val="24"/>
          <w:lang w:val="en-US" w:eastAsia="en-US"/>
        </w:rPr>
        <w:t xml:space="preserve"> assessment process.</w:t>
      </w:r>
    </w:p>
    <w:p w14:paraId="327E93EE" w14:textId="77777777" w:rsidR="002A2CFD" w:rsidRPr="002A2CFD" w:rsidRDefault="002A2CFD" w:rsidP="002A2CFD">
      <w:pPr>
        <w:pStyle w:val="BodyText"/>
        <w:rPr>
          <w:lang w:eastAsia="en-US"/>
        </w:rPr>
      </w:pPr>
    </w:p>
    <w:p w14:paraId="661BAC40" w14:textId="2B180D10" w:rsidR="00BD3697" w:rsidRPr="00BD3697" w:rsidRDefault="00BD3697" w:rsidP="00BD3697">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BD3697">
        <w:rPr>
          <w:rFonts w:ascii="Public Sans Light" w:eastAsia="SimSun" w:hAnsi="Public Sans Light" w:cs="Times New Roman"/>
          <w:color w:val="441170"/>
          <w:sz w:val="36"/>
          <w:szCs w:val="22"/>
        </w:rPr>
        <w:t>Completing the application</w:t>
      </w:r>
    </w:p>
    <w:p w14:paraId="4EABEF43" w14:textId="77777777" w:rsidR="00BD3697" w:rsidRPr="00BD3697" w:rsidRDefault="00BD3697" w:rsidP="006F3DE1">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 xml:space="preserve">Q: Do I have to use </w:t>
      </w:r>
      <w:proofErr w:type="spellStart"/>
      <w:r w:rsidRPr="00BD3697">
        <w:rPr>
          <w:rFonts w:ascii="Public Sans Light" w:hAnsi="Public Sans Light"/>
          <w:b/>
          <w:color w:val="auto"/>
          <w:sz w:val="22"/>
        </w:rPr>
        <w:t>SmartyGrants</w:t>
      </w:r>
      <w:proofErr w:type="spellEnd"/>
      <w:r w:rsidRPr="00BD3697">
        <w:rPr>
          <w:rFonts w:ascii="Public Sans Light" w:hAnsi="Public Sans Light"/>
          <w:b/>
          <w:color w:val="auto"/>
          <w:sz w:val="22"/>
        </w:rPr>
        <w:t xml:space="preserve"> to apply?</w:t>
      </w:r>
    </w:p>
    <w:p w14:paraId="3506B947" w14:textId="77777777" w:rsidR="00BD3697" w:rsidRDefault="00BD3697" w:rsidP="006F3DE1">
      <w:pPr>
        <w:suppressAutoHyphens w:val="0"/>
        <w:spacing w:before="120" w:after="120"/>
        <w:rPr>
          <w:rFonts w:ascii="Public Sans Light" w:eastAsia="Arial" w:hAnsi="Public Sans Light" w:cs="Times New Roman"/>
          <w:color w:val="auto"/>
          <w:sz w:val="22"/>
          <w:szCs w:val="24"/>
          <w:lang w:val="en-US" w:eastAsia="en-US"/>
        </w:rPr>
      </w:pPr>
      <w:r w:rsidRPr="00BD3697">
        <w:rPr>
          <w:rFonts w:ascii="Public Sans Light" w:eastAsia="Arial" w:hAnsi="Public Sans Light" w:cs="Times New Roman"/>
          <w:color w:val="auto"/>
          <w:sz w:val="22"/>
          <w:szCs w:val="24"/>
          <w:lang w:val="en-US" w:eastAsia="en-US"/>
        </w:rPr>
        <w:t xml:space="preserve">A: Yes, </w:t>
      </w:r>
      <w:r w:rsidRPr="00BD3697">
        <w:rPr>
          <w:rFonts w:ascii="Public Sans Light" w:eastAsia="Arial" w:hAnsi="Public Sans Light" w:cs="Times New Roman"/>
          <w:color w:val="auto"/>
          <w:sz w:val="22"/>
          <w:szCs w:val="24"/>
          <w:lang w:eastAsia="en-US"/>
        </w:rPr>
        <w:t xml:space="preserve">applications for this program will only be accepted that are submitted via the </w:t>
      </w:r>
      <w:proofErr w:type="spellStart"/>
      <w:r w:rsidRPr="00BD3697">
        <w:rPr>
          <w:rFonts w:ascii="Public Sans Light" w:eastAsia="Arial" w:hAnsi="Public Sans Light" w:cs="Times New Roman"/>
          <w:color w:val="auto"/>
          <w:sz w:val="22"/>
          <w:szCs w:val="24"/>
          <w:lang w:val="en-US" w:eastAsia="en-US"/>
        </w:rPr>
        <w:t>SmartyGrants</w:t>
      </w:r>
      <w:proofErr w:type="spellEnd"/>
      <w:r w:rsidRPr="00BD3697">
        <w:rPr>
          <w:rFonts w:ascii="Public Sans Light" w:eastAsia="Arial" w:hAnsi="Public Sans Light" w:cs="Times New Roman"/>
          <w:color w:val="auto"/>
          <w:sz w:val="22"/>
          <w:szCs w:val="24"/>
          <w:lang w:eastAsia="en-US"/>
        </w:rPr>
        <w:t xml:space="preserve"> platform</w:t>
      </w:r>
      <w:r w:rsidRPr="00BD3697">
        <w:rPr>
          <w:rFonts w:ascii="Public Sans Light" w:eastAsia="Arial" w:hAnsi="Public Sans Light" w:cs="Times New Roman"/>
          <w:color w:val="auto"/>
          <w:sz w:val="22"/>
          <w:szCs w:val="24"/>
          <w:lang w:val="en-US" w:eastAsia="en-US"/>
        </w:rPr>
        <w:t xml:space="preserve">. </w:t>
      </w:r>
    </w:p>
    <w:p w14:paraId="093DF67D" w14:textId="77777777" w:rsidR="00D135EA" w:rsidRDefault="00D135EA" w:rsidP="00D135EA">
      <w:pPr>
        <w:pStyle w:val="BodyText"/>
        <w:rPr>
          <w:lang w:val="en-US" w:eastAsia="en-US"/>
        </w:rPr>
      </w:pPr>
    </w:p>
    <w:p w14:paraId="7648C5D8" w14:textId="08050AED" w:rsidR="00D135EA" w:rsidRPr="00BD3697" w:rsidRDefault="00D135EA" w:rsidP="00D135EA">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 xml:space="preserve">Q: </w:t>
      </w:r>
      <w:r>
        <w:rPr>
          <w:rFonts w:ascii="Public Sans Light" w:hAnsi="Public Sans Light"/>
          <w:b/>
          <w:color w:val="auto"/>
          <w:sz w:val="22"/>
        </w:rPr>
        <w:t>What is the application process?</w:t>
      </w:r>
    </w:p>
    <w:p w14:paraId="5F596B3D" w14:textId="246933A4" w:rsidR="00D135EA" w:rsidRDefault="00D135EA" w:rsidP="00D135EA">
      <w:pPr>
        <w:pStyle w:val="BodyText"/>
        <w:rPr>
          <w:rFonts w:ascii="Public Sans Light" w:eastAsia="Arial" w:hAnsi="Public Sans Light" w:cs="Times New Roman"/>
          <w:color w:val="auto"/>
          <w:szCs w:val="24"/>
          <w:lang w:val="en-US" w:eastAsia="en-US"/>
        </w:rPr>
      </w:pPr>
      <w:r w:rsidRPr="00BD3697">
        <w:rPr>
          <w:rFonts w:ascii="Public Sans Light" w:eastAsia="Arial" w:hAnsi="Public Sans Light" w:cs="Times New Roman"/>
          <w:color w:val="auto"/>
          <w:szCs w:val="24"/>
          <w:lang w:val="en-US" w:eastAsia="en-US"/>
        </w:rPr>
        <w:t xml:space="preserve">A: </w:t>
      </w:r>
      <w:r>
        <w:rPr>
          <w:rFonts w:ascii="Public Sans Light" w:eastAsia="Arial" w:hAnsi="Public Sans Light" w:cs="Times New Roman"/>
          <w:color w:val="auto"/>
          <w:szCs w:val="24"/>
          <w:lang w:val="en-US" w:eastAsia="en-US"/>
        </w:rPr>
        <w:t>The grants program involves a one-stage application process. The following applies:</w:t>
      </w:r>
    </w:p>
    <w:p w14:paraId="6C428911" w14:textId="77777777" w:rsidR="00D135EA" w:rsidRDefault="00D135EA" w:rsidP="00D135EA">
      <w:pPr>
        <w:pStyle w:val="BodyText"/>
        <w:numPr>
          <w:ilvl w:val="0"/>
          <w:numId w:val="41"/>
        </w:numPr>
        <w:rPr>
          <w:lang w:val="en-US" w:eastAsia="en-US"/>
        </w:rPr>
      </w:pPr>
      <w:r>
        <w:rPr>
          <w:lang w:val="en-US" w:eastAsia="en-US"/>
        </w:rPr>
        <w:t xml:space="preserve">Log into </w:t>
      </w:r>
      <w:proofErr w:type="spellStart"/>
      <w:r>
        <w:rPr>
          <w:lang w:val="en-US" w:eastAsia="en-US"/>
        </w:rPr>
        <w:t>SmartyGrants</w:t>
      </w:r>
      <w:proofErr w:type="spellEnd"/>
      <w:r>
        <w:rPr>
          <w:lang w:val="en-US" w:eastAsia="en-US"/>
        </w:rPr>
        <w:t xml:space="preserve"> to start your application.</w:t>
      </w:r>
    </w:p>
    <w:p w14:paraId="4F9131FC" w14:textId="77777777" w:rsidR="00D135EA" w:rsidRDefault="00D135EA" w:rsidP="00D135EA">
      <w:pPr>
        <w:pStyle w:val="BodyText"/>
        <w:numPr>
          <w:ilvl w:val="0"/>
          <w:numId w:val="41"/>
        </w:numPr>
        <w:rPr>
          <w:lang w:val="en-US" w:eastAsia="en-US"/>
        </w:rPr>
      </w:pPr>
      <w:r w:rsidRPr="00E95069">
        <w:rPr>
          <w:lang w:val="en-US" w:eastAsia="en-US"/>
        </w:rPr>
        <w:t>You are not required to complete your application in one sitting</w:t>
      </w:r>
      <w:r>
        <w:rPr>
          <w:lang w:val="en-US" w:eastAsia="en-US"/>
        </w:rPr>
        <w:t xml:space="preserve">. You </w:t>
      </w:r>
      <w:r w:rsidRPr="00E95069">
        <w:rPr>
          <w:lang w:val="en-US" w:eastAsia="en-US"/>
        </w:rPr>
        <w:t xml:space="preserve">can save and return </w:t>
      </w:r>
      <w:proofErr w:type="gramStart"/>
      <w:r w:rsidRPr="00E95069">
        <w:rPr>
          <w:lang w:val="en-US" w:eastAsia="en-US"/>
        </w:rPr>
        <w:t>at a later date</w:t>
      </w:r>
      <w:proofErr w:type="gramEnd"/>
      <w:r w:rsidRPr="00E95069">
        <w:rPr>
          <w:lang w:val="en-US" w:eastAsia="en-US"/>
        </w:rPr>
        <w:t xml:space="preserve"> to complete and submit. </w:t>
      </w:r>
    </w:p>
    <w:p w14:paraId="10375E1A" w14:textId="77777777" w:rsidR="00D135EA" w:rsidRDefault="00D135EA" w:rsidP="00D135EA">
      <w:pPr>
        <w:pStyle w:val="BodyText"/>
        <w:numPr>
          <w:ilvl w:val="0"/>
          <w:numId w:val="41"/>
        </w:numPr>
        <w:rPr>
          <w:lang w:val="en-US" w:eastAsia="en-US"/>
        </w:rPr>
      </w:pPr>
      <w:r w:rsidRPr="00E95069">
        <w:rPr>
          <w:lang w:val="en-US" w:eastAsia="en-US"/>
        </w:rPr>
        <w:t>Once your application has been submitted</w:t>
      </w:r>
      <w:r>
        <w:rPr>
          <w:lang w:val="en-US" w:eastAsia="en-US"/>
        </w:rPr>
        <w:t>,</w:t>
      </w:r>
      <w:r w:rsidRPr="00E95069">
        <w:rPr>
          <w:lang w:val="en-US" w:eastAsia="en-US"/>
        </w:rPr>
        <w:t xml:space="preserve"> you will receive an automated response from </w:t>
      </w:r>
      <w:proofErr w:type="spellStart"/>
      <w:r w:rsidRPr="00E95069">
        <w:rPr>
          <w:lang w:val="en-US" w:eastAsia="en-US"/>
        </w:rPr>
        <w:t>SmartyGrants</w:t>
      </w:r>
      <w:proofErr w:type="spellEnd"/>
      <w:r w:rsidRPr="00E95069">
        <w:rPr>
          <w:lang w:val="en-US" w:eastAsia="en-US"/>
        </w:rPr>
        <w:t>. If you have not received this email, your application has not been successfully submitted, or the confirmation email has ended up in your junk mailbox.</w:t>
      </w:r>
    </w:p>
    <w:p w14:paraId="3721BED9" w14:textId="77777777" w:rsidR="00D135EA" w:rsidRPr="00E95069" w:rsidRDefault="00D135EA" w:rsidP="00D135EA">
      <w:pPr>
        <w:pStyle w:val="BodyText"/>
        <w:numPr>
          <w:ilvl w:val="0"/>
          <w:numId w:val="41"/>
        </w:numPr>
        <w:rPr>
          <w:lang w:val="en-US" w:eastAsia="en-US"/>
        </w:rPr>
      </w:pPr>
      <w:r w:rsidRPr="00E95069">
        <w:rPr>
          <w:lang w:val="en-US" w:eastAsia="en-US"/>
        </w:rPr>
        <w:t xml:space="preserve">You can also log in to the online system and click ‘My Submissions’ to view all submitted and unsubmitted applications. Submitted applications are identified by a green tick. Carefully check your application prior to submitting. If you </w:t>
      </w:r>
      <w:proofErr w:type="spellStart"/>
      <w:r w:rsidRPr="00E95069">
        <w:rPr>
          <w:lang w:val="en-US" w:eastAsia="en-US"/>
        </w:rPr>
        <w:t>realise</w:t>
      </w:r>
      <w:proofErr w:type="spellEnd"/>
      <w:r w:rsidRPr="00E95069">
        <w:rPr>
          <w:lang w:val="en-US" w:eastAsia="en-US"/>
        </w:rPr>
        <w:t xml:space="preserve"> that you have made an error once you have submitted your </w:t>
      </w:r>
      <w:proofErr w:type="gramStart"/>
      <w:r w:rsidRPr="00E95069">
        <w:rPr>
          <w:lang w:val="en-US" w:eastAsia="en-US"/>
        </w:rPr>
        <w:t>application</w:t>
      </w:r>
      <w:proofErr w:type="gramEnd"/>
      <w:r w:rsidRPr="00E95069">
        <w:rPr>
          <w:lang w:val="en-US" w:eastAsia="en-US"/>
        </w:rPr>
        <w:t xml:space="preserve"> please contact grantdesignandsupport@dcj.nsw.gov.au for assistance before the closing date. </w:t>
      </w:r>
    </w:p>
    <w:p w14:paraId="24A3558A" w14:textId="77777777" w:rsidR="00D135EA" w:rsidRPr="003A7710" w:rsidRDefault="00D135EA" w:rsidP="00D135EA">
      <w:pPr>
        <w:pStyle w:val="BodyText"/>
        <w:rPr>
          <w:lang w:val="en-US" w:eastAsia="en-US"/>
        </w:rPr>
      </w:pPr>
      <w:r>
        <w:rPr>
          <w:lang w:val="en-US" w:eastAsia="en-US"/>
        </w:rPr>
        <w:tab/>
        <w:t xml:space="preserve">Note: </w:t>
      </w:r>
      <w:r w:rsidRPr="00E95069">
        <w:rPr>
          <w:lang w:val="en-US" w:eastAsia="en-US"/>
        </w:rPr>
        <w:t>Applications that are late or incorrectly filled out or incomplete will not be accepted’</w:t>
      </w:r>
      <w:r>
        <w:rPr>
          <w:lang w:val="en-US" w:eastAsia="en-US"/>
        </w:rPr>
        <w:t>.</w:t>
      </w:r>
    </w:p>
    <w:p w14:paraId="12FAFCF6" w14:textId="77777777" w:rsidR="00FE2886" w:rsidRDefault="00FE2886" w:rsidP="00FE2886">
      <w:pPr>
        <w:pStyle w:val="BodyText"/>
        <w:rPr>
          <w:lang w:eastAsia="en-US"/>
        </w:rPr>
      </w:pPr>
    </w:p>
    <w:p w14:paraId="2B4F9AC0" w14:textId="77777777" w:rsidR="00FE2886" w:rsidRPr="004A1DEC" w:rsidRDefault="00FE2886" w:rsidP="004A1DEC">
      <w:pPr>
        <w:pStyle w:val="BodyText"/>
        <w:rPr>
          <w:lang w:eastAsia="en-US"/>
        </w:rPr>
      </w:pPr>
    </w:p>
    <w:p w14:paraId="5DFEADC3" w14:textId="77777777" w:rsidR="00BD3697" w:rsidRPr="00BD3697" w:rsidRDefault="00BD3697" w:rsidP="006F3DE1">
      <w:pPr>
        <w:suppressAutoHyphens w:val="0"/>
        <w:spacing w:before="120" w:after="120"/>
        <w:rPr>
          <w:rFonts w:ascii="Public Sans Light" w:eastAsia="Arial" w:hAnsi="Public Sans Light" w:cs="Times New Roman"/>
          <w:color w:val="002060"/>
          <w:sz w:val="22"/>
          <w:szCs w:val="24"/>
          <w:lang w:eastAsia="en-US"/>
        </w:rPr>
      </w:pPr>
    </w:p>
    <w:p w14:paraId="0E5CEAEF" w14:textId="77777777" w:rsidR="00BD3697" w:rsidRPr="00BD3697" w:rsidRDefault="00BD3697" w:rsidP="006F3DE1">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lastRenderedPageBreak/>
        <w:t>Q: Can I review the application form before starting my application?</w:t>
      </w:r>
    </w:p>
    <w:p w14:paraId="1DAD852E" w14:textId="77777777" w:rsidR="00BD3697" w:rsidRPr="00BD3697" w:rsidRDefault="00BD3697" w:rsidP="006F3DE1">
      <w:pPr>
        <w:suppressAutoHyphens w:val="0"/>
        <w:spacing w:before="120" w:after="120"/>
        <w:rPr>
          <w:rFonts w:ascii="Public Sans Light" w:eastAsia="Arial" w:hAnsi="Public Sans Light" w:cs="Times New Roman"/>
          <w:color w:val="auto"/>
          <w:sz w:val="22"/>
          <w:szCs w:val="24"/>
          <w:lang w:val="en-US" w:eastAsia="en-US"/>
        </w:rPr>
      </w:pPr>
      <w:r w:rsidRPr="00BD3697">
        <w:rPr>
          <w:rFonts w:ascii="Public Sans Light" w:eastAsia="Arial" w:hAnsi="Public Sans Light" w:cs="Times New Roman"/>
          <w:color w:val="auto"/>
          <w:sz w:val="22"/>
          <w:szCs w:val="24"/>
          <w:lang w:val="en-US" w:eastAsia="en-US"/>
        </w:rPr>
        <w:t xml:space="preserve">A: Yes, when you log on to </w:t>
      </w:r>
      <w:proofErr w:type="spellStart"/>
      <w:r w:rsidRPr="00BD3697">
        <w:rPr>
          <w:rFonts w:ascii="Public Sans Light" w:eastAsia="Arial" w:hAnsi="Public Sans Light" w:cs="Times New Roman"/>
          <w:color w:val="auto"/>
          <w:sz w:val="22"/>
          <w:szCs w:val="24"/>
          <w:lang w:val="en-US" w:eastAsia="en-US"/>
        </w:rPr>
        <w:t>SmartyGrants</w:t>
      </w:r>
      <w:proofErr w:type="spellEnd"/>
      <w:r w:rsidRPr="00BD3697">
        <w:rPr>
          <w:rFonts w:ascii="Public Sans Light" w:eastAsia="Arial" w:hAnsi="Public Sans Light" w:cs="Times New Roman"/>
          <w:color w:val="auto"/>
          <w:sz w:val="22"/>
          <w:szCs w:val="24"/>
          <w:lang w:val="en-US" w:eastAsia="en-US"/>
        </w:rPr>
        <w:t xml:space="preserve"> and view the application you can also choose to download as a PDF to review whenever you like. You can also preview the form online. Please note that PDF copies of application forms do not show which questions are conditional, so you may see questions that do or do not apply to your </w:t>
      </w:r>
      <w:proofErr w:type="spellStart"/>
      <w:r w:rsidRPr="00BD3697">
        <w:rPr>
          <w:rFonts w:ascii="Public Sans Light" w:eastAsia="Arial" w:hAnsi="Public Sans Light" w:cs="Times New Roman"/>
          <w:color w:val="auto"/>
          <w:sz w:val="22"/>
          <w:szCs w:val="24"/>
          <w:lang w:val="en-US" w:eastAsia="en-US"/>
        </w:rPr>
        <w:t>organisation</w:t>
      </w:r>
      <w:proofErr w:type="spellEnd"/>
      <w:r w:rsidRPr="00BD3697">
        <w:rPr>
          <w:rFonts w:ascii="Public Sans Light" w:eastAsia="Arial" w:hAnsi="Public Sans Light" w:cs="Times New Roman"/>
          <w:color w:val="auto"/>
          <w:sz w:val="22"/>
          <w:szCs w:val="24"/>
          <w:lang w:val="en-US" w:eastAsia="en-US"/>
        </w:rPr>
        <w:t>.</w:t>
      </w:r>
    </w:p>
    <w:p w14:paraId="24DAEB96" w14:textId="77777777" w:rsidR="00BD3697" w:rsidRPr="00BD3697" w:rsidRDefault="00BD3697" w:rsidP="006F3DE1">
      <w:pPr>
        <w:suppressAutoHyphens w:val="0"/>
        <w:spacing w:before="120" w:after="120"/>
        <w:rPr>
          <w:rFonts w:ascii="Public Sans Light" w:eastAsia="Arial" w:hAnsi="Public Sans Light" w:cs="Times New Roman"/>
          <w:color w:val="002060"/>
          <w:sz w:val="22"/>
          <w:szCs w:val="24"/>
          <w:lang w:eastAsia="en-US"/>
        </w:rPr>
      </w:pPr>
    </w:p>
    <w:p w14:paraId="08CEED28" w14:textId="77777777" w:rsidR="00147BA4" w:rsidRDefault="00147BA4" w:rsidP="00147BA4">
      <w:pPr>
        <w:tabs>
          <w:tab w:val="left" w:pos="1134"/>
          <w:tab w:val="right" w:leader="dot" w:pos="10206"/>
        </w:tabs>
        <w:spacing w:before="120" w:after="120"/>
        <w:rPr>
          <w:rFonts w:ascii="Public Sans Light" w:hAnsi="Public Sans Light"/>
          <w:b/>
          <w:color w:val="auto"/>
          <w:sz w:val="22"/>
        </w:rPr>
      </w:pPr>
      <w:r>
        <w:rPr>
          <w:rFonts w:ascii="Public Sans Light" w:hAnsi="Public Sans Light"/>
          <w:b/>
          <w:color w:val="auto"/>
          <w:sz w:val="22"/>
        </w:rPr>
        <w:t xml:space="preserve">Q: </w:t>
      </w:r>
      <w:r w:rsidRPr="00937656">
        <w:rPr>
          <w:rFonts w:ascii="Public Sans Light" w:hAnsi="Public Sans Light"/>
          <w:b/>
          <w:color w:val="auto"/>
          <w:sz w:val="22"/>
        </w:rPr>
        <w:t>Do we need to attach quotes to our application?</w:t>
      </w:r>
    </w:p>
    <w:p w14:paraId="0B5D8C5B" w14:textId="08CB6D58" w:rsidR="00E726B4" w:rsidRPr="007D0168" w:rsidRDefault="00147BA4" w:rsidP="007D0168">
      <w:pPr>
        <w:pStyle w:val="BodyText"/>
      </w:pPr>
      <w:r>
        <w:t xml:space="preserve">A: </w:t>
      </w:r>
      <w:r w:rsidRPr="00BB2E45">
        <w:t xml:space="preserve">Quotes are required for items that cost $2000.00 and above. Quotes containing combined items of $2,000 or more will be accepted. Only one quote per item is </w:t>
      </w:r>
      <w:r>
        <w:t>needed.</w:t>
      </w:r>
    </w:p>
    <w:p w14:paraId="7189294D" w14:textId="77777777" w:rsidR="00E726B4" w:rsidRDefault="00E726B4" w:rsidP="006F3DE1">
      <w:pPr>
        <w:tabs>
          <w:tab w:val="left" w:pos="1134"/>
          <w:tab w:val="right" w:leader="dot" w:pos="10206"/>
        </w:tabs>
        <w:spacing w:before="120" w:after="120"/>
        <w:rPr>
          <w:rFonts w:ascii="Public Sans Light" w:hAnsi="Public Sans Light"/>
          <w:b/>
          <w:color w:val="auto"/>
          <w:sz w:val="22"/>
        </w:rPr>
      </w:pPr>
    </w:p>
    <w:p w14:paraId="7D8CA3F8" w14:textId="0935D716" w:rsidR="00BD3697" w:rsidRPr="00BD3697" w:rsidRDefault="00BD3697" w:rsidP="006F3DE1">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Q: Can I provide letters of support or references to support my application?</w:t>
      </w:r>
    </w:p>
    <w:p w14:paraId="177B5011" w14:textId="77777777" w:rsidR="00BD3697" w:rsidRPr="00BD3697" w:rsidRDefault="00BD3697" w:rsidP="006F3DE1">
      <w:pPr>
        <w:suppressAutoHyphens w:val="0"/>
        <w:spacing w:before="120" w:after="120"/>
        <w:rPr>
          <w:rFonts w:ascii="Public Sans Light" w:eastAsia="Arial" w:hAnsi="Public Sans Light" w:cs="Times New Roman"/>
          <w:color w:val="auto"/>
          <w:sz w:val="22"/>
          <w:szCs w:val="24"/>
          <w:lang w:val="en-US" w:eastAsia="en-US"/>
        </w:rPr>
      </w:pPr>
      <w:r w:rsidRPr="00BD3697">
        <w:rPr>
          <w:rFonts w:ascii="Public Sans Light" w:eastAsia="Arial" w:hAnsi="Public Sans Light" w:cs="Times New Roman"/>
          <w:color w:val="auto"/>
          <w:sz w:val="22"/>
          <w:szCs w:val="24"/>
          <w:lang w:val="en-US" w:eastAsia="en-US"/>
        </w:rPr>
        <w:t xml:space="preserve">A: No, only your application form and any documents requested and submitted through the application form on </w:t>
      </w:r>
      <w:proofErr w:type="spellStart"/>
      <w:r w:rsidRPr="00BD3697">
        <w:rPr>
          <w:rFonts w:ascii="Public Sans Light" w:eastAsia="Arial" w:hAnsi="Public Sans Light" w:cs="Times New Roman"/>
          <w:color w:val="auto"/>
          <w:sz w:val="22"/>
          <w:szCs w:val="24"/>
          <w:lang w:val="en-US" w:eastAsia="en-US"/>
        </w:rPr>
        <w:t>SmartyGrants</w:t>
      </w:r>
      <w:proofErr w:type="spellEnd"/>
      <w:r w:rsidRPr="00BD3697">
        <w:rPr>
          <w:rFonts w:ascii="Public Sans Light" w:eastAsia="Arial" w:hAnsi="Public Sans Light" w:cs="Times New Roman"/>
          <w:color w:val="auto"/>
          <w:sz w:val="22"/>
          <w:szCs w:val="24"/>
          <w:lang w:val="en-US" w:eastAsia="en-US"/>
        </w:rPr>
        <w:t xml:space="preserve"> will be considered.</w:t>
      </w:r>
    </w:p>
    <w:p w14:paraId="70BB5019" w14:textId="77777777" w:rsidR="00BD3697" w:rsidRPr="00BD3697" w:rsidRDefault="00BD3697" w:rsidP="006F3DE1">
      <w:pPr>
        <w:suppressAutoHyphens w:val="0"/>
        <w:spacing w:before="120" w:after="120"/>
        <w:rPr>
          <w:rFonts w:ascii="Public Sans Light" w:eastAsia="Arial" w:hAnsi="Public Sans Light" w:cs="Times New Roman"/>
          <w:color w:val="002060"/>
          <w:sz w:val="22"/>
          <w:szCs w:val="24"/>
          <w:lang w:eastAsia="en-US"/>
        </w:rPr>
      </w:pPr>
    </w:p>
    <w:p w14:paraId="5CFCCA90" w14:textId="67E27399" w:rsidR="00BD3697" w:rsidRPr="00BD3697" w:rsidRDefault="00BD3697" w:rsidP="006F3DE1">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 xml:space="preserve">Q: </w:t>
      </w:r>
      <w:bookmarkStart w:id="10" w:name="_Hlk175830168"/>
      <w:r w:rsidRPr="00BD3697">
        <w:rPr>
          <w:rFonts w:ascii="Public Sans Light" w:hAnsi="Public Sans Light"/>
          <w:b/>
          <w:color w:val="auto"/>
          <w:sz w:val="22"/>
        </w:rPr>
        <w:t xml:space="preserve">Is there support available to help </w:t>
      </w:r>
      <w:r w:rsidR="00E8605A">
        <w:rPr>
          <w:rFonts w:ascii="Public Sans Light" w:hAnsi="Public Sans Light"/>
          <w:b/>
          <w:color w:val="auto"/>
          <w:sz w:val="22"/>
        </w:rPr>
        <w:t xml:space="preserve">with our application? </w:t>
      </w:r>
      <w:bookmarkEnd w:id="10"/>
    </w:p>
    <w:p w14:paraId="61EC1144" w14:textId="5467F9B4" w:rsidR="00E8605A" w:rsidRDefault="00BD3697" w:rsidP="006F3DE1">
      <w:pPr>
        <w:suppressAutoHyphens w:val="0"/>
        <w:spacing w:before="120" w:after="120"/>
        <w:rPr>
          <w:rFonts w:asciiTheme="minorHAnsi" w:hAnsiTheme="minorHAnsi"/>
          <w:color w:val="auto"/>
          <w:sz w:val="22"/>
          <w:szCs w:val="22"/>
          <w:lang w:val="en-US" w:eastAsia="en-US"/>
        </w:rPr>
      </w:pPr>
      <w:bookmarkStart w:id="11" w:name="_Hlk175830177"/>
      <w:r w:rsidRPr="00BD3697">
        <w:rPr>
          <w:rFonts w:ascii="Public Sans Light" w:eastAsia="Arial" w:hAnsi="Public Sans Light" w:cs="Times New Roman"/>
          <w:color w:val="auto"/>
          <w:sz w:val="22"/>
          <w:szCs w:val="24"/>
          <w:lang w:val="en-US" w:eastAsia="en-US"/>
        </w:rPr>
        <w:t xml:space="preserve">A: </w:t>
      </w:r>
      <w:r w:rsidR="00A9774D">
        <w:rPr>
          <w:rFonts w:ascii="Public Sans Light" w:eastAsia="Arial" w:hAnsi="Public Sans Light" w:cs="Times New Roman"/>
          <w:color w:val="auto"/>
          <w:sz w:val="22"/>
          <w:szCs w:val="24"/>
          <w:lang w:val="en-US" w:eastAsia="en-US"/>
        </w:rPr>
        <w:t>Yes, t</w:t>
      </w:r>
      <w:r w:rsidR="00E8605A">
        <w:rPr>
          <w:rFonts w:ascii="Public Sans Light" w:eastAsia="Arial" w:hAnsi="Public Sans Light" w:cs="Times New Roman"/>
          <w:color w:val="auto"/>
          <w:sz w:val="22"/>
          <w:szCs w:val="24"/>
          <w:lang w:val="en-US" w:eastAsia="en-US"/>
        </w:rPr>
        <w:t xml:space="preserve">here </w:t>
      </w:r>
      <w:r w:rsidR="00A9774D">
        <w:rPr>
          <w:rFonts w:ascii="Public Sans Light" w:eastAsia="Arial" w:hAnsi="Public Sans Light" w:cs="Times New Roman"/>
          <w:color w:val="auto"/>
          <w:sz w:val="22"/>
          <w:szCs w:val="24"/>
          <w:lang w:val="en-US" w:eastAsia="en-US"/>
        </w:rPr>
        <w:t>are</w:t>
      </w:r>
      <w:r w:rsidR="00E8605A">
        <w:rPr>
          <w:rFonts w:ascii="Public Sans Light" w:eastAsia="Arial" w:hAnsi="Public Sans Light" w:cs="Times New Roman"/>
          <w:color w:val="auto"/>
          <w:sz w:val="22"/>
          <w:szCs w:val="24"/>
          <w:lang w:val="en-US" w:eastAsia="en-US"/>
        </w:rPr>
        <w:t xml:space="preserve"> a suite of </w:t>
      </w:r>
      <w:r w:rsidR="00425CE3" w:rsidRPr="00D72FC9">
        <w:rPr>
          <w:rFonts w:ascii="Public Sans Light" w:eastAsia="Arial" w:hAnsi="Public Sans Light" w:cs="Times New Roman"/>
          <w:color w:val="auto"/>
          <w:sz w:val="22"/>
          <w:szCs w:val="24"/>
          <w:lang w:val="en-US" w:eastAsia="en-US"/>
        </w:rPr>
        <w:t>resources</w:t>
      </w:r>
      <w:r w:rsidR="00E8605A">
        <w:rPr>
          <w:rFonts w:ascii="Public Sans Light" w:eastAsia="Arial" w:hAnsi="Public Sans Light" w:cs="Times New Roman"/>
          <w:color w:val="auto"/>
          <w:sz w:val="22"/>
          <w:szCs w:val="24"/>
          <w:lang w:val="en-US" w:eastAsia="en-US"/>
        </w:rPr>
        <w:t xml:space="preserve"> available</w:t>
      </w:r>
      <w:r w:rsidR="00A9774D">
        <w:rPr>
          <w:rFonts w:ascii="Public Sans Light" w:eastAsia="Arial" w:hAnsi="Public Sans Light" w:cs="Times New Roman"/>
          <w:color w:val="auto"/>
          <w:sz w:val="22"/>
          <w:szCs w:val="24"/>
          <w:lang w:val="en-US" w:eastAsia="en-US"/>
        </w:rPr>
        <w:t xml:space="preserve"> to assist you with your Service Reform and Innovation grant application</w:t>
      </w:r>
      <w:r w:rsidR="00425CE3">
        <w:rPr>
          <w:rFonts w:ascii="Public Sans Light" w:eastAsia="Arial" w:hAnsi="Public Sans Light" w:cs="Times New Roman"/>
          <w:color w:val="auto"/>
          <w:sz w:val="22"/>
          <w:szCs w:val="24"/>
          <w:lang w:val="en-US" w:eastAsia="en-US"/>
        </w:rPr>
        <w:t>. These are</w:t>
      </w:r>
      <w:r w:rsidR="00A9774D">
        <w:rPr>
          <w:rFonts w:ascii="Public Sans Light" w:eastAsia="Arial" w:hAnsi="Public Sans Light" w:cs="Times New Roman"/>
          <w:color w:val="auto"/>
          <w:sz w:val="22"/>
          <w:szCs w:val="24"/>
          <w:lang w:val="en-US" w:eastAsia="en-US"/>
        </w:rPr>
        <w:t xml:space="preserve"> located on the HIF webpage</w:t>
      </w:r>
      <w:r w:rsidR="00425CE3">
        <w:rPr>
          <w:rFonts w:ascii="Public Sans Light" w:eastAsia="Arial" w:hAnsi="Public Sans Light" w:cs="Times New Roman"/>
          <w:color w:val="auto"/>
          <w:sz w:val="22"/>
          <w:szCs w:val="24"/>
          <w:lang w:val="en-US" w:eastAsia="en-US"/>
        </w:rPr>
        <w:t xml:space="preserve">, under </w:t>
      </w:r>
      <w:hyperlink r:id="rId21" w:history="1">
        <w:r w:rsidR="00425CE3" w:rsidRPr="00425CE3">
          <w:rPr>
            <w:rStyle w:val="Hyperlink"/>
            <w:rFonts w:ascii="Public Sans Light" w:eastAsia="Arial" w:hAnsi="Public Sans Light" w:cs="Times New Roman"/>
            <w:sz w:val="22"/>
            <w:szCs w:val="24"/>
            <w:lang w:val="en-US" w:eastAsia="en-US"/>
          </w:rPr>
          <w:t>‘Resources’ and ‘Homelessness Innovation Fund information recordings’</w:t>
        </w:r>
      </w:hyperlink>
      <w:r w:rsidR="00A9774D">
        <w:rPr>
          <w:rFonts w:ascii="Public Sans Light" w:eastAsia="Arial" w:hAnsi="Public Sans Light" w:cs="Times New Roman"/>
          <w:color w:val="auto"/>
          <w:sz w:val="22"/>
          <w:szCs w:val="24"/>
          <w:lang w:val="en-US" w:eastAsia="en-US"/>
        </w:rPr>
        <w:t xml:space="preserve">. </w:t>
      </w:r>
      <w:r w:rsidR="00E8605A">
        <w:rPr>
          <w:rFonts w:ascii="Public Sans Light" w:eastAsia="Arial" w:hAnsi="Public Sans Light" w:cs="Times New Roman"/>
          <w:color w:val="auto"/>
          <w:sz w:val="22"/>
          <w:szCs w:val="24"/>
          <w:lang w:val="en-US" w:eastAsia="en-US"/>
        </w:rPr>
        <w:t xml:space="preserve"> </w:t>
      </w:r>
    </w:p>
    <w:p w14:paraId="68F3DD56" w14:textId="3DBCB881" w:rsidR="00BD3697" w:rsidRPr="00BD3697" w:rsidRDefault="00BD3697" w:rsidP="006F3DE1">
      <w:pPr>
        <w:suppressAutoHyphens w:val="0"/>
        <w:spacing w:before="120" w:after="120"/>
        <w:rPr>
          <w:rFonts w:ascii="Public Sans Light" w:eastAsia="Arial" w:hAnsi="Public Sans Light" w:cs="Times New Roman"/>
          <w:color w:val="auto"/>
          <w:sz w:val="22"/>
          <w:szCs w:val="24"/>
          <w:lang w:val="en-US" w:eastAsia="en-US"/>
        </w:rPr>
      </w:pPr>
      <w:r w:rsidRPr="00BD3697">
        <w:rPr>
          <w:rFonts w:ascii="Public Sans Light" w:eastAsia="Arial" w:hAnsi="Public Sans Light" w:cs="Times New Roman"/>
          <w:color w:val="auto"/>
          <w:sz w:val="22"/>
          <w:szCs w:val="24"/>
          <w:lang w:val="en-US" w:eastAsia="en-US"/>
        </w:rPr>
        <w:t xml:space="preserve">The DCJ Grants team can assist organisations with any queries regarding the application process. Organisations can contact Grant Design and Support at </w:t>
      </w:r>
      <w:hyperlink r:id="rId22" w:history="1">
        <w:r w:rsidRPr="00BD3697">
          <w:rPr>
            <w:rFonts w:ascii="Public Sans Light" w:eastAsia="Times New Roman" w:hAnsi="Public Sans Light" w:cs="Times New Roman"/>
            <w:bCs/>
            <w:color w:val="22272B"/>
            <w:sz w:val="22"/>
            <w:szCs w:val="24"/>
            <w:u w:val="single"/>
            <w:lang w:eastAsia="en-US"/>
          </w:rPr>
          <w:t>grantdesignandsupport@dcj.nsw.gov.au</w:t>
        </w:r>
      </w:hyperlink>
      <w:r w:rsidRPr="00BD3697">
        <w:rPr>
          <w:rFonts w:ascii="Public Sans Light" w:eastAsia="Arial" w:hAnsi="Public Sans Light" w:cs="Times New Roman"/>
          <w:color w:val="auto"/>
          <w:sz w:val="22"/>
          <w:szCs w:val="24"/>
          <w:lang w:val="en-US" w:eastAsia="en-US"/>
        </w:rPr>
        <w:t xml:space="preserve">. Please quote your Application ID in all correspondence. If you are not familiar with the </w:t>
      </w:r>
      <w:proofErr w:type="spellStart"/>
      <w:r w:rsidRPr="00BD3697">
        <w:rPr>
          <w:rFonts w:ascii="Public Sans Light" w:eastAsia="Arial" w:hAnsi="Public Sans Light" w:cs="Times New Roman"/>
          <w:color w:val="auto"/>
          <w:sz w:val="22"/>
          <w:szCs w:val="24"/>
          <w:lang w:val="en-US" w:eastAsia="en-US"/>
        </w:rPr>
        <w:t>SmartyGrants</w:t>
      </w:r>
      <w:proofErr w:type="spellEnd"/>
      <w:r w:rsidRPr="00BD3697">
        <w:rPr>
          <w:rFonts w:ascii="Public Sans Light" w:eastAsia="Arial" w:hAnsi="Public Sans Light" w:cs="Times New Roman"/>
          <w:color w:val="auto"/>
          <w:sz w:val="22"/>
          <w:szCs w:val="24"/>
          <w:lang w:val="en-US" w:eastAsia="en-US"/>
        </w:rPr>
        <w:t xml:space="preserve"> management system, please refer to the </w:t>
      </w:r>
      <w:proofErr w:type="spellStart"/>
      <w:r w:rsidRPr="00BD3697">
        <w:rPr>
          <w:rFonts w:ascii="Public Sans Light" w:eastAsia="Arial" w:hAnsi="Public Sans Light" w:cs="Times New Roman"/>
          <w:color w:val="auto"/>
          <w:sz w:val="22"/>
          <w:szCs w:val="24"/>
          <w:lang w:val="en-US" w:eastAsia="en-US"/>
        </w:rPr>
        <w:t>SmartyGrants</w:t>
      </w:r>
      <w:proofErr w:type="spellEnd"/>
      <w:r w:rsidRPr="00BD3697">
        <w:rPr>
          <w:rFonts w:ascii="Public Sans Light" w:eastAsia="Arial" w:hAnsi="Public Sans Light" w:cs="Times New Roman"/>
          <w:color w:val="auto"/>
          <w:sz w:val="22"/>
          <w:szCs w:val="24"/>
          <w:lang w:val="en-US" w:eastAsia="en-US"/>
        </w:rPr>
        <w:t xml:space="preserve"> Help Guide for Applicants or their general help page. You can also contact </w:t>
      </w:r>
      <w:proofErr w:type="spellStart"/>
      <w:r w:rsidRPr="00BD3697">
        <w:rPr>
          <w:rFonts w:ascii="Public Sans Light" w:eastAsia="Arial" w:hAnsi="Public Sans Light" w:cs="Times New Roman"/>
          <w:color w:val="auto"/>
          <w:sz w:val="22"/>
          <w:szCs w:val="24"/>
          <w:lang w:val="en-US" w:eastAsia="en-US"/>
        </w:rPr>
        <w:t>SmartyGrants</w:t>
      </w:r>
      <w:proofErr w:type="spellEnd"/>
      <w:r w:rsidRPr="00BD3697">
        <w:rPr>
          <w:rFonts w:ascii="Public Sans Light" w:eastAsia="Arial" w:hAnsi="Public Sans Light" w:cs="Times New Roman"/>
          <w:color w:val="auto"/>
          <w:sz w:val="22"/>
          <w:szCs w:val="24"/>
          <w:lang w:val="en-US" w:eastAsia="en-US"/>
        </w:rPr>
        <w:t xml:space="preserve"> directly if you are having technical difficulties with the application form or your </w:t>
      </w:r>
      <w:proofErr w:type="spellStart"/>
      <w:r w:rsidRPr="00BD3697">
        <w:rPr>
          <w:rFonts w:ascii="Public Sans Light" w:eastAsia="Arial" w:hAnsi="Public Sans Light" w:cs="Times New Roman"/>
          <w:color w:val="auto"/>
          <w:sz w:val="22"/>
          <w:szCs w:val="24"/>
          <w:lang w:val="en-US" w:eastAsia="en-US"/>
        </w:rPr>
        <w:t>SmartyGrants</w:t>
      </w:r>
      <w:proofErr w:type="spellEnd"/>
      <w:r w:rsidRPr="00BD3697">
        <w:rPr>
          <w:rFonts w:ascii="Public Sans Light" w:eastAsia="Arial" w:hAnsi="Public Sans Light" w:cs="Times New Roman"/>
          <w:color w:val="auto"/>
          <w:sz w:val="22"/>
          <w:szCs w:val="24"/>
          <w:lang w:val="en-US" w:eastAsia="en-US"/>
        </w:rPr>
        <w:t xml:space="preserve"> account/password, for contact details visit their help page.</w:t>
      </w:r>
      <w:r w:rsidR="00E8605A">
        <w:rPr>
          <w:rFonts w:ascii="Public Sans Light" w:eastAsia="Arial" w:hAnsi="Public Sans Light" w:cs="Times New Roman"/>
          <w:color w:val="auto"/>
          <w:sz w:val="22"/>
          <w:szCs w:val="24"/>
          <w:lang w:val="en-US" w:eastAsia="en-US"/>
        </w:rPr>
        <w:t xml:space="preserve"> </w:t>
      </w:r>
      <w:r w:rsidR="00E8605A" w:rsidRPr="00E8605A">
        <w:rPr>
          <w:rFonts w:ascii="Public Sans Light" w:eastAsia="Arial" w:hAnsi="Public Sans Light" w:cs="Times New Roman"/>
          <w:color w:val="auto"/>
          <w:sz w:val="22"/>
          <w:szCs w:val="24"/>
          <w:lang w:val="en-US" w:eastAsia="en-US"/>
        </w:rPr>
        <w:t xml:space="preserve">For program enquiries, please contact the SHS mailbox at </w:t>
      </w:r>
      <w:hyperlink r:id="rId23" w:history="1">
        <w:r w:rsidR="00E8605A" w:rsidRPr="00950FE7">
          <w:rPr>
            <w:rStyle w:val="Hyperlink"/>
            <w:rFonts w:ascii="Public Sans Light" w:eastAsia="Arial" w:hAnsi="Public Sans Light" w:cs="Times New Roman"/>
            <w:sz w:val="22"/>
            <w:szCs w:val="24"/>
            <w:lang w:val="en-US" w:eastAsia="en-US"/>
          </w:rPr>
          <w:t>shsprogram@homes.nsw.gov.au</w:t>
        </w:r>
      </w:hyperlink>
      <w:r w:rsidR="001F12A8">
        <w:rPr>
          <w:rFonts w:ascii="Public Sans Light" w:eastAsia="Arial" w:hAnsi="Public Sans Light" w:cs="Times New Roman"/>
          <w:color w:val="auto"/>
          <w:sz w:val="22"/>
          <w:szCs w:val="24"/>
          <w:lang w:val="en-US" w:eastAsia="en-US"/>
        </w:rPr>
        <w:t>.</w:t>
      </w:r>
      <w:r w:rsidR="00E8605A">
        <w:rPr>
          <w:rFonts w:ascii="Public Sans Light" w:eastAsia="Arial" w:hAnsi="Public Sans Light" w:cs="Times New Roman"/>
          <w:color w:val="auto"/>
          <w:sz w:val="22"/>
          <w:szCs w:val="24"/>
          <w:lang w:val="en-US" w:eastAsia="en-US"/>
        </w:rPr>
        <w:t xml:space="preserve"> </w:t>
      </w:r>
    </w:p>
    <w:bookmarkEnd w:id="11"/>
    <w:p w14:paraId="6E7F2313" w14:textId="77777777" w:rsidR="00BD3697" w:rsidRPr="00BD3697" w:rsidRDefault="00BD3697" w:rsidP="006F3DE1">
      <w:pPr>
        <w:suppressAutoHyphens w:val="0"/>
        <w:spacing w:before="120" w:after="120"/>
        <w:rPr>
          <w:rFonts w:ascii="Public Sans Light" w:eastAsia="Arial" w:hAnsi="Public Sans Light" w:cs="Times New Roman"/>
          <w:color w:val="002060"/>
          <w:sz w:val="22"/>
          <w:szCs w:val="24"/>
          <w:lang w:eastAsia="en-US"/>
        </w:rPr>
      </w:pPr>
    </w:p>
    <w:p w14:paraId="1E719341" w14:textId="77777777" w:rsidR="00BD3697" w:rsidRPr="00BD3697" w:rsidRDefault="00BD3697" w:rsidP="006F3DE1">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Q: Can we submit more than one application?</w:t>
      </w:r>
    </w:p>
    <w:p w14:paraId="062AE821" w14:textId="77777777" w:rsidR="00BD3697" w:rsidRDefault="00BD3697" w:rsidP="006F3DE1">
      <w:pPr>
        <w:suppressAutoHyphens w:val="0"/>
        <w:spacing w:before="120" w:after="120"/>
        <w:rPr>
          <w:rFonts w:ascii="Public Sans Light" w:eastAsia="Arial" w:hAnsi="Public Sans Light" w:cs="Times New Roman"/>
          <w:color w:val="auto"/>
          <w:sz w:val="22"/>
          <w:szCs w:val="24"/>
          <w:lang w:val="en-US" w:eastAsia="en-US"/>
        </w:rPr>
      </w:pPr>
      <w:r w:rsidRPr="00BD3697">
        <w:rPr>
          <w:rFonts w:ascii="Public Sans Light" w:eastAsia="Arial" w:hAnsi="Public Sans Light" w:cs="Times New Roman"/>
          <w:color w:val="auto"/>
          <w:sz w:val="22"/>
          <w:szCs w:val="24"/>
          <w:lang w:val="en-US" w:eastAsia="en-US"/>
        </w:rPr>
        <w:t>A: Yes, there is no limit on the number of proposals submitted.</w:t>
      </w:r>
    </w:p>
    <w:p w14:paraId="70E2210C" w14:textId="77777777" w:rsidR="000E55B0" w:rsidRDefault="000E55B0" w:rsidP="006F3DE1">
      <w:pPr>
        <w:pStyle w:val="BodyText"/>
        <w:rPr>
          <w:lang w:val="en-US" w:eastAsia="en-US"/>
        </w:rPr>
      </w:pPr>
    </w:p>
    <w:p w14:paraId="6511030C" w14:textId="77777777" w:rsidR="005F60C5" w:rsidRPr="005F60C5" w:rsidRDefault="005F60C5" w:rsidP="005F60C5">
      <w:pPr>
        <w:pStyle w:val="BodyText"/>
        <w:rPr>
          <w:rFonts w:ascii="Public Sans Light" w:eastAsia="Calibri" w:hAnsi="Public Sans Light" w:cs="Calibri"/>
          <w:b/>
          <w:color w:val="auto"/>
          <w:szCs w:val="20"/>
        </w:rPr>
      </w:pPr>
      <w:bookmarkStart w:id="12" w:name="_Hlk179814056"/>
      <w:r w:rsidRPr="005F60C5">
        <w:rPr>
          <w:rFonts w:ascii="Public Sans Light" w:eastAsia="Calibri" w:hAnsi="Public Sans Light" w:cs="Calibri"/>
          <w:b/>
          <w:color w:val="auto"/>
          <w:szCs w:val="20"/>
        </w:rPr>
        <w:t>Q: If we submit our application in the Service Reform and Innovation grant stream, however the panel believe it is more suited to the Reforming Temporary Accommodation stream, can they move our application?</w:t>
      </w:r>
    </w:p>
    <w:p w14:paraId="58AECDFB" w14:textId="601A90E9" w:rsidR="005F60C5" w:rsidRPr="007D0168" w:rsidRDefault="005F60C5" w:rsidP="005F60C5">
      <w:pPr>
        <w:pStyle w:val="BodyText"/>
        <w:rPr>
          <w:rFonts w:ascii="Public Sans Light" w:eastAsia="Calibri" w:hAnsi="Public Sans Light" w:cs="Calibri"/>
          <w:bCs/>
          <w:color w:val="auto"/>
          <w:szCs w:val="20"/>
        </w:rPr>
      </w:pPr>
      <w:r w:rsidRPr="007D0168">
        <w:rPr>
          <w:rFonts w:ascii="Public Sans Light" w:eastAsia="Calibri" w:hAnsi="Public Sans Light" w:cs="Calibri"/>
          <w:bCs/>
          <w:color w:val="auto"/>
          <w:szCs w:val="20"/>
        </w:rPr>
        <w:t xml:space="preserve">A: No, the panel don’t have the ability to move your application to be assessed </w:t>
      </w:r>
      <w:r w:rsidR="00826431">
        <w:rPr>
          <w:rFonts w:ascii="Public Sans Light" w:eastAsia="Calibri" w:hAnsi="Public Sans Light" w:cs="Calibri"/>
          <w:bCs/>
          <w:color w:val="auto"/>
          <w:szCs w:val="20"/>
        </w:rPr>
        <w:t>in</w:t>
      </w:r>
      <w:r w:rsidRPr="007D0168">
        <w:rPr>
          <w:rFonts w:ascii="Public Sans Light" w:eastAsia="Calibri" w:hAnsi="Public Sans Light" w:cs="Calibri"/>
          <w:bCs/>
          <w:color w:val="auto"/>
          <w:szCs w:val="20"/>
        </w:rPr>
        <w:t xml:space="preserve"> the other grant stream. </w:t>
      </w:r>
    </w:p>
    <w:p w14:paraId="436D6271" w14:textId="2442C461" w:rsidR="009D4083" w:rsidRDefault="005F60C5" w:rsidP="006F3DE1">
      <w:pPr>
        <w:pStyle w:val="BodyText"/>
        <w:rPr>
          <w:rFonts w:ascii="Public Sans Light" w:eastAsia="Calibri" w:hAnsi="Public Sans Light" w:cs="Calibri"/>
          <w:b/>
          <w:color w:val="auto"/>
          <w:szCs w:val="20"/>
        </w:rPr>
      </w:pPr>
      <w:r w:rsidRPr="007D0168">
        <w:rPr>
          <w:rFonts w:ascii="Public Sans Light" w:eastAsia="Calibri" w:hAnsi="Public Sans Light" w:cs="Calibri"/>
          <w:bCs/>
          <w:color w:val="auto"/>
          <w:szCs w:val="20"/>
        </w:rPr>
        <w:t>Applications submitted against the Reforming Temporary Accommodation and Service Reform and Innovation grant streams will be assessed against their own specific criteria. Therefore, it is important that applications align and meet criteria for the appropriate grant stream that it is submitted against</w:t>
      </w:r>
      <w:r w:rsidRPr="005F60C5">
        <w:rPr>
          <w:rFonts w:ascii="Public Sans Light" w:eastAsia="Calibri" w:hAnsi="Public Sans Light" w:cs="Calibri"/>
          <w:b/>
          <w:color w:val="auto"/>
          <w:szCs w:val="20"/>
        </w:rPr>
        <w:t>.</w:t>
      </w:r>
    </w:p>
    <w:p w14:paraId="7F3C1A79" w14:textId="39A52D4F" w:rsidR="002D6B7E" w:rsidRPr="00232F42" w:rsidRDefault="002D6B7E" w:rsidP="006F3DE1">
      <w:pPr>
        <w:pStyle w:val="BodyText"/>
        <w:rPr>
          <w:lang w:val="en-US" w:eastAsia="en-US"/>
        </w:rPr>
      </w:pPr>
    </w:p>
    <w:bookmarkEnd w:id="12"/>
    <w:p w14:paraId="2A06B689" w14:textId="77777777" w:rsidR="00BD3697" w:rsidRPr="00BD3697" w:rsidRDefault="00BD3697" w:rsidP="006F3DE1">
      <w:pPr>
        <w:tabs>
          <w:tab w:val="left" w:pos="1134"/>
          <w:tab w:val="right" w:leader="dot" w:pos="10206"/>
        </w:tabs>
        <w:spacing w:before="120" w:after="120"/>
        <w:rPr>
          <w:rFonts w:ascii="Public Sans Light" w:eastAsia="SimSun" w:hAnsi="Public Sans Light" w:cs="Times New Roman"/>
          <w:b/>
          <w:color w:val="auto"/>
          <w:sz w:val="22"/>
          <w:lang w:eastAsia="en-AU"/>
        </w:rPr>
      </w:pPr>
      <w:r w:rsidRPr="00BD3697">
        <w:rPr>
          <w:rFonts w:ascii="Public Sans Light" w:hAnsi="Public Sans Light"/>
          <w:b/>
          <w:color w:val="auto"/>
          <w:sz w:val="22"/>
        </w:rPr>
        <w:t>Q. Should we include GST in our application?</w:t>
      </w:r>
    </w:p>
    <w:p w14:paraId="5E957771" w14:textId="77777777" w:rsidR="00BD3697" w:rsidRDefault="00BD3697" w:rsidP="006F3DE1">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val="en-US" w:eastAsia="en-US"/>
        </w:rPr>
        <w:t>A: Your funding request should exclude any GST that you will be charged by</w:t>
      </w:r>
      <w:r w:rsidRPr="00BD3697">
        <w:rPr>
          <w:rFonts w:ascii="Public Sans Light" w:eastAsia="Arial" w:hAnsi="Public Sans Light" w:cs="Times New Roman"/>
          <w:color w:val="auto"/>
          <w:sz w:val="22"/>
          <w:szCs w:val="24"/>
          <w:lang w:eastAsia="en-US"/>
        </w:rPr>
        <w:t xml:space="preserve"> contractors or suppliers as part of the cost/delivery. If your application is successful and your organisation’s ABN is registered for GST, you will be paid GST on top of the approved grant amount. If your organisation ABN is not registered for GST or you do not have an ABN, you will only be paid the approved grant amount.</w:t>
      </w:r>
    </w:p>
    <w:p w14:paraId="38E7E72C" w14:textId="77777777" w:rsidR="00A61E79" w:rsidRPr="006A3FC1" w:rsidRDefault="00A61E79" w:rsidP="006F3DE1">
      <w:pPr>
        <w:pStyle w:val="BodyText"/>
        <w:rPr>
          <w:lang w:eastAsia="en-US"/>
        </w:rPr>
      </w:pPr>
    </w:p>
    <w:p w14:paraId="45D4D447" w14:textId="77777777" w:rsidR="00BD3697" w:rsidRPr="00BD3697" w:rsidRDefault="00BD3697" w:rsidP="006F3DE1">
      <w:pPr>
        <w:tabs>
          <w:tab w:val="left" w:pos="1134"/>
          <w:tab w:val="right" w:leader="dot" w:pos="10206"/>
        </w:tabs>
        <w:spacing w:before="120" w:after="120"/>
        <w:rPr>
          <w:rFonts w:ascii="Public Sans Light" w:hAnsi="Public Sans Light"/>
          <w:b/>
          <w:color w:val="auto"/>
          <w:sz w:val="22"/>
        </w:rPr>
      </w:pPr>
      <w:r w:rsidRPr="00BD3697">
        <w:rPr>
          <w:rFonts w:ascii="Public Sans Light" w:hAnsi="Public Sans Light"/>
          <w:b/>
          <w:color w:val="auto"/>
          <w:sz w:val="22"/>
        </w:rPr>
        <w:lastRenderedPageBreak/>
        <w:t>Q: Who needs to sign off on our application?</w:t>
      </w:r>
    </w:p>
    <w:p w14:paraId="10E0738C" w14:textId="65AA1098" w:rsidR="00BD3697" w:rsidRPr="00BD3697" w:rsidRDefault="00BD3697" w:rsidP="006F3DE1">
      <w:pPr>
        <w:tabs>
          <w:tab w:val="num" w:pos="720"/>
        </w:tabs>
        <w:suppressAutoHyphens w:val="0"/>
        <w:spacing w:before="120" w:after="120"/>
        <w:rPr>
          <w:rFonts w:ascii="Public Sans Light" w:eastAsia="Arial" w:hAnsi="Public Sans Light" w:cs="Times New Roman"/>
          <w:color w:val="auto"/>
          <w:sz w:val="22"/>
          <w:szCs w:val="24"/>
          <w:lang w:eastAsia="en-US"/>
        </w:rPr>
      </w:pPr>
      <w:bookmarkStart w:id="13" w:name="_Hlk175829338"/>
      <w:r w:rsidRPr="00BD3697">
        <w:rPr>
          <w:rFonts w:ascii="Public Sans Light" w:eastAsia="Arial" w:hAnsi="Public Sans Light" w:cs="Times New Roman"/>
          <w:color w:val="auto"/>
          <w:sz w:val="22"/>
          <w:szCs w:val="24"/>
          <w:lang w:eastAsia="en-US"/>
        </w:rPr>
        <w:t xml:space="preserve">A: The Application’s Declaration section must have the name and details of the organisation's authorised signatory. If your application is </w:t>
      </w:r>
      <w:r w:rsidR="002A09F0" w:rsidRPr="00BD3697">
        <w:rPr>
          <w:rFonts w:ascii="Public Sans Light" w:eastAsia="Arial" w:hAnsi="Public Sans Light" w:cs="Times New Roman"/>
          <w:color w:val="auto"/>
          <w:sz w:val="22"/>
          <w:szCs w:val="24"/>
          <w:lang w:eastAsia="en-US"/>
        </w:rPr>
        <w:t>successful,</w:t>
      </w:r>
      <w:r w:rsidRPr="00BD3697">
        <w:rPr>
          <w:rFonts w:ascii="Public Sans Light" w:eastAsia="Arial" w:hAnsi="Public Sans Light" w:cs="Times New Roman"/>
          <w:color w:val="auto"/>
          <w:sz w:val="22"/>
          <w:szCs w:val="24"/>
          <w:lang w:eastAsia="en-US"/>
        </w:rPr>
        <w:t xml:space="preserve"> the </w:t>
      </w:r>
      <w:r w:rsidRPr="00BD3697">
        <w:rPr>
          <w:rFonts w:ascii="Public Sans Light" w:eastAsia="Arial" w:hAnsi="Public Sans Light" w:cs="Times New Roman"/>
          <w:bCs/>
          <w:color w:val="auto"/>
          <w:sz w:val="22"/>
          <w:szCs w:val="24"/>
          <w:lang w:eastAsia="en-US"/>
        </w:rPr>
        <w:t>Grant Funding Agreement</w:t>
      </w:r>
      <w:r w:rsidRPr="00BD3697">
        <w:rPr>
          <w:rFonts w:ascii="Public Sans Light" w:eastAsia="Arial" w:hAnsi="Public Sans Light" w:cs="Times New Roman"/>
          <w:color w:val="auto"/>
          <w:sz w:val="22"/>
          <w:szCs w:val="24"/>
          <w:lang w:eastAsia="en-US"/>
        </w:rPr>
        <w:t xml:space="preserve"> requires digital signing by two authorised signatories via </w:t>
      </w:r>
      <w:r w:rsidRPr="00BD3697">
        <w:rPr>
          <w:rFonts w:ascii="Public Sans Light" w:eastAsia="Arial" w:hAnsi="Public Sans Light" w:cs="Times New Roman"/>
          <w:color w:val="auto"/>
          <w:sz w:val="22"/>
          <w:szCs w:val="24"/>
          <w:lang w:val="en-US" w:eastAsia="en-US"/>
        </w:rPr>
        <w:t>DocuSign</w:t>
      </w:r>
      <w:r w:rsidRPr="00BD3697">
        <w:rPr>
          <w:rFonts w:ascii="Public Sans Light" w:eastAsia="Arial" w:hAnsi="Public Sans Light" w:cs="Times New Roman"/>
          <w:color w:val="auto"/>
          <w:sz w:val="22"/>
          <w:szCs w:val="24"/>
          <w:lang w:eastAsia="en-US"/>
        </w:rPr>
        <w:t xml:space="preserve"> or Adobe Acrobat Sign More information on DCJ authorised signatories is available on the DCJ website. Please note, you must provide the contact details (email address, phone number, name and position) of the relevant authorised signatories, or their delegates, in your application form. Please contact </w:t>
      </w:r>
      <w:hyperlink r:id="rId24" w:history="1">
        <w:r w:rsidRPr="00BD3697">
          <w:rPr>
            <w:rFonts w:ascii="Public Sans Light" w:eastAsia="Times New Roman" w:hAnsi="Public Sans Light" w:cs="Times New Roman"/>
            <w:bCs/>
            <w:color w:val="0070C0"/>
            <w:sz w:val="22"/>
            <w:szCs w:val="24"/>
            <w:u w:val="single"/>
            <w:lang w:eastAsia="en-US"/>
          </w:rPr>
          <w:t>grantdesignandsupport@dcj.nsw.gov.au</w:t>
        </w:r>
      </w:hyperlink>
      <w:r w:rsidRPr="00BD3697">
        <w:rPr>
          <w:rFonts w:ascii="Public Sans Light" w:eastAsia="Times New Roman" w:hAnsi="Public Sans Light" w:cs="Times New Roman"/>
          <w:bCs/>
          <w:color w:val="0070C0"/>
          <w:sz w:val="22"/>
          <w:szCs w:val="24"/>
          <w:lang w:eastAsia="en-US"/>
        </w:rPr>
        <w:t xml:space="preserve"> </w:t>
      </w:r>
      <w:r w:rsidRPr="00BD3697">
        <w:rPr>
          <w:rFonts w:ascii="Public Sans Light" w:eastAsia="Arial" w:hAnsi="Public Sans Light" w:cs="Times New Roman"/>
          <w:color w:val="auto"/>
          <w:sz w:val="22"/>
          <w:szCs w:val="24"/>
          <w:lang w:eastAsia="en-US"/>
        </w:rPr>
        <w:t xml:space="preserve">immediately if these details change. </w:t>
      </w:r>
    </w:p>
    <w:bookmarkEnd w:id="13"/>
    <w:p w14:paraId="0DBD8DD7" w14:textId="77777777" w:rsidR="00BD3697" w:rsidRPr="00BD3697" w:rsidRDefault="00BD3697" w:rsidP="006F3DE1">
      <w:pPr>
        <w:suppressAutoHyphens w:val="0"/>
        <w:spacing w:before="120" w:after="120"/>
        <w:rPr>
          <w:rFonts w:ascii="Public Sans Light" w:eastAsia="Arial" w:hAnsi="Public Sans Light" w:cs="Times New Roman"/>
          <w:color w:val="002060"/>
          <w:sz w:val="22"/>
          <w:szCs w:val="24"/>
          <w:lang w:eastAsia="en-US"/>
        </w:rPr>
      </w:pPr>
    </w:p>
    <w:p w14:paraId="3BF72BA0" w14:textId="77777777" w:rsidR="00BD3697" w:rsidRPr="00BD3697" w:rsidRDefault="00BD3697" w:rsidP="006F3DE1">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Q: Why would we want to provide the details of a third (optional) person in our application form to view the Grant Funding Agreement?</w:t>
      </w:r>
    </w:p>
    <w:p w14:paraId="14516DA6" w14:textId="77777777" w:rsidR="00BD3697" w:rsidRDefault="00BD3697" w:rsidP="006F3DE1">
      <w:pPr>
        <w:suppressAutoHyphens w:val="0"/>
        <w:spacing w:before="120" w:after="120"/>
        <w:rPr>
          <w:rFonts w:ascii="Public Sans Light" w:eastAsia="Arial" w:hAnsi="Public Sans Light" w:cs="Times New Roman"/>
          <w:color w:val="auto"/>
          <w:sz w:val="22"/>
          <w:szCs w:val="24"/>
          <w:lang w:val="en-US" w:eastAsia="en-US"/>
        </w:rPr>
      </w:pPr>
      <w:r w:rsidRPr="00BD3697">
        <w:rPr>
          <w:rFonts w:ascii="Public Sans Light" w:eastAsia="Arial" w:hAnsi="Public Sans Light" w:cs="Times New Roman"/>
          <w:color w:val="auto"/>
          <w:sz w:val="22"/>
          <w:szCs w:val="24"/>
          <w:lang w:val="en-US" w:eastAsia="en-US"/>
        </w:rPr>
        <w:t xml:space="preserve">A: DCJ administers Grant Funding Agreements to successful organisations via DocuSign or </w:t>
      </w:r>
      <w:r w:rsidRPr="00BD3697">
        <w:rPr>
          <w:rFonts w:ascii="Public Sans Light" w:eastAsia="Arial" w:hAnsi="Public Sans Light" w:cs="Times New Roman"/>
          <w:color w:val="auto"/>
          <w:sz w:val="22"/>
          <w:szCs w:val="24"/>
          <w:lang w:eastAsia="en-US"/>
        </w:rPr>
        <w:t>Adobe Acrobat Sign</w:t>
      </w:r>
      <w:r w:rsidRPr="00BD3697">
        <w:rPr>
          <w:rFonts w:ascii="Public Sans Light" w:eastAsia="Arial" w:hAnsi="Public Sans Light" w:cs="Times New Roman"/>
          <w:color w:val="auto"/>
          <w:sz w:val="22"/>
          <w:szCs w:val="24"/>
          <w:lang w:val="en-US" w:eastAsia="en-US"/>
        </w:rPr>
        <w:t>, which only allows those who receive</w:t>
      </w:r>
      <w:r w:rsidRPr="00BD3697">
        <w:rPr>
          <w:rFonts w:ascii="Public Sans Light" w:eastAsia="Arial" w:hAnsi="Public Sans Light" w:cs="Times New Roman"/>
          <w:color w:val="auto"/>
          <w:sz w:val="22"/>
          <w:szCs w:val="24"/>
          <w:lang w:eastAsia="en-US"/>
        </w:rPr>
        <w:t xml:space="preserve"> an individualised link to access the document for viewing. Therefore, all of those who wish to either sign or view the Grant Funding Agreement must provide their contact details. </w:t>
      </w:r>
      <w:r w:rsidRPr="00BD3697">
        <w:rPr>
          <w:rFonts w:ascii="Public Sans Light" w:eastAsia="Arial" w:hAnsi="Public Sans Light" w:cs="Times New Roman"/>
          <w:color w:val="auto"/>
          <w:sz w:val="22"/>
          <w:szCs w:val="24"/>
          <w:lang w:val="en-US" w:eastAsia="en-US"/>
        </w:rPr>
        <w:t xml:space="preserve">You may wish to include any relevant legal or administrative staff to review a copy of the Grant Funding Agreement before it is signed. </w:t>
      </w:r>
    </w:p>
    <w:p w14:paraId="79463460" w14:textId="77777777" w:rsidR="000E1D1D" w:rsidRDefault="000E1D1D" w:rsidP="006F3DE1">
      <w:pPr>
        <w:pStyle w:val="BodyText"/>
        <w:rPr>
          <w:lang w:val="en-US" w:eastAsia="en-US"/>
        </w:rPr>
      </w:pPr>
    </w:p>
    <w:p w14:paraId="6A5F92E4" w14:textId="500B9E8E" w:rsidR="000E1D1D" w:rsidRPr="00232F42" w:rsidRDefault="000E1D1D" w:rsidP="006F3DE1">
      <w:pPr>
        <w:pStyle w:val="BodyText"/>
        <w:rPr>
          <w:b/>
          <w:bCs/>
          <w:lang w:val="en-US" w:eastAsia="en-US"/>
        </w:rPr>
      </w:pPr>
      <w:r w:rsidRPr="00232F42">
        <w:rPr>
          <w:b/>
          <w:bCs/>
          <w:lang w:val="en-US" w:eastAsia="en-US"/>
        </w:rPr>
        <w:t xml:space="preserve">Q: To fund our project, we will be applying for the </w:t>
      </w:r>
      <w:proofErr w:type="gramStart"/>
      <w:r w:rsidRPr="00232F42">
        <w:rPr>
          <w:b/>
          <w:bCs/>
          <w:lang w:val="en-US" w:eastAsia="en-US"/>
        </w:rPr>
        <w:t>HIF</w:t>
      </w:r>
      <w:proofErr w:type="gramEnd"/>
      <w:r w:rsidRPr="00232F42">
        <w:rPr>
          <w:b/>
          <w:bCs/>
          <w:lang w:val="en-US" w:eastAsia="en-US"/>
        </w:rPr>
        <w:t xml:space="preserve"> and we are also considering applying for other funding sources through other grant programs. However, we don't know if we'll be approved for these alternate grants. What information should we include in our HIF application?</w:t>
      </w:r>
    </w:p>
    <w:p w14:paraId="6F932059" w14:textId="77777777" w:rsidR="000E1D1D" w:rsidRPr="000E1D1D" w:rsidRDefault="000E1D1D" w:rsidP="006F3DE1">
      <w:pPr>
        <w:pStyle w:val="BodyText"/>
        <w:rPr>
          <w:lang w:val="en-US" w:eastAsia="en-US"/>
        </w:rPr>
      </w:pPr>
      <w:r w:rsidRPr="000E1D1D">
        <w:rPr>
          <w:lang w:val="en-US" w:eastAsia="en-US"/>
        </w:rPr>
        <w:t>A: Funding decisions or support outside of the HIF process, does not prejudice grant decisions and it is not prejudiced by them.</w:t>
      </w:r>
    </w:p>
    <w:p w14:paraId="7A4CE945" w14:textId="77777777" w:rsidR="000E1D1D" w:rsidRPr="000E1D1D" w:rsidRDefault="000E1D1D" w:rsidP="006F3DE1">
      <w:pPr>
        <w:pStyle w:val="BodyText"/>
        <w:rPr>
          <w:lang w:val="en-US" w:eastAsia="en-US"/>
        </w:rPr>
      </w:pPr>
      <w:r w:rsidRPr="000E1D1D">
        <w:rPr>
          <w:lang w:val="en-US" w:eastAsia="en-US"/>
        </w:rPr>
        <w:t xml:space="preserve">In these scenarios, it is important that organisations are clear in their application about what can be delivered under the HIF grant program and what could be done if they are successful in obtaining other grants. </w:t>
      </w:r>
    </w:p>
    <w:p w14:paraId="739DEE7B" w14:textId="77777777" w:rsidR="000E1D1D" w:rsidRPr="000E1D1D" w:rsidRDefault="000E1D1D" w:rsidP="006F3DE1">
      <w:pPr>
        <w:pStyle w:val="BodyText"/>
        <w:rPr>
          <w:lang w:val="en-US" w:eastAsia="en-US"/>
        </w:rPr>
      </w:pPr>
      <w:r w:rsidRPr="000E1D1D">
        <w:rPr>
          <w:lang w:val="en-US" w:eastAsia="en-US"/>
        </w:rPr>
        <w:t>Funding through the HIF will need to be spent within 12 months, therefore applicants must have capacity and capability to deliver this project within the timeframe of the executed Grant Funding Agreement.</w:t>
      </w:r>
    </w:p>
    <w:p w14:paraId="0CD2CC9D" w14:textId="77777777" w:rsidR="000E1D1D" w:rsidRPr="000E1D1D" w:rsidRDefault="000E1D1D" w:rsidP="006F3DE1">
      <w:pPr>
        <w:pStyle w:val="BodyText"/>
        <w:rPr>
          <w:lang w:val="en-US" w:eastAsia="en-US"/>
        </w:rPr>
      </w:pPr>
      <w:r w:rsidRPr="000E1D1D">
        <w:rPr>
          <w:lang w:val="en-US" w:eastAsia="en-US"/>
        </w:rPr>
        <w:t>Organisations need to be mindful that if their project is reliant on the approval of other funding sources, it may impact the assessment outcome or delay the approval of the HIF grant.</w:t>
      </w:r>
    </w:p>
    <w:p w14:paraId="28A380CC" w14:textId="0E00541E" w:rsidR="000E1D1D" w:rsidRPr="0054384E" w:rsidRDefault="000E1D1D" w:rsidP="006F3DE1">
      <w:pPr>
        <w:pStyle w:val="BodyText"/>
        <w:rPr>
          <w:lang w:val="en-US" w:eastAsia="en-US"/>
        </w:rPr>
      </w:pPr>
      <w:r w:rsidRPr="000E1D1D">
        <w:rPr>
          <w:lang w:val="en-US" w:eastAsia="en-US"/>
        </w:rPr>
        <w:t>Applicants should not wait to submit an application that may be bundled with another grant or grants.</w:t>
      </w:r>
    </w:p>
    <w:p w14:paraId="056F6D25" w14:textId="77777777" w:rsidR="002D6B7E" w:rsidRPr="0054384E" w:rsidRDefault="002D6B7E" w:rsidP="006F3DE1">
      <w:pPr>
        <w:pStyle w:val="BodyText"/>
        <w:rPr>
          <w:lang w:eastAsia="en-US"/>
        </w:rPr>
      </w:pPr>
    </w:p>
    <w:p w14:paraId="6F69CD91" w14:textId="77777777" w:rsidR="00BD3697" w:rsidRPr="00BD3697" w:rsidRDefault="00BD3697" w:rsidP="006F3DE1">
      <w:pPr>
        <w:tabs>
          <w:tab w:val="left" w:pos="1134"/>
          <w:tab w:val="right" w:leader="dot" w:pos="10206"/>
        </w:tabs>
        <w:spacing w:before="120" w:after="120"/>
        <w:rPr>
          <w:rFonts w:ascii="Public Sans Light" w:hAnsi="Public Sans Light"/>
          <w:b/>
          <w:color w:val="auto"/>
          <w:sz w:val="22"/>
        </w:rPr>
      </w:pPr>
      <w:r w:rsidRPr="00BD3697">
        <w:rPr>
          <w:rFonts w:ascii="Public Sans Light" w:hAnsi="Public Sans Light"/>
          <w:b/>
          <w:color w:val="auto"/>
          <w:sz w:val="22"/>
        </w:rPr>
        <w:t>Q: Can value-in-kind be considered as funding contributed by a not-for-profit organisation?</w:t>
      </w:r>
    </w:p>
    <w:p w14:paraId="49003407" w14:textId="611E04E8" w:rsidR="00BD3697" w:rsidRPr="00BD3697" w:rsidRDefault="00BD3697" w:rsidP="006F3DE1">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A: Yes</w:t>
      </w:r>
      <w:r w:rsidR="00B51C93">
        <w:rPr>
          <w:rFonts w:ascii="Public Sans Light" w:eastAsia="Arial" w:hAnsi="Public Sans Light" w:cs="Times New Roman"/>
          <w:color w:val="auto"/>
          <w:sz w:val="22"/>
          <w:szCs w:val="24"/>
          <w:lang w:eastAsia="en-US"/>
        </w:rPr>
        <w:t>,</w:t>
      </w:r>
      <w:r w:rsidRPr="00BD3697">
        <w:rPr>
          <w:rFonts w:ascii="Public Sans Light" w:eastAsia="Arial" w:hAnsi="Public Sans Light" w:cs="Times New Roman"/>
          <w:color w:val="auto"/>
          <w:sz w:val="22"/>
          <w:szCs w:val="24"/>
          <w:lang w:eastAsia="en-US"/>
        </w:rPr>
        <w:t xml:space="preserve"> </w:t>
      </w:r>
      <w:r w:rsidR="00F768D7">
        <w:rPr>
          <w:rFonts w:ascii="Public Sans Light" w:eastAsia="Arial" w:hAnsi="Public Sans Light" w:cs="Times New Roman"/>
          <w:color w:val="auto"/>
          <w:sz w:val="22"/>
          <w:szCs w:val="24"/>
          <w:lang w:eastAsia="en-US"/>
        </w:rPr>
        <w:t xml:space="preserve">Homes NSW will look favourably on co contributions to the grant. </w:t>
      </w:r>
      <w:r w:rsidRPr="00BD3697">
        <w:rPr>
          <w:rFonts w:ascii="Public Sans Light" w:eastAsia="Arial" w:hAnsi="Public Sans Light" w:cs="Times New Roman"/>
          <w:color w:val="auto"/>
          <w:sz w:val="22"/>
          <w:szCs w:val="24"/>
          <w:lang w:eastAsia="en-US"/>
        </w:rPr>
        <w:t xml:space="preserve">Donated materials and contributions by paid staff and volunteers of the organisation are allowed as part of the not-for-profit organisation’s contribution to the cost of a project. </w:t>
      </w:r>
    </w:p>
    <w:p w14:paraId="27D8D03A" w14:textId="77777777" w:rsidR="00BD3697" w:rsidRPr="00BD3697" w:rsidRDefault="00BD3697" w:rsidP="006F3DE1">
      <w:pPr>
        <w:suppressAutoHyphens w:val="0"/>
        <w:spacing w:before="120" w:after="120"/>
        <w:rPr>
          <w:rFonts w:ascii="Public Sans Light" w:eastAsia="Arial" w:hAnsi="Public Sans Light" w:cs="Times New Roman"/>
          <w:color w:val="002060"/>
          <w:sz w:val="22"/>
          <w:szCs w:val="24"/>
          <w:lang w:eastAsia="en-US"/>
        </w:rPr>
      </w:pPr>
    </w:p>
    <w:p w14:paraId="4A6D585C" w14:textId="0795127F" w:rsidR="004E0E3D" w:rsidRPr="004E0E3D" w:rsidRDefault="004E0E3D" w:rsidP="006F3DE1">
      <w:pPr>
        <w:tabs>
          <w:tab w:val="left" w:pos="1134"/>
          <w:tab w:val="right" w:leader="dot" w:pos="10206"/>
        </w:tabs>
        <w:spacing w:before="120" w:after="120"/>
        <w:rPr>
          <w:rFonts w:ascii="Public Sans Light" w:hAnsi="Public Sans Light"/>
          <w:b/>
          <w:color w:val="auto"/>
          <w:sz w:val="22"/>
        </w:rPr>
      </w:pPr>
      <w:r w:rsidRPr="004E0E3D">
        <w:rPr>
          <w:rFonts w:ascii="Public Sans Light" w:hAnsi="Public Sans Light"/>
          <w:b/>
          <w:color w:val="auto"/>
          <w:sz w:val="22"/>
        </w:rPr>
        <w:t xml:space="preserve">Q: Do Homes NSW have expectations on the level of </w:t>
      </w:r>
      <w:r>
        <w:rPr>
          <w:rFonts w:ascii="Public Sans Light" w:hAnsi="Public Sans Light"/>
          <w:b/>
          <w:color w:val="auto"/>
          <w:sz w:val="22"/>
        </w:rPr>
        <w:t xml:space="preserve">co </w:t>
      </w:r>
      <w:r w:rsidRPr="004E0E3D">
        <w:rPr>
          <w:rFonts w:ascii="Public Sans Light" w:hAnsi="Public Sans Light"/>
          <w:b/>
          <w:color w:val="auto"/>
          <w:sz w:val="22"/>
        </w:rPr>
        <w:t>contributions from organisations?</w:t>
      </w:r>
    </w:p>
    <w:p w14:paraId="634C6DE9" w14:textId="4EE25BBB" w:rsidR="004E0E3D" w:rsidRDefault="004E0E3D" w:rsidP="006F3DE1">
      <w:pPr>
        <w:tabs>
          <w:tab w:val="left" w:pos="1134"/>
          <w:tab w:val="right" w:leader="dot" w:pos="10206"/>
        </w:tabs>
        <w:spacing w:before="120" w:after="120"/>
        <w:rPr>
          <w:rFonts w:ascii="Public Sans Light" w:hAnsi="Public Sans Light"/>
          <w:bCs/>
          <w:color w:val="auto"/>
          <w:sz w:val="22"/>
        </w:rPr>
      </w:pPr>
      <w:r w:rsidRPr="003C55D0">
        <w:rPr>
          <w:rFonts w:ascii="Public Sans Light" w:hAnsi="Public Sans Light"/>
          <w:bCs/>
          <w:color w:val="auto"/>
          <w:sz w:val="22"/>
        </w:rPr>
        <w:t xml:space="preserve">A: No, Homes NSW don’t have set expectations about </w:t>
      </w:r>
      <w:r>
        <w:rPr>
          <w:rFonts w:ascii="Public Sans Light" w:hAnsi="Public Sans Light"/>
          <w:bCs/>
          <w:color w:val="auto"/>
          <w:sz w:val="22"/>
        </w:rPr>
        <w:t xml:space="preserve">co </w:t>
      </w:r>
      <w:r w:rsidRPr="003C55D0">
        <w:rPr>
          <w:rFonts w:ascii="Public Sans Light" w:hAnsi="Public Sans Light"/>
          <w:bCs/>
          <w:color w:val="auto"/>
          <w:sz w:val="22"/>
        </w:rPr>
        <w:t>contributions. Homes NSW will consider all contributions</w:t>
      </w:r>
      <w:r>
        <w:rPr>
          <w:rFonts w:ascii="Public Sans Light" w:hAnsi="Public Sans Light"/>
          <w:bCs/>
          <w:color w:val="auto"/>
          <w:sz w:val="22"/>
        </w:rPr>
        <w:t>.</w:t>
      </w:r>
      <w:r w:rsidRPr="003C55D0">
        <w:rPr>
          <w:rFonts w:ascii="Public Sans Light" w:hAnsi="Public Sans Light"/>
          <w:bCs/>
          <w:color w:val="auto"/>
          <w:sz w:val="22"/>
        </w:rPr>
        <w:t xml:space="preserve"> It is relative to the size of the provider submitting the proposal</w:t>
      </w:r>
      <w:r w:rsidR="001C4A61">
        <w:rPr>
          <w:rFonts w:ascii="Public Sans Light" w:hAnsi="Public Sans Light"/>
          <w:bCs/>
          <w:color w:val="auto"/>
          <w:sz w:val="22"/>
        </w:rPr>
        <w:t>, and the size of the proposal itself</w:t>
      </w:r>
      <w:r w:rsidRPr="003C55D0">
        <w:rPr>
          <w:rFonts w:ascii="Public Sans Light" w:hAnsi="Public Sans Light"/>
          <w:bCs/>
          <w:color w:val="auto"/>
          <w:sz w:val="22"/>
        </w:rPr>
        <w:t>.</w:t>
      </w:r>
    </w:p>
    <w:p w14:paraId="66F8C6F4" w14:textId="77777777" w:rsidR="003C55D0" w:rsidRPr="003C55D0" w:rsidRDefault="003C55D0" w:rsidP="003C55D0">
      <w:pPr>
        <w:pStyle w:val="BodyText"/>
      </w:pPr>
    </w:p>
    <w:p w14:paraId="43B91930" w14:textId="6FAFBB29" w:rsidR="00BD3697" w:rsidRPr="00BD3697" w:rsidRDefault="00BD3697" w:rsidP="006F3DE1">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Q: What if my application is incomplete, incorrectly filled or if I miss the closing date?</w:t>
      </w:r>
    </w:p>
    <w:p w14:paraId="2F08114B" w14:textId="3EEC1117" w:rsidR="00BD3697" w:rsidRPr="00BD3697" w:rsidRDefault="00BD3697" w:rsidP="006F3DE1">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 xml:space="preserve">A: Applications that are incomplete, incorrectly filled out or submitted late will not be accepted. Please refer to grant program guidelines for the closing dates. </w:t>
      </w:r>
    </w:p>
    <w:p w14:paraId="08ED285C" w14:textId="77777777" w:rsidR="00366A26" w:rsidRPr="002A2CFD" w:rsidRDefault="00366A26" w:rsidP="002A2CFD">
      <w:pPr>
        <w:pStyle w:val="BodyText"/>
        <w:rPr>
          <w:lang w:val="en-US" w:eastAsia="en-US"/>
        </w:rPr>
      </w:pPr>
    </w:p>
    <w:p w14:paraId="65C2A7D5" w14:textId="77777777" w:rsidR="00BD3697" w:rsidRPr="00BD3697" w:rsidRDefault="00BD3697" w:rsidP="00BD3697">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BD3697">
        <w:rPr>
          <w:rFonts w:ascii="Public Sans Light" w:eastAsia="SimSun" w:hAnsi="Public Sans Light" w:cs="Times New Roman"/>
          <w:color w:val="441170"/>
          <w:sz w:val="36"/>
          <w:szCs w:val="22"/>
        </w:rPr>
        <w:lastRenderedPageBreak/>
        <w:t>Other requirements</w:t>
      </w:r>
    </w:p>
    <w:p w14:paraId="77AD7E00" w14:textId="77777777" w:rsidR="00BD3697" w:rsidRPr="00BD3697" w:rsidRDefault="00BD3697" w:rsidP="00BD3697">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Q: What insurance is my organisation required to maintain?</w:t>
      </w:r>
    </w:p>
    <w:p w14:paraId="55C7CE38" w14:textId="77777777" w:rsidR="00BD3697" w:rsidRPr="00BD3697" w:rsidRDefault="00BD3697" w:rsidP="00BD3697">
      <w:pPr>
        <w:suppressAutoHyphens w:val="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A: Your organisation:</w:t>
      </w:r>
    </w:p>
    <w:p w14:paraId="6D3F1CDF" w14:textId="1A3F0D6D" w:rsidR="00BD3697" w:rsidRPr="00BD3697"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is required to provide a valid Certificate of Currency for Public Liability Insurance with a minimum cover of $10 million in your organisation’s name, which you will upload as part of your application</w:t>
      </w:r>
      <w:r w:rsidR="001F12A8">
        <w:rPr>
          <w:rFonts w:ascii="Public Sans Light" w:eastAsia="Arial" w:hAnsi="Public Sans Light" w:cs="Times New Roman"/>
          <w:color w:val="auto"/>
          <w:sz w:val="22"/>
          <w:szCs w:val="24"/>
          <w:lang w:eastAsia="en-US"/>
        </w:rPr>
        <w:t>.</w:t>
      </w:r>
    </w:p>
    <w:p w14:paraId="294391BF" w14:textId="65871EF3" w:rsidR="00BD3697" w:rsidRPr="00BD3697"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must retain any other insurance required under Commonwealth and NSW law for the performance of its activities funded by this grant, if successful</w:t>
      </w:r>
      <w:r w:rsidR="001F12A8">
        <w:rPr>
          <w:rFonts w:ascii="Public Sans Light" w:eastAsia="Arial" w:hAnsi="Public Sans Light" w:cs="Times New Roman"/>
          <w:color w:val="auto"/>
          <w:sz w:val="22"/>
          <w:szCs w:val="24"/>
          <w:lang w:eastAsia="en-US"/>
        </w:rPr>
        <w:t>.</w:t>
      </w:r>
    </w:p>
    <w:p w14:paraId="203B143F" w14:textId="77777777" w:rsidR="00BD3697" w:rsidRPr="00BD3697"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is responsible for ensuring it has appropriate and current insurance coverage in place to cover any liability of the grant recipient that might arise in connection with the performance of its obligations under its Grant Funding Agreement, which includes activities carried out by any other individual or organisation that you may subcontract.</w:t>
      </w:r>
    </w:p>
    <w:p w14:paraId="30A39CE8" w14:textId="77777777" w:rsidR="002D6B7E" w:rsidRDefault="002D6B7E" w:rsidP="00410FE8">
      <w:pPr>
        <w:pStyle w:val="BodyText"/>
        <w:rPr>
          <w:lang w:eastAsia="en-US"/>
        </w:rPr>
      </w:pPr>
    </w:p>
    <w:p w14:paraId="0996848A" w14:textId="235E582C" w:rsidR="00CB2240" w:rsidRPr="00C85F55" w:rsidRDefault="00CB2240" w:rsidP="00CB2240">
      <w:pPr>
        <w:tabs>
          <w:tab w:val="left" w:pos="1134"/>
          <w:tab w:val="right" w:leader="dot" w:pos="10206"/>
        </w:tabs>
        <w:spacing w:before="120" w:after="120"/>
        <w:ind w:left="1134" w:hanging="1134"/>
        <w:rPr>
          <w:rFonts w:ascii="Public Sans Light" w:eastAsia="SimSun" w:hAnsi="Public Sans Light" w:cs="Times New Roman"/>
          <w:b/>
          <w:color w:val="auto"/>
          <w:sz w:val="22"/>
          <w:lang w:eastAsia="en-AU"/>
        </w:rPr>
      </w:pPr>
      <w:r w:rsidRPr="00C85F55">
        <w:rPr>
          <w:rFonts w:ascii="Public Sans Light" w:hAnsi="Public Sans Light"/>
          <w:b/>
          <w:color w:val="auto"/>
          <w:sz w:val="22"/>
        </w:rPr>
        <w:t xml:space="preserve">Q: What </w:t>
      </w:r>
      <w:r>
        <w:rPr>
          <w:rFonts w:ascii="Public Sans Light" w:hAnsi="Public Sans Light"/>
          <w:b/>
          <w:color w:val="auto"/>
          <w:sz w:val="22"/>
        </w:rPr>
        <w:t xml:space="preserve">requirements are needed when undertaking </w:t>
      </w:r>
      <w:r w:rsidR="0078327A">
        <w:rPr>
          <w:rFonts w:ascii="Public Sans Light" w:hAnsi="Public Sans Light"/>
          <w:b/>
          <w:color w:val="auto"/>
          <w:sz w:val="22"/>
        </w:rPr>
        <w:t>capital works on accommodation</w:t>
      </w:r>
      <w:r w:rsidRPr="00C85F55">
        <w:rPr>
          <w:rFonts w:ascii="Public Sans Light" w:hAnsi="Public Sans Light"/>
          <w:b/>
          <w:color w:val="auto"/>
          <w:sz w:val="22"/>
        </w:rPr>
        <w:t>?</w:t>
      </w:r>
    </w:p>
    <w:p w14:paraId="6E676198" w14:textId="3E3C2373" w:rsidR="00CB2240" w:rsidRPr="00004767" w:rsidRDefault="00CB2240" w:rsidP="00CB2240">
      <w:pPr>
        <w:pStyle w:val="BodyText"/>
        <w:rPr>
          <w:rFonts w:ascii="Public Sans Light" w:eastAsia="Arial" w:hAnsi="Public Sans Light" w:cs="Times New Roman"/>
          <w:color w:val="auto"/>
          <w:szCs w:val="24"/>
          <w:lang w:val="en-US" w:eastAsia="en-US"/>
        </w:rPr>
      </w:pPr>
      <w:r w:rsidRPr="00C85F55">
        <w:rPr>
          <w:rFonts w:ascii="Public Sans Light" w:eastAsia="Arial" w:hAnsi="Public Sans Light" w:cs="Times New Roman"/>
          <w:color w:val="auto"/>
          <w:szCs w:val="24"/>
          <w:lang w:val="en-US" w:eastAsia="en-US"/>
        </w:rPr>
        <w:t xml:space="preserve">A: </w:t>
      </w:r>
      <w:r w:rsidRPr="00004767">
        <w:rPr>
          <w:rFonts w:ascii="Public Sans Light" w:eastAsia="Arial" w:hAnsi="Public Sans Light" w:cs="Times New Roman"/>
          <w:color w:val="auto"/>
          <w:szCs w:val="24"/>
          <w:lang w:val="en-US" w:eastAsia="en-US"/>
        </w:rPr>
        <w:t xml:space="preserve">All </w:t>
      </w:r>
      <w:r w:rsidR="0078327A">
        <w:rPr>
          <w:rFonts w:ascii="Public Sans Light" w:eastAsia="Arial" w:hAnsi="Public Sans Light" w:cs="Times New Roman"/>
          <w:color w:val="auto"/>
          <w:szCs w:val="24"/>
          <w:lang w:val="en-US" w:eastAsia="en-US"/>
        </w:rPr>
        <w:t xml:space="preserve">capital works undertaken on </w:t>
      </w:r>
      <w:r w:rsidRPr="00004767">
        <w:rPr>
          <w:rFonts w:ascii="Public Sans Light" w:eastAsia="Arial" w:hAnsi="Public Sans Light" w:cs="Times New Roman"/>
          <w:color w:val="auto"/>
          <w:szCs w:val="24"/>
          <w:lang w:val="en-US" w:eastAsia="en-US"/>
        </w:rPr>
        <w:t>accommodation included in your proposal need</w:t>
      </w:r>
      <w:r>
        <w:rPr>
          <w:rFonts w:ascii="Public Sans Light" w:eastAsia="Arial" w:hAnsi="Public Sans Light" w:cs="Times New Roman"/>
          <w:color w:val="auto"/>
          <w:szCs w:val="24"/>
          <w:lang w:val="en-US" w:eastAsia="en-US"/>
        </w:rPr>
        <w:t>s</w:t>
      </w:r>
      <w:r w:rsidRPr="00004767">
        <w:rPr>
          <w:rFonts w:ascii="Public Sans Light" w:eastAsia="Arial" w:hAnsi="Public Sans Light" w:cs="Times New Roman"/>
          <w:color w:val="auto"/>
          <w:szCs w:val="24"/>
          <w:lang w:val="en-US" w:eastAsia="en-US"/>
        </w:rPr>
        <w:t xml:space="preserve"> to be compliant in accordance with </w:t>
      </w:r>
      <w:hyperlink r:id="rId25" w:history="1">
        <w:r w:rsidRPr="00D72FC9">
          <w:rPr>
            <w:rStyle w:val="Hyperlink"/>
            <w:rFonts w:ascii="Public Sans Light" w:eastAsia="Arial" w:hAnsi="Public Sans Light" w:cs="Times New Roman"/>
            <w:szCs w:val="24"/>
            <w:lang w:val="en-US" w:eastAsia="en-US"/>
          </w:rPr>
          <w:t>National Construction Code (NCC</w:t>
        </w:r>
      </w:hyperlink>
      <w:r w:rsidRPr="00004767">
        <w:rPr>
          <w:rFonts w:ascii="Public Sans Light" w:eastAsia="Arial" w:hAnsi="Public Sans Light" w:cs="Times New Roman"/>
          <w:color w:val="auto"/>
          <w:szCs w:val="24"/>
          <w:lang w:val="en-US" w:eastAsia="en-US"/>
        </w:rPr>
        <w:t xml:space="preserve">). </w:t>
      </w:r>
    </w:p>
    <w:p w14:paraId="068E5C58" w14:textId="77777777" w:rsidR="00CB2240" w:rsidRPr="00410FE8" w:rsidRDefault="00CB2240" w:rsidP="00410FE8">
      <w:pPr>
        <w:pStyle w:val="BodyText"/>
        <w:rPr>
          <w:lang w:eastAsia="en-US"/>
        </w:rPr>
      </w:pPr>
    </w:p>
    <w:p w14:paraId="14C11CA8" w14:textId="77777777" w:rsidR="00BD3697" w:rsidRPr="00BD3697" w:rsidRDefault="00BD3697" w:rsidP="00BD3697">
      <w:pPr>
        <w:tabs>
          <w:tab w:val="left" w:pos="1134"/>
          <w:tab w:val="right" w:leader="dot" w:pos="10206"/>
        </w:tabs>
        <w:spacing w:before="120" w:after="120"/>
        <w:ind w:left="1134" w:hanging="1134"/>
        <w:rPr>
          <w:rFonts w:ascii="Public Sans Light" w:eastAsia="SimSun" w:hAnsi="Public Sans Light" w:cs="Times New Roman"/>
          <w:b/>
          <w:color w:val="auto"/>
          <w:sz w:val="22"/>
          <w:lang w:eastAsia="en-AU"/>
        </w:rPr>
      </w:pPr>
      <w:r w:rsidRPr="00BD3697">
        <w:rPr>
          <w:rFonts w:ascii="Public Sans Light" w:hAnsi="Public Sans Light"/>
          <w:b/>
          <w:color w:val="auto"/>
          <w:sz w:val="22"/>
        </w:rPr>
        <w:t>Q: What is the NSW National Redress Scheme?</w:t>
      </w:r>
    </w:p>
    <w:p w14:paraId="4F751A12" w14:textId="77777777" w:rsidR="00BD3697" w:rsidRPr="00BD3697" w:rsidRDefault="00BD3697" w:rsidP="00BD3697">
      <w:pPr>
        <w:suppressAutoHyphens w:val="0"/>
        <w:spacing w:before="120" w:after="120"/>
        <w:rPr>
          <w:rFonts w:ascii="Public Sans Light" w:eastAsia="Arial" w:hAnsi="Public Sans Light" w:cs="Times New Roman"/>
          <w:color w:val="auto"/>
          <w:sz w:val="22"/>
          <w:szCs w:val="24"/>
          <w:lang w:val="en-US" w:eastAsia="en-US"/>
        </w:rPr>
      </w:pPr>
      <w:r w:rsidRPr="00BD3697">
        <w:rPr>
          <w:rFonts w:ascii="Public Sans Light" w:eastAsia="Arial" w:hAnsi="Public Sans Light" w:cs="Times New Roman"/>
          <w:color w:val="auto"/>
          <w:sz w:val="22"/>
          <w:szCs w:val="24"/>
          <w:lang w:val="en-US" w:eastAsia="en-US"/>
        </w:rPr>
        <w:t>A: The National Redress Scheme is part of the Commonwealth Government’s response to the Royal Commission into Institutional Responses to Child Sexual Abuse. The National Redress Scheme provides support to people who experienced institutional child sexual abuse.</w:t>
      </w:r>
    </w:p>
    <w:p w14:paraId="5A75F17D" w14:textId="77777777" w:rsidR="00BD3697" w:rsidRPr="00BD3697" w:rsidRDefault="00BD3697" w:rsidP="00BD3697">
      <w:pPr>
        <w:suppressAutoHyphens w:val="0"/>
        <w:spacing w:before="120" w:after="120"/>
        <w:rPr>
          <w:rFonts w:ascii="Public Sans Light" w:eastAsia="Arial" w:hAnsi="Public Sans Light" w:cs="Times New Roman"/>
          <w:color w:val="auto"/>
          <w:sz w:val="22"/>
          <w:szCs w:val="24"/>
          <w:lang w:val="en-US" w:eastAsia="en-US"/>
        </w:rPr>
      </w:pPr>
      <w:r w:rsidRPr="00BD3697">
        <w:rPr>
          <w:rFonts w:ascii="Public Sans Light" w:eastAsia="Arial" w:hAnsi="Public Sans Light" w:cs="Times New Roman"/>
          <w:color w:val="auto"/>
          <w:sz w:val="22"/>
          <w:szCs w:val="24"/>
          <w:lang w:val="en-US" w:eastAsia="en-US"/>
        </w:rPr>
        <w:t>The Scheme:</w:t>
      </w:r>
    </w:p>
    <w:p w14:paraId="79BE3727" w14:textId="77777777" w:rsidR="00BD3697" w:rsidRPr="00BD3697"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Acknowledges that many children were sexually abused in Australian institutions.</w:t>
      </w:r>
    </w:p>
    <w:p w14:paraId="1156BED8" w14:textId="77777777" w:rsidR="00BD3697" w:rsidRPr="00BD3697"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Holds institutions accountable for this abuse; and</w:t>
      </w:r>
    </w:p>
    <w:p w14:paraId="47E418B2" w14:textId="77777777" w:rsidR="00BD3697" w:rsidRPr="00BD3697" w:rsidRDefault="00BD3697" w:rsidP="006F3DE1">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Helps people who have experienced institutional child sexual abuse gain access to counselling, a direct personal response, and a Redress payment.</w:t>
      </w:r>
    </w:p>
    <w:p w14:paraId="14942F4C" w14:textId="77777777" w:rsidR="00BD3697" w:rsidRPr="00BD3697" w:rsidRDefault="00BD3697" w:rsidP="00BD3697">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val="en-US" w:eastAsia="en-US"/>
        </w:rPr>
        <w:t xml:space="preserve">The Scheme started on 1 July 2018 and will run for 10 years. </w:t>
      </w:r>
      <w:r w:rsidRPr="00BD3697">
        <w:rPr>
          <w:rFonts w:ascii="Public Sans Light" w:eastAsia="Arial" w:hAnsi="Public Sans Light" w:cs="Times New Roman"/>
          <w:color w:val="auto"/>
          <w:sz w:val="22"/>
          <w:szCs w:val="24"/>
          <w:lang w:eastAsia="en-US"/>
        </w:rPr>
        <w:t>The NSW Government will not award a grant to a non-government organisation with Redress Obligation (or to any of its Related Entities) if that non-government organisation:</w:t>
      </w:r>
    </w:p>
    <w:p w14:paraId="13E726CB" w14:textId="77777777" w:rsidR="00BD3697" w:rsidRPr="00BD3697" w:rsidRDefault="00BD3697" w:rsidP="00D115FB">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Has declined to join the Scheme, or</w:t>
      </w:r>
    </w:p>
    <w:p w14:paraId="25C7E55B" w14:textId="77777777" w:rsidR="00BD3697" w:rsidRPr="00BD3697" w:rsidRDefault="00BD3697" w:rsidP="00D115FB">
      <w:pPr>
        <w:numPr>
          <w:ilvl w:val="0"/>
          <w:numId w:val="34"/>
        </w:numPr>
        <w:suppressAutoHyphens w:val="0"/>
        <w:spacing w:before="120" w:after="120"/>
        <w:ind w:left="714" w:hanging="357"/>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At the expiry of six months after the time it is notified to join the Scheme, has failed to do so.</w:t>
      </w:r>
    </w:p>
    <w:p w14:paraId="00B6A2F6" w14:textId="77777777" w:rsidR="00BD3697" w:rsidRPr="007D0168" w:rsidRDefault="00BD3697" w:rsidP="007D0168">
      <w:pPr>
        <w:suppressAutoHyphens w:val="0"/>
        <w:spacing w:before="120" w:after="120"/>
        <w:rPr>
          <w:rFonts w:ascii="Public Sans Light" w:hAnsi="Public Sans Light"/>
          <w:color w:val="auto"/>
          <w:sz w:val="22"/>
        </w:rPr>
      </w:pPr>
      <w:r w:rsidRPr="007D0168">
        <w:rPr>
          <w:rFonts w:ascii="Public Sans Light" w:hAnsi="Public Sans Light"/>
          <w:color w:val="auto"/>
          <w:sz w:val="22"/>
        </w:rPr>
        <w:t>For further information please visit the NSW National Redress Scheme Sanctions Policy webpage.</w:t>
      </w:r>
    </w:p>
    <w:p w14:paraId="7996751B" w14:textId="77777777" w:rsidR="00BD3697" w:rsidRPr="00BD3697" w:rsidRDefault="00BD3697" w:rsidP="00BD3697">
      <w:pPr>
        <w:suppressAutoHyphens w:val="0"/>
        <w:rPr>
          <w:rFonts w:ascii="Public Sans Light" w:eastAsia="Arial" w:hAnsi="Public Sans Light" w:cs="Times New Roman"/>
          <w:color w:val="002060"/>
          <w:sz w:val="22"/>
          <w:szCs w:val="24"/>
          <w:lang w:eastAsia="en-US"/>
        </w:rPr>
      </w:pPr>
    </w:p>
    <w:p w14:paraId="1C17806D" w14:textId="77777777" w:rsidR="00BD3697" w:rsidRPr="00BD3697" w:rsidRDefault="00BD3697" w:rsidP="00BD3697">
      <w:pPr>
        <w:tabs>
          <w:tab w:val="left" w:pos="1134"/>
          <w:tab w:val="right" w:leader="dot" w:pos="10206"/>
        </w:tabs>
        <w:spacing w:before="120" w:after="120"/>
        <w:rPr>
          <w:rFonts w:ascii="Public Sans Light" w:hAnsi="Public Sans Light"/>
          <w:b/>
          <w:color w:val="auto"/>
          <w:sz w:val="22"/>
        </w:rPr>
      </w:pPr>
      <w:r w:rsidRPr="00BD3697">
        <w:rPr>
          <w:rFonts w:ascii="Public Sans Light" w:hAnsi="Public Sans Light"/>
          <w:b/>
          <w:color w:val="auto"/>
          <w:sz w:val="22"/>
        </w:rPr>
        <w:t>Q: Where can I find out my responsibilities in relation to COVID-19?</w:t>
      </w:r>
    </w:p>
    <w:p w14:paraId="4CA69F1A" w14:textId="77777777" w:rsidR="00BD3697" w:rsidRPr="00BD3697" w:rsidRDefault="00BD3697" w:rsidP="00BD3697">
      <w:pPr>
        <w:tabs>
          <w:tab w:val="right" w:leader="dot" w:pos="10206"/>
        </w:tabs>
        <w:spacing w:before="120" w:after="120"/>
        <w:rPr>
          <w:rFonts w:ascii="Public Sans Light" w:hAnsi="Public Sans Light"/>
          <w:b/>
          <w:bCs/>
          <w:color w:val="auto"/>
          <w:sz w:val="22"/>
          <w:u w:val="single"/>
        </w:rPr>
      </w:pPr>
      <w:r w:rsidRPr="00BD3697">
        <w:rPr>
          <w:rFonts w:ascii="Public Sans Light" w:hAnsi="Public Sans Light"/>
          <w:color w:val="auto"/>
          <w:sz w:val="22"/>
          <w:lang w:val="en-US"/>
        </w:rPr>
        <w:t>A: Please refer to the up-to-date information on current public health orders and advice on the NSW Government’s COVID-19 webpage.</w:t>
      </w:r>
      <w:r w:rsidRPr="00BD3697">
        <w:rPr>
          <w:rFonts w:ascii="Public Sans Light" w:hAnsi="Public Sans Light"/>
          <w:color w:val="auto"/>
          <w:sz w:val="22"/>
        </w:rPr>
        <w:t xml:space="preserve"> Due to the changing impacts of COVID-19 across NSW, it is the successful applicant’s responsibility to keep track of current NSW Government public health orders and advice and adhere to them.</w:t>
      </w:r>
    </w:p>
    <w:p w14:paraId="2F32898E" w14:textId="77777777" w:rsidR="00BD3697" w:rsidRPr="00BD3697" w:rsidRDefault="00BD3697" w:rsidP="00BD3697">
      <w:pPr>
        <w:suppressAutoHyphens w:val="0"/>
        <w:rPr>
          <w:rFonts w:ascii="Public Sans Light" w:eastAsia="Arial" w:hAnsi="Public Sans Light" w:cs="Times New Roman"/>
          <w:color w:val="002060"/>
          <w:sz w:val="22"/>
          <w:szCs w:val="24"/>
          <w:lang w:eastAsia="en-US"/>
        </w:rPr>
      </w:pPr>
    </w:p>
    <w:p w14:paraId="40D3CFA6" w14:textId="77777777" w:rsidR="00BD3697" w:rsidRPr="00BD3697" w:rsidRDefault="00BD3697" w:rsidP="00BD3697">
      <w:pPr>
        <w:tabs>
          <w:tab w:val="left" w:pos="1134"/>
          <w:tab w:val="right" w:leader="dot" w:pos="10206"/>
        </w:tabs>
        <w:spacing w:before="120" w:after="120"/>
        <w:rPr>
          <w:rFonts w:ascii="Public Sans Light" w:hAnsi="Public Sans Light"/>
          <w:b/>
          <w:color w:val="auto"/>
          <w:sz w:val="22"/>
        </w:rPr>
      </w:pPr>
      <w:r w:rsidRPr="00BD3697">
        <w:rPr>
          <w:rFonts w:ascii="Public Sans Light" w:hAnsi="Public Sans Light"/>
          <w:b/>
          <w:color w:val="auto"/>
          <w:sz w:val="22"/>
        </w:rPr>
        <w:t>Q: Do I need to provide banking details?</w:t>
      </w:r>
    </w:p>
    <w:p w14:paraId="18D1DC96" w14:textId="77777777" w:rsidR="00BD3697" w:rsidRPr="00BD3697" w:rsidRDefault="00BD3697" w:rsidP="00BD3697">
      <w:pPr>
        <w:tabs>
          <w:tab w:val="left" w:pos="1134"/>
          <w:tab w:val="right" w:leader="dot" w:pos="10206"/>
        </w:tabs>
        <w:spacing w:before="120" w:after="120"/>
        <w:rPr>
          <w:rFonts w:ascii="Public Sans Light" w:hAnsi="Public Sans Light"/>
          <w:b/>
          <w:bCs/>
          <w:color w:val="auto"/>
          <w:sz w:val="22"/>
          <w:lang w:val="en-US"/>
        </w:rPr>
      </w:pPr>
      <w:r w:rsidRPr="00BD3697">
        <w:rPr>
          <w:rFonts w:ascii="Public Sans Light" w:hAnsi="Public Sans Light"/>
          <w:color w:val="auto"/>
          <w:sz w:val="22"/>
          <w:lang w:val="en-US"/>
        </w:rPr>
        <w:t>A: Yes. It is your responsibility to provide the correct banking details in your application form. Funds transferred to an incorrect bank account may not be recoverable. This applies even if you have provided your banking details to DCJ in the past or are currently receiving other payments from DCJ.</w:t>
      </w:r>
    </w:p>
    <w:p w14:paraId="460832B2" w14:textId="77777777" w:rsidR="00BD3697" w:rsidRPr="00BD3697" w:rsidRDefault="00BD3697" w:rsidP="00BD3697">
      <w:pPr>
        <w:suppressAutoHyphens w:val="0"/>
        <w:rPr>
          <w:rFonts w:ascii="Public Sans Light" w:eastAsia="Arial" w:hAnsi="Public Sans Light" w:cs="Times New Roman"/>
          <w:color w:val="auto"/>
          <w:sz w:val="22"/>
          <w:szCs w:val="24"/>
          <w:lang w:eastAsia="en-US"/>
        </w:rPr>
      </w:pPr>
    </w:p>
    <w:p w14:paraId="438DA617" w14:textId="77777777" w:rsidR="00BD3697" w:rsidRPr="00BD3697" w:rsidRDefault="00BD3697" w:rsidP="00BD3697">
      <w:pPr>
        <w:tabs>
          <w:tab w:val="left" w:pos="1134"/>
          <w:tab w:val="right" w:leader="dot" w:pos="10206"/>
        </w:tabs>
        <w:spacing w:before="120" w:after="120"/>
        <w:ind w:left="1134" w:hanging="1134"/>
        <w:rPr>
          <w:rFonts w:ascii="Public Sans Light" w:hAnsi="Public Sans Light"/>
          <w:b/>
          <w:color w:val="auto"/>
          <w:sz w:val="22"/>
        </w:rPr>
      </w:pPr>
      <w:r w:rsidRPr="00BD3697">
        <w:rPr>
          <w:rFonts w:ascii="Public Sans Light" w:hAnsi="Public Sans Light"/>
          <w:b/>
          <w:color w:val="auto"/>
          <w:sz w:val="22"/>
        </w:rPr>
        <w:t>Q: Why should I keep my contact details up to date?</w:t>
      </w:r>
    </w:p>
    <w:p w14:paraId="2C298883" w14:textId="77777777" w:rsidR="00BD3697" w:rsidRPr="00BD3697" w:rsidRDefault="00BD3697" w:rsidP="00BD3697">
      <w:pPr>
        <w:tabs>
          <w:tab w:val="right" w:leader="dot" w:pos="10206"/>
        </w:tabs>
        <w:spacing w:before="120" w:after="120"/>
        <w:rPr>
          <w:rFonts w:ascii="Public Sans Light" w:hAnsi="Public Sans Light"/>
          <w:b/>
          <w:bCs/>
          <w:color w:val="auto"/>
          <w:sz w:val="22"/>
          <w:lang w:val="en-US"/>
        </w:rPr>
      </w:pPr>
      <w:r w:rsidRPr="00BD3697">
        <w:rPr>
          <w:rFonts w:ascii="Public Sans Light" w:hAnsi="Public Sans Light"/>
          <w:color w:val="auto"/>
          <w:sz w:val="22"/>
          <w:lang w:val="en-US"/>
        </w:rPr>
        <w:t xml:space="preserve">A: Your application, Funding Agreement and acquittal for the grants will be managed using the </w:t>
      </w:r>
      <w:proofErr w:type="spellStart"/>
      <w:r w:rsidRPr="00BD3697">
        <w:rPr>
          <w:rFonts w:ascii="Public Sans Light" w:hAnsi="Public Sans Light"/>
          <w:color w:val="auto"/>
          <w:sz w:val="22"/>
          <w:lang w:val="en-US"/>
        </w:rPr>
        <w:t>SmartyGrants</w:t>
      </w:r>
      <w:proofErr w:type="spellEnd"/>
      <w:r w:rsidRPr="00BD3697">
        <w:rPr>
          <w:rFonts w:ascii="Public Sans Light" w:hAnsi="Public Sans Light"/>
          <w:color w:val="auto"/>
          <w:sz w:val="22"/>
          <w:lang w:val="en-US"/>
        </w:rPr>
        <w:t xml:space="preserve"> online grants administration system and DocuSign. We will contact you and your </w:t>
      </w:r>
      <w:proofErr w:type="spellStart"/>
      <w:r w:rsidRPr="00BD3697">
        <w:rPr>
          <w:rFonts w:ascii="Public Sans Light" w:hAnsi="Public Sans Light"/>
          <w:color w:val="auto"/>
          <w:sz w:val="22"/>
          <w:lang w:val="en-US"/>
        </w:rPr>
        <w:t>organisation’s</w:t>
      </w:r>
      <w:proofErr w:type="spellEnd"/>
      <w:r w:rsidRPr="00BD3697">
        <w:rPr>
          <w:rFonts w:ascii="Public Sans Light" w:hAnsi="Public Sans Light"/>
          <w:color w:val="auto"/>
          <w:sz w:val="22"/>
          <w:lang w:val="en-US"/>
        </w:rPr>
        <w:t xml:space="preserve"> authorised signatories using the details provided in your application on </w:t>
      </w:r>
      <w:proofErr w:type="spellStart"/>
      <w:r w:rsidRPr="00BD3697">
        <w:rPr>
          <w:rFonts w:ascii="Public Sans Light" w:hAnsi="Public Sans Light"/>
          <w:color w:val="auto"/>
          <w:sz w:val="22"/>
          <w:lang w:val="en-US"/>
        </w:rPr>
        <w:t>SmartyGrants</w:t>
      </w:r>
      <w:proofErr w:type="spellEnd"/>
      <w:r w:rsidRPr="00BD3697">
        <w:rPr>
          <w:rFonts w:ascii="Public Sans Light" w:hAnsi="Public Sans Light"/>
          <w:color w:val="auto"/>
          <w:sz w:val="22"/>
          <w:lang w:val="en-US"/>
        </w:rPr>
        <w:t>.</w:t>
      </w:r>
    </w:p>
    <w:p w14:paraId="5066E05B" w14:textId="77777777" w:rsidR="00BD3697" w:rsidRPr="00BD3697" w:rsidRDefault="00BD3697" w:rsidP="00BD3697">
      <w:pPr>
        <w:tabs>
          <w:tab w:val="left" w:pos="567"/>
          <w:tab w:val="right" w:leader="dot" w:pos="10206"/>
        </w:tabs>
        <w:spacing w:before="120" w:after="120"/>
        <w:rPr>
          <w:rFonts w:ascii="Public Sans Light" w:hAnsi="Public Sans Light"/>
          <w:b/>
          <w:bCs/>
          <w:color w:val="auto"/>
          <w:sz w:val="22"/>
          <w:lang w:val="en-US"/>
        </w:rPr>
      </w:pPr>
      <w:r w:rsidRPr="00BD3697">
        <w:rPr>
          <w:rFonts w:ascii="Public Sans Light" w:hAnsi="Public Sans Light"/>
          <w:color w:val="auto"/>
          <w:sz w:val="22"/>
          <w:lang w:val="en-US"/>
        </w:rPr>
        <w:t xml:space="preserve">It is the responsibility of the grant recipient to keep DCJ up to date with any change in contact information, including the contact details of authorised signatories. DCJ is not responsible for any consequences should your grant offer be withdrawn due to out-of-date contact details in </w:t>
      </w:r>
      <w:proofErr w:type="spellStart"/>
      <w:r w:rsidRPr="00BD3697">
        <w:rPr>
          <w:rFonts w:ascii="Public Sans Light" w:hAnsi="Public Sans Light"/>
          <w:color w:val="auto"/>
          <w:sz w:val="22"/>
          <w:lang w:val="en-US"/>
        </w:rPr>
        <w:t>SmartyGrants</w:t>
      </w:r>
      <w:proofErr w:type="spellEnd"/>
      <w:r w:rsidRPr="00BD3697">
        <w:rPr>
          <w:rFonts w:ascii="Public Sans Light" w:hAnsi="Public Sans Light"/>
          <w:color w:val="auto"/>
          <w:sz w:val="22"/>
          <w:lang w:val="en-US"/>
        </w:rPr>
        <w:t xml:space="preserve">. Please email </w:t>
      </w:r>
      <w:hyperlink r:id="rId26" w:history="1">
        <w:r w:rsidRPr="00BD3697">
          <w:rPr>
            <w:rFonts w:ascii="Public Sans Light" w:eastAsia="Times New Roman" w:hAnsi="Public Sans Light"/>
            <w:bCs/>
            <w:color w:val="0070C0"/>
            <w:sz w:val="22"/>
            <w:u w:val="single"/>
          </w:rPr>
          <w:t>grantdesignandsupport@dcj.nsw.gov.au</w:t>
        </w:r>
      </w:hyperlink>
      <w:r w:rsidRPr="00BD3697">
        <w:rPr>
          <w:rFonts w:ascii="Public Sans Light" w:eastAsia="Times New Roman" w:hAnsi="Public Sans Light"/>
          <w:bCs/>
          <w:color w:val="0070C0"/>
          <w:sz w:val="22"/>
        </w:rPr>
        <w:t xml:space="preserve"> </w:t>
      </w:r>
      <w:r w:rsidRPr="00BD3697">
        <w:rPr>
          <w:rFonts w:ascii="Public Sans Light" w:hAnsi="Public Sans Light"/>
          <w:color w:val="auto"/>
          <w:sz w:val="22"/>
          <w:lang w:val="en-US"/>
        </w:rPr>
        <w:t>to update contact details.</w:t>
      </w:r>
    </w:p>
    <w:p w14:paraId="15B9E9F0" w14:textId="77777777" w:rsidR="00BD3697" w:rsidRPr="00BD3697" w:rsidRDefault="00BD3697" w:rsidP="00BD3697">
      <w:pPr>
        <w:suppressAutoHyphens w:val="0"/>
        <w:rPr>
          <w:rFonts w:ascii="Public Sans Light" w:eastAsia="Arial" w:hAnsi="Public Sans Light" w:cs="Times New Roman"/>
          <w:color w:val="auto"/>
          <w:sz w:val="22"/>
          <w:szCs w:val="24"/>
          <w:lang w:eastAsia="en-US"/>
        </w:rPr>
      </w:pPr>
    </w:p>
    <w:p w14:paraId="18505EBA" w14:textId="77777777" w:rsidR="00BD3697" w:rsidRPr="00BD3697" w:rsidRDefault="00BD3697" w:rsidP="00BD3697">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BD3697">
        <w:rPr>
          <w:rFonts w:ascii="Public Sans Light" w:eastAsia="SimSun" w:hAnsi="Public Sans Light" w:cs="Times New Roman"/>
          <w:color w:val="441170"/>
          <w:sz w:val="36"/>
          <w:szCs w:val="22"/>
        </w:rPr>
        <w:t>Assessment process</w:t>
      </w:r>
    </w:p>
    <w:p w14:paraId="5E4EC46F" w14:textId="77777777" w:rsidR="00BD3697" w:rsidRPr="00BD3697" w:rsidRDefault="00BD3697" w:rsidP="00BD3697">
      <w:pPr>
        <w:tabs>
          <w:tab w:val="left" w:pos="1134"/>
          <w:tab w:val="right" w:leader="dot" w:pos="10206"/>
        </w:tabs>
        <w:spacing w:before="120" w:after="120"/>
        <w:rPr>
          <w:rFonts w:ascii="Public Sans Light" w:eastAsia="SimSun" w:hAnsi="Public Sans Light" w:cs="Times New Roman"/>
          <w:b/>
          <w:color w:val="auto"/>
          <w:sz w:val="22"/>
          <w:lang w:eastAsia="en-AU"/>
        </w:rPr>
      </w:pPr>
      <w:bookmarkStart w:id="14" w:name="_Hlk180142355"/>
      <w:r w:rsidRPr="00BD3697">
        <w:rPr>
          <w:rFonts w:ascii="Public Sans Light" w:hAnsi="Public Sans Light"/>
          <w:b/>
          <w:color w:val="auto"/>
          <w:sz w:val="22"/>
        </w:rPr>
        <w:t>Q: What is the assessment process?</w:t>
      </w:r>
    </w:p>
    <w:p w14:paraId="0ED2BF61" w14:textId="4F042E9E" w:rsidR="00BD3697" w:rsidRPr="00BD3697" w:rsidRDefault="00BD3697" w:rsidP="00BD3697">
      <w:pPr>
        <w:suppressAutoHyphens w:val="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 xml:space="preserve">A: </w:t>
      </w:r>
      <w:r w:rsidR="00DE6D24">
        <w:rPr>
          <w:rFonts w:ascii="Public Sans Light" w:eastAsia="Arial" w:hAnsi="Public Sans Light" w:cs="Times New Roman"/>
          <w:color w:val="auto"/>
          <w:sz w:val="22"/>
          <w:szCs w:val="24"/>
          <w:lang w:eastAsia="en-US"/>
        </w:rPr>
        <w:t>The assessment process will involve</w:t>
      </w:r>
      <w:r w:rsidRPr="00BD3697">
        <w:rPr>
          <w:rFonts w:ascii="Public Sans Light" w:eastAsia="Arial" w:hAnsi="Public Sans Light" w:cs="Times New Roman"/>
          <w:color w:val="auto"/>
          <w:sz w:val="22"/>
          <w:szCs w:val="24"/>
          <w:lang w:eastAsia="en-US"/>
        </w:rPr>
        <w:t xml:space="preserve">: </w:t>
      </w:r>
    </w:p>
    <w:p w14:paraId="200A6565" w14:textId="77777777" w:rsidR="00232F42" w:rsidRPr="00C85F55" w:rsidRDefault="00232F42" w:rsidP="00232F42">
      <w:pPr>
        <w:numPr>
          <w:ilvl w:val="0"/>
          <w:numId w:val="36"/>
        </w:numPr>
        <w:suppressAutoHyphens w:val="0"/>
        <w:spacing w:before="120" w:after="120"/>
        <w:rPr>
          <w:rFonts w:ascii="Public Sans Light" w:eastAsia="Arial" w:hAnsi="Public Sans Light" w:cs="Times New Roman"/>
          <w:color w:val="auto"/>
          <w:sz w:val="22"/>
          <w:szCs w:val="24"/>
          <w:lang w:eastAsia="en-US"/>
        </w:rPr>
      </w:pPr>
      <w:r>
        <w:rPr>
          <w:rFonts w:ascii="Public Sans Light" w:eastAsia="Arial" w:hAnsi="Public Sans Light" w:cs="Times New Roman"/>
          <w:color w:val="auto"/>
          <w:sz w:val="22"/>
          <w:szCs w:val="24"/>
          <w:lang w:eastAsia="en-US"/>
        </w:rPr>
        <w:t xml:space="preserve">The </w:t>
      </w:r>
      <w:r w:rsidRPr="00C85F55">
        <w:rPr>
          <w:rFonts w:ascii="Public Sans Light" w:eastAsia="Arial" w:hAnsi="Public Sans Light" w:cs="Times New Roman"/>
          <w:color w:val="auto"/>
          <w:sz w:val="22"/>
          <w:szCs w:val="24"/>
          <w:lang w:eastAsia="en-US"/>
        </w:rPr>
        <w:t xml:space="preserve">DCJ </w:t>
      </w:r>
      <w:r>
        <w:rPr>
          <w:rFonts w:ascii="Public Sans Light" w:eastAsia="Arial" w:hAnsi="Public Sans Light" w:cs="Times New Roman"/>
          <w:color w:val="auto"/>
          <w:sz w:val="22"/>
          <w:szCs w:val="24"/>
          <w:lang w:eastAsia="en-US"/>
        </w:rPr>
        <w:t>E</w:t>
      </w:r>
      <w:r w:rsidRPr="00C85F55">
        <w:rPr>
          <w:rFonts w:ascii="Public Sans Light" w:eastAsia="Arial" w:hAnsi="Public Sans Light" w:cs="Times New Roman"/>
          <w:color w:val="auto"/>
          <w:sz w:val="22"/>
          <w:szCs w:val="24"/>
          <w:lang w:eastAsia="en-US"/>
        </w:rPr>
        <w:t xml:space="preserve">ligibility </w:t>
      </w:r>
      <w:r>
        <w:rPr>
          <w:rFonts w:ascii="Public Sans Light" w:eastAsia="Arial" w:hAnsi="Public Sans Light" w:cs="Times New Roman"/>
          <w:color w:val="auto"/>
          <w:sz w:val="22"/>
          <w:szCs w:val="24"/>
          <w:lang w:eastAsia="en-US"/>
        </w:rPr>
        <w:t>T</w:t>
      </w:r>
      <w:r w:rsidRPr="00C85F55">
        <w:rPr>
          <w:rFonts w:ascii="Public Sans Light" w:eastAsia="Arial" w:hAnsi="Public Sans Light" w:cs="Times New Roman"/>
          <w:color w:val="auto"/>
          <w:sz w:val="22"/>
          <w:szCs w:val="24"/>
          <w:lang w:eastAsia="en-US"/>
        </w:rPr>
        <w:t>eam conduct</w:t>
      </w:r>
      <w:r>
        <w:rPr>
          <w:rFonts w:ascii="Public Sans Light" w:eastAsia="Arial" w:hAnsi="Public Sans Light" w:cs="Times New Roman"/>
          <w:color w:val="auto"/>
          <w:sz w:val="22"/>
          <w:szCs w:val="24"/>
          <w:lang w:eastAsia="en-US"/>
        </w:rPr>
        <w:t>ing</w:t>
      </w:r>
      <w:r w:rsidRPr="00C85F55">
        <w:rPr>
          <w:rFonts w:ascii="Public Sans Light" w:eastAsia="Arial" w:hAnsi="Public Sans Light" w:cs="Times New Roman"/>
          <w:color w:val="auto"/>
          <w:sz w:val="22"/>
          <w:szCs w:val="24"/>
          <w:lang w:eastAsia="en-US"/>
        </w:rPr>
        <w:t xml:space="preserve"> a review </w:t>
      </w:r>
      <w:r>
        <w:rPr>
          <w:rFonts w:ascii="Public Sans Light" w:eastAsia="Arial" w:hAnsi="Public Sans Light" w:cs="Times New Roman"/>
          <w:color w:val="auto"/>
          <w:sz w:val="22"/>
          <w:szCs w:val="24"/>
          <w:lang w:eastAsia="en-US"/>
        </w:rPr>
        <w:t xml:space="preserve">of the submitted applications, </w:t>
      </w:r>
      <w:r w:rsidRPr="00C85F55">
        <w:rPr>
          <w:rFonts w:ascii="Public Sans Light" w:eastAsia="Arial" w:hAnsi="Public Sans Light" w:cs="Times New Roman"/>
          <w:color w:val="auto"/>
          <w:sz w:val="22"/>
          <w:szCs w:val="24"/>
          <w:lang w:eastAsia="en-US"/>
        </w:rPr>
        <w:t xml:space="preserve">to ensure the eligibility criteria and general compliance </w:t>
      </w:r>
      <w:r>
        <w:rPr>
          <w:rFonts w:ascii="Public Sans Light" w:eastAsia="Arial" w:hAnsi="Public Sans Light" w:cs="Times New Roman"/>
          <w:color w:val="auto"/>
          <w:sz w:val="22"/>
          <w:szCs w:val="24"/>
          <w:lang w:eastAsia="en-US"/>
        </w:rPr>
        <w:t xml:space="preserve">is met </w:t>
      </w:r>
      <w:r w:rsidRPr="00C85F55">
        <w:rPr>
          <w:rFonts w:ascii="Public Sans Light" w:eastAsia="Arial" w:hAnsi="Public Sans Light" w:cs="Times New Roman"/>
          <w:color w:val="auto"/>
          <w:sz w:val="22"/>
          <w:szCs w:val="24"/>
          <w:lang w:eastAsia="en-US"/>
        </w:rPr>
        <w:t>with</w:t>
      </w:r>
      <w:r>
        <w:rPr>
          <w:rFonts w:ascii="Public Sans Light" w:eastAsia="Arial" w:hAnsi="Public Sans Light" w:cs="Times New Roman"/>
          <w:color w:val="auto"/>
          <w:sz w:val="22"/>
          <w:szCs w:val="24"/>
          <w:lang w:eastAsia="en-US"/>
        </w:rPr>
        <w:t>in the</w:t>
      </w:r>
      <w:r w:rsidRPr="00C85F55">
        <w:rPr>
          <w:rFonts w:ascii="Public Sans Light" w:eastAsia="Arial" w:hAnsi="Public Sans Light" w:cs="Times New Roman"/>
          <w:color w:val="auto"/>
          <w:sz w:val="22"/>
          <w:szCs w:val="24"/>
          <w:lang w:eastAsia="en-US"/>
        </w:rPr>
        <w:t xml:space="preserve"> guidelines.</w:t>
      </w:r>
    </w:p>
    <w:p w14:paraId="49E08EBC" w14:textId="170F3580" w:rsidR="00232F42" w:rsidRDefault="00232F42" w:rsidP="00232F42">
      <w:pPr>
        <w:widowControl w:val="0"/>
        <w:numPr>
          <w:ilvl w:val="0"/>
          <w:numId w:val="36"/>
        </w:numPr>
        <w:suppressAutoHyphens w:val="0"/>
        <w:autoSpaceDE w:val="0"/>
        <w:autoSpaceDN w:val="0"/>
        <w:adjustRightInd w:val="0"/>
        <w:spacing w:before="120" w:after="120"/>
        <w:jc w:val="both"/>
        <w:textAlignment w:val="center"/>
        <w:rPr>
          <w:rFonts w:ascii="Public Sans Light" w:eastAsia="SimSun" w:hAnsi="Public Sans Light" w:cs="Times New Roman"/>
          <w:color w:val="auto"/>
          <w:sz w:val="22"/>
          <w:szCs w:val="24"/>
        </w:rPr>
      </w:pPr>
      <w:r>
        <w:rPr>
          <w:rFonts w:ascii="Public Sans Light" w:eastAsia="SimSun" w:hAnsi="Public Sans Light" w:cs="Times New Roman"/>
          <w:color w:val="auto"/>
          <w:sz w:val="22"/>
          <w:szCs w:val="24"/>
        </w:rPr>
        <w:t xml:space="preserve">The </w:t>
      </w:r>
      <w:r w:rsidRPr="00C85F55">
        <w:rPr>
          <w:rFonts w:ascii="Public Sans Light" w:eastAsia="SimSun" w:hAnsi="Public Sans Light" w:cs="Times New Roman"/>
          <w:color w:val="auto"/>
          <w:sz w:val="22"/>
          <w:szCs w:val="24"/>
        </w:rPr>
        <w:t xml:space="preserve">DCJ </w:t>
      </w:r>
      <w:r>
        <w:rPr>
          <w:rFonts w:ascii="Public Sans Light" w:eastAsia="SimSun" w:hAnsi="Public Sans Light" w:cs="Times New Roman"/>
          <w:color w:val="auto"/>
          <w:sz w:val="22"/>
          <w:szCs w:val="24"/>
        </w:rPr>
        <w:t>A</w:t>
      </w:r>
      <w:r w:rsidRPr="00C85F55">
        <w:rPr>
          <w:rFonts w:ascii="Public Sans Light" w:eastAsia="SimSun" w:hAnsi="Public Sans Light" w:cs="Times New Roman"/>
          <w:color w:val="auto"/>
          <w:sz w:val="22"/>
          <w:szCs w:val="24"/>
        </w:rPr>
        <w:t xml:space="preserve">ssessment </w:t>
      </w:r>
      <w:r>
        <w:rPr>
          <w:rFonts w:ascii="Public Sans Light" w:eastAsia="SimSun" w:hAnsi="Public Sans Light" w:cs="Times New Roman"/>
          <w:color w:val="auto"/>
          <w:sz w:val="22"/>
          <w:szCs w:val="24"/>
        </w:rPr>
        <w:t>T</w:t>
      </w:r>
      <w:r w:rsidRPr="00C85F55">
        <w:rPr>
          <w:rFonts w:ascii="Public Sans Light" w:eastAsia="SimSun" w:hAnsi="Public Sans Light" w:cs="Times New Roman"/>
          <w:color w:val="auto"/>
          <w:sz w:val="22"/>
          <w:szCs w:val="24"/>
        </w:rPr>
        <w:t>eam assess</w:t>
      </w:r>
      <w:r>
        <w:rPr>
          <w:rFonts w:ascii="Public Sans Light" w:eastAsia="SimSun" w:hAnsi="Public Sans Light" w:cs="Times New Roman"/>
          <w:color w:val="auto"/>
          <w:sz w:val="22"/>
          <w:szCs w:val="24"/>
        </w:rPr>
        <w:t>es</w:t>
      </w:r>
      <w:r w:rsidRPr="00C85F55">
        <w:rPr>
          <w:rFonts w:ascii="Public Sans Light" w:eastAsia="SimSun" w:hAnsi="Public Sans Light" w:cs="Times New Roman"/>
          <w:color w:val="auto"/>
          <w:sz w:val="22"/>
          <w:szCs w:val="24"/>
        </w:rPr>
        <w:t xml:space="preserve"> each eligible application against the assessment criteria and make</w:t>
      </w:r>
      <w:r>
        <w:rPr>
          <w:rFonts w:ascii="Public Sans Light" w:eastAsia="SimSun" w:hAnsi="Public Sans Light" w:cs="Times New Roman"/>
          <w:color w:val="auto"/>
          <w:sz w:val="22"/>
          <w:szCs w:val="24"/>
        </w:rPr>
        <w:t>s</w:t>
      </w:r>
      <w:r w:rsidRPr="00C85F55">
        <w:rPr>
          <w:rFonts w:ascii="Public Sans Light" w:eastAsia="SimSun" w:hAnsi="Public Sans Light" w:cs="Times New Roman"/>
          <w:color w:val="auto"/>
          <w:sz w:val="22"/>
          <w:szCs w:val="24"/>
        </w:rPr>
        <w:t xml:space="preserve"> recommendations</w:t>
      </w:r>
      <w:r>
        <w:rPr>
          <w:rFonts w:ascii="Public Sans Light" w:eastAsia="SimSun" w:hAnsi="Public Sans Light" w:cs="Times New Roman"/>
          <w:color w:val="auto"/>
          <w:sz w:val="22"/>
          <w:szCs w:val="24"/>
        </w:rPr>
        <w:t xml:space="preserve"> for the Assessment Panel.</w:t>
      </w:r>
      <w:r w:rsidRPr="00C85F55">
        <w:rPr>
          <w:rFonts w:ascii="Public Sans Light" w:eastAsia="SimSun" w:hAnsi="Public Sans Light" w:cs="Times New Roman"/>
          <w:color w:val="auto"/>
          <w:sz w:val="22"/>
          <w:szCs w:val="24"/>
        </w:rPr>
        <w:t xml:space="preserve"> </w:t>
      </w:r>
    </w:p>
    <w:p w14:paraId="46D0A13B" w14:textId="77777777" w:rsidR="00232F42" w:rsidRDefault="00232F42" w:rsidP="00232F42">
      <w:pPr>
        <w:pStyle w:val="BodyText"/>
        <w:numPr>
          <w:ilvl w:val="0"/>
          <w:numId w:val="36"/>
        </w:numPr>
      </w:pPr>
      <w:r>
        <w:t>The</w:t>
      </w:r>
      <w:r w:rsidRPr="00122FA4">
        <w:t xml:space="preserve"> </w:t>
      </w:r>
      <w:r>
        <w:t>A</w:t>
      </w:r>
      <w:r w:rsidRPr="00122FA4">
        <w:t xml:space="preserve">ssessment </w:t>
      </w:r>
      <w:r>
        <w:t>P</w:t>
      </w:r>
      <w:r w:rsidRPr="00122FA4">
        <w:t>anel review</w:t>
      </w:r>
      <w:r>
        <w:t>s</w:t>
      </w:r>
      <w:r w:rsidRPr="00122FA4">
        <w:t xml:space="preserve"> these and make recommendations for successful applications.</w:t>
      </w:r>
    </w:p>
    <w:p w14:paraId="4CC63398" w14:textId="77777777" w:rsidR="00232F42" w:rsidRPr="00C50EEB" w:rsidRDefault="00232F42" w:rsidP="00232F42">
      <w:pPr>
        <w:pStyle w:val="BodyText"/>
        <w:numPr>
          <w:ilvl w:val="0"/>
          <w:numId w:val="36"/>
        </w:numPr>
      </w:pPr>
      <w:r w:rsidRPr="00122FA4">
        <w:t>The delegated decision-maker consider</w:t>
      </w:r>
      <w:r>
        <w:t>s</w:t>
      </w:r>
      <w:r w:rsidRPr="00122FA4">
        <w:t xml:space="preserve"> these recommendations and make</w:t>
      </w:r>
      <w:r>
        <w:t>s</w:t>
      </w:r>
      <w:r w:rsidRPr="00122FA4">
        <w:t xml:space="preserve"> the final decision on applications</w:t>
      </w:r>
      <w:r>
        <w:t>.</w:t>
      </w:r>
    </w:p>
    <w:bookmarkEnd w:id="14"/>
    <w:p w14:paraId="5305F453" w14:textId="77777777" w:rsidR="002A2CFD" w:rsidRDefault="002A2CFD" w:rsidP="002A2CFD">
      <w:pPr>
        <w:pStyle w:val="BodyText"/>
      </w:pPr>
    </w:p>
    <w:p w14:paraId="43FF43B5" w14:textId="341D642C" w:rsidR="00713E19" w:rsidRPr="00410FE8" w:rsidRDefault="00713E19" w:rsidP="002A2CFD">
      <w:pPr>
        <w:pStyle w:val="BodyText"/>
        <w:rPr>
          <w:b/>
          <w:bCs/>
        </w:rPr>
      </w:pPr>
      <w:bookmarkStart w:id="15" w:name="_Hlk180148057"/>
      <w:r w:rsidRPr="00410FE8">
        <w:rPr>
          <w:b/>
          <w:bCs/>
        </w:rPr>
        <w:t>Q: Who is the delegated decision maker in this grants process?</w:t>
      </w:r>
    </w:p>
    <w:p w14:paraId="0AD5C085" w14:textId="7A415204" w:rsidR="00713E19" w:rsidRDefault="00713E19" w:rsidP="002A2CFD">
      <w:pPr>
        <w:pStyle w:val="BodyText"/>
      </w:pPr>
      <w:r>
        <w:t xml:space="preserve">A: </w:t>
      </w:r>
      <w:r w:rsidRPr="00713E19">
        <w:t>The Chief Executive Officer (CEO) of Homes NSW.</w:t>
      </w:r>
    </w:p>
    <w:bookmarkEnd w:id="15"/>
    <w:p w14:paraId="4F3EEB38" w14:textId="77777777" w:rsidR="00713E19" w:rsidRPr="002A2CFD" w:rsidRDefault="00713E19" w:rsidP="002A2CFD">
      <w:pPr>
        <w:pStyle w:val="BodyText"/>
      </w:pPr>
    </w:p>
    <w:p w14:paraId="4B01CEE5" w14:textId="77777777" w:rsidR="00BD3697" w:rsidRPr="00BD3697" w:rsidRDefault="00BD3697" w:rsidP="00BD3697">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BD3697">
        <w:rPr>
          <w:rFonts w:ascii="Public Sans Light" w:eastAsia="SimSun" w:hAnsi="Public Sans Light" w:cs="Times New Roman"/>
          <w:color w:val="441170"/>
          <w:sz w:val="36"/>
          <w:szCs w:val="22"/>
        </w:rPr>
        <w:t>After applications are submitted</w:t>
      </w:r>
    </w:p>
    <w:p w14:paraId="1F6AF1E6" w14:textId="77777777" w:rsidR="00BD3697" w:rsidRPr="00BD3697" w:rsidRDefault="00BD3697" w:rsidP="00BD3697">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Q: What happens when you receive my application and when will I know if my application was successful?</w:t>
      </w:r>
    </w:p>
    <w:p w14:paraId="64CED2B4" w14:textId="77777777" w:rsidR="00BD3697" w:rsidRPr="00BD3697" w:rsidRDefault="00BD3697" w:rsidP="00BD3697">
      <w:pPr>
        <w:suppressAutoHyphens w:val="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A: Assessment processes will be completed as per the following schedule:</w:t>
      </w:r>
    </w:p>
    <w:p w14:paraId="6D762E89" w14:textId="77777777" w:rsidR="00BD3697" w:rsidRPr="00BD3697" w:rsidRDefault="00BD3697" w:rsidP="00BD3697">
      <w:pPr>
        <w:numPr>
          <w:ilvl w:val="0"/>
          <w:numId w:val="37"/>
        </w:num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Submitted applications received by 30 October 2024 will be comparatively assessed and announced in November 2024.</w:t>
      </w:r>
    </w:p>
    <w:p w14:paraId="69E4343B" w14:textId="77777777" w:rsidR="00BD3697" w:rsidRPr="00BD3697" w:rsidRDefault="00BD3697" w:rsidP="00BD3697">
      <w:pPr>
        <w:numPr>
          <w:ilvl w:val="0"/>
          <w:numId w:val="37"/>
        </w:num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Submitted applications received by 14 February 2025 will be comparatively assessed and announced in March 2025.</w:t>
      </w:r>
    </w:p>
    <w:p w14:paraId="72B49C03" w14:textId="06264D99" w:rsidR="00BD3697" w:rsidRPr="00BD3697" w:rsidRDefault="00BD3697" w:rsidP="00BD3697">
      <w:pPr>
        <w:numPr>
          <w:ilvl w:val="0"/>
          <w:numId w:val="37"/>
        </w:num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 xml:space="preserve">Submitted applications received by 30 April 2025 will be comparatively assessed and announced in </w:t>
      </w:r>
      <w:r w:rsidR="00043B84">
        <w:rPr>
          <w:rFonts w:ascii="Public Sans Light" w:eastAsia="Arial" w:hAnsi="Public Sans Light" w:cs="Times New Roman"/>
          <w:color w:val="auto"/>
          <w:sz w:val="22"/>
          <w:szCs w:val="24"/>
          <w:lang w:eastAsia="en-US"/>
        </w:rPr>
        <w:t>June</w:t>
      </w:r>
      <w:r w:rsidR="00043B84" w:rsidRPr="00BD3697">
        <w:rPr>
          <w:rFonts w:ascii="Public Sans Light" w:eastAsia="Arial" w:hAnsi="Public Sans Light" w:cs="Times New Roman"/>
          <w:color w:val="auto"/>
          <w:sz w:val="22"/>
          <w:szCs w:val="24"/>
          <w:lang w:eastAsia="en-US"/>
        </w:rPr>
        <w:t xml:space="preserve"> </w:t>
      </w:r>
      <w:r w:rsidRPr="00BD3697">
        <w:rPr>
          <w:rFonts w:ascii="Public Sans Light" w:eastAsia="Arial" w:hAnsi="Public Sans Light" w:cs="Times New Roman"/>
          <w:color w:val="auto"/>
          <w:sz w:val="22"/>
          <w:szCs w:val="24"/>
          <w:lang w:eastAsia="en-US"/>
        </w:rPr>
        <w:t>2025.</w:t>
      </w:r>
    </w:p>
    <w:p w14:paraId="15D22477" w14:textId="77777777" w:rsidR="00BD3697" w:rsidRPr="00BD3697" w:rsidRDefault="00BD3697" w:rsidP="00BD3697">
      <w:pPr>
        <w:suppressAutoHyphens w:val="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 xml:space="preserve">Applicants must ensure their contact details on </w:t>
      </w:r>
      <w:proofErr w:type="spellStart"/>
      <w:r w:rsidRPr="00BD3697">
        <w:rPr>
          <w:rFonts w:ascii="Public Sans Light" w:eastAsia="Arial" w:hAnsi="Public Sans Light" w:cs="Times New Roman"/>
          <w:color w:val="auto"/>
          <w:sz w:val="22"/>
          <w:szCs w:val="24"/>
          <w:lang w:eastAsia="en-US"/>
        </w:rPr>
        <w:t>SmartyGrants</w:t>
      </w:r>
      <w:proofErr w:type="spellEnd"/>
      <w:r w:rsidRPr="00BD3697">
        <w:rPr>
          <w:rFonts w:ascii="Public Sans Light" w:eastAsia="Arial" w:hAnsi="Public Sans Light" w:cs="Times New Roman"/>
          <w:color w:val="auto"/>
          <w:sz w:val="22"/>
          <w:szCs w:val="24"/>
          <w:lang w:eastAsia="en-US"/>
        </w:rPr>
        <w:t xml:space="preserve"> remain up to date.</w:t>
      </w:r>
    </w:p>
    <w:p w14:paraId="39CDA8FF" w14:textId="77777777" w:rsidR="00BD3697" w:rsidRPr="00BD3697" w:rsidRDefault="00BD3697" w:rsidP="00BD3697">
      <w:pPr>
        <w:suppressAutoHyphens w:val="0"/>
        <w:rPr>
          <w:rFonts w:ascii="Public Sans Light" w:eastAsia="Arial" w:hAnsi="Public Sans Light" w:cs="Times New Roman"/>
          <w:color w:val="auto"/>
          <w:sz w:val="22"/>
          <w:szCs w:val="24"/>
          <w:lang w:eastAsia="en-US"/>
        </w:rPr>
      </w:pPr>
    </w:p>
    <w:p w14:paraId="21D90838" w14:textId="3BB2ABDC" w:rsidR="00BD3697" w:rsidRPr="00BD3697" w:rsidRDefault="00BD3697" w:rsidP="006F3DE1">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 xml:space="preserve">Q: There are three assessments being undertaken in the 2024-2025 grant process. </w:t>
      </w:r>
      <w:r w:rsidR="00CA1247">
        <w:rPr>
          <w:rFonts w:ascii="Public Sans Light" w:hAnsi="Public Sans Light"/>
          <w:b/>
          <w:color w:val="auto"/>
          <w:sz w:val="22"/>
        </w:rPr>
        <w:t xml:space="preserve">How will funds be distributed over this time? </w:t>
      </w:r>
    </w:p>
    <w:p w14:paraId="5BB11463" w14:textId="20E19559" w:rsidR="00BD3697" w:rsidRDefault="00BD3697" w:rsidP="006F3DE1">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val="en-US" w:eastAsia="en-US"/>
        </w:rPr>
        <w:t xml:space="preserve">A: </w:t>
      </w:r>
      <w:r w:rsidR="00CA1247" w:rsidRPr="00193F03">
        <w:rPr>
          <w:rFonts w:ascii="Public Sans Light" w:eastAsia="Arial" w:hAnsi="Public Sans Light" w:cs="Times New Roman"/>
          <w:color w:val="auto"/>
          <w:sz w:val="22"/>
          <w:szCs w:val="24"/>
          <w:lang w:val="en-US" w:eastAsia="en-US"/>
        </w:rPr>
        <w:t>$30 million has been provisionally allocated for 2024-25</w:t>
      </w:r>
      <w:r w:rsidR="00CA1247">
        <w:rPr>
          <w:rFonts w:ascii="Public Sans Light" w:eastAsia="Arial" w:hAnsi="Public Sans Light" w:cs="Times New Roman"/>
          <w:color w:val="auto"/>
          <w:sz w:val="22"/>
          <w:szCs w:val="24"/>
          <w:lang w:val="en-US" w:eastAsia="en-US"/>
        </w:rPr>
        <w:t>,</w:t>
      </w:r>
      <w:r w:rsidR="00CA1247" w:rsidRPr="00193F03">
        <w:rPr>
          <w:rFonts w:ascii="Public Sans Light" w:eastAsia="Arial" w:hAnsi="Public Sans Light" w:cs="Times New Roman"/>
          <w:color w:val="auto"/>
          <w:sz w:val="22"/>
          <w:szCs w:val="24"/>
          <w:lang w:val="en-US" w:eastAsia="en-US"/>
        </w:rPr>
        <w:t xml:space="preserve"> across Reforming Temporary Accommodation and Service Innovation and Reform. </w:t>
      </w:r>
      <w:r w:rsidR="00CA1247">
        <w:rPr>
          <w:rFonts w:ascii="Public Sans Light" w:eastAsia="Arial" w:hAnsi="Public Sans Light" w:cs="Times New Roman"/>
          <w:color w:val="auto"/>
          <w:sz w:val="22"/>
          <w:szCs w:val="24"/>
          <w:lang w:val="en-US" w:eastAsia="en-US"/>
        </w:rPr>
        <w:t xml:space="preserve">We </w:t>
      </w:r>
      <w:r w:rsidR="00232F42">
        <w:rPr>
          <w:rFonts w:ascii="Public Sans Light" w:eastAsia="Arial" w:hAnsi="Public Sans Light" w:cs="Times New Roman"/>
          <w:color w:val="auto"/>
          <w:sz w:val="22"/>
          <w:szCs w:val="24"/>
          <w:lang w:val="en-US" w:eastAsia="en-US"/>
        </w:rPr>
        <w:t>want</w:t>
      </w:r>
      <w:r w:rsidR="00CA1247">
        <w:rPr>
          <w:rFonts w:ascii="Public Sans Light" w:eastAsia="Arial" w:hAnsi="Public Sans Light" w:cs="Times New Roman"/>
          <w:color w:val="auto"/>
          <w:sz w:val="22"/>
          <w:szCs w:val="24"/>
          <w:lang w:val="en-US" w:eastAsia="en-US"/>
        </w:rPr>
        <w:t xml:space="preserve"> to get funds out to organisations as </w:t>
      </w:r>
      <w:r w:rsidR="00CA1247">
        <w:rPr>
          <w:rFonts w:ascii="Public Sans Light" w:eastAsia="Arial" w:hAnsi="Public Sans Light" w:cs="Times New Roman"/>
          <w:color w:val="auto"/>
          <w:sz w:val="22"/>
          <w:szCs w:val="24"/>
          <w:lang w:val="en-US" w:eastAsia="en-US"/>
        </w:rPr>
        <w:lastRenderedPageBreak/>
        <w:t xml:space="preserve">soon as possible, therefore depending on the volume of successful proposals, there may be limited funds available in later assessment rounds. </w:t>
      </w:r>
    </w:p>
    <w:p w14:paraId="5B811702" w14:textId="77777777" w:rsidR="00857723" w:rsidRPr="002501F6" w:rsidRDefault="00857723" w:rsidP="002501F6">
      <w:pPr>
        <w:pStyle w:val="BodyText"/>
        <w:rPr>
          <w:lang w:eastAsia="en-US"/>
        </w:rPr>
      </w:pPr>
    </w:p>
    <w:p w14:paraId="336809FC" w14:textId="77777777" w:rsidR="00BD3697" w:rsidRPr="00BD3697" w:rsidRDefault="00BD3697" w:rsidP="006F3DE1">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Q: If I’m successful, does this mean that I will receive the funding amount requested?</w:t>
      </w:r>
    </w:p>
    <w:p w14:paraId="3953D13A" w14:textId="77777777" w:rsidR="00BD3697" w:rsidRPr="00BD3697" w:rsidRDefault="00BD3697" w:rsidP="006F3DE1">
      <w:pPr>
        <w:suppressAutoHyphens w:val="0"/>
        <w:spacing w:before="120" w:after="120"/>
        <w:rPr>
          <w:rFonts w:ascii="Public Sans Light" w:eastAsia="Arial" w:hAnsi="Public Sans Light" w:cs="Times New Roman"/>
          <w:color w:val="auto"/>
          <w:sz w:val="22"/>
          <w:szCs w:val="24"/>
          <w:lang w:val="en-US" w:eastAsia="en-US"/>
        </w:rPr>
      </w:pPr>
      <w:r w:rsidRPr="00BD3697">
        <w:rPr>
          <w:rFonts w:ascii="Public Sans Light" w:eastAsia="Arial" w:hAnsi="Public Sans Light" w:cs="Times New Roman"/>
          <w:color w:val="auto"/>
          <w:sz w:val="22"/>
          <w:szCs w:val="24"/>
          <w:lang w:val="en-US" w:eastAsia="en-US"/>
        </w:rPr>
        <w:t>A: The Assessment Panel may recommend a lesser amount of funding for an application. The Assessment Panel may also recommend specific funding condition(s), where appropriate. Funding conditions may include, but not limited to, engaging a third-party to manage the project delivery.</w:t>
      </w:r>
    </w:p>
    <w:p w14:paraId="7A38153D" w14:textId="77777777" w:rsidR="00C1310A" w:rsidRPr="00C1310A" w:rsidRDefault="00C1310A" w:rsidP="00C1310A">
      <w:pPr>
        <w:pStyle w:val="BodyText"/>
        <w:rPr>
          <w:lang w:eastAsia="en-US"/>
        </w:rPr>
      </w:pPr>
    </w:p>
    <w:p w14:paraId="78B4AAA4" w14:textId="77777777" w:rsidR="00BD3697" w:rsidRPr="00BD3697" w:rsidRDefault="00BD3697" w:rsidP="006F3DE1">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Q: If I’m successful, what happens then?</w:t>
      </w:r>
    </w:p>
    <w:p w14:paraId="05E54F1A" w14:textId="2C8F8FAC" w:rsidR="00BD3697" w:rsidRPr="00BD3697" w:rsidRDefault="00BD3697" w:rsidP="006F3DE1">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val="en-US" w:eastAsia="en-US"/>
        </w:rPr>
        <w:t xml:space="preserve">A: You will be notified via email within two weeks and a Grants Funding Agreement will be sent via DocuSign or Adobe Acrobat Sign to the authorised signatories, and any additional reviewers, as provided in your application form. </w:t>
      </w:r>
      <w:r w:rsidRPr="00BD3697">
        <w:rPr>
          <w:rFonts w:ascii="Public Sans Light" w:eastAsia="Arial" w:hAnsi="Public Sans Light" w:cs="Times New Roman"/>
          <w:color w:val="auto"/>
          <w:sz w:val="22"/>
          <w:szCs w:val="24"/>
          <w:lang w:eastAsia="en-US"/>
        </w:rPr>
        <w:t xml:space="preserve">Successful applicants are required to return the signed Funding Agreement within seven days of receipt. </w:t>
      </w:r>
    </w:p>
    <w:p w14:paraId="491844F4" w14:textId="77777777" w:rsidR="00BD3697" w:rsidRPr="00BD3697" w:rsidRDefault="00BD3697" w:rsidP="006F3DE1">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 xml:space="preserve">Grant Funding Agreements can only be signed by authorised officers of your organisation. This may be a member of the executive/committee as deemed under the Articles of Association or Constitution if you are a not-for-profit organisation. Please refer to the following for further details on </w:t>
      </w:r>
      <w:r w:rsidRPr="00BD3697">
        <w:rPr>
          <w:rFonts w:ascii="Public Sans Light" w:eastAsia="Arial" w:hAnsi="Public Sans Light" w:cs="Times New Roman"/>
          <w:color w:val="auto"/>
          <w:sz w:val="22"/>
          <w:szCs w:val="24"/>
          <w:lang w:val="en-US" w:eastAsia="en-US"/>
        </w:rPr>
        <w:t>authorised signatories and delegation.</w:t>
      </w:r>
      <w:r w:rsidRPr="00BD3697">
        <w:rPr>
          <w:rFonts w:ascii="Public Sans Light" w:eastAsia="Arial" w:hAnsi="Public Sans Light" w:cs="Times New Roman"/>
          <w:color w:val="auto"/>
          <w:sz w:val="22"/>
          <w:szCs w:val="24"/>
          <w:lang w:eastAsia="en-US"/>
        </w:rPr>
        <w:t xml:space="preserve"> Please note, you must provide the contact details (email address, phone number, name, and position) of the relevant authorised signatories, or their delegates, in your application form. Please contact </w:t>
      </w:r>
      <w:hyperlink r:id="rId27" w:history="1">
        <w:r w:rsidRPr="00BD3697">
          <w:rPr>
            <w:rFonts w:ascii="Public Sans Light" w:eastAsia="Times New Roman" w:hAnsi="Public Sans Light" w:cs="Times New Roman"/>
            <w:bCs/>
            <w:color w:val="0070C0"/>
            <w:sz w:val="22"/>
            <w:szCs w:val="24"/>
            <w:u w:val="single"/>
            <w:lang w:eastAsia="en-US"/>
          </w:rPr>
          <w:t>grantdesignandsupport@dcj.nsw.gov.au</w:t>
        </w:r>
      </w:hyperlink>
      <w:r w:rsidRPr="00BD3697">
        <w:rPr>
          <w:rFonts w:ascii="Public Sans Light" w:eastAsia="Arial" w:hAnsi="Public Sans Light" w:cs="Times New Roman"/>
          <w:color w:val="auto"/>
          <w:sz w:val="22"/>
          <w:szCs w:val="24"/>
          <w:lang w:eastAsia="en-US"/>
        </w:rPr>
        <w:t xml:space="preserve"> immediately if these details change. It is your responsibility to ensure staff availability to complete and sign documents, to carefully read the terms and conditions of the Grant Funding Agreement, and to sign the Grant Funding Agreement using the correct authorised signatories. Once we receive your signed Funding Agreement via </w:t>
      </w:r>
      <w:r w:rsidRPr="00BD3697">
        <w:rPr>
          <w:rFonts w:ascii="Public Sans Light" w:eastAsia="Arial" w:hAnsi="Public Sans Light" w:cs="Times New Roman"/>
          <w:color w:val="auto"/>
          <w:sz w:val="22"/>
          <w:szCs w:val="24"/>
          <w:lang w:val="en-US" w:eastAsia="en-US"/>
        </w:rPr>
        <w:t>DocuSign or Adobe Acrobat Sign</w:t>
      </w:r>
      <w:r w:rsidRPr="00BD3697">
        <w:rPr>
          <w:rFonts w:ascii="Public Sans Light" w:eastAsia="Arial" w:hAnsi="Public Sans Light" w:cs="Times New Roman"/>
          <w:color w:val="auto"/>
          <w:sz w:val="22"/>
          <w:szCs w:val="24"/>
          <w:lang w:eastAsia="en-US"/>
        </w:rPr>
        <w:t>, your Grant Funding Agreement will be countersigned and sent to you by email.</w:t>
      </w:r>
    </w:p>
    <w:p w14:paraId="431A1A6F" w14:textId="77777777" w:rsidR="00BD3697" w:rsidRDefault="00BD3697" w:rsidP="006F3DE1">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Your organisation, project and funding amount will be published on the NSW Grant Funding Finder within 45 days of the execution of the Grant Funding Agreement.</w:t>
      </w:r>
    </w:p>
    <w:p w14:paraId="1EDBDDDB" w14:textId="77777777" w:rsidR="00AF6133" w:rsidRPr="00AF6133" w:rsidRDefault="00AF6133" w:rsidP="006F3DE1">
      <w:pPr>
        <w:pStyle w:val="BodyText"/>
        <w:rPr>
          <w:lang w:eastAsia="en-US"/>
        </w:rPr>
      </w:pPr>
    </w:p>
    <w:p w14:paraId="57F463ED" w14:textId="77777777" w:rsidR="00BD3697" w:rsidRPr="00BD3697" w:rsidRDefault="00BD3697" w:rsidP="006F3DE1">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Q: Is there a chance after submitting my application, it may be deferred?</w:t>
      </w:r>
    </w:p>
    <w:p w14:paraId="55AA69EA" w14:textId="77777777" w:rsidR="00BD3697" w:rsidRPr="00BD3697" w:rsidRDefault="00BD3697" w:rsidP="006F3DE1">
      <w:pPr>
        <w:suppressAutoHyphens w:val="0"/>
        <w:spacing w:before="120" w:after="120"/>
        <w:rPr>
          <w:rFonts w:ascii="Public Sans Light" w:eastAsia="Arial" w:hAnsi="Public Sans Light" w:cs="Times New Roman"/>
          <w:color w:val="002060"/>
          <w:sz w:val="22"/>
          <w:szCs w:val="24"/>
          <w:lang w:eastAsia="en-US"/>
        </w:rPr>
      </w:pPr>
      <w:r w:rsidRPr="00BD3697">
        <w:rPr>
          <w:rFonts w:ascii="Public Sans Light" w:eastAsia="Arial" w:hAnsi="Public Sans Light" w:cs="Times New Roman"/>
          <w:color w:val="auto"/>
          <w:sz w:val="22"/>
          <w:szCs w:val="24"/>
          <w:lang w:eastAsia="en-US"/>
        </w:rPr>
        <w:t>A: Yes, there may be scenarios where applications may be deferred. Should this occur, the relevant applicant(s) will be notified.</w:t>
      </w:r>
    </w:p>
    <w:p w14:paraId="05AE28A7" w14:textId="77777777" w:rsidR="00BD3697" w:rsidRPr="00BD3697" w:rsidRDefault="00BD3697" w:rsidP="006F3DE1">
      <w:pPr>
        <w:suppressAutoHyphens w:val="0"/>
        <w:spacing w:before="120" w:after="120"/>
        <w:rPr>
          <w:rFonts w:ascii="Public Sans Light" w:eastAsia="Arial" w:hAnsi="Public Sans Light" w:cs="Times New Roman"/>
          <w:color w:val="002060"/>
          <w:sz w:val="22"/>
          <w:szCs w:val="24"/>
          <w:lang w:eastAsia="en-US"/>
        </w:rPr>
      </w:pPr>
    </w:p>
    <w:p w14:paraId="055A3EB3" w14:textId="18612048" w:rsidR="00BD3697" w:rsidRPr="00BD3697" w:rsidRDefault="00BD3697" w:rsidP="006F3DE1">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Q: What happens if situations change, and we wish to change the details of our program after we receive funding?</w:t>
      </w:r>
    </w:p>
    <w:p w14:paraId="72241D0F" w14:textId="77777777" w:rsidR="00BD3697" w:rsidRPr="00BD3697" w:rsidRDefault="00BD3697" w:rsidP="006F3DE1">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 xml:space="preserve">A: Any variations to the approved purposes outlined in your original application form on </w:t>
      </w:r>
      <w:proofErr w:type="spellStart"/>
      <w:r w:rsidRPr="00BD3697">
        <w:rPr>
          <w:rFonts w:ascii="Public Sans Light" w:eastAsia="Arial" w:hAnsi="Public Sans Light" w:cs="Times New Roman"/>
          <w:color w:val="auto"/>
          <w:sz w:val="22"/>
          <w:szCs w:val="24"/>
          <w:lang w:eastAsia="en-US"/>
        </w:rPr>
        <w:t>SmartyGrants</w:t>
      </w:r>
      <w:proofErr w:type="spellEnd"/>
      <w:r w:rsidRPr="00BD3697">
        <w:rPr>
          <w:rFonts w:ascii="Public Sans Light" w:eastAsia="Arial" w:hAnsi="Public Sans Light" w:cs="Times New Roman"/>
          <w:color w:val="auto"/>
          <w:sz w:val="22"/>
          <w:szCs w:val="24"/>
          <w:lang w:eastAsia="en-US"/>
        </w:rPr>
        <w:t xml:space="preserve"> must be formally requested and approved in writing before any related work takes place, as your application form will form part of your legally binding Grant Funding Agreement with DCJ. Failure to do so may result in you being required to return the grant monies in full. To discuss a variation, please contact the Grants team by email </w:t>
      </w:r>
      <w:hyperlink r:id="rId28" w:history="1">
        <w:r w:rsidRPr="00BD3697">
          <w:rPr>
            <w:rFonts w:ascii="Public Sans Light" w:eastAsia="Times New Roman" w:hAnsi="Public Sans Light" w:cs="Times New Roman"/>
            <w:bCs/>
            <w:color w:val="0070C0"/>
            <w:sz w:val="22"/>
            <w:szCs w:val="24"/>
            <w:u w:val="single"/>
            <w:lang w:eastAsia="en-US"/>
          </w:rPr>
          <w:t>grantdesignandsupport@dcj.nsw.gov.au</w:t>
        </w:r>
      </w:hyperlink>
      <w:r w:rsidRPr="00BD3697">
        <w:rPr>
          <w:rFonts w:ascii="Public Sans Light" w:eastAsia="Arial" w:hAnsi="Public Sans Light" w:cs="Times New Roman"/>
          <w:color w:val="auto"/>
          <w:sz w:val="22"/>
          <w:szCs w:val="24"/>
          <w:lang w:eastAsia="en-US"/>
        </w:rPr>
        <w:t xml:space="preserve">. </w:t>
      </w:r>
    </w:p>
    <w:p w14:paraId="6E7BC5F4" w14:textId="77777777" w:rsidR="00BD3697" w:rsidRPr="00BD3697" w:rsidRDefault="00BD3697" w:rsidP="006F3DE1">
      <w:pPr>
        <w:suppressAutoHyphens w:val="0"/>
        <w:spacing w:before="120" w:after="120"/>
        <w:rPr>
          <w:rFonts w:ascii="Public Sans Light" w:eastAsia="Arial" w:hAnsi="Public Sans Light" w:cs="Times New Roman"/>
          <w:color w:val="auto"/>
          <w:sz w:val="22"/>
          <w:szCs w:val="24"/>
          <w:lang w:eastAsia="en-US"/>
        </w:rPr>
      </w:pPr>
    </w:p>
    <w:p w14:paraId="1D660513" w14:textId="77777777" w:rsidR="00BD3697" w:rsidRPr="00BD3697" w:rsidDel="00E90BCF" w:rsidRDefault="00BD3697" w:rsidP="006F3DE1">
      <w:pPr>
        <w:tabs>
          <w:tab w:val="left" w:pos="1134"/>
          <w:tab w:val="right" w:leader="dot" w:pos="10206"/>
        </w:tabs>
        <w:spacing w:before="120" w:after="120"/>
        <w:rPr>
          <w:rFonts w:ascii="Public Sans Light" w:hAnsi="Public Sans Light"/>
          <w:b/>
          <w:color w:val="auto"/>
          <w:sz w:val="22"/>
          <w:u w:val="single"/>
        </w:rPr>
      </w:pPr>
      <w:r w:rsidRPr="00BD3697" w:rsidDel="00E90BCF">
        <w:rPr>
          <w:rFonts w:ascii="Public Sans Light" w:hAnsi="Public Sans Light"/>
          <w:b/>
          <w:color w:val="auto"/>
          <w:sz w:val="22"/>
        </w:rPr>
        <w:t>Q: Will the information in my application be kept confidential?</w:t>
      </w:r>
    </w:p>
    <w:p w14:paraId="6DDD5EE0" w14:textId="77777777" w:rsidR="00BD3697" w:rsidRPr="00BD3697" w:rsidRDefault="00BD3697" w:rsidP="006F3DE1">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 xml:space="preserve">A: Information received in applications and in respect of applications is treated as confidential, and all assessors will sign a confidentiality agreement before reviewing your application. However, documents in the possession of the government are subject to the provisions of the </w:t>
      </w:r>
      <w:r w:rsidRPr="00BD3697">
        <w:rPr>
          <w:rFonts w:ascii="Public Sans Light" w:eastAsia="Arial" w:hAnsi="Public Sans Light" w:cs="Times New Roman"/>
          <w:i/>
          <w:color w:val="auto"/>
          <w:sz w:val="22"/>
          <w:szCs w:val="24"/>
          <w:lang w:eastAsia="en-US"/>
        </w:rPr>
        <w:t>Government Information (Public Access) Act 2009</w:t>
      </w:r>
      <w:r w:rsidRPr="00BD3697">
        <w:rPr>
          <w:rFonts w:ascii="Public Sans Light" w:eastAsia="Arial" w:hAnsi="Public Sans Light" w:cs="Times New Roman"/>
          <w:color w:val="auto"/>
          <w:sz w:val="22"/>
          <w:szCs w:val="24"/>
          <w:lang w:eastAsia="en-US"/>
        </w:rPr>
        <w:t>. If you are successful, the NSW Government may share or publicise information on your program. An agreement that this may occur will form part of your Grants Funding Agreement].</w:t>
      </w:r>
    </w:p>
    <w:p w14:paraId="131A15C8" w14:textId="27A302F8" w:rsidR="00857723" w:rsidRDefault="00BD3697" w:rsidP="002F4308">
      <w:pPr>
        <w:suppressAutoHyphens w:val="0"/>
        <w:spacing w:before="120" w:after="120"/>
        <w:rPr>
          <w:lang w:eastAsia="en-US"/>
        </w:rPr>
      </w:pPr>
      <w:r w:rsidRPr="00BD3697">
        <w:rPr>
          <w:rFonts w:ascii="Public Sans Light" w:eastAsia="Arial" w:hAnsi="Public Sans Light" w:cs="Times New Roman"/>
          <w:color w:val="auto"/>
          <w:sz w:val="22"/>
          <w:szCs w:val="24"/>
          <w:lang w:eastAsia="en-US"/>
        </w:rPr>
        <w:t xml:space="preserve">Where a proposal seems more suited to an alternate funding method, Homes NSW will contact the provider for permission prior to sharing within Homes NSW outside of the assessment process. </w:t>
      </w:r>
    </w:p>
    <w:p w14:paraId="69642145" w14:textId="77777777" w:rsidR="00857723" w:rsidRDefault="00857723" w:rsidP="002F4308">
      <w:pPr>
        <w:pStyle w:val="BodyText"/>
        <w:rPr>
          <w:lang w:eastAsia="en-US"/>
        </w:rPr>
      </w:pPr>
    </w:p>
    <w:p w14:paraId="44107D0A" w14:textId="77777777" w:rsidR="00B34AA3" w:rsidRPr="002F4308" w:rsidRDefault="00B34AA3" w:rsidP="002F4308">
      <w:pPr>
        <w:pStyle w:val="BodyText"/>
        <w:rPr>
          <w:lang w:eastAsia="en-US"/>
        </w:rPr>
      </w:pPr>
    </w:p>
    <w:p w14:paraId="3162DA4B" w14:textId="77777777" w:rsidR="00BD3697" w:rsidRPr="00BD3697" w:rsidRDefault="00BD3697" w:rsidP="006F3DE1">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Q: What reporting will be required?</w:t>
      </w:r>
    </w:p>
    <w:p w14:paraId="385D390D" w14:textId="34C11CD7" w:rsidR="00BD3697" w:rsidRPr="00BD3697" w:rsidRDefault="00BD3697" w:rsidP="006F3DE1">
      <w:pPr>
        <w:suppressAutoHyphens w:val="0"/>
        <w:spacing w:before="120" w:after="120"/>
        <w:rPr>
          <w:rFonts w:ascii="Public Sans Light" w:eastAsia="Arial" w:hAnsi="Public Sans Light" w:cs="Times New Roman"/>
          <w:color w:val="002060"/>
          <w:sz w:val="22"/>
          <w:szCs w:val="24"/>
          <w:lang w:eastAsia="en-US"/>
        </w:rPr>
      </w:pPr>
      <w:r w:rsidRPr="00BD3697">
        <w:rPr>
          <w:rFonts w:ascii="Public Sans Light" w:eastAsia="Arial" w:hAnsi="Public Sans Light" w:cs="Times New Roman"/>
          <w:color w:val="auto"/>
          <w:sz w:val="22"/>
          <w:szCs w:val="24"/>
          <w:lang w:eastAsia="en-US"/>
        </w:rPr>
        <w:t xml:space="preserve">A: Based on the project scope, successful applicants will be required to submit reporting within the </w:t>
      </w:r>
      <w:r w:rsidR="002A09F0" w:rsidRPr="00BD3697">
        <w:rPr>
          <w:rFonts w:ascii="Public Sans Light" w:eastAsia="Arial" w:hAnsi="Public Sans Light" w:cs="Times New Roman"/>
          <w:color w:val="auto"/>
          <w:sz w:val="22"/>
          <w:szCs w:val="24"/>
          <w:lang w:eastAsia="en-US"/>
        </w:rPr>
        <w:t>12-month</w:t>
      </w:r>
      <w:r w:rsidRPr="00BD3697">
        <w:rPr>
          <w:rFonts w:ascii="Public Sans Light" w:eastAsia="Arial" w:hAnsi="Public Sans Light" w:cs="Times New Roman"/>
          <w:color w:val="auto"/>
          <w:sz w:val="22"/>
          <w:szCs w:val="24"/>
          <w:lang w:eastAsia="en-US"/>
        </w:rPr>
        <w:t xml:space="preserve"> timeframe. </w:t>
      </w:r>
    </w:p>
    <w:p w14:paraId="16BA9124" w14:textId="77777777" w:rsidR="0041058E" w:rsidRPr="0041058E" w:rsidRDefault="0041058E" w:rsidP="0041058E">
      <w:pPr>
        <w:pStyle w:val="BodyText"/>
        <w:rPr>
          <w:lang w:eastAsia="en-US"/>
        </w:rPr>
      </w:pPr>
    </w:p>
    <w:p w14:paraId="3C95A88C" w14:textId="77777777" w:rsidR="00BD3697" w:rsidRPr="00BD3697" w:rsidRDefault="00BD3697" w:rsidP="006F3DE1">
      <w:pPr>
        <w:tabs>
          <w:tab w:val="left" w:pos="1134"/>
          <w:tab w:val="right" w:leader="dot" w:pos="10206"/>
        </w:tabs>
        <w:spacing w:before="120" w:after="120"/>
        <w:rPr>
          <w:rFonts w:ascii="Public Sans Light" w:eastAsia="SimSun" w:hAnsi="Public Sans Light" w:cs="Times New Roman"/>
          <w:b/>
          <w:color w:val="auto"/>
          <w:sz w:val="22"/>
          <w:lang w:eastAsia="en-AU"/>
        </w:rPr>
      </w:pPr>
      <w:r w:rsidRPr="00BD3697">
        <w:rPr>
          <w:rFonts w:ascii="Public Sans Light" w:hAnsi="Public Sans Light"/>
          <w:b/>
          <w:color w:val="auto"/>
          <w:sz w:val="22"/>
        </w:rPr>
        <w:t>Q: What are the acquittals requirements?</w:t>
      </w:r>
    </w:p>
    <w:p w14:paraId="546FCDB6" w14:textId="77777777" w:rsidR="00BD3697" w:rsidRPr="00BD3697" w:rsidRDefault="00BD3697" w:rsidP="006F3DE1">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A: Successful applicants will be required to submit a financial acquittal 30 days from the end of the project.  The acquittal will include an expenditure breakdown on what is included in your approved project plan.</w:t>
      </w:r>
    </w:p>
    <w:p w14:paraId="6033AA90" w14:textId="77777777" w:rsidR="00BD3697" w:rsidRPr="00BD3697" w:rsidRDefault="00BD3697" w:rsidP="006F3DE1">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An officeholder in your organisation will be required to certify that the grant funds have been expended as per your financial acquittal.</w:t>
      </w:r>
    </w:p>
    <w:p w14:paraId="39234249" w14:textId="77777777" w:rsidR="00BD3697" w:rsidRPr="00BD3697" w:rsidRDefault="00BD3697" w:rsidP="006F3DE1">
      <w:pPr>
        <w:suppressAutoHyphens w:val="0"/>
        <w:spacing w:before="120" w:after="120"/>
        <w:rPr>
          <w:rFonts w:ascii="Public Sans Light" w:eastAsia="Arial" w:hAnsi="Public Sans Light" w:cs="Times New Roman"/>
          <w:color w:val="auto"/>
          <w:sz w:val="22"/>
          <w:szCs w:val="24"/>
          <w:lang w:eastAsia="en-US"/>
        </w:rPr>
      </w:pPr>
    </w:p>
    <w:p w14:paraId="18B2BA8C" w14:textId="2C6C942F" w:rsidR="00BD3697" w:rsidRPr="00BD3697" w:rsidRDefault="00BD3697" w:rsidP="006F3DE1">
      <w:pPr>
        <w:tabs>
          <w:tab w:val="left" w:pos="1134"/>
          <w:tab w:val="right" w:leader="dot" w:pos="10206"/>
        </w:tabs>
        <w:spacing w:before="120" w:after="120"/>
        <w:rPr>
          <w:rFonts w:ascii="Public Sans Light" w:hAnsi="Public Sans Light"/>
          <w:b/>
          <w:color w:val="auto"/>
          <w:sz w:val="22"/>
        </w:rPr>
      </w:pPr>
      <w:r w:rsidRPr="00BD3697">
        <w:rPr>
          <w:rFonts w:ascii="Public Sans Light" w:hAnsi="Public Sans Light"/>
          <w:b/>
          <w:color w:val="auto"/>
          <w:sz w:val="22"/>
        </w:rPr>
        <w:t xml:space="preserve">Q: </w:t>
      </w:r>
      <w:r w:rsidR="0005765C">
        <w:rPr>
          <w:rFonts w:ascii="Public Sans Light" w:hAnsi="Public Sans Light"/>
          <w:b/>
          <w:color w:val="auto"/>
          <w:sz w:val="22"/>
        </w:rPr>
        <w:t>How is feedback managed</w:t>
      </w:r>
      <w:r w:rsidRPr="00BD3697">
        <w:rPr>
          <w:rFonts w:ascii="Public Sans Light" w:hAnsi="Public Sans Light"/>
          <w:b/>
          <w:color w:val="auto"/>
          <w:sz w:val="22"/>
        </w:rPr>
        <w:t>?</w:t>
      </w:r>
    </w:p>
    <w:p w14:paraId="5666877E" w14:textId="4E310A5D" w:rsidR="00232F42" w:rsidRPr="007B5653" w:rsidRDefault="00232F42" w:rsidP="006F3DE1">
      <w:pPr>
        <w:tabs>
          <w:tab w:val="left" w:pos="357"/>
          <w:tab w:val="left" w:pos="714"/>
          <w:tab w:val="left" w:pos="2552"/>
        </w:tabs>
        <w:spacing w:before="120" w:after="120"/>
        <w:jc w:val="both"/>
        <w:rPr>
          <w:rFonts w:ascii="Public Sans Light" w:eastAsia="SimSun" w:hAnsi="Public Sans Light" w:cs="Times New Roman"/>
          <w:color w:val="22272B"/>
          <w:szCs w:val="24"/>
          <w:u w:val="single"/>
        </w:rPr>
      </w:pPr>
      <w:r w:rsidRPr="00C85F55">
        <w:rPr>
          <w:rFonts w:ascii="Public Sans Light" w:eastAsia="SimSun" w:hAnsi="Public Sans Light" w:cs="Times New Roman"/>
          <w:color w:val="auto"/>
          <w:sz w:val="22"/>
          <w:szCs w:val="24"/>
        </w:rPr>
        <w:t>A: If your application is not successful, it does not mean your application is without merit.</w:t>
      </w:r>
      <w:r>
        <w:rPr>
          <w:rFonts w:ascii="Public Sans Light" w:eastAsia="SimSun" w:hAnsi="Public Sans Light" w:cs="Times New Roman"/>
          <w:color w:val="auto"/>
          <w:sz w:val="22"/>
          <w:szCs w:val="24"/>
        </w:rPr>
        <w:t xml:space="preserve"> Feedback will be provided at general feedback and information sessions </w:t>
      </w:r>
      <w:r w:rsidR="001A0C08">
        <w:rPr>
          <w:rFonts w:ascii="Public Sans Light" w:eastAsia="SimSun" w:hAnsi="Public Sans Light" w:cs="Times New Roman"/>
          <w:color w:val="auto"/>
          <w:sz w:val="22"/>
          <w:szCs w:val="24"/>
        </w:rPr>
        <w:t>following each of</w:t>
      </w:r>
      <w:r>
        <w:rPr>
          <w:rFonts w:ascii="Public Sans Light" w:eastAsia="SimSun" w:hAnsi="Public Sans Light" w:cs="Times New Roman"/>
          <w:color w:val="auto"/>
          <w:sz w:val="22"/>
          <w:szCs w:val="24"/>
        </w:rPr>
        <w:t xml:space="preserve"> the first two </w:t>
      </w:r>
      <w:r w:rsidR="001A0C08">
        <w:rPr>
          <w:rFonts w:ascii="Public Sans Light" w:eastAsia="SimSun" w:hAnsi="Public Sans Light" w:cs="Times New Roman"/>
          <w:color w:val="auto"/>
          <w:sz w:val="22"/>
          <w:szCs w:val="24"/>
        </w:rPr>
        <w:t>assessment</w:t>
      </w:r>
      <w:r>
        <w:rPr>
          <w:rFonts w:ascii="Public Sans Light" w:eastAsia="SimSun" w:hAnsi="Public Sans Light" w:cs="Times New Roman"/>
          <w:color w:val="auto"/>
          <w:sz w:val="22"/>
          <w:szCs w:val="24"/>
        </w:rPr>
        <w:t xml:space="preserve"> rounds.</w:t>
      </w:r>
      <w:r w:rsidRPr="00C85F55">
        <w:rPr>
          <w:rFonts w:ascii="Public Sans Light" w:eastAsia="SimSun" w:hAnsi="Public Sans Light" w:cs="Times New Roman"/>
          <w:color w:val="auto"/>
          <w:sz w:val="22"/>
          <w:szCs w:val="24"/>
        </w:rPr>
        <w:t xml:space="preserve"> </w:t>
      </w:r>
      <w:r w:rsidR="00B34AA3">
        <w:rPr>
          <w:rFonts w:ascii="Public Sans Light" w:eastAsia="SimSun" w:hAnsi="Public Sans Light" w:cs="Times New Roman"/>
          <w:color w:val="auto"/>
          <w:sz w:val="22"/>
          <w:szCs w:val="24"/>
        </w:rPr>
        <w:t>F</w:t>
      </w:r>
      <w:r w:rsidRPr="00C85F55">
        <w:rPr>
          <w:rFonts w:ascii="Public Sans Light" w:eastAsia="SimSun" w:hAnsi="Public Sans Light" w:cs="Times New Roman"/>
          <w:color w:val="auto"/>
          <w:sz w:val="22"/>
          <w:szCs w:val="24"/>
        </w:rPr>
        <w:t xml:space="preserve">eedback </w:t>
      </w:r>
      <w:r w:rsidR="00B34AA3">
        <w:rPr>
          <w:rFonts w:ascii="Public Sans Light" w:eastAsia="SimSun" w:hAnsi="Public Sans Light" w:cs="Times New Roman"/>
          <w:color w:val="auto"/>
          <w:sz w:val="22"/>
          <w:szCs w:val="24"/>
        </w:rPr>
        <w:t xml:space="preserve">for unsuccessful applications can be sought </w:t>
      </w:r>
      <w:r w:rsidRPr="00C85F55">
        <w:rPr>
          <w:rFonts w:ascii="Public Sans Light" w:eastAsia="SimSun" w:hAnsi="Public Sans Light" w:cs="Times New Roman"/>
          <w:color w:val="auto"/>
          <w:sz w:val="22"/>
          <w:szCs w:val="24"/>
        </w:rPr>
        <w:t xml:space="preserve">by emailing the SHS mailbox at: </w:t>
      </w:r>
      <w:hyperlink r:id="rId29" w:history="1">
        <w:r w:rsidRPr="00C85F55">
          <w:rPr>
            <w:rFonts w:ascii="Public Sans Light" w:eastAsia="SimSun" w:hAnsi="Public Sans Light" w:cs="Times New Roman"/>
            <w:color w:val="22272B"/>
            <w:sz w:val="22"/>
            <w:szCs w:val="24"/>
            <w:u w:val="single"/>
          </w:rPr>
          <w:t>shsprogram@homes.nsw.gov.au</w:t>
        </w:r>
      </w:hyperlink>
    </w:p>
    <w:p w14:paraId="74B1D04D" w14:textId="77777777" w:rsidR="00035371" w:rsidRPr="00035371" w:rsidRDefault="00035371" w:rsidP="00035371">
      <w:pPr>
        <w:pStyle w:val="BodyText"/>
      </w:pPr>
    </w:p>
    <w:p w14:paraId="5FA0DA3A" w14:textId="2394CB52" w:rsidR="00713E19" w:rsidRPr="00C159BA" w:rsidRDefault="00713E19" w:rsidP="006F3DE1">
      <w:pPr>
        <w:pStyle w:val="BodyText"/>
        <w:rPr>
          <w:rFonts w:ascii="Public Sans Light" w:eastAsia="Calibri" w:hAnsi="Public Sans Light" w:cs="Calibri"/>
          <w:b/>
          <w:color w:val="auto"/>
          <w:szCs w:val="20"/>
        </w:rPr>
      </w:pPr>
      <w:bookmarkStart w:id="16" w:name="_Hlk180148335"/>
      <w:r w:rsidRPr="00C159BA">
        <w:rPr>
          <w:rFonts w:ascii="Public Sans Light" w:eastAsia="Calibri" w:hAnsi="Public Sans Light" w:cs="Calibri"/>
          <w:b/>
          <w:color w:val="auto"/>
          <w:szCs w:val="20"/>
        </w:rPr>
        <w:t>Q:</w:t>
      </w:r>
      <w:r w:rsidR="009B0F30" w:rsidRPr="00C159BA">
        <w:rPr>
          <w:rFonts w:ascii="Public Sans Light" w:eastAsia="Calibri" w:hAnsi="Public Sans Light" w:cs="Calibri"/>
          <w:b/>
          <w:color w:val="auto"/>
          <w:szCs w:val="20"/>
        </w:rPr>
        <w:t xml:space="preserve"> How are complaints handled?</w:t>
      </w:r>
    </w:p>
    <w:p w14:paraId="64531AEF" w14:textId="4A2E0F65" w:rsidR="009B0F30" w:rsidRDefault="009B0F30" w:rsidP="006F3DE1">
      <w:pPr>
        <w:pStyle w:val="BodyText"/>
      </w:pPr>
      <w:r>
        <w:t>A: Any concerns about the Homelessness Innovation Fund Grant 2024-2025 Rounds -Reforming Temporary Accommodation or Service Innovation Fund, should be submitted in writing to the Complaints Unit at DCJ</w:t>
      </w:r>
      <w:r w:rsidR="00C159BA">
        <w:t xml:space="preserve">: </w:t>
      </w:r>
      <w:hyperlink r:id="rId30" w:history="1">
        <w:r w:rsidR="00C159BA" w:rsidRPr="00C159BA">
          <w:rPr>
            <w:rStyle w:val="Hyperlink"/>
          </w:rPr>
          <w:t>complaints@dcj.nsw.gov.au</w:t>
        </w:r>
      </w:hyperlink>
      <w:r>
        <w:t xml:space="preserve"> </w:t>
      </w:r>
    </w:p>
    <w:p w14:paraId="357742BD" w14:textId="7657F5D5" w:rsidR="009B0F30" w:rsidRDefault="009B0F30" w:rsidP="006F3DE1">
      <w:pPr>
        <w:pStyle w:val="BodyText"/>
      </w:pPr>
      <w:r>
        <w:t xml:space="preserve">The Department of Communities and Justice is committed to responding to external complaints fairly, efficiently, and effectively. Concerns and complaints procedures for the Homelessness Innovation Fund Grant 2024-2025 Rounds -Reforming Temporary Accommodation or Service Innovation Fund follow the processes set out in the DCJ external complaints handling policy available at </w:t>
      </w:r>
      <w:hyperlink r:id="rId31" w:history="1">
        <w:r w:rsidRPr="007650F6">
          <w:rPr>
            <w:rStyle w:val="Hyperlink"/>
          </w:rPr>
          <w:t>https://dcj.nsw.gov.au/documents/contact-us/feedback-and-complaints/dcj-managing-complaints-and-feedback-policy.pdf</w:t>
        </w:r>
      </w:hyperlink>
      <w:r>
        <w:t xml:space="preserve"> </w:t>
      </w:r>
    </w:p>
    <w:bookmarkEnd w:id="16"/>
    <w:p w14:paraId="596B5E28" w14:textId="3B93662F" w:rsidR="009B0F30" w:rsidRPr="00713E19" w:rsidRDefault="009B0F30" w:rsidP="00EE2681">
      <w:pPr>
        <w:pStyle w:val="BodyText"/>
        <w:sectPr w:rsidR="009B0F30" w:rsidRPr="00713E19" w:rsidSect="00BD3697">
          <w:pgSz w:w="11906" w:h="16838" w:code="9"/>
          <w:pgMar w:top="851" w:right="851" w:bottom="709" w:left="851" w:header="397" w:footer="454" w:gutter="0"/>
          <w:pgNumType w:start="1"/>
          <w:cols w:space="708"/>
          <w:docGrid w:linePitch="360"/>
        </w:sectPr>
      </w:pPr>
    </w:p>
    <w:p w14:paraId="60BAB850" w14:textId="04E56E8E" w:rsidR="007A2062" w:rsidRDefault="0080402D" w:rsidP="00BD3697">
      <w:pPr>
        <w:pStyle w:val="ContactDetails"/>
      </w:pPr>
      <w:r w:rsidRPr="00BD3697">
        <w:rPr>
          <w:b/>
          <w:bCs/>
          <w:noProof/>
          <w:color w:val="441170"/>
          <w:sz w:val="28"/>
          <w:szCs w:val="28"/>
        </w:rPr>
        <w:lastRenderedPageBreak/>
        <mc:AlternateContent>
          <mc:Choice Requires="wps">
            <w:drawing>
              <wp:anchor distT="0" distB="0" distL="114300" distR="114300" simplePos="0" relativeHeight="251661312" behindDoc="1" locked="0" layoutInCell="1" allowOverlap="1" wp14:anchorId="7C72854B" wp14:editId="7A131B29">
                <wp:simplePos x="0" y="0"/>
                <wp:positionH relativeFrom="page">
                  <wp:align>center</wp:align>
                </wp:positionH>
                <wp:positionV relativeFrom="page">
                  <wp:align>top</wp:align>
                </wp:positionV>
                <wp:extent cx="7560000" cy="7992000"/>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992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106F2" id="Rectangle 9" o:spid="_x0000_s1026" alt="&quot;&quot;" style="position:absolute;margin-left:0;margin-top:0;width:595.3pt;height:629.3pt;z-index:-251655168;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" fillcolor="#d1eeea [3209]" stroked="f" strokeweight="1pt">
                <w10:wrap anchorx="page" anchory="page"/>
              </v:rect>
            </w:pict>
          </mc:Fallback>
        </mc:AlternateContent>
      </w:r>
      <w:r w:rsidR="00BD3697" w:rsidRPr="00BD3697">
        <w:rPr>
          <w:b/>
          <w:bCs/>
          <w:color w:val="441170"/>
          <w:sz w:val="28"/>
          <w:szCs w:val="28"/>
        </w:rPr>
        <w:t>Home</w:t>
      </w:r>
      <w:r w:rsidR="00BD3697">
        <w:rPr>
          <w:b/>
          <w:bCs/>
          <w:color w:val="441170"/>
          <w:sz w:val="28"/>
          <w:szCs w:val="28"/>
        </w:rPr>
        <w:t>s NSW</w:t>
      </w:r>
    </w:p>
    <w:p w14:paraId="50054D56" w14:textId="77777777" w:rsidR="00BD3697" w:rsidRDefault="00BD3697" w:rsidP="00BD3697">
      <w:pPr>
        <w:pStyle w:val="ContactDetails"/>
      </w:pPr>
    </w:p>
    <w:p w14:paraId="751B6513" w14:textId="77777777" w:rsidR="00BD3697" w:rsidRDefault="00BD3697" w:rsidP="00BD3697">
      <w:pPr>
        <w:pStyle w:val="ContactDetails"/>
      </w:pPr>
    </w:p>
    <w:p w14:paraId="51A5F959" w14:textId="0B6A90D6" w:rsidR="00BD3697" w:rsidRDefault="00BD3697" w:rsidP="00BD3697">
      <w:pPr>
        <w:pStyle w:val="ContactDetails"/>
        <w:rPr>
          <w:color w:val="441170" w:themeColor="background2"/>
        </w:rPr>
      </w:pPr>
      <w:r>
        <w:rPr>
          <w:color w:val="441170" w:themeColor="background2"/>
        </w:rPr>
        <w:t>6 Parramatta Square</w:t>
      </w:r>
    </w:p>
    <w:p w14:paraId="35DC1120" w14:textId="40EE1024" w:rsidR="00BD3697" w:rsidRDefault="00BD3697" w:rsidP="00BD3697">
      <w:pPr>
        <w:pStyle w:val="ContactDetails"/>
        <w:rPr>
          <w:color w:val="441170" w:themeColor="background2"/>
        </w:rPr>
      </w:pPr>
      <w:r>
        <w:rPr>
          <w:color w:val="441170" w:themeColor="background2"/>
        </w:rPr>
        <w:t>10 Darcy Street</w:t>
      </w:r>
    </w:p>
    <w:p w14:paraId="5285A1A1" w14:textId="3C79D216" w:rsidR="00BD3697" w:rsidRDefault="00BD3697" w:rsidP="00BD3697">
      <w:pPr>
        <w:pStyle w:val="ContactDetails"/>
        <w:rPr>
          <w:color w:val="441170" w:themeColor="background2"/>
        </w:rPr>
      </w:pPr>
      <w:r>
        <w:rPr>
          <w:color w:val="441170" w:themeColor="background2"/>
        </w:rPr>
        <w:t>Parramatta NSW 2150</w:t>
      </w:r>
    </w:p>
    <w:p w14:paraId="6C3B7273" w14:textId="77777777" w:rsidR="00BD3697" w:rsidRDefault="00BD3697" w:rsidP="00BD3697">
      <w:pPr>
        <w:pStyle w:val="ContactDetails"/>
        <w:rPr>
          <w:color w:val="441170" w:themeColor="background2"/>
        </w:rPr>
      </w:pPr>
    </w:p>
    <w:p w14:paraId="5B427CE6" w14:textId="77777777" w:rsidR="00BD3697" w:rsidRDefault="00BD3697" w:rsidP="00BD3697">
      <w:pPr>
        <w:pStyle w:val="ContactDetails"/>
        <w:rPr>
          <w:color w:val="441170" w:themeColor="background2"/>
        </w:rPr>
      </w:pPr>
    </w:p>
    <w:p w14:paraId="4367CDF9" w14:textId="6F8FD7AE" w:rsidR="00BD3697" w:rsidRDefault="00BD3697" w:rsidP="00BD3697">
      <w:pPr>
        <w:pStyle w:val="ContactDetails"/>
        <w:rPr>
          <w:color w:val="441170" w:themeColor="background2"/>
        </w:rPr>
      </w:pPr>
      <w:r>
        <w:rPr>
          <w:color w:val="441170" w:themeColor="background2"/>
        </w:rPr>
        <w:t>Locked Bag 5000</w:t>
      </w:r>
    </w:p>
    <w:p w14:paraId="76C0165B" w14:textId="53060543" w:rsidR="00BD3697" w:rsidRDefault="00BD3697" w:rsidP="00BD3697">
      <w:pPr>
        <w:pStyle w:val="ContactDetails"/>
        <w:rPr>
          <w:color w:val="441170" w:themeColor="background2"/>
        </w:rPr>
      </w:pPr>
      <w:r>
        <w:rPr>
          <w:color w:val="441170" w:themeColor="background2"/>
        </w:rPr>
        <w:t>Parramatta NSW 2124</w:t>
      </w:r>
    </w:p>
    <w:p w14:paraId="34B2F6DE" w14:textId="77777777" w:rsidR="00BD3697" w:rsidRDefault="00BD3697" w:rsidP="00BD3697">
      <w:pPr>
        <w:pStyle w:val="ContactDetails"/>
        <w:rPr>
          <w:color w:val="441170" w:themeColor="background2"/>
        </w:rPr>
      </w:pPr>
    </w:p>
    <w:p w14:paraId="5AEBF64F" w14:textId="40481AA4" w:rsidR="00BD3697" w:rsidRDefault="00BD3697" w:rsidP="00BD3697">
      <w:pPr>
        <w:pStyle w:val="ContactDetails"/>
        <w:rPr>
          <w:color w:val="441170" w:themeColor="background2"/>
        </w:rPr>
      </w:pPr>
      <w:r>
        <w:rPr>
          <w:color w:val="441170" w:themeColor="background2"/>
        </w:rPr>
        <w:t>Office hours:</w:t>
      </w:r>
    </w:p>
    <w:p w14:paraId="325B7ADD" w14:textId="77777777" w:rsidR="00BD3697" w:rsidRDefault="00BD3697" w:rsidP="00BD3697">
      <w:pPr>
        <w:pStyle w:val="ContactDetails"/>
        <w:rPr>
          <w:color w:val="441170" w:themeColor="background2"/>
        </w:rPr>
      </w:pPr>
      <w:r>
        <w:rPr>
          <w:color w:val="441170" w:themeColor="background2"/>
        </w:rPr>
        <w:t>Monday to Friday</w:t>
      </w:r>
    </w:p>
    <w:p w14:paraId="1F72A064" w14:textId="709229D3" w:rsidR="00BD3697" w:rsidRDefault="00BD3697" w:rsidP="00BD3697">
      <w:pPr>
        <w:pStyle w:val="ContactDetails"/>
        <w:rPr>
          <w:color w:val="441170" w:themeColor="background2"/>
        </w:rPr>
      </w:pPr>
      <w:r>
        <w:rPr>
          <w:color w:val="441170" w:themeColor="background2"/>
        </w:rPr>
        <w:t>9.00am – 5.00pm</w:t>
      </w:r>
    </w:p>
    <w:p w14:paraId="666DFFD0" w14:textId="77777777" w:rsidR="00BD3697" w:rsidRDefault="00BD3697" w:rsidP="00BD3697">
      <w:pPr>
        <w:pStyle w:val="ContactDetails"/>
        <w:rPr>
          <w:color w:val="441170" w:themeColor="background2"/>
        </w:rPr>
      </w:pPr>
    </w:p>
    <w:p w14:paraId="67E52D27" w14:textId="375F81D2" w:rsidR="00BD3697" w:rsidRDefault="00BD3697" w:rsidP="00BD3697">
      <w:pPr>
        <w:pStyle w:val="ContactDetails"/>
        <w:rPr>
          <w:color w:val="441170" w:themeColor="background2"/>
        </w:rPr>
      </w:pPr>
      <w:r>
        <w:rPr>
          <w:color w:val="441170" w:themeColor="background2"/>
        </w:rPr>
        <w:t xml:space="preserve">E: </w:t>
      </w:r>
      <w:r w:rsidRPr="00BD3697">
        <w:rPr>
          <w:color w:val="441170" w:themeColor="background2"/>
        </w:rPr>
        <w:t>grantdesignandsupport@dcj.nsw.gov.au</w:t>
      </w:r>
      <w:r>
        <w:rPr>
          <w:color w:val="441170" w:themeColor="background2"/>
        </w:rPr>
        <w:t xml:space="preserve">: </w:t>
      </w:r>
    </w:p>
    <w:p w14:paraId="2E462490" w14:textId="77777777" w:rsidR="00BD3697" w:rsidRPr="00815375" w:rsidRDefault="00BD3697" w:rsidP="00BD3697">
      <w:pPr>
        <w:pStyle w:val="ContactDetails"/>
        <w:rPr>
          <w:color w:val="441170" w:themeColor="background2"/>
        </w:rPr>
      </w:pPr>
    </w:p>
    <w:sectPr w:rsidR="00BD3697" w:rsidRPr="00815375" w:rsidSect="001A585B">
      <w:headerReference w:type="first" r:id="rId3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AA07A" w14:textId="77777777" w:rsidR="00724393" w:rsidRDefault="00724393" w:rsidP="00921FD3">
      <w:r>
        <w:separator/>
      </w:r>
    </w:p>
    <w:p w14:paraId="26DB30C7" w14:textId="77777777" w:rsidR="00724393" w:rsidRDefault="00724393"/>
    <w:p w14:paraId="41EB0E92" w14:textId="77777777" w:rsidR="00724393" w:rsidRDefault="00724393"/>
  </w:endnote>
  <w:endnote w:type="continuationSeparator" w:id="0">
    <w:p w14:paraId="5AC7DF5C" w14:textId="77777777" w:rsidR="00724393" w:rsidRDefault="00724393" w:rsidP="00921FD3">
      <w:r>
        <w:continuationSeparator/>
      </w:r>
    </w:p>
    <w:p w14:paraId="40D0A390" w14:textId="77777777" w:rsidR="00724393" w:rsidRDefault="00724393"/>
    <w:p w14:paraId="1F1FAEAB" w14:textId="77777777" w:rsidR="00724393" w:rsidRDefault="00724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49A51488-F2ED-46E9-A4BB-97B6CCF6CF8E}"/>
    <w:embedBold r:id="rId2" w:fontKey="{6DA84ACF-1BAB-4D7D-B06E-21A74D89C2CA}"/>
    <w:embedItalic r:id="rId3" w:fontKey="{C42B1B6D-B5C7-4431-9024-C94FB92B5AF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4" w:subsetted="1" w:fontKey="{141A93D8-00BD-4E01-AAEB-2588BF0B738A}"/>
  </w:font>
  <w:font w:name="Public Sans SemiBold">
    <w:panose1 w:val="00000000000000000000"/>
    <w:charset w:val="00"/>
    <w:family w:val="auto"/>
    <w:pitch w:val="variable"/>
    <w:sig w:usb0="A00000FF" w:usb1="4000205B" w:usb2="00000000" w:usb3="00000000" w:csb0="00000193" w:csb1="00000000"/>
    <w:embedRegular r:id="rId5" w:subsetted="1" w:fontKey="{D9AA2780-9280-4853-B70F-6DCE7EF10751}"/>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83F4" w14:textId="44BBB40C" w:rsidR="00D05BC4" w:rsidRDefault="00BD3697" w:rsidP="00BD3697">
    <w:pPr>
      <w:pStyle w:val="Footer"/>
    </w:pPr>
    <w:r w:rsidRPr="00135A95">
      <w:t xml:space="preserve">Homelessness Innovation Fund – </w:t>
    </w:r>
    <w:r w:rsidR="00C969F6">
      <w:t>Service Reform and Innovation</w:t>
    </w:r>
    <w:r w:rsidRPr="00135A95" w:rsidDel="00135A95">
      <w:t xml:space="preserve"> </w:t>
    </w:r>
    <w:r>
      <w:t>Grant Program, 2024-2025</w:t>
    </w:r>
  </w:p>
  <w:p w14:paraId="3E691FE7" w14:textId="15C297C4" w:rsidR="004F4880" w:rsidRPr="0004413C" w:rsidRDefault="00BD3697" w:rsidP="00BD3697">
    <w:pPr>
      <w:pStyle w:val="Footer"/>
    </w:pPr>
    <w:r>
      <w:t>Frequently Asked Questions - FAQs</w:t>
    </w:r>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90ED" w14:textId="77777777" w:rsidR="00B93E20" w:rsidRPr="008F0B7B" w:rsidRDefault="00B93E20" w:rsidP="00B93E20">
    <w:pPr>
      <w:pStyle w:val="HeaderFooterSensitivityLabelSpace"/>
    </w:pPr>
  </w:p>
  <w:p w14:paraId="5070C3E4" w14:textId="77777777" w:rsidR="00B93E20" w:rsidRPr="00B93E20" w:rsidRDefault="00B74A54" w:rsidP="00B93E20">
    <w:pPr>
      <w:pStyle w:val="Footer"/>
    </w:pPr>
    <w:r>
      <w:rPr>
        <w:noProof/>
      </w:rPr>
      <w:drawing>
        <wp:inline distT="0" distB="0" distL="0" distR="0" wp14:anchorId="09CF4C70" wp14:editId="70B41503">
          <wp:extent cx="828770" cy="900000"/>
          <wp:effectExtent l="0" t="0" r="0" b="0"/>
          <wp:docPr id="8" name="Graphic 8"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8770" cy="900000"/>
                  </a:xfrm>
                  <a:prstGeom prst="rect">
                    <a:avLst/>
                  </a:prstGeom>
                </pic:spPr>
              </pic:pic>
            </a:graphicData>
          </a:graphic>
        </wp:inline>
      </w:drawing>
    </w:r>
    <w:r w:rsidR="00B93E20">
      <w:ptab w:relativeTo="margin" w:alignment="right" w:leader="none"/>
    </w:r>
    <w:r w:rsidRPr="006B329B">
      <w:rPr>
        <w:noProof/>
      </w:rPr>
      <w:drawing>
        <wp:inline distT="0" distB="0" distL="0" distR="0" wp14:anchorId="47971A5C" wp14:editId="0ADB2872">
          <wp:extent cx="816346" cy="900000"/>
          <wp:effectExtent l="0" t="0" r="0" b="1905"/>
          <wp:docPr id="12" name="Picture 12" descr="Homes NSW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Homes NSW logo">
                    <a:extLst>
                      <a:ext uri="{C183D7F6-B498-43B3-948B-1728B52AA6E4}">
                        <adec:decorative xmlns:adec="http://schemas.microsoft.com/office/drawing/2017/decorative" val="0"/>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16346" cy="9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48760" w14:textId="77777777" w:rsidR="00724393" w:rsidRDefault="00724393" w:rsidP="008F0B7B">
      <w:pPr>
        <w:pStyle w:val="BodyText"/>
      </w:pPr>
      <w:r>
        <w:separator/>
      </w:r>
    </w:p>
  </w:footnote>
  <w:footnote w:type="continuationSeparator" w:id="0">
    <w:p w14:paraId="3322D023" w14:textId="77777777" w:rsidR="00724393" w:rsidRPr="00D27532" w:rsidRDefault="00724393" w:rsidP="00D27532">
      <w:pPr>
        <w:pStyle w:val="BodyText"/>
      </w:pPr>
      <w:r>
        <w:separator/>
      </w:r>
    </w:p>
  </w:footnote>
  <w:footnote w:type="continuationNotice" w:id="1">
    <w:p w14:paraId="28F3AF3A" w14:textId="77777777" w:rsidR="00724393" w:rsidRPr="00D27532" w:rsidRDefault="00724393"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750F" w14:textId="77777777" w:rsidR="00254690" w:rsidRPr="00B41FC1" w:rsidRDefault="000A739E" w:rsidP="001C4E88">
    <w:pPr>
      <w:pStyle w:val="Header"/>
    </w:pPr>
    <w:r>
      <w:rPr>
        <w:noProof/>
      </w:rPr>
      <mc:AlternateContent>
        <mc:Choice Requires="wpg">
          <w:drawing>
            <wp:anchor distT="0" distB="0" distL="114300" distR="114300" simplePos="0" relativeHeight="251657216" behindDoc="1" locked="0" layoutInCell="1" allowOverlap="1" wp14:anchorId="1B93CFC8" wp14:editId="1096F204">
              <wp:simplePos x="0" y="0"/>
              <wp:positionH relativeFrom="page">
                <wp:align>center</wp:align>
              </wp:positionH>
              <wp:positionV relativeFrom="page">
                <wp:align>top</wp:align>
              </wp:positionV>
              <wp:extent cx="7560000" cy="8820000"/>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8820000"/>
                        <a:chOff x="0" y="0"/>
                        <a:chExt cx="7560000" cy="8820000"/>
                      </a:xfrm>
                      <a:solidFill>
                        <a:schemeClr val="tx2"/>
                      </a:solidFill>
                    </wpg:grpSpPr>
                    <wps:wsp>
                      <wps:cNvPr id="14" name="Rectangle 14">
                        <a:extLst>
                          <a:ext uri="{C183D7F6-B498-43B3-948B-1728B52AA6E4}">
                            <adec:decorative xmlns:adec="http://schemas.microsoft.com/office/drawing/2017/decorative" val="1"/>
                          </a:ext>
                        </a:extLst>
                      </wps:cNvPr>
                      <wps:cNvSpPr/>
                      <wps:spPr>
                        <a:xfrm>
                          <a:off x="0" y="0"/>
                          <a:ext cx="7560000" cy="8820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5">
                        <a:extLst>
                          <a:ext uri="{C183D7F6-B498-43B3-948B-1728B52AA6E4}">
                            <adec:decorative xmlns:adec="http://schemas.microsoft.com/office/drawing/2017/decorative" val="1"/>
                          </a:ext>
                        </a:extLst>
                      </wps:cNvPr>
                      <wps:cNvSpPr/>
                      <wps:spPr>
                        <a:xfrm>
                          <a:off x="0" y="0"/>
                          <a:ext cx="7560000" cy="7992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89D66A" id="Group 7" o:spid="_x0000_s1026" alt="&quot;&quot;" style="position:absolute;margin-left:0;margin-top:0;width:595.3pt;height:694.5pt;z-index:-251659264;mso-position-horizontal:center;mso-position-horizontal-relative:page;mso-position-vertical:top;mso-position-vertical-relative:page;mso-width-relative:margin;mso-height-relative:margin" coordsize="75600,8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">
              <v:rect id="Rectangle 14" o:spid="_x0000_s1027" alt="&quot;&quot;" style="position:absolute;width:75600;height:88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rect id="Rectangle 15" o:spid="_x0000_s1028" alt="&quot;&quot;" style="position:absolute;width:75600;height:79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8046" w14:textId="77777777" w:rsidR="00773685" w:rsidRDefault="00773685" w:rsidP="009C2DB2">
    <w:pPr>
      <w:pStyle w:val="HeaderFooterSensitivityLabelSpace"/>
    </w:pPr>
    <w:r>
      <w:rPr>
        <w:noProof/>
      </w:rPr>
      <mc:AlternateContent>
        <mc:Choice Requires="wpg">
          <w:drawing>
            <wp:anchor distT="0" distB="0" distL="114300" distR="114300" simplePos="0" relativeHeight="251665408" behindDoc="1" locked="0" layoutInCell="1" allowOverlap="1" wp14:anchorId="14AB5BE8" wp14:editId="0CF1997E">
              <wp:simplePos x="0" y="0"/>
              <wp:positionH relativeFrom="page">
                <wp:align>center</wp:align>
              </wp:positionH>
              <wp:positionV relativeFrom="page">
                <wp:align>top</wp:align>
              </wp:positionV>
              <wp:extent cx="7560000" cy="882000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8820000"/>
                        <a:chOff x="0" y="0"/>
                        <a:chExt cx="7560000" cy="8820000"/>
                      </a:xfrm>
                      <a:solidFill>
                        <a:schemeClr val="tx2"/>
                      </a:solidFill>
                    </wpg:grpSpPr>
                    <wps:wsp>
                      <wps:cNvPr id="6" name="Rectangle 6">
                        <a:extLst>
                          <a:ext uri="{C183D7F6-B498-43B3-948B-1728B52AA6E4}">
                            <adec:decorative xmlns:adec="http://schemas.microsoft.com/office/drawing/2017/decorative" val="1"/>
                          </a:ext>
                        </a:extLst>
                      </wps:cNvPr>
                      <wps:cNvSpPr/>
                      <wps:spPr>
                        <a:xfrm>
                          <a:off x="0" y="0"/>
                          <a:ext cx="7560000" cy="8820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9">
                        <a:extLst>
                          <a:ext uri="{C183D7F6-B498-43B3-948B-1728B52AA6E4}">
                            <adec:decorative xmlns:adec="http://schemas.microsoft.com/office/drawing/2017/decorative" val="1"/>
                          </a:ext>
                        </a:extLst>
                      </wps:cNvPr>
                      <wps:cNvSpPr/>
                      <wps:spPr>
                        <a:xfrm>
                          <a:off x="0" y="0"/>
                          <a:ext cx="7560000" cy="7992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1D76DB" id="Group 4" o:spid="_x0000_s1026" alt="&quot;&quot;" style="position:absolute;margin-left:0;margin-top:0;width:595.3pt;height:694.5pt;z-index:-251651072;mso-position-horizontal:center;mso-position-horizontal-relative:page;mso-position-vertical:top;mso-position-vertical-relative:page;mso-width-relative:margin;mso-height-relative:margin" coordsize="75600,8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">
              <v:rect id="Rectangle 6" o:spid="_x0000_s1027" alt="&quot;&quot;" style="position:absolute;width:75600;height:88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rect id="Rectangle 9" o:spid="_x0000_s1028" alt="&quot;&quot;" style="position:absolute;width:75600;height:79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" filled="f"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118"/>
    <w:multiLevelType w:val="hybridMultilevel"/>
    <w:tmpl w:val="53346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A1CDF"/>
    <w:multiLevelType w:val="hybridMultilevel"/>
    <w:tmpl w:val="2FB0DD84"/>
    <w:lvl w:ilvl="0" w:tplc="C9A8D4A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B419F"/>
    <w:multiLevelType w:val="hybridMultilevel"/>
    <w:tmpl w:val="6F56B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B3F47"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7B435BD"/>
    <w:multiLevelType w:val="hybridMultilevel"/>
    <w:tmpl w:val="87A2B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4B462F1"/>
    <w:multiLevelType w:val="hybridMultilevel"/>
    <w:tmpl w:val="F0F0C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253E7C23"/>
    <w:multiLevelType w:val="hybridMultilevel"/>
    <w:tmpl w:val="18E8E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C083317"/>
    <w:multiLevelType w:val="hybridMultilevel"/>
    <w:tmpl w:val="61824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2B1EB0"/>
    <w:multiLevelType w:val="hybridMultilevel"/>
    <w:tmpl w:val="F4E47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770FCF"/>
    <w:multiLevelType w:val="hybridMultilevel"/>
    <w:tmpl w:val="7638C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56D27F87"/>
    <w:multiLevelType w:val="hybridMultilevel"/>
    <w:tmpl w:val="AECC729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3072F4"/>
    <w:multiLevelType w:val="hybridMultilevel"/>
    <w:tmpl w:val="769A52B0"/>
    <w:lvl w:ilvl="0" w:tplc="DBDE4F4C">
      <w:start w:val="1"/>
      <w:numFmt w:val="decimal"/>
      <w:lvlText w:val="%1."/>
      <w:lvlJc w:val="left"/>
      <w:pPr>
        <w:ind w:left="720" w:hanging="360"/>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1" w15:restartNumberingAfterBreak="0">
    <w:nsid w:val="64B37AEE"/>
    <w:multiLevelType w:val="hybridMultilevel"/>
    <w:tmpl w:val="A028B8E4"/>
    <w:lvl w:ilvl="0" w:tplc="0C090001">
      <w:start w:val="1"/>
      <w:numFmt w:val="bullet"/>
      <w:lvlText w:val=""/>
      <w:lvlJc w:val="left"/>
      <w:pPr>
        <w:ind w:left="720" w:hanging="360"/>
      </w:pPr>
      <w:rPr>
        <w:rFonts w:ascii="Symbol" w:hAnsi="Symbol" w:hint="default"/>
        <w:color w:val="22272B"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EA3ED1"/>
    <w:multiLevelType w:val="hybridMultilevel"/>
    <w:tmpl w:val="45949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9734">
    <w:abstractNumId w:val="14"/>
  </w:num>
  <w:num w:numId="2" w16cid:durableId="237862121">
    <w:abstractNumId w:val="17"/>
  </w:num>
  <w:num w:numId="3" w16cid:durableId="1824735531">
    <w:abstractNumId w:val="10"/>
  </w:num>
  <w:num w:numId="4" w16cid:durableId="157503195">
    <w:abstractNumId w:val="5"/>
  </w:num>
  <w:num w:numId="5" w16cid:durableId="269706407">
    <w:abstractNumId w:val="8"/>
  </w:num>
  <w:num w:numId="6" w16cid:durableId="1602372547">
    <w:abstractNumId w:val="7"/>
  </w:num>
  <w:num w:numId="7" w16cid:durableId="847990096">
    <w:abstractNumId w:val="17"/>
  </w:num>
  <w:num w:numId="8" w16cid:durableId="503790137">
    <w:abstractNumId w:val="10"/>
  </w:num>
  <w:num w:numId="9" w16cid:durableId="2012565857">
    <w:abstractNumId w:val="5"/>
  </w:num>
  <w:num w:numId="10" w16cid:durableId="76903290">
    <w:abstractNumId w:val="8"/>
  </w:num>
  <w:num w:numId="11" w16cid:durableId="1335379687">
    <w:abstractNumId w:val="14"/>
  </w:num>
  <w:num w:numId="12" w16cid:durableId="2010210550">
    <w:abstractNumId w:val="7"/>
  </w:num>
  <w:num w:numId="13" w16cid:durableId="560553631">
    <w:abstractNumId w:val="20"/>
  </w:num>
  <w:num w:numId="14" w16cid:durableId="3276384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3"/>
  </w:num>
  <w:num w:numId="16" w16cid:durableId="1963416757">
    <w:abstractNumId w:val="7"/>
    <w:lvlOverride w:ilvl="0">
      <w:startOverride w:val="1"/>
    </w:lvlOverride>
  </w:num>
  <w:num w:numId="17" w16cid:durableId="1320424502">
    <w:abstractNumId w:val="5"/>
    <w:lvlOverride w:ilvl="0">
      <w:startOverride w:val="1"/>
    </w:lvlOverride>
  </w:num>
  <w:num w:numId="18" w16cid:durableId="1383865277">
    <w:abstractNumId w:val="16"/>
  </w:num>
  <w:num w:numId="19" w16cid:durableId="474838122">
    <w:abstractNumId w:val="13"/>
  </w:num>
  <w:num w:numId="20" w16cid:durableId="939021083">
    <w:abstractNumId w:val="20"/>
  </w:num>
  <w:num w:numId="21" w16cid:durableId="810445401">
    <w:abstractNumId w:val="20"/>
  </w:num>
  <w:num w:numId="22" w16cid:durableId="129249107">
    <w:abstractNumId w:val="20"/>
  </w:num>
  <w:num w:numId="23" w16cid:durableId="2045253238">
    <w:abstractNumId w:val="20"/>
  </w:num>
  <w:num w:numId="24" w16cid:durableId="760687440">
    <w:abstractNumId w:val="20"/>
  </w:num>
  <w:num w:numId="25" w16cid:durableId="2019191703">
    <w:abstractNumId w:val="20"/>
  </w:num>
  <w:num w:numId="26" w16cid:durableId="1511988725">
    <w:abstractNumId w:val="20"/>
  </w:num>
  <w:num w:numId="27" w16cid:durableId="1965496359">
    <w:abstractNumId w:val="20"/>
  </w:num>
  <w:num w:numId="28" w16cid:durableId="1690599121">
    <w:abstractNumId w:val="20"/>
  </w:num>
  <w:num w:numId="29" w16cid:durableId="1159930373">
    <w:abstractNumId w:val="1"/>
  </w:num>
  <w:num w:numId="30" w16cid:durableId="1611165649">
    <w:abstractNumId w:val="21"/>
  </w:num>
  <w:num w:numId="31" w16cid:durableId="1894804874">
    <w:abstractNumId w:val="2"/>
  </w:num>
  <w:num w:numId="32" w16cid:durableId="571234233">
    <w:abstractNumId w:val="12"/>
  </w:num>
  <w:num w:numId="33" w16cid:durableId="563299435">
    <w:abstractNumId w:val="0"/>
  </w:num>
  <w:num w:numId="34" w16cid:durableId="311570804">
    <w:abstractNumId w:val="6"/>
  </w:num>
  <w:num w:numId="35" w16cid:durableId="1529878494">
    <w:abstractNumId w:val="11"/>
  </w:num>
  <w:num w:numId="36" w16cid:durableId="1445347649">
    <w:abstractNumId w:val="19"/>
  </w:num>
  <w:num w:numId="37" w16cid:durableId="451703665">
    <w:abstractNumId w:val="18"/>
  </w:num>
  <w:num w:numId="38" w16cid:durableId="374743152">
    <w:abstractNumId w:val="4"/>
  </w:num>
  <w:num w:numId="39" w16cid:durableId="269122297">
    <w:abstractNumId w:val="22"/>
  </w:num>
  <w:num w:numId="40" w16cid:durableId="1897860154">
    <w:abstractNumId w:val="15"/>
  </w:num>
  <w:num w:numId="41" w16cid:durableId="27113214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C0"/>
    <w:rsid w:val="00002C93"/>
    <w:rsid w:val="00003583"/>
    <w:rsid w:val="00003709"/>
    <w:rsid w:val="00003E3B"/>
    <w:rsid w:val="00005754"/>
    <w:rsid w:val="00005FC0"/>
    <w:rsid w:val="000100A3"/>
    <w:rsid w:val="0001088E"/>
    <w:rsid w:val="00014D02"/>
    <w:rsid w:val="00017A2E"/>
    <w:rsid w:val="00020713"/>
    <w:rsid w:val="00021A2F"/>
    <w:rsid w:val="00024B98"/>
    <w:rsid w:val="00025B3C"/>
    <w:rsid w:val="0002627E"/>
    <w:rsid w:val="00027A61"/>
    <w:rsid w:val="00030C2E"/>
    <w:rsid w:val="000319D3"/>
    <w:rsid w:val="000330D7"/>
    <w:rsid w:val="000339CA"/>
    <w:rsid w:val="00035371"/>
    <w:rsid w:val="000369F8"/>
    <w:rsid w:val="0003751F"/>
    <w:rsid w:val="00037776"/>
    <w:rsid w:val="00041B38"/>
    <w:rsid w:val="00042FA9"/>
    <w:rsid w:val="00043B84"/>
    <w:rsid w:val="0004413C"/>
    <w:rsid w:val="00044CEA"/>
    <w:rsid w:val="00046ACD"/>
    <w:rsid w:val="000470F3"/>
    <w:rsid w:val="00047E6C"/>
    <w:rsid w:val="00051B1A"/>
    <w:rsid w:val="0005359F"/>
    <w:rsid w:val="00055779"/>
    <w:rsid w:val="000557C6"/>
    <w:rsid w:val="0005765C"/>
    <w:rsid w:val="00067E71"/>
    <w:rsid w:val="00070EC3"/>
    <w:rsid w:val="00072B2F"/>
    <w:rsid w:val="00073160"/>
    <w:rsid w:val="00074C16"/>
    <w:rsid w:val="00080C66"/>
    <w:rsid w:val="00081DA7"/>
    <w:rsid w:val="00083C07"/>
    <w:rsid w:val="00085752"/>
    <w:rsid w:val="00087BE5"/>
    <w:rsid w:val="00087FF3"/>
    <w:rsid w:val="0009004B"/>
    <w:rsid w:val="00090750"/>
    <w:rsid w:val="00090D01"/>
    <w:rsid w:val="00091ABC"/>
    <w:rsid w:val="00091C81"/>
    <w:rsid w:val="000926DF"/>
    <w:rsid w:val="00092B26"/>
    <w:rsid w:val="000948F8"/>
    <w:rsid w:val="00095A29"/>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6B21"/>
    <w:rsid w:val="000B7879"/>
    <w:rsid w:val="000B7D60"/>
    <w:rsid w:val="000B7F4B"/>
    <w:rsid w:val="000C30EA"/>
    <w:rsid w:val="000D2C1A"/>
    <w:rsid w:val="000D355F"/>
    <w:rsid w:val="000D3809"/>
    <w:rsid w:val="000D5CAC"/>
    <w:rsid w:val="000D6B77"/>
    <w:rsid w:val="000D6CA5"/>
    <w:rsid w:val="000D737E"/>
    <w:rsid w:val="000E015F"/>
    <w:rsid w:val="000E0434"/>
    <w:rsid w:val="000E11C1"/>
    <w:rsid w:val="000E1D1D"/>
    <w:rsid w:val="000E55B0"/>
    <w:rsid w:val="000E7003"/>
    <w:rsid w:val="000F31B8"/>
    <w:rsid w:val="000F689C"/>
    <w:rsid w:val="000F752C"/>
    <w:rsid w:val="0010090A"/>
    <w:rsid w:val="00102B6E"/>
    <w:rsid w:val="00103873"/>
    <w:rsid w:val="00105220"/>
    <w:rsid w:val="00107B0D"/>
    <w:rsid w:val="001106A0"/>
    <w:rsid w:val="00111713"/>
    <w:rsid w:val="00111775"/>
    <w:rsid w:val="00112FAD"/>
    <w:rsid w:val="00114A73"/>
    <w:rsid w:val="00116545"/>
    <w:rsid w:val="00116563"/>
    <w:rsid w:val="00116CED"/>
    <w:rsid w:val="0011767C"/>
    <w:rsid w:val="001226CC"/>
    <w:rsid w:val="001269A2"/>
    <w:rsid w:val="00127421"/>
    <w:rsid w:val="00131292"/>
    <w:rsid w:val="0013204F"/>
    <w:rsid w:val="00132933"/>
    <w:rsid w:val="00132C13"/>
    <w:rsid w:val="00132C9F"/>
    <w:rsid w:val="0013421B"/>
    <w:rsid w:val="00134CAE"/>
    <w:rsid w:val="001359E7"/>
    <w:rsid w:val="00140DE1"/>
    <w:rsid w:val="0014157C"/>
    <w:rsid w:val="001419CE"/>
    <w:rsid w:val="00142478"/>
    <w:rsid w:val="00142C6D"/>
    <w:rsid w:val="001439D4"/>
    <w:rsid w:val="001476EF"/>
    <w:rsid w:val="00147BA4"/>
    <w:rsid w:val="00150CAE"/>
    <w:rsid w:val="0015137D"/>
    <w:rsid w:val="001524E1"/>
    <w:rsid w:val="001533A2"/>
    <w:rsid w:val="001603A6"/>
    <w:rsid w:val="00163F0B"/>
    <w:rsid w:val="00166413"/>
    <w:rsid w:val="0017068C"/>
    <w:rsid w:val="001719AA"/>
    <w:rsid w:val="00171F16"/>
    <w:rsid w:val="001728CA"/>
    <w:rsid w:val="00174347"/>
    <w:rsid w:val="001743EB"/>
    <w:rsid w:val="00176332"/>
    <w:rsid w:val="00180847"/>
    <w:rsid w:val="00181EAF"/>
    <w:rsid w:val="00182175"/>
    <w:rsid w:val="0018488D"/>
    <w:rsid w:val="001879A8"/>
    <w:rsid w:val="00187AB5"/>
    <w:rsid w:val="0019091F"/>
    <w:rsid w:val="001909B9"/>
    <w:rsid w:val="00193119"/>
    <w:rsid w:val="001934EB"/>
    <w:rsid w:val="00194A85"/>
    <w:rsid w:val="001A0C08"/>
    <w:rsid w:val="001A15D5"/>
    <w:rsid w:val="001A1F72"/>
    <w:rsid w:val="001A35E5"/>
    <w:rsid w:val="001A585B"/>
    <w:rsid w:val="001A628B"/>
    <w:rsid w:val="001B2E63"/>
    <w:rsid w:val="001B3EE6"/>
    <w:rsid w:val="001B455D"/>
    <w:rsid w:val="001B4F9A"/>
    <w:rsid w:val="001B699B"/>
    <w:rsid w:val="001C07C2"/>
    <w:rsid w:val="001C0A67"/>
    <w:rsid w:val="001C1CD0"/>
    <w:rsid w:val="001C43B2"/>
    <w:rsid w:val="001C4A61"/>
    <w:rsid w:val="001C4B93"/>
    <w:rsid w:val="001C4E88"/>
    <w:rsid w:val="001D4524"/>
    <w:rsid w:val="001D4C98"/>
    <w:rsid w:val="001D754D"/>
    <w:rsid w:val="001E04AA"/>
    <w:rsid w:val="001E0611"/>
    <w:rsid w:val="001E0762"/>
    <w:rsid w:val="001E1988"/>
    <w:rsid w:val="001E52C6"/>
    <w:rsid w:val="001E5489"/>
    <w:rsid w:val="001E5591"/>
    <w:rsid w:val="001E79F1"/>
    <w:rsid w:val="001F010F"/>
    <w:rsid w:val="001F12A8"/>
    <w:rsid w:val="001F2523"/>
    <w:rsid w:val="001F35AC"/>
    <w:rsid w:val="001F398C"/>
    <w:rsid w:val="001F485D"/>
    <w:rsid w:val="00202F93"/>
    <w:rsid w:val="00204F0F"/>
    <w:rsid w:val="00210D25"/>
    <w:rsid w:val="00212E62"/>
    <w:rsid w:val="00212FA8"/>
    <w:rsid w:val="002140D1"/>
    <w:rsid w:val="00214F3C"/>
    <w:rsid w:val="00216B6C"/>
    <w:rsid w:val="00216D02"/>
    <w:rsid w:val="00217CEB"/>
    <w:rsid w:val="00217D92"/>
    <w:rsid w:val="00224DDA"/>
    <w:rsid w:val="00226F6E"/>
    <w:rsid w:val="00232F42"/>
    <w:rsid w:val="00233115"/>
    <w:rsid w:val="00233579"/>
    <w:rsid w:val="00234568"/>
    <w:rsid w:val="002351BC"/>
    <w:rsid w:val="002359CC"/>
    <w:rsid w:val="00235BE7"/>
    <w:rsid w:val="00237028"/>
    <w:rsid w:val="002376C0"/>
    <w:rsid w:val="002409AB"/>
    <w:rsid w:val="002434EF"/>
    <w:rsid w:val="00244718"/>
    <w:rsid w:val="002454F4"/>
    <w:rsid w:val="002501F6"/>
    <w:rsid w:val="002504DD"/>
    <w:rsid w:val="002510E3"/>
    <w:rsid w:val="0025118A"/>
    <w:rsid w:val="00254215"/>
    <w:rsid w:val="00254690"/>
    <w:rsid w:val="00254FCE"/>
    <w:rsid w:val="00255386"/>
    <w:rsid w:val="00255E8D"/>
    <w:rsid w:val="0025695F"/>
    <w:rsid w:val="002573C8"/>
    <w:rsid w:val="002606FB"/>
    <w:rsid w:val="0026278D"/>
    <w:rsid w:val="00263B26"/>
    <w:rsid w:val="0026496F"/>
    <w:rsid w:val="00266388"/>
    <w:rsid w:val="002669AE"/>
    <w:rsid w:val="0026731D"/>
    <w:rsid w:val="00267565"/>
    <w:rsid w:val="00270AAC"/>
    <w:rsid w:val="00272278"/>
    <w:rsid w:val="00274BF9"/>
    <w:rsid w:val="002751CB"/>
    <w:rsid w:val="00275F66"/>
    <w:rsid w:val="0027645B"/>
    <w:rsid w:val="00281626"/>
    <w:rsid w:val="00281877"/>
    <w:rsid w:val="00281903"/>
    <w:rsid w:val="00282330"/>
    <w:rsid w:val="0029290D"/>
    <w:rsid w:val="00292F47"/>
    <w:rsid w:val="0029399F"/>
    <w:rsid w:val="002942EF"/>
    <w:rsid w:val="0029644C"/>
    <w:rsid w:val="00296B07"/>
    <w:rsid w:val="002A09F0"/>
    <w:rsid w:val="002A2397"/>
    <w:rsid w:val="002A2CFD"/>
    <w:rsid w:val="002B0358"/>
    <w:rsid w:val="002B0A86"/>
    <w:rsid w:val="002B0FC4"/>
    <w:rsid w:val="002B269F"/>
    <w:rsid w:val="002B34E8"/>
    <w:rsid w:val="002B3EF8"/>
    <w:rsid w:val="002B603E"/>
    <w:rsid w:val="002C1C1C"/>
    <w:rsid w:val="002C30BE"/>
    <w:rsid w:val="002C4C7F"/>
    <w:rsid w:val="002C62E1"/>
    <w:rsid w:val="002C6ADB"/>
    <w:rsid w:val="002C71C7"/>
    <w:rsid w:val="002D06D6"/>
    <w:rsid w:val="002D0D5F"/>
    <w:rsid w:val="002D167C"/>
    <w:rsid w:val="002D1C63"/>
    <w:rsid w:val="002D2C2A"/>
    <w:rsid w:val="002D391F"/>
    <w:rsid w:val="002D6B7E"/>
    <w:rsid w:val="002E06FB"/>
    <w:rsid w:val="002E25A0"/>
    <w:rsid w:val="002E34BF"/>
    <w:rsid w:val="002E5A39"/>
    <w:rsid w:val="002E6A83"/>
    <w:rsid w:val="002F1010"/>
    <w:rsid w:val="002F113F"/>
    <w:rsid w:val="002F206E"/>
    <w:rsid w:val="002F278D"/>
    <w:rsid w:val="002F3821"/>
    <w:rsid w:val="002F3873"/>
    <w:rsid w:val="002F4308"/>
    <w:rsid w:val="002F509E"/>
    <w:rsid w:val="002F5849"/>
    <w:rsid w:val="002F6787"/>
    <w:rsid w:val="003002D8"/>
    <w:rsid w:val="00301448"/>
    <w:rsid w:val="00302B5E"/>
    <w:rsid w:val="00305D59"/>
    <w:rsid w:val="00305D69"/>
    <w:rsid w:val="00312BFC"/>
    <w:rsid w:val="00313BE1"/>
    <w:rsid w:val="00316E09"/>
    <w:rsid w:val="00317A45"/>
    <w:rsid w:val="0032039E"/>
    <w:rsid w:val="003207C1"/>
    <w:rsid w:val="00320A84"/>
    <w:rsid w:val="00321DF2"/>
    <w:rsid w:val="00321E73"/>
    <w:rsid w:val="0032396E"/>
    <w:rsid w:val="003323C5"/>
    <w:rsid w:val="0033658D"/>
    <w:rsid w:val="00340CA0"/>
    <w:rsid w:val="00341877"/>
    <w:rsid w:val="00341CE1"/>
    <w:rsid w:val="0034214B"/>
    <w:rsid w:val="00344B84"/>
    <w:rsid w:val="00345BF7"/>
    <w:rsid w:val="00345F30"/>
    <w:rsid w:val="003537D4"/>
    <w:rsid w:val="00353985"/>
    <w:rsid w:val="00355312"/>
    <w:rsid w:val="00362F86"/>
    <w:rsid w:val="0036379C"/>
    <w:rsid w:val="00364485"/>
    <w:rsid w:val="00364F93"/>
    <w:rsid w:val="003656D5"/>
    <w:rsid w:val="00366A26"/>
    <w:rsid w:val="00367A43"/>
    <w:rsid w:val="003707FD"/>
    <w:rsid w:val="00374C56"/>
    <w:rsid w:val="00380906"/>
    <w:rsid w:val="003812A0"/>
    <w:rsid w:val="00384FC9"/>
    <w:rsid w:val="0038503D"/>
    <w:rsid w:val="0038513D"/>
    <w:rsid w:val="00392092"/>
    <w:rsid w:val="00393908"/>
    <w:rsid w:val="00394652"/>
    <w:rsid w:val="003963C6"/>
    <w:rsid w:val="003A0362"/>
    <w:rsid w:val="003A04BC"/>
    <w:rsid w:val="003A068C"/>
    <w:rsid w:val="003A0E8F"/>
    <w:rsid w:val="003A2B4F"/>
    <w:rsid w:val="003A3C20"/>
    <w:rsid w:val="003A44F5"/>
    <w:rsid w:val="003A533D"/>
    <w:rsid w:val="003B0508"/>
    <w:rsid w:val="003B11A1"/>
    <w:rsid w:val="003B19B3"/>
    <w:rsid w:val="003B1E91"/>
    <w:rsid w:val="003B3C46"/>
    <w:rsid w:val="003B44C0"/>
    <w:rsid w:val="003B5983"/>
    <w:rsid w:val="003B5DBC"/>
    <w:rsid w:val="003C0215"/>
    <w:rsid w:val="003C0BFA"/>
    <w:rsid w:val="003C3E43"/>
    <w:rsid w:val="003C55D0"/>
    <w:rsid w:val="003C68CF"/>
    <w:rsid w:val="003C6DDB"/>
    <w:rsid w:val="003C6E18"/>
    <w:rsid w:val="003C7F25"/>
    <w:rsid w:val="003D0829"/>
    <w:rsid w:val="003D121F"/>
    <w:rsid w:val="003D3C9E"/>
    <w:rsid w:val="003D3D47"/>
    <w:rsid w:val="003D7544"/>
    <w:rsid w:val="003E1FC0"/>
    <w:rsid w:val="003E5DAC"/>
    <w:rsid w:val="003E7427"/>
    <w:rsid w:val="003E7B8D"/>
    <w:rsid w:val="003F1696"/>
    <w:rsid w:val="003F342B"/>
    <w:rsid w:val="003F443B"/>
    <w:rsid w:val="003F5577"/>
    <w:rsid w:val="003F5A8C"/>
    <w:rsid w:val="003F5DA4"/>
    <w:rsid w:val="003F66CB"/>
    <w:rsid w:val="004015EE"/>
    <w:rsid w:val="00403322"/>
    <w:rsid w:val="00404B96"/>
    <w:rsid w:val="00407FEC"/>
    <w:rsid w:val="0041058E"/>
    <w:rsid w:val="0041074F"/>
    <w:rsid w:val="00410FE8"/>
    <w:rsid w:val="004116A7"/>
    <w:rsid w:val="004119A3"/>
    <w:rsid w:val="004127CC"/>
    <w:rsid w:val="00412B98"/>
    <w:rsid w:val="004131BC"/>
    <w:rsid w:val="00414A53"/>
    <w:rsid w:val="00414BBA"/>
    <w:rsid w:val="0041511C"/>
    <w:rsid w:val="00420FAE"/>
    <w:rsid w:val="00422CD0"/>
    <w:rsid w:val="004230D7"/>
    <w:rsid w:val="00425CE3"/>
    <w:rsid w:val="00426EE8"/>
    <w:rsid w:val="00427AFB"/>
    <w:rsid w:val="00430DD9"/>
    <w:rsid w:val="004313CA"/>
    <w:rsid w:val="00432DB3"/>
    <w:rsid w:val="00432EF1"/>
    <w:rsid w:val="0043431C"/>
    <w:rsid w:val="00437B95"/>
    <w:rsid w:val="00442F1A"/>
    <w:rsid w:val="00446065"/>
    <w:rsid w:val="00446E19"/>
    <w:rsid w:val="00446E28"/>
    <w:rsid w:val="004475F0"/>
    <w:rsid w:val="00447CF6"/>
    <w:rsid w:val="00453F7C"/>
    <w:rsid w:val="0045569A"/>
    <w:rsid w:val="004561DF"/>
    <w:rsid w:val="004567FF"/>
    <w:rsid w:val="00456C2D"/>
    <w:rsid w:val="00460F74"/>
    <w:rsid w:val="00464235"/>
    <w:rsid w:val="00465194"/>
    <w:rsid w:val="00470991"/>
    <w:rsid w:val="004712B1"/>
    <w:rsid w:val="00472B80"/>
    <w:rsid w:val="0047302D"/>
    <w:rsid w:val="004737D2"/>
    <w:rsid w:val="00473FB7"/>
    <w:rsid w:val="00474864"/>
    <w:rsid w:val="00475A28"/>
    <w:rsid w:val="00476670"/>
    <w:rsid w:val="004766D2"/>
    <w:rsid w:val="00481165"/>
    <w:rsid w:val="00482E74"/>
    <w:rsid w:val="0048376E"/>
    <w:rsid w:val="00483979"/>
    <w:rsid w:val="00483FF3"/>
    <w:rsid w:val="00486745"/>
    <w:rsid w:val="00492842"/>
    <w:rsid w:val="0049392A"/>
    <w:rsid w:val="00495D51"/>
    <w:rsid w:val="004964CC"/>
    <w:rsid w:val="00496E18"/>
    <w:rsid w:val="004A0EC2"/>
    <w:rsid w:val="004A1DEC"/>
    <w:rsid w:val="004A2F0F"/>
    <w:rsid w:val="004A4836"/>
    <w:rsid w:val="004A7DBB"/>
    <w:rsid w:val="004A7EA0"/>
    <w:rsid w:val="004B13EA"/>
    <w:rsid w:val="004B29B9"/>
    <w:rsid w:val="004B3B66"/>
    <w:rsid w:val="004B6B0F"/>
    <w:rsid w:val="004C02EC"/>
    <w:rsid w:val="004C0AA2"/>
    <w:rsid w:val="004C1A21"/>
    <w:rsid w:val="004C1FE7"/>
    <w:rsid w:val="004C35B2"/>
    <w:rsid w:val="004C7432"/>
    <w:rsid w:val="004C75EC"/>
    <w:rsid w:val="004C7798"/>
    <w:rsid w:val="004C7EF9"/>
    <w:rsid w:val="004D3942"/>
    <w:rsid w:val="004D4D99"/>
    <w:rsid w:val="004D7F18"/>
    <w:rsid w:val="004E0A64"/>
    <w:rsid w:val="004E0E3D"/>
    <w:rsid w:val="004E41CD"/>
    <w:rsid w:val="004E562E"/>
    <w:rsid w:val="004E5A0B"/>
    <w:rsid w:val="004E6A3A"/>
    <w:rsid w:val="004F3411"/>
    <w:rsid w:val="004F36F7"/>
    <w:rsid w:val="004F38DE"/>
    <w:rsid w:val="004F47F5"/>
    <w:rsid w:val="004F4880"/>
    <w:rsid w:val="004F668A"/>
    <w:rsid w:val="004F6D4C"/>
    <w:rsid w:val="004F730E"/>
    <w:rsid w:val="004F77CB"/>
    <w:rsid w:val="0050049D"/>
    <w:rsid w:val="00500B67"/>
    <w:rsid w:val="00501683"/>
    <w:rsid w:val="00502574"/>
    <w:rsid w:val="00503522"/>
    <w:rsid w:val="005069BA"/>
    <w:rsid w:val="005152D9"/>
    <w:rsid w:val="00520735"/>
    <w:rsid w:val="005215D9"/>
    <w:rsid w:val="005218C6"/>
    <w:rsid w:val="005236BE"/>
    <w:rsid w:val="00527388"/>
    <w:rsid w:val="00527689"/>
    <w:rsid w:val="00530A25"/>
    <w:rsid w:val="00530B13"/>
    <w:rsid w:val="00531EBE"/>
    <w:rsid w:val="0053238E"/>
    <w:rsid w:val="00532E15"/>
    <w:rsid w:val="00535C1B"/>
    <w:rsid w:val="00537B37"/>
    <w:rsid w:val="005435A9"/>
    <w:rsid w:val="0054384E"/>
    <w:rsid w:val="005445BC"/>
    <w:rsid w:val="00544921"/>
    <w:rsid w:val="00544E33"/>
    <w:rsid w:val="00547627"/>
    <w:rsid w:val="00550F70"/>
    <w:rsid w:val="0055107D"/>
    <w:rsid w:val="00551B17"/>
    <w:rsid w:val="00551FE3"/>
    <w:rsid w:val="005524D9"/>
    <w:rsid w:val="0055273C"/>
    <w:rsid w:val="00557ABF"/>
    <w:rsid w:val="00560C11"/>
    <w:rsid w:val="00561EDF"/>
    <w:rsid w:val="005657C7"/>
    <w:rsid w:val="00566274"/>
    <w:rsid w:val="005665AE"/>
    <w:rsid w:val="005668BE"/>
    <w:rsid w:val="00567D3C"/>
    <w:rsid w:val="005739A5"/>
    <w:rsid w:val="00576405"/>
    <w:rsid w:val="00576F5B"/>
    <w:rsid w:val="00576FCB"/>
    <w:rsid w:val="0057714C"/>
    <w:rsid w:val="00577376"/>
    <w:rsid w:val="00583F3E"/>
    <w:rsid w:val="00586CF7"/>
    <w:rsid w:val="00587215"/>
    <w:rsid w:val="00591292"/>
    <w:rsid w:val="0059207E"/>
    <w:rsid w:val="00594DAC"/>
    <w:rsid w:val="00596533"/>
    <w:rsid w:val="005967DC"/>
    <w:rsid w:val="00597ED3"/>
    <w:rsid w:val="005A0305"/>
    <w:rsid w:val="005A1041"/>
    <w:rsid w:val="005A1E4E"/>
    <w:rsid w:val="005A219D"/>
    <w:rsid w:val="005A3365"/>
    <w:rsid w:val="005A3D00"/>
    <w:rsid w:val="005A3D3C"/>
    <w:rsid w:val="005A4D28"/>
    <w:rsid w:val="005A5580"/>
    <w:rsid w:val="005A7D08"/>
    <w:rsid w:val="005B0170"/>
    <w:rsid w:val="005B18C7"/>
    <w:rsid w:val="005B1EA5"/>
    <w:rsid w:val="005B1FE5"/>
    <w:rsid w:val="005B2F8C"/>
    <w:rsid w:val="005B4302"/>
    <w:rsid w:val="005B5339"/>
    <w:rsid w:val="005B6412"/>
    <w:rsid w:val="005C0FEB"/>
    <w:rsid w:val="005C19DF"/>
    <w:rsid w:val="005C1C4F"/>
    <w:rsid w:val="005C319A"/>
    <w:rsid w:val="005C47C8"/>
    <w:rsid w:val="005C5152"/>
    <w:rsid w:val="005C5484"/>
    <w:rsid w:val="005C7C60"/>
    <w:rsid w:val="005D28D4"/>
    <w:rsid w:val="005D4920"/>
    <w:rsid w:val="005D59A6"/>
    <w:rsid w:val="005D66AB"/>
    <w:rsid w:val="005D7D80"/>
    <w:rsid w:val="005E133C"/>
    <w:rsid w:val="005E1EE8"/>
    <w:rsid w:val="005E5E73"/>
    <w:rsid w:val="005E5EC0"/>
    <w:rsid w:val="005E6504"/>
    <w:rsid w:val="005F1786"/>
    <w:rsid w:val="005F252B"/>
    <w:rsid w:val="005F3452"/>
    <w:rsid w:val="005F4D0E"/>
    <w:rsid w:val="005F4E00"/>
    <w:rsid w:val="005F4E21"/>
    <w:rsid w:val="005F60C5"/>
    <w:rsid w:val="005F7DC8"/>
    <w:rsid w:val="00604066"/>
    <w:rsid w:val="00604F1E"/>
    <w:rsid w:val="00607F1A"/>
    <w:rsid w:val="006104C0"/>
    <w:rsid w:val="0061157C"/>
    <w:rsid w:val="00613A4E"/>
    <w:rsid w:val="00614C8E"/>
    <w:rsid w:val="0062036B"/>
    <w:rsid w:val="006209CA"/>
    <w:rsid w:val="00625C3F"/>
    <w:rsid w:val="0062664C"/>
    <w:rsid w:val="00631E73"/>
    <w:rsid w:val="00632511"/>
    <w:rsid w:val="00634883"/>
    <w:rsid w:val="0063593D"/>
    <w:rsid w:val="00635A04"/>
    <w:rsid w:val="006360C7"/>
    <w:rsid w:val="00640D34"/>
    <w:rsid w:val="00643577"/>
    <w:rsid w:val="00646F75"/>
    <w:rsid w:val="006520C0"/>
    <w:rsid w:val="0065300A"/>
    <w:rsid w:val="00653A26"/>
    <w:rsid w:val="00654047"/>
    <w:rsid w:val="00654FF7"/>
    <w:rsid w:val="0065578B"/>
    <w:rsid w:val="006559EA"/>
    <w:rsid w:val="006573A8"/>
    <w:rsid w:val="00657AE4"/>
    <w:rsid w:val="0066005B"/>
    <w:rsid w:val="006605DA"/>
    <w:rsid w:val="00665B79"/>
    <w:rsid w:val="006667FD"/>
    <w:rsid w:val="00666C9A"/>
    <w:rsid w:val="00671864"/>
    <w:rsid w:val="00674361"/>
    <w:rsid w:val="00676178"/>
    <w:rsid w:val="0067638B"/>
    <w:rsid w:val="00677741"/>
    <w:rsid w:val="00677D59"/>
    <w:rsid w:val="0068068A"/>
    <w:rsid w:val="00680A13"/>
    <w:rsid w:val="006817D7"/>
    <w:rsid w:val="00683C09"/>
    <w:rsid w:val="006902D1"/>
    <w:rsid w:val="006911F3"/>
    <w:rsid w:val="00693A3C"/>
    <w:rsid w:val="00693BE4"/>
    <w:rsid w:val="0069566F"/>
    <w:rsid w:val="006A10E4"/>
    <w:rsid w:val="006A137D"/>
    <w:rsid w:val="006A288E"/>
    <w:rsid w:val="006A2F1E"/>
    <w:rsid w:val="006A3FC1"/>
    <w:rsid w:val="006A53BA"/>
    <w:rsid w:val="006A5401"/>
    <w:rsid w:val="006B3040"/>
    <w:rsid w:val="006B318B"/>
    <w:rsid w:val="006B43B3"/>
    <w:rsid w:val="006B632F"/>
    <w:rsid w:val="006B6BBE"/>
    <w:rsid w:val="006B6F3B"/>
    <w:rsid w:val="006C2468"/>
    <w:rsid w:val="006C2903"/>
    <w:rsid w:val="006C4799"/>
    <w:rsid w:val="006C5EDD"/>
    <w:rsid w:val="006C5F6F"/>
    <w:rsid w:val="006C6EEC"/>
    <w:rsid w:val="006D0D78"/>
    <w:rsid w:val="006D2F45"/>
    <w:rsid w:val="006D3D51"/>
    <w:rsid w:val="006D5DEF"/>
    <w:rsid w:val="006E006A"/>
    <w:rsid w:val="006E00E3"/>
    <w:rsid w:val="006E1CF1"/>
    <w:rsid w:val="006E4A18"/>
    <w:rsid w:val="006E50FF"/>
    <w:rsid w:val="006E5998"/>
    <w:rsid w:val="006E76C9"/>
    <w:rsid w:val="006E79DB"/>
    <w:rsid w:val="006F14B6"/>
    <w:rsid w:val="006F17A1"/>
    <w:rsid w:val="006F1C9E"/>
    <w:rsid w:val="006F2BCD"/>
    <w:rsid w:val="006F2F1E"/>
    <w:rsid w:val="006F3DE1"/>
    <w:rsid w:val="006F44BD"/>
    <w:rsid w:val="006F59E2"/>
    <w:rsid w:val="006F7478"/>
    <w:rsid w:val="006F77D2"/>
    <w:rsid w:val="007008F4"/>
    <w:rsid w:val="00703008"/>
    <w:rsid w:val="00704A4E"/>
    <w:rsid w:val="0070590E"/>
    <w:rsid w:val="00705BED"/>
    <w:rsid w:val="00705F2B"/>
    <w:rsid w:val="00707B45"/>
    <w:rsid w:val="007132D0"/>
    <w:rsid w:val="00713E19"/>
    <w:rsid w:val="00715166"/>
    <w:rsid w:val="00715276"/>
    <w:rsid w:val="0072008C"/>
    <w:rsid w:val="00720ADC"/>
    <w:rsid w:val="0072140E"/>
    <w:rsid w:val="00724393"/>
    <w:rsid w:val="00725FA2"/>
    <w:rsid w:val="00726618"/>
    <w:rsid w:val="007274C0"/>
    <w:rsid w:val="007332A7"/>
    <w:rsid w:val="0073461F"/>
    <w:rsid w:val="00736CB7"/>
    <w:rsid w:val="00736ED8"/>
    <w:rsid w:val="0073746B"/>
    <w:rsid w:val="00740467"/>
    <w:rsid w:val="00742F66"/>
    <w:rsid w:val="007465BC"/>
    <w:rsid w:val="00747A4E"/>
    <w:rsid w:val="0075091E"/>
    <w:rsid w:val="00750E5E"/>
    <w:rsid w:val="007516CF"/>
    <w:rsid w:val="007527DA"/>
    <w:rsid w:val="00753703"/>
    <w:rsid w:val="007555E6"/>
    <w:rsid w:val="00757F51"/>
    <w:rsid w:val="00760DB5"/>
    <w:rsid w:val="0076281D"/>
    <w:rsid w:val="0076385B"/>
    <w:rsid w:val="00763C24"/>
    <w:rsid w:val="00765AEC"/>
    <w:rsid w:val="00766510"/>
    <w:rsid w:val="007673EB"/>
    <w:rsid w:val="007712A6"/>
    <w:rsid w:val="007712E2"/>
    <w:rsid w:val="007725E4"/>
    <w:rsid w:val="00773685"/>
    <w:rsid w:val="00773A93"/>
    <w:rsid w:val="00773B1E"/>
    <w:rsid w:val="007772E3"/>
    <w:rsid w:val="00780E79"/>
    <w:rsid w:val="0078327A"/>
    <w:rsid w:val="00783D38"/>
    <w:rsid w:val="007843E1"/>
    <w:rsid w:val="007851C8"/>
    <w:rsid w:val="00785394"/>
    <w:rsid w:val="00785FBC"/>
    <w:rsid w:val="00790147"/>
    <w:rsid w:val="007923BA"/>
    <w:rsid w:val="00793E01"/>
    <w:rsid w:val="007946CB"/>
    <w:rsid w:val="007960BE"/>
    <w:rsid w:val="007A121C"/>
    <w:rsid w:val="007A2062"/>
    <w:rsid w:val="007A2961"/>
    <w:rsid w:val="007A40B2"/>
    <w:rsid w:val="007A4F72"/>
    <w:rsid w:val="007A55F1"/>
    <w:rsid w:val="007A72FE"/>
    <w:rsid w:val="007A7845"/>
    <w:rsid w:val="007A7FA3"/>
    <w:rsid w:val="007B1819"/>
    <w:rsid w:val="007B24EC"/>
    <w:rsid w:val="007B39D3"/>
    <w:rsid w:val="007B3B5D"/>
    <w:rsid w:val="007B5A48"/>
    <w:rsid w:val="007B75E6"/>
    <w:rsid w:val="007C1E72"/>
    <w:rsid w:val="007C2723"/>
    <w:rsid w:val="007C3DD0"/>
    <w:rsid w:val="007C43C3"/>
    <w:rsid w:val="007C691B"/>
    <w:rsid w:val="007D0168"/>
    <w:rsid w:val="007D09F3"/>
    <w:rsid w:val="007D106B"/>
    <w:rsid w:val="007D1163"/>
    <w:rsid w:val="007D197C"/>
    <w:rsid w:val="007D2136"/>
    <w:rsid w:val="007D385B"/>
    <w:rsid w:val="007D64F9"/>
    <w:rsid w:val="007E0DD4"/>
    <w:rsid w:val="007E229B"/>
    <w:rsid w:val="007E4AE3"/>
    <w:rsid w:val="007E51BF"/>
    <w:rsid w:val="007F16B5"/>
    <w:rsid w:val="007F1CEE"/>
    <w:rsid w:val="007F2CB8"/>
    <w:rsid w:val="007F4CE0"/>
    <w:rsid w:val="007F4FFE"/>
    <w:rsid w:val="007F5D9C"/>
    <w:rsid w:val="007F6D8A"/>
    <w:rsid w:val="008006FC"/>
    <w:rsid w:val="00802606"/>
    <w:rsid w:val="0080402D"/>
    <w:rsid w:val="008040E8"/>
    <w:rsid w:val="00811222"/>
    <w:rsid w:val="00811463"/>
    <w:rsid w:val="00811706"/>
    <w:rsid w:val="00812C94"/>
    <w:rsid w:val="0081370D"/>
    <w:rsid w:val="00813A41"/>
    <w:rsid w:val="0081497C"/>
    <w:rsid w:val="00814D02"/>
    <w:rsid w:val="00815375"/>
    <w:rsid w:val="008163D1"/>
    <w:rsid w:val="00821FB7"/>
    <w:rsid w:val="008224CB"/>
    <w:rsid w:val="00822EAC"/>
    <w:rsid w:val="008249F2"/>
    <w:rsid w:val="00826431"/>
    <w:rsid w:val="008274FF"/>
    <w:rsid w:val="00827B3A"/>
    <w:rsid w:val="0083625B"/>
    <w:rsid w:val="00836418"/>
    <w:rsid w:val="00836AED"/>
    <w:rsid w:val="00836B1D"/>
    <w:rsid w:val="00841E86"/>
    <w:rsid w:val="00842DCC"/>
    <w:rsid w:val="0084309C"/>
    <w:rsid w:val="008433D6"/>
    <w:rsid w:val="00843A4A"/>
    <w:rsid w:val="00843C34"/>
    <w:rsid w:val="00846772"/>
    <w:rsid w:val="00852196"/>
    <w:rsid w:val="00853996"/>
    <w:rsid w:val="00854F8F"/>
    <w:rsid w:val="00857723"/>
    <w:rsid w:val="0086090B"/>
    <w:rsid w:val="00861434"/>
    <w:rsid w:val="00863A00"/>
    <w:rsid w:val="00864B67"/>
    <w:rsid w:val="0086657D"/>
    <w:rsid w:val="008741EF"/>
    <w:rsid w:val="00875A1E"/>
    <w:rsid w:val="008770F2"/>
    <w:rsid w:val="008773F5"/>
    <w:rsid w:val="0088255F"/>
    <w:rsid w:val="00885459"/>
    <w:rsid w:val="00885562"/>
    <w:rsid w:val="0088580D"/>
    <w:rsid w:val="00886D55"/>
    <w:rsid w:val="008907C0"/>
    <w:rsid w:val="00893811"/>
    <w:rsid w:val="00894241"/>
    <w:rsid w:val="0089425F"/>
    <w:rsid w:val="008A1AC5"/>
    <w:rsid w:val="008A2516"/>
    <w:rsid w:val="008A2A0D"/>
    <w:rsid w:val="008A6507"/>
    <w:rsid w:val="008A7756"/>
    <w:rsid w:val="008A77A7"/>
    <w:rsid w:val="008B0346"/>
    <w:rsid w:val="008B0651"/>
    <w:rsid w:val="008B4255"/>
    <w:rsid w:val="008B4C74"/>
    <w:rsid w:val="008B6574"/>
    <w:rsid w:val="008B6FE9"/>
    <w:rsid w:val="008C2832"/>
    <w:rsid w:val="008C2835"/>
    <w:rsid w:val="008C2EE8"/>
    <w:rsid w:val="008C398D"/>
    <w:rsid w:val="008C3EB2"/>
    <w:rsid w:val="008C5315"/>
    <w:rsid w:val="008C7DF0"/>
    <w:rsid w:val="008D1E5B"/>
    <w:rsid w:val="008D4076"/>
    <w:rsid w:val="008D4F8A"/>
    <w:rsid w:val="008D5F35"/>
    <w:rsid w:val="008D6599"/>
    <w:rsid w:val="008D7866"/>
    <w:rsid w:val="008D796F"/>
    <w:rsid w:val="008E262F"/>
    <w:rsid w:val="008E2D3E"/>
    <w:rsid w:val="008E4505"/>
    <w:rsid w:val="008E4E60"/>
    <w:rsid w:val="008E6386"/>
    <w:rsid w:val="008F0B7B"/>
    <w:rsid w:val="008F3092"/>
    <w:rsid w:val="008F3505"/>
    <w:rsid w:val="008F671A"/>
    <w:rsid w:val="008F7A35"/>
    <w:rsid w:val="009022C6"/>
    <w:rsid w:val="009025DD"/>
    <w:rsid w:val="00902978"/>
    <w:rsid w:val="00904CC5"/>
    <w:rsid w:val="00904FF4"/>
    <w:rsid w:val="00905970"/>
    <w:rsid w:val="0091046A"/>
    <w:rsid w:val="00921FD3"/>
    <w:rsid w:val="009220D7"/>
    <w:rsid w:val="00927131"/>
    <w:rsid w:val="00927994"/>
    <w:rsid w:val="00936BD1"/>
    <w:rsid w:val="009400AA"/>
    <w:rsid w:val="009405F0"/>
    <w:rsid w:val="00940A26"/>
    <w:rsid w:val="00942939"/>
    <w:rsid w:val="009455DF"/>
    <w:rsid w:val="00946C9F"/>
    <w:rsid w:val="00950646"/>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52FB"/>
    <w:rsid w:val="009661E2"/>
    <w:rsid w:val="00966A53"/>
    <w:rsid w:val="009705F9"/>
    <w:rsid w:val="00971766"/>
    <w:rsid w:val="00975767"/>
    <w:rsid w:val="00975998"/>
    <w:rsid w:val="00976765"/>
    <w:rsid w:val="00977C0C"/>
    <w:rsid w:val="00977CAA"/>
    <w:rsid w:val="00982B80"/>
    <w:rsid w:val="00983DB2"/>
    <w:rsid w:val="00985F2E"/>
    <w:rsid w:val="0098628E"/>
    <w:rsid w:val="00986B43"/>
    <w:rsid w:val="009926C0"/>
    <w:rsid w:val="00994AF2"/>
    <w:rsid w:val="00995858"/>
    <w:rsid w:val="009971E5"/>
    <w:rsid w:val="009975CB"/>
    <w:rsid w:val="009977D9"/>
    <w:rsid w:val="009A1060"/>
    <w:rsid w:val="009A21CF"/>
    <w:rsid w:val="009A31A2"/>
    <w:rsid w:val="009A46B3"/>
    <w:rsid w:val="009A49C9"/>
    <w:rsid w:val="009B0C2F"/>
    <w:rsid w:val="009B0E41"/>
    <w:rsid w:val="009B0F30"/>
    <w:rsid w:val="009B30B2"/>
    <w:rsid w:val="009B7B13"/>
    <w:rsid w:val="009C1F56"/>
    <w:rsid w:val="009C2DB2"/>
    <w:rsid w:val="009C3E0C"/>
    <w:rsid w:val="009C503B"/>
    <w:rsid w:val="009C5843"/>
    <w:rsid w:val="009C6836"/>
    <w:rsid w:val="009C6AFF"/>
    <w:rsid w:val="009C74BF"/>
    <w:rsid w:val="009D0CDB"/>
    <w:rsid w:val="009D1019"/>
    <w:rsid w:val="009D1797"/>
    <w:rsid w:val="009D20C5"/>
    <w:rsid w:val="009D2BD1"/>
    <w:rsid w:val="009D4083"/>
    <w:rsid w:val="009D6802"/>
    <w:rsid w:val="009D7680"/>
    <w:rsid w:val="009E218E"/>
    <w:rsid w:val="009E41AF"/>
    <w:rsid w:val="009E7376"/>
    <w:rsid w:val="009F057B"/>
    <w:rsid w:val="009F2C0F"/>
    <w:rsid w:val="009F3D3D"/>
    <w:rsid w:val="009F3E96"/>
    <w:rsid w:val="009F48F0"/>
    <w:rsid w:val="009F5208"/>
    <w:rsid w:val="009F6057"/>
    <w:rsid w:val="009F655A"/>
    <w:rsid w:val="00A00CBC"/>
    <w:rsid w:val="00A014FE"/>
    <w:rsid w:val="00A018D0"/>
    <w:rsid w:val="00A028DB"/>
    <w:rsid w:val="00A0350E"/>
    <w:rsid w:val="00A0356E"/>
    <w:rsid w:val="00A03662"/>
    <w:rsid w:val="00A03DC5"/>
    <w:rsid w:val="00A05561"/>
    <w:rsid w:val="00A057A6"/>
    <w:rsid w:val="00A10DBE"/>
    <w:rsid w:val="00A11126"/>
    <w:rsid w:val="00A1127E"/>
    <w:rsid w:val="00A12842"/>
    <w:rsid w:val="00A1373B"/>
    <w:rsid w:val="00A14404"/>
    <w:rsid w:val="00A1575C"/>
    <w:rsid w:val="00A17317"/>
    <w:rsid w:val="00A20D01"/>
    <w:rsid w:val="00A21EDF"/>
    <w:rsid w:val="00A21F97"/>
    <w:rsid w:val="00A2347E"/>
    <w:rsid w:val="00A263B1"/>
    <w:rsid w:val="00A31367"/>
    <w:rsid w:val="00A32139"/>
    <w:rsid w:val="00A3217B"/>
    <w:rsid w:val="00A33C67"/>
    <w:rsid w:val="00A35389"/>
    <w:rsid w:val="00A4179D"/>
    <w:rsid w:val="00A42A13"/>
    <w:rsid w:val="00A43A37"/>
    <w:rsid w:val="00A47B2F"/>
    <w:rsid w:val="00A50BEF"/>
    <w:rsid w:val="00A51FED"/>
    <w:rsid w:val="00A5326B"/>
    <w:rsid w:val="00A536E3"/>
    <w:rsid w:val="00A557F7"/>
    <w:rsid w:val="00A55B56"/>
    <w:rsid w:val="00A576AA"/>
    <w:rsid w:val="00A605D1"/>
    <w:rsid w:val="00A61E79"/>
    <w:rsid w:val="00A62741"/>
    <w:rsid w:val="00A64AFE"/>
    <w:rsid w:val="00A65014"/>
    <w:rsid w:val="00A70A96"/>
    <w:rsid w:val="00A712A3"/>
    <w:rsid w:val="00A73F88"/>
    <w:rsid w:val="00A76245"/>
    <w:rsid w:val="00A84474"/>
    <w:rsid w:val="00A871E7"/>
    <w:rsid w:val="00A91604"/>
    <w:rsid w:val="00A9464A"/>
    <w:rsid w:val="00A96CAA"/>
    <w:rsid w:val="00A9774D"/>
    <w:rsid w:val="00A97FAC"/>
    <w:rsid w:val="00AA3188"/>
    <w:rsid w:val="00AA39B6"/>
    <w:rsid w:val="00AA528A"/>
    <w:rsid w:val="00AA591D"/>
    <w:rsid w:val="00AB27C8"/>
    <w:rsid w:val="00AB4332"/>
    <w:rsid w:val="00AB5CC7"/>
    <w:rsid w:val="00AC1636"/>
    <w:rsid w:val="00AC3EA2"/>
    <w:rsid w:val="00AC3FFC"/>
    <w:rsid w:val="00AC50FE"/>
    <w:rsid w:val="00AC534D"/>
    <w:rsid w:val="00AC5770"/>
    <w:rsid w:val="00AC5A0A"/>
    <w:rsid w:val="00AC6FE1"/>
    <w:rsid w:val="00AD053A"/>
    <w:rsid w:val="00AD4014"/>
    <w:rsid w:val="00AD5088"/>
    <w:rsid w:val="00AD5C33"/>
    <w:rsid w:val="00AE0CCA"/>
    <w:rsid w:val="00AE148D"/>
    <w:rsid w:val="00AE26FC"/>
    <w:rsid w:val="00AE2B85"/>
    <w:rsid w:val="00AE59ED"/>
    <w:rsid w:val="00AF0C30"/>
    <w:rsid w:val="00AF1081"/>
    <w:rsid w:val="00AF2FFB"/>
    <w:rsid w:val="00AF3631"/>
    <w:rsid w:val="00AF4D69"/>
    <w:rsid w:val="00AF58AA"/>
    <w:rsid w:val="00AF6133"/>
    <w:rsid w:val="00B00BF4"/>
    <w:rsid w:val="00B010F3"/>
    <w:rsid w:val="00B01FC7"/>
    <w:rsid w:val="00B03162"/>
    <w:rsid w:val="00B047B4"/>
    <w:rsid w:val="00B06BFB"/>
    <w:rsid w:val="00B10A52"/>
    <w:rsid w:val="00B111D4"/>
    <w:rsid w:val="00B1229A"/>
    <w:rsid w:val="00B137C4"/>
    <w:rsid w:val="00B16033"/>
    <w:rsid w:val="00B17909"/>
    <w:rsid w:val="00B228A4"/>
    <w:rsid w:val="00B2367D"/>
    <w:rsid w:val="00B33F55"/>
    <w:rsid w:val="00B348D5"/>
    <w:rsid w:val="00B34AA3"/>
    <w:rsid w:val="00B356D1"/>
    <w:rsid w:val="00B35BED"/>
    <w:rsid w:val="00B364E2"/>
    <w:rsid w:val="00B368D2"/>
    <w:rsid w:val="00B41433"/>
    <w:rsid w:val="00B41FC1"/>
    <w:rsid w:val="00B4315E"/>
    <w:rsid w:val="00B4425E"/>
    <w:rsid w:val="00B45E7A"/>
    <w:rsid w:val="00B4618E"/>
    <w:rsid w:val="00B46551"/>
    <w:rsid w:val="00B47CC7"/>
    <w:rsid w:val="00B47DD4"/>
    <w:rsid w:val="00B508B5"/>
    <w:rsid w:val="00B509BA"/>
    <w:rsid w:val="00B51C93"/>
    <w:rsid w:val="00B5262D"/>
    <w:rsid w:val="00B53853"/>
    <w:rsid w:val="00B53950"/>
    <w:rsid w:val="00B54101"/>
    <w:rsid w:val="00B55314"/>
    <w:rsid w:val="00B56FCE"/>
    <w:rsid w:val="00B57D0E"/>
    <w:rsid w:val="00B616B7"/>
    <w:rsid w:val="00B64B5F"/>
    <w:rsid w:val="00B66425"/>
    <w:rsid w:val="00B71A9A"/>
    <w:rsid w:val="00B722B1"/>
    <w:rsid w:val="00B72601"/>
    <w:rsid w:val="00B74A54"/>
    <w:rsid w:val="00B74B83"/>
    <w:rsid w:val="00B75A1B"/>
    <w:rsid w:val="00B76278"/>
    <w:rsid w:val="00B7669C"/>
    <w:rsid w:val="00B805C2"/>
    <w:rsid w:val="00B823C3"/>
    <w:rsid w:val="00B83D81"/>
    <w:rsid w:val="00B84F67"/>
    <w:rsid w:val="00B856C9"/>
    <w:rsid w:val="00B8636D"/>
    <w:rsid w:val="00B87178"/>
    <w:rsid w:val="00B90220"/>
    <w:rsid w:val="00B90AD5"/>
    <w:rsid w:val="00B91778"/>
    <w:rsid w:val="00B92579"/>
    <w:rsid w:val="00B928DE"/>
    <w:rsid w:val="00B92A26"/>
    <w:rsid w:val="00B92CA8"/>
    <w:rsid w:val="00B92D0D"/>
    <w:rsid w:val="00B93E20"/>
    <w:rsid w:val="00B95746"/>
    <w:rsid w:val="00BA0DE8"/>
    <w:rsid w:val="00BA30B9"/>
    <w:rsid w:val="00BA3E21"/>
    <w:rsid w:val="00BB00A2"/>
    <w:rsid w:val="00BB0EF1"/>
    <w:rsid w:val="00BB1BF7"/>
    <w:rsid w:val="00BB1C56"/>
    <w:rsid w:val="00BB29DF"/>
    <w:rsid w:val="00BB2A06"/>
    <w:rsid w:val="00BB579F"/>
    <w:rsid w:val="00BB5F09"/>
    <w:rsid w:val="00BB673E"/>
    <w:rsid w:val="00BB73D8"/>
    <w:rsid w:val="00BC188B"/>
    <w:rsid w:val="00BC19F1"/>
    <w:rsid w:val="00BC2680"/>
    <w:rsid w:val="00BC3690"/>
    <w:rsid w:val="00BC4096"/>
    <w:rsid w:val="00BC586B"/>
    <w:rsid w:val="00BC6ADB"/>
    <w:rsid w:val="00BD0A8A"/>
    <w:rsid w:val="00BD10B7"/>
    <w:rsid w:val="00BD1E5B"/>
    <w:rsid w:val="00BD2A63"/>
    <w:rsid w:val="00BD3697"/>
    <w:rsid w:val="00BD4DF8"/>
    <w:rsid w:val="00BD5B4B"/>
    <w:rsid w:val="00BD5DF4"/>
    <w:rsid w:val="00BD73D5"/>
    <w:rsid w:val="00BE02CE"/>
    <w:rsid w:val="00BE1FDE"/>
    <w:rsid w:val="00BE22C4"/>
    <w:rsid w:val="00BE28F1"/>
    <w:rsid w:val="00BE3AEE"/>
    <w:rsid w:val="00BE3F7B"/>
    <w:rsid w:val="00BE4953"/>
    <w:rsid w:val="00BE5909"/>
    <w:rsid w:val="00BE59D6"/>
    <w:rsid w:val="00BE6EB6"/>
    <w:rsid w:val="00BE744F"/>
    <w:rsid w:val="00BF739F"/>
    <w:rsid w:val="00C00E9B"/>
    <w:rsid w:val="00C01330"/>
    <w:rsid w:val="00C02121"/>
    <w:rsid w:val="00C0295A"/>
    <w:rsid w:val="00C105E7"/>
    <w:rsid w:val="00C1070B"/>
    <w:rsid w:val="00C119F0"/>
    <w:rsid w:val="00C1280B"/>
    <w:rsid w:val="00C12988"/>
    <w:rsid w:val="00C12D0B"/>
    <w:rsid w:val="00C1310A"/>
    <w:rsid w:val="00C137D4"/>
    <w:rsid w:val="00C1406A"/>
    <w:rsid w:val="00C14B33"/>
    <w:rsid w:val="00C1506D"/>
    <w:rsid w:val="00C159BA"/>
    <w:rsid w:val="00C20DDB"/>
    <w:rsid w:val="00C21220"/>
    <w:rsid w:val="00C2141D"/>
    <w:rsid w:val="00C219BC"/>
    <w:rsid w:val="00C24965"/>
    <w:rsid w:val="00C27794"/>
    <w:rsid w:val="00C31BE6"/>
    <w:rsid w:val="00C35A6B"/>
    <w:rsid w:val="00C36395"/>
    <w:rsid w:val="00C3653C"/>
    <w:rsid w:val="00C36AA2"/>
    <w:rsid w:val="00C41968"/>
    <w:rsid w:val="00C419CD"/>
    <w:rsid w:val="00C44800"/>
    <w:rsid w:val="00C4500C"/>
    <w:rsid w:val="00C459A2"/>
    <w:rsid w:val="00C46401"/>
    <w:rsid w:val="00C502A1"/>
    <w:rsid w:val="00C509DC"/>
    <w:rsid w:val="00C515B8"/>
    <w:rsid w:val="00C51A2F"/>
    <w:rsid w:val="00C51A49"/>
    <w:rsid w:val="00C53C5C"/>
    <w:rsid w:val="00C54D26"/>
    <w:rsid w:val="00C55FB1"/>
    <w:rsid w:val="00C572B1"/>
    <w:rsid w:val="00C61A0E"/>
    <w:rsid w:val="00C62FCD"/>
    <w:rsid w:val="00C649CD"/>
    <w:rsid w:val="00C6785F"/>
    <w:rsid w:val="00C7154D"/>
    <w:rsid w:val="00C75429"/>
    <w:rsid w:val="00C75734"/>
    <w:rsid w:val="00C758BA"/>
    <w:rsid w:val="00C82AB0"/>
    <w:rsid w:val="00C854AC"/>
    <w:rsid w:val="00C879BF"/>
    <w:rsid w:val="00C93498"/>
    <w:rsid w:val="00C939C5"/>
    <w:rsid w:val="00C948CF"/>
    <w:rsid w:val="00C969F6"/>
    <w:rsid w:val="00CA04D2"/>
    <w:rsid w:val="00CA0DAF"/>
    <w:rsid w:val="00CA1247"/>
    <w:rsid w:val="00CA1B37"/>
    <w:rsid w:val="00CA23DA"/>
    <w:rsid w:val="00CA4083"/>
    <w:rsid w:val="00CA4838"/>
    <w:rsid w:val="00CA48B2"/>
    <w:rsid w:val="00CA69D3"/>
    <w:rsid w:val="00CA73AB"/>
    <w:rsid w:val="00CA74B5"/>
    <w:rsid w:val="00CB0225"/>
    <w:rsid w:val="00CB1A3B"/>
    <w:rsid w:val="00CB2240"/>
    <w:rsid w:val="00CB7253"/>
    <w:rsid w:val="00CB7B29"/>
    <w:rsid w:val="00CC001B"/>
    <w:rsid w:val="00CC0402"/>
    <w:rsid w:val="00CC1ABC"/>
    <w:rsid w:val="00CC2A4D"/>
    <w:rsid w:val="00CC400B"/>
    <w:rsid w:val="00CC574E"/>
    <w:rsid w:val="00CD0A95"/>
    <w:rsid w:val="00CD3499"/>
    <w:rsid w:val="00CD4754"/>
    <w:rsid w:val="00CD5761"/>
    <w:rsid w:val="00CD6103"/>
    <w:rsid w:val="00CD6F19"/>
    <w:rsid w:val="00CE00DA"/>
    <w:rsid w:val="00CE1D94"/>
    <w:rsid w:val="00CE23D3"/>
    <w:rsid w:val="00CE6F04"/>
    <w:rsid w:val="00CE7D09"/>
    <w:rsid w:val="00CF0E12"/>
    <w:rsid w:val="00CF2F5A"/>
    <w:rsid w:val="00CF3377"/>
    <w:rsid w:val="00CF602F"/>
    <w:rsid w:val="00CF62F1"/>
    <w:rsid w:val="00CF7347"/>
    <w:rsid w:val="00CF7777"/>
    <w:rsid w:val="00D015E0"/>
    <w:rsid w:val="00D03B7F"/>
    <w:rsid w:val="00D05BC4"/>
    <w:rsid w:val="00D06B80"/>
    <w:rsid w:val="00D077D4"/>
    <w:rsid w:val="00D115FB"/>
    <w:rsid w:val="00D135EA"/>
    <w:rsid w:val="00D1583E"/>
    <w:rsid w:val="00D16E49"/>
    <w:rsid w:val="00D20F63"/>
    <w:rsid w:val="00D2496F"/>
    <w:rsid w:val="00D26346"/>
    <w:rsid w:val="00D27532"/>
    <w:rsid w:val="00D3139F"/>
    <w:rsid w:val="00D345B1"/>
    <w:rsid w:val="00D353F2"/>
    <w:rsid w:val="00D36669"/>
    <w:rsid w:val="00D4026B"/>
    <w:rsid w:val="00D4203B"/>
    <w:rsid w:val="00D42C69"/>
    <w:rsid w:val="00D4391B"/>
    <w:rsid w:val="00D478FA"/>
    <w:rsid w:val="00D47C87"/>
    <w:rsid w:val="00D47D2B"/>
    <w:rsid w:val="00D47D7B"/>
    <w:rsid w:val="00D507EE"/>
    <w:rsid w:val="00D51B8A"/>
    <w:rsid w:val="00D55D74"/>
    <w:rsid w:val="00D57BAE"/>
    <w:rsid w:val="00D625DE"/>
    <w:rsid w:val="00D63460"/>
    <w:rsid w:val="00D63866"/>
    <w:rsid w:val="00D64531"/>
    <w:rsid w:val="00D651AD"/>
    <w:rsid w:val="00D65AA1"/>
    <w:rsid w:val="00D65DBB"/>
    <w:rsid w:val="00D66278"/>
    <w:rsid w:val="00D663F0"/>
    <w:rsid w:val="00D72E41"/>
    <w:rsid w:val="00D72FC9"/>
    <w:rsid w:val="00D74B3A"/>
    <w:rsid w:val="00D7505D"/>
    <w:rsid w:val="00D75B28"/>
    <w:rsid w:val="00D7681D"/>
    <w:rsid w:val="00D76B6C"/>
    <w:rsid w:val="00D80911"/>
    <w:rsid w:val="00D814FC"/>
    <w:rsid w:val="00D847B1"/>
    <w:rsid w:val="00D87B14"/>
    <w:rsid w:val="00D87EC4"/>
    <w:rsid w:val="00D87F7A"/>
    <w:rsid w:val="00D9066E"/>
    <w:rsid w:val="00D93B2E"/>
    <w:rsid w:val="00D94463"/>
    <w:rsid w:val="00D94985"/>
    <w:rsid w:val="00D979A8"/>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24C"/>
    <w:rsid w:val="00DC0409"/>
    <w:rsid w:val="00DC0914"/>
    <w:rsid w:val="00DC1696"/>
    <w:rsid w:val="00DC1809"/>
    <w:rsid w:val="00DC6BF8"/>
    <w:rsid w:val="00DC7155"/>
    <w:rsid w:val="00DD13A5"/>
    <w:rsid w:val="00DD21BC"/>
    <w:rsid w:val="00DD2A8A"/>
    <w:rsid w:val="00DD3473"/>
    <w:rsid w:val="00DD42E2"/>
    <w:rsid w:val="00DD4F7D"/>
    <w:rsid w:val="00DD502A"/>
    <w:rsid w:val="00DD74DC"/>
    <w:rsid w:val="00DE0F2C"/>
    <w:rsid w:val="00DE37DE"/>
    <w:rsid w:val="00DE3DAA"/>
    <w:rsid w:val="00DE446C"/>
    <w:rsid w:val="00DE5CC1"/>
    <w:rsid w:val="00DE6422"/>
    <w:rsid w:val="00DE67A1"/>
    <w:rsid w:val="00DE6D24"/>
    <w:rsid w:val="00DF074A"/>
    <w:rsid w:val="00DF0D46"/>
    <w:rsid w:val="00DF1F92"/>
    <w:rsid w:val="00DF2D35"/>
    <w:rsid w:val="00DF3557"/>
    <w:rsid w:val="00DF363C"/>
    <w:rsid w:val="00DF3657"/>
    <w:rsid w:val="00DF3A63"/>
    <w:rsid w:val="00DF4166"/>
    <w:rsid w:val="00DF569B"/>
    <w:rsid w:val="00E00A62"/>
    <w:rsid w:val="00E00AD1"/>
    <w:rsid w:val="00E01198"/>
    <w:rsid w:val="00E01517"/>
    <w:rsid w:val="00E017C2"/>
    <w:rsid w:val="00E01BC7"/>
    <w:rsid w:val="00E02A42"/>
    <w:rsid w:val="00E03D68"/>
    <w:rsid w:val="00E057B1"/>
    <w:rsid w:val="00E06E40"/>
    <w:rsid w:val="00E10F1A"/>
    <w:rsid w:val="00E1382A"/>
    <w:rsid w:val="00E15B6A"/>
    <w:rsid w:val="00E15EA8"/>
    <w:rsid w:val="00E171AE"/>
    <w:rsid w:val="00E24D78"/>
    <w:rsid w:val="00E328E7"/>
    <w:rsid w:val="00E34D43"/>
    <w:rsid w:val="00E37B8F"/>
    <w:rsid w:val="00E37E9D"/>
    <w:rsid w:val="00E40B32"/>
    <w:rsid w:val="00E438C2"/>
    <w:rsid w:val="00E47CF6"/>
    <w:rsid w:val="00E50B54"/>
    <w:rsid w:val="00E52B68"/>
    <w:rsid w:val="00E55823"/>
    <w:rsid w:val="00E56242"/>
    <w:rsid w:val="00E57D74"/>
    <w:rsid w:val="00E60461"/>
    <w:rsid w:val="00E60601"/>
    <w:rsid w:val="00E6255C"/>
    <w:rsid w:val="00E6330C"/>
    <w:rsid w:val="00E64945"/>
    <w:rsid w:val="00E6558B"/>
    <w:rsid w:val="00E66744"/>
    <w:rsid w:val="00E711F1"/>
    <w:rsid w:val="00E726B4"/>
    <w:rsid w:val="00E729DC"/>
    <w:rsid w:val="00E744DE"/>
    <w:rsid w:val="00E74632"/>
    <w:rsid w:val="00E746D0"/>
    <w:rsid w:val="00E75C0C"/>
    <w:rsid w:val="00E804B4"/>
    <w:rsid w:val="00E843BD"/>
    <w:rsid w:val="00E8538B"/>
    <w:rsid w:val="00E8605A"/>
    <w:rsid w:val="00E86533"/>
    <w:rsid w:val="00E87F09"/>
    <w:rsid w:val="00E90A4E"/>
    <w:rsid w:val="00E91082"/>
    <w:rsid w:val="00E9280C"/>
    <w:rsid w:val="00E97EB0"/>
    <w:rsid w:val="00EA016D"/>
    <w:rsid w:val="00EA09DE"/>
    <w:rsid w:val="00EA141C"/>
    <w:rsid w:val="00EA285A"/>
    <w:rsid w:val="00EB206B"/>
    <w:rsid w:val="00EB2725"/>
    <w:rsid w:val="00EB3309"/>
    <w:rsid w:val="00EB38D9"/>
    <w:rsid w:val="00EB5E27"/>
    <w:rsid w:val="00EC2039"/>
    <w:rsid w:val="00EC2C25"/>
    <w:rsid w:val="00EC57D5"/>
    <w:rsid w:val="00EC5916"/>
    <w:rsid w:val="00EC72BA"/>
    <w:rsid w:val="00ED2497"/>
    <w:rsid w:val="00ED2D98"/>
    <w:rsid w:val="00ED42BB"/>
    <w:rsid w:val="00ED4E67"/>
    <w:rsid w:val="00ED63F4"/>
    <w:rsid w:val="00ED73DD"/>
    <w:rsid w:val="00ED7445"/>
    <w:rsid w:val="00ED7794"/>
    <w:rsid w:val="00EE23A3"/>
    <w:rsid w:val="00EE243A"/>
    <w:rsid w:val="00EE2681"/>
    <w:rsid w:val="00EE3C17"/>
    <w:rsid w:val="00EE4952"/>
    <w:rsid w:val="00EE6726"/>
    <w:rsid w:val="00EE7E04"/>
    <w:rsid w:val="00EF1C2A"/>
    <w:rsid w:val="00EF24E0"/>
    <w:rsid w:val="00EF467C"/>
    <w:rsid w:val="00EF66A8"/>
    <w:rsid w:val="00EF7C41"/>
    <w:rsid w:val="00F01B40"/>
    <w:rsid w:val="00F01D69"/>
    <w:rsid w:val="00F01F24"/>
    <w:rsid w:val="00F0396E"/>
    <w:rsid w:val="00F03D05"/>
    <w:rsid w:val="00F060BF"/>
    <w:rsid w:val="00F103B2"/>
    <w:rsid w:val="00F10E94"/>
    <w:rsid w:val="00F11450"/>
    <w:rsid w:val="00F2056E"/>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5D10"/>
    <w:rsid w:val="00F462F3"/>
    <w:rsid w:val="00F5504A"/>
    <w:rsid w:val="00F60814"/>
    <w:rsid w:val="00F608DA"/>
    <w:rsid w:val="00F60AE2"/>
    <w:rsid w:val="00F65479"/>
    <w:rsid w:val="00F7118D"/>
    <w:rsid w:val="00F72FC9"/>
    <w:rsid w:val="00F755C4"/>
    <w:rsid w:val="00F7678D"/>
    <w:rsid w:val="00F768D7"/>
    <w:rsid w:val="00F76C9F"/>
    <w:rsid w:val="00F779EA"/>
    <w:rsid w:val="00F816F1"/>
    <w:rsid w:val="00F830A2"/>
    <w:rsid w:val="00F836DA"/>
    <w:rsid w:val="00F85005"/>
    <w:rsid w:val="00F87E67"/>
    <w:rsid w:val="00F909BD"/>
    <w:rsid w:val="00F94D7E"/>
    <w:rsid w:val="00F9545A"/>
    <w:rsid w:val="00F95F47"/>
    <w:rsid w:val="00F961C0"/>
    <w:rsid w:val="00F965BD"/>
    <w:rsid w:val="00F96A5D"/>
    <w:rsid w:val="00FA0FC5"/>
    <w:rsid w:val="00FA1145"/>
    <w:rsid w:val="00FA1921"/>
    <w:rsid w:val="00FA1C4A"/>
    <w:rsid w:val="00FA638A"/>
    <w:rsid w:val="00FA705C"/>
    <w:rsid w:val="00FB0145"/>
    <w:rsid w:val="00FB0EA4"/>
    <w:rsid w:val="00FB1BDB"/>
    <w:rsid w:val="00FB73B9"/>
    <w:rsid w:val="00FB7A2D"/>
    <w:rsid w:val="00FC0CD2"/>
    <w:rsid w:val="00FC1C18"/>
    <w:rsid w:val="00FC4CCC"/>
    <w:rsid w:val="00FC743A"/>
    <w:rsid w:val="00FC792C"/>
    <w:rsid w:val="00FC7D66"/>
    <w:rsid w:val="00FD213B"/>
    <w:rsid w:val="00FD2178"/>
    <w:rsid w:val="00FD311C"/>
    <w:rsid w:val="00FD3B1E"/>
    <w:rsid w:val="00FD50E6"/>
    <w:rsid w:val="00FD548B"/>
    <w:rsid w:val="00FD68D3"/>
    <w:rsid w:val="00FD73F9"/>
    <w:rsid w:val="00FD7FAE"/>
    <w:rsid w:val="00FE10D9"/>
    <w:rsid w:val="00FE1D04"/>
    <w:rsid w:val="00FE234C"/>
    <w:rsid w:val="00FE2886"/>
    <w:rsid w:val="00FE3150"/>
    <w:rsid w:val="00FE3CF6"/>
    <w:rsid w:val="00FE3FBF"/>
    <w:rsid w:val="00FE6809"/>
    <w:rsid w:val="00FF1933"/>
    <w:rsid w:val="00FF315B"/>
    <w:rsid w:val="00FF317E"/>
    <w:rsid w:val="00FF4454"/>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DB354"/>
  <w15:chartTrackingRefBased/>
  <w15:docId w15:val="{AF3AF116-0750-4A19-BF26-74A1B332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815375"/>
    <w:pPr>
      <w:numPr>
        <w:numId w:val="28"/>
      </w:numPr>
      <w:pBdr>
        <w:top w:val="single" w:sz="24" w:space="1" w:color="441170" w:themeColor="background2"/>
      </w:pBdr>
      <w:spacing w:before="240" w:after="120" w:line="240" w:lineRule="auto"/>
      <w:outlineLvl w:val="0"/>
    </w:pPr>
    <w:rPr>
      <w:color w:val="441170" w:themeColor="background2"/>
      <w:sz w:val="48"/>
    </w:rPr>
  </w:style>
  <w:style w:type="paragraph" w:styleId="Heading2">
    <w:name w:val="heading 2"/>
    <w:next w:val="BodyText"/>
    <w:link w:val="Heading2Char"/>
    <w:uiPriority w:val="9"/>
    <w:qFormat/>
    <w:rsid w:val="00815375"/>
    <w:pPr>
      <w:numPr>
        <w:ilvl w:val="1"/>
        <w:numId w:val="28"/>
      </w:numPr>
      <w:pBdr>
        <w:top w:val="single" w:sz="4" w:space="1" w:color="auto"/>
      </w:pBdr>
      <w:spacing w:before="240" w:after="120" w:line="240" w:lineRule="auto"/>
      <w:outlineLvl w:val="1"/>
    </w:pPr>
    <w:rPr>
      <w:color w:val="441170" w:themeColor="background2"/>
      <w:sz w:val="36"/>
    </w:rPr>
  </w:style>
  <w:style w:type="paragraph" w:styleId="Heading3">
    <w:name w:val="heading 3"/>
    <w:next w:val="BodyText"/>
    <w:link w:val="Heading3Char"/>
    <w:uiPriority w:val="9"/>
    <w:qFormat/>
    <w:rsid w:val="00815375"/>
    <w:pPr>
      <w:keepNext/>
      <w:keepLines/>
      <w:numPr>
        <w:ilvl w:val="2"/>
        <w:numId w:val="28"/>
      </w:numPr>
      <w:suppressAutoHyphens/>
      <w:spacing w:before="240" w:after="120" w:line="240" w:lineRule="auto"/>
      <w:outlineLvl w:val="2"/>
    </w:pPr>
    <w:rPr>
      <w:rFonts w:asciiTheme="majorHAnsi" w:hAnsiTheme="majorHAnsi"/>
      <w:color w:val="441170" w:themeColor="background2"/>
      <w:sz w:val="28"/>
    </w:rPr>
  </w:style>
  <w:style w:type="paragraph" w:styleId="Heading4">
    <w:name w:val="heading 4"/>
    <w:next w:val="BodyText"/>
    <w:link w:val="Heading4Char"/>
    <w:uiPriority w:val="9"/>
    <w:qFormat/>
    <w:rsid w:val="00815375"/>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441170" w:themeColor="background2"/>
      <w:sz w:val="24"/>
    </w:rPr>
  </w:style>
  <w:style w:type="paragraph" w:styleId="Heading5">
    <w:name w:val="heading 5"/>
    <w:next w:val="BodyText"/>
    <w:link w:val="Heading5Char"/>
    <w:uiPriority w:val="9"/>
    <w:qFormat/>
    <w:rsid w:val="00815375"/>
    <w:pPr>
      <w:keepNext/>
      <w:keepLines/>
      <w:numPr>
        <w:ilvl w:val="4"/>
        <w:numId w:val="28"/>
      </w:numPr>
      <w:suppressAutoHyphens/>
      <w:spacing w:before="240" w:after="120" w:line="240" w:lineRule="auto"/>
      <w:outlineLvl w:val="4"/>
    </w:pPr>
    <w:rPr>
      <w:rFonts w:asciiTheme="majorHAnsi" w:eastAsiaTheme="majorEastAsia" w:hAnsiTheme="majorHAnsi" w:cstheme="majorBidi"/>
      <w:color w:val="441170" w:themeColor="background2"/>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CF8F6" w:themeColor="accent6" w:themeTint="66"/>
        <w:left w:val="single" w:sz="4" w:space="0" w:color="ECF8F6" w:themeColor="accent6" w:themeTint="66"/>
        <w:bottom w:val="single" w:sz="4" w:space="0" w:color="ECF8F6" w:themeColor="accent6" w:themeTint="66"/>
        <w:right w:val="single" w:sz="4" w:space="0" w:color="ECF8F6" w:themeColor="accent6" w:themeTint="66"/>
        <w:insideH w:val="single" w:sz="4" w:space="0" w:color="ECF8F6" w:themeColor="accent6" w:themeTint="66"/>
        <w:insideV w:val="single" w:sz="4" w:space="0" w:color="ECF8F6" w:themeColor="accent6" w:themeTint="66"/>
      </w:tblBorders>
    </w:tblPr>
    <w:tblStylePr w:type="firstRow">
      <w:rPr>
        <w:b/>
        <w:bCs/>
      </w:rPr>
      <w:tblPr/>
      <w:tcPr>
        <w:tcBorders>
          <w:bottom w:val="single" w:sz="12" w:space="0" w:color="E3F4F2" w:themeColor="accent6" w:themeTint="99"/>
        </w:tcBorders>
      </w:tcPr>
    </w:tblStylePr>
    <w:tblStylePr w:type="lastRow">
      <w:rPr>
        <w:b/>
        <w:bCs/>
      </w:rPr>
      <w:tblPr/>
      <w:tcPr>
        <w:tcBorders>
          <w:top w:val="double" w:sz="2" w:space="0" w:color="E3F4F2"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815375"/>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441170" w:themeColor="background2"/>
      <w:szCs w:val="20"/>
    </w:rPr>
  </w:style>
  <w:style w:type="paragraph" w:styleId="TOC2">
    <w:name w:val="toc 2"/>
    <w:next w:val="BodyText"/>
    <w:uiPriority w:val="39"/>
    <w:rsid w:val="00815375"/>
    <w:pPr>
      <w:tabs>
        <w:tab w:val="left" w:pos="1134"/>
        <w:tab w:val="right" w:leader="dot" w:pos="10206"/>
      </w:tabs>
      <w:suppressAutoHyphens/>
      <w:spacing w:before="120" w:after="120" w:line="240" w:lineRule="auto"/>
      <w:ind w:left="1134" w:hanging="567"/>
    </w:pPr>
    <w:rPr>
      <w:rFonts w:eastAsia="Calibri" w:cs="Calibri"/>
      <w:color w:val="441170" w:themeColor="background2"/>
      <w:szCs w:val="20"/>
    </w:rPr>
  </w:style>
  <w:style w:type="paragraph" w:styleId="TOC3">
    <w:name w:val="toc 3"/>
    <w:next w:val="BodyText"/>
    <w:uiPriority w:val="39"/>
    <w:rsid w:val="007008F4"/>
    <w:pPr>
      <w:tabs>
        <w:tab w:val="left" w:pos="1985"/>
        <w:tab w:val="right" w:leader="dot" w:pos="10206"/>
      </w:tabs>
      <w:suppressAutoHyphens/>
      <w:spacing w:before="120" w:after="120" w:line="240" w:lineRule="auto"/>
      <w:ind w:left="1814" w:hanging="680"/>
    </w:pPr>
    <w:rPr>
      <w:color w:val="630019"/>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815375"/>
    <w:rPr>
      <w:color w:val="441170" w:themeColor="background2"/>
      <w:sz w:val="48"/>
    </w:rPr>
  </w:style>
  <w:style w:type="paragraph" w:styleId="TOCHeading">
    <w:name w:val="TOC Heading"/>
    <w:next w:val="BodyText"/>
    <w:uiPriority w:val="39"/>
    <w:rsid w:val="00815375"/>
    <w:pPr>
      <w:pageBreakBefore/>
      <w:suppressAutoHyphens/>
      <w:spacing w:after="360" w:line="240" w:lineRule="auto"/>
    </w:pPr>
    <w:rPr>
      <w:color w:val="441170" w:themeColor="background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815375"/>
    <w:rPr>
      <w:color w:val="441170" w:themeColor="background2"/>
      <w:sz w:val="36"/>
    </w:rPr>
  </w:style>
  <w:style w:type="character" w:customStyle="1" w:styleId="Heading3Char">
    <w:name w:val="Heading 3 Char"/>
    <w:basedOn w:val="DefaultParagraphFont"/>
    <w:link w:val="Heading3"/>
    <w:uiPriority w:val="9"/>
    <w:rsid w:val="00815375"/>
    <w:rPr>
      <w:rFonts w:asciiTheme="majorHAnsi" w:hAnsiTheme="majorHAnsi"/>
      <w:color w:val="441170" w:themeColor="background2"/>
      <w:sz w:val="28"/>
    </w:rPr>
  </w:style>
  <w:style w:type="character" w:customStyle="1" w:styleId="Heading4Char">
    <w:name w:val="Heading 4 Char"/>
    <w:basedOn w:val="DefaultParagraphFont"/>
    <w:link w:val="Heading4"/>
    <w:uiPriority w:val="9"/>
    <w:rsid w:val="00815375"/>
    <w:rPr>
      <w:rFonts w:asciiTheme="majorHAnsi" w:eastAsiaTheme="majorEastAsia" w:hAnsiTheme="majorHAnsi" w:cstheme="majorBidi"/>
      <w:iCs/>
      <w:color w:val="441170" w:themeColor="background2"/>
      <w:sz w:val="24"/>
    </w:rPr>
  </w:style>
  <w:style w:type="character" w:customStyle="1" w:styleId="Heading5Char">
    <w:name w:val="Heading 5 Char"/>
    <w:basedOn w:val="DefaultParagraphFont"/>
    <w:link w:val="Heading5"/>
    <w:uiPriority w:val="9"/>
    <w:rsid w:val="00815375"/>
    <w:rPr>
      <w:rFonts w:asciiTheme="majorHAnsi" w:eastAsiaTheme="majorEastAsia" w:hAnsiTheme="majorHAnsi" w:cstheme="majorBidi"/>
      <w:color w:val="441170" w:themeColor="background2"/>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815375"/>
    <w:pPr>
      <w:suppressAutoHyphens/>
      <w:spacing w:before="240" w:after="240" w:line="240" w:lineRule="auto"/>
      <w:contextualSpacing/>
    </w:pPr>
    <w:rPr>
      <w:color w:val="441170" w:themeColor="background2"/>
      <w:sz w:val="28"/>
    </w:rPr>
  </w:style>
  <w:style w:type="paragraph" w:styleId="Caption">
    <w:name w:val="caption"/>
    <w:next w:val="BodyText"/>
    <w:uiPriority w:val="35"/>
    <w:qFormat/>
    <w:rsid w:val="00815375"/>
    <w:pPr>
      <w:suppressAutoHyphens/>
      <w:spacing w:before="120" w:after="120" w:line="240" w:lineRule="auto"/>
    </w:pPr>
    <w:rPr>
      <w:iCs/>
      <w:color w:val="441170" w:themeColor="background2"/>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815375"/>
    <w:pPr>
      <w:pBdr>
        <w:left w:val="single" w:sz="4" w:space="4" w:color="auto"/>
      </w:pBdr>
      <w:spacing w:before="120" w:after="120" w:line="240" w:lineRule="auto"/>
      <w:ind w:left="227" w:right="57"/>
    </w:pPr>
    <w:rPr>
      <w:color w:val="441170" w:themeColor="background2"/>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8055F1" w:themeColor="text2"/>
    </w:rPr>
  </w:style>
  <w:style w:type="paragraph" w:styleId="Title">
    <w:name w:val="Title"/>
    <w:next w:val="Subtitle"/>
    <w:link w:val="TitleChar"/>
    <w:autoRedefine/>
    <w:uiPriority w:val="1"/>
    <w:rsid w:val="007D0168"/>
    <w:pPr>
      <w:spacing w:before="3120" w:after="960" w:line="240" w:lineRule="auto"/>
    </w:pPr>
    <w:rPr>
      <w:rFonts w:eastAsiaTheme="majorEastAsia" w:cstheme="majorBidi"/>
      <w:color w:val="441170" w:themeColor="background2"/>
      <w:kern w:val="28"/>
      <w:position w:val="4"/>
      <w:sz w:val="80"/>
      <w:szCs w:val="56"/>
      <w:lang w:eastAsia="en-US"/>
    </w:rPr>
  </w:style>
  <w:style w:type="character" w:customStyle="1" w:styleId="TitleChar">
    <w:name w:val="Title Char"/>
    <w:basedOn w:val="DefaultParagraphFont"/>
    <w:link w:val="Title"/>
    <w:uiPriority w:val="1"/>
    <w:rsid w:val="007D0168"/>
    <w:rPr>
      <w:rFonts w:eastAsiaTheme="majorEastAsia" w:cstheme="majorBidi"/>
      <w:color w:val="441170" w:themeColor="background2"/>
      <w:kern w:val="28"/>
      <w:position w:val="4"/>
      <w:sz w:val="80"/>
      <w:szCs w:val="56"/>
      <w:lang w:eastAsia="en-US"/>
    </w:rPr>
  </w:style>
  <w:style w:type="paragraph" w:styleId="Subtitle">
    <w:name w:val="Subtitle"/>
    <w:next w:val="BodyText"/>
    <w:link w:val="SubtitleChar"/>
    <w:autoRedefine/>
    <w:uiPriority w:val="2"/>
    <w:rsid w:val="00B92A26"/>
    <w:pPr>
      <w:numPr>
        <w:ilvl w:val="1"/>
      </w:numPr>
      <w:pBdr>
        <w:top w:val="single" w:sz="4" w:space="4" w:color="441170" w:themeColor="background2"/>
      </w:pBdr>
      <w:suppressAutoHyphens/>
      <w:spacing w:after="0" w:line="240" w:lineRule="auto"/>
    </w:pPr>
    <w:rPr>
      <w:color w:val="441170" w:themeColor="background2"/>
      <w:sz w:val="48"/>
      <w:lang w:eastAsia="en-US"/>
    </w:rPr>
  </w:style>
  <w:style w:type="character" w:customStyle="1" w:styleId="SubtitleChar">
    <w:name w:val="Subtitle Char"/>
    <w:basedOn w:val="DefaultParagraphFont"/>
    <w:link w:val="Subtitle"/>
    <w:uiPriority w:val="2"/>
    <w:rsid w:val="00B92A26"/>
    <w:rPr>
      <w:color w:val="441170" w:themeColor="background2"/>
      <w:sz w:val="48"/>
      <w:lang w:eastAsia="en-US"/>
    </w:rPr>
  </w:style>
  <w:style w:type="paragraph" w:styleId="EndnoteText">
    <w:name w:val="endnote text"/>
    <w:basedOn w:val="Normal"/>
    <w:link w:val="EndnoteTextChar"/>
    <w:uiPriority w:val="99"/>
    <w:semiHidden/>
    <w:rsid w:val="008F0B7B"/>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B3F47"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autoRedefine/>
    <w:uiPriority w:val="3"/>
    <w:rsid w:val="0029644C"/>
    <w:pPr>
      <w:spacing w:before="480" w:after="240" w:line="240" w:lineRule="auto"/>
    </w:pPr>
    <w:rPr>
      <w:color w:val="441170" w:themeColor="background2"/>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shd w:val="clear" w:color="auto" w:fill="CEBFFF" w:themeFill="accent3"/>
      </w:tcPr>
    </w:tblStylePr>
    <w:tblStylePr w:type="lastRow">
      <w:rPr>
        <w:b w:val="0"/>
        <w:bCs/>
      </w:rPr>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shd w:val="clear" w:color="auto" w:fill="FFFFFF" w:themeFill="background1"/>
      </w:tcPr>
    </w:tblStylePr>
    <w:tblStylePr w:type="firstCol">
      <w:rPr>
        <w:b w:val="0"/>
        <w:bCs/>
      </w:rPr>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shd w:val="clear" w:color="auto" w:fill="FFFFFF" w:themeFill="background1"/>
      </w:tcPr>
    </w:tblStylePr>
    <w:tblStylePr w:type="lastCol">
      <w:rPr>
        <w:b w:val="0"/>
        <w:bCs/>
      </w:rPr>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shd w:val="clear" w:color="auto" w:fill="FFFFFF" w:themeFill="background1"/>
      </w:tcPr>
    </w:tblStylePr>
    <w:tblStylePr w:type="band1Vert">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band2Vert">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band1Horz">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band2Horz">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neCell">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nwCell">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seCell">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swCell">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shd w:val="clear" w:color="auto" w:fill="E6E1FD" w:themeFill="accent4"/>
      </w:tcPr>
    </w:tblStylePr>
    <w:tblStylePr w:type="lastRow">
      <w:rPr>
        <w:b w:val="0"/>
        <w:bCs/>
      </w:rPr>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shd w:val="clear" w:color="auto" w:fill="FFFFFF" w:themeFill="background1"/>
      </w:tcPr>
    </w:tblStylePr>
    <w:tblStylePr w:type="firstCol">
      <w:rPr>
        <w:b w:val="0"/>
        <w:bCs/>
      </w:rPr>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shd w:val="clear" w:color="auto" w:fill="FFFFFF" w:themeFill="background1"/>
      </w:tcPr>
    </w:tblStylePr>
    <w:tblStylePr w:type="lastCol">
      <w:rPr>
        <w:b w:val="0"/>
        <w:bCs/>
      </w:rPr>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shd w:val="clear" w:color="auto" w:fill="FFFFFF" w:themeFill="background1"/>
      </w:tcPr>
    </w:tblStylePr>
    <w:tblStylePr w:type="band1Vert">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band2Vert">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band1Horz">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band2Horz">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neCell">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nwCell">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seCell">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swCell">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8CDBE5" w:themeColor="accent5"/>
        <w:left w:val="single" w:sz="4" w:space="0" w:color="8CDBE5" w:themeColor="accent5"/>
        <w:bottom w:val="single" w:sz="4" w:space="0" w:color="8CDBE5" w:themeColor="accent5"/>
        <w:right w:val="single" w:sz="4" w:space="0" w:color="8CDBE5" w:themeColor="accent5"/>
        <w:insideH w:val="single" w:sz="4" w:space="0" w:color="8CDBE5" w:themeColor="accent5"/>
        <w:insideV w:val="single" w:sz="4" w:space="0" w:color="8CDBE5" w:themeColor="accent5"/>
      </w:tblBorders>
    </w:tblPr>
    <w:tcPr>
      <w:shd w:val="clear" w:color="auto" w:fill="FFFFFF" w:themeFill="background1"/>
    </w:tcPr>
    <w:tblStylePr w:type="firstRow">
      <w:rPr>
        <w:b/>
        <w:bCs/>
        <w:color w:val="FFFFFF" w:themeColor="background1"/>
      </w:rPr>
      <w:tblPr/>
      <w:trPr>
        <w:tblHeader/>
      </w:trPr>
      <w:tcPr>
        <w:tcBorders>
          <w:top w:val="single" w:sz="4" w:space="0" w:color="8CDBE5" w:themeColor="accent5"/>
          <w:left w:val="single" w:sz="4" w:space="0" w:color="8CDBE5" w:themeColor="accent5"/>
          <w:bottom w:val="single" w:sz="4" w:space="0" w:color="8CDBE5" w:themeColor="accent5"/>
          <w:right w:val="single" w:sz="4" w:space="0" w:color="8CDBE5" w:themeColor="accent5"/>
          <w:insideH w:val="single" w:sz="4" w:space="0" w:color="8CDBE5" w:themeColor="accent5"/>
          <w:insideV w:val="single" w:sz="4" w:space="0" w:color="8CDBE5" w:themeColor="accent5"/>
        </w:tcBorders>
        <w:shd w:val="clear" w:color="auto" w:fill="F2F2F2" w:themeFill="background1" w:themeFillShade="F2"/>
      </w:tcPr>
    </w:tblStylePr>
    <w:tblStylePr w:type="lastRow">
      <w:rPr>
        <w:b w:val="0"/>
        <w:bCs/>
      </w:rPr>
      <w:tblPr/>
      <w:tcPr>
        <w:tcBorders>
          <w:top w:val="double" w:sz="4" w:space="0" w:color="8CDBE5" w:themeColor="accent5"/>
        </w:tcBorders>
        <w:shd w:val="clear" w:color="auto" w:fill="FFFFFF" w:themeFill="background1"/>
      </w:tcPr>
    </w:tblStylePr>
    <w:tblStylePr w:type="firstCol">
      <w:rPr>
        <w:b w:val="0"/>
        <w:bCs/>
      </w:rPr>
      <w:tblPr/>
      <w:tcPr>
        <w:tcBorders>
          <w:top w:val="single" w:sz="4" w:space="0" w:color="8CDBE5" w:themeColor="accent5"/>
          <w:left w:val="single" w:sz="4" w:space="0" w:color="8CDBE5" w:themeColor="accent5"/>
          <w:bottom w:val="single" w:sz="4" w:space="0" w:color="8CDBE5" w:themeColor="accent5"/>
          <w:right w:val="single" w:sz="4" w:space="0" w:color="8CDBE5" w:themeColor="accent5"/>
          <w:insideH w:val="single" w:sz="4" w:space="0" w:color="8CDBE5" w:themeColor="accent5"/>
          <w:insideV w:val="single" w:sz="4" w:space="0" w:color="8CDBE5"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8CDBE5" w:themeColor="accent5"/>
          <w:right w:val="single" w:sz="4" w:space="0" w:color="8CDBE5" w:themeColor="accent5"/>
        </w:tcBorders>
      </w:tcPr>
    </w:tblStylePr>
    <w:tblStylePr w:type="band1Horz">
      <w:tblPr/>
      <w:tcPr>
        <w:tcBorders>
          <w:top w:val="single" w:sz="4" w:space="0" w:color="8CDBE5" w:themeColor="accent5"/>
          <w:bottom w:val="single" w:sz="4" w:space="0" w:color="8CDBE5" w:themeColor="accent5"/>
          <w:insideH w:val="nil"/>
        </w:tcBorders>
      </w:tcPr>
    </w:tblStylePr>
    <w:tblStylePr w:type="neCell">
      <w:tblPr/>
      <w:tcPr>
        <w:tcBorders>
          <w:left w:val="nil"/>
          <w:bottom w:val="nil"/>
        </w:tcBorders>
      </w:tcPr>
    </w:tblStylePr>
    <w:tblStylePr w:type="nwCell">
      <w:tblPr/>
      <w:tcPr>
        <w:tcBorders>
          <w:top w:val="single" w:sz="4" w:space="0" w:color="8CDBE5" w:themeColor="accent5"/>
          <w:left w:val="single" w:sz="4" w:space="0" w:color="8CDBE5" w:themeColor="accent5"/>
          <w:bottom w:val="single" w:sz="4" w:space="0" w:color="8CDBE5" w:themeColor="accent5"/>
          <w:right w:val="single" w:sz="4" w:space="0" w:color="8CDBE5" w:themeColor="accent5"/>
          <w:insideH w:val="single" w:sz="4" w:space="0" w:color="8CDBE5" w:themeColor="accent5"/>
          <w:insideV w:val="single" w:sz="4" w:space="0" w:color="8CDBE5" w:themeColor="accent5"/>
        </w:tcBorders>
      </w:tcPr>
    </w:tblStylePr>
    <w:tblStylePr w:type="seCell">
      <w:tblPr/>
      <w:tcPr>
        <w:tcBorders>
          <w:top w:val="double" w:sz="4" w:space="0" w:color="8CDBE5" w:themeColor="accent5"/>
          <w:left w:val="nil"/>
        </w:tcBorders>
      </w:tcPr>
    </w:tblStylePr>
    <w:tblStylePr w:type="swCell">
      <w:tblPr/>
      <w:tcPr>
        <w:tcBorders>
          <w:top w:val="double" w:sz="4" w:space="0" w:color="8CDBE5"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blBorders>
    </w:tblPr>
    <w:tcPr>
      <w:shd w:val="clear" w:color="auto" w:fill="FFFFFF" w:themeFill="background1"/>
    </w:tcPr>
    <w:tblStylePr w:type="firstRow">
      <w:rPr>
        <w:b/>
        <w:bCs/>
        <w:color w:val="FFFFFF" w:themeColor="background1"/>
      </w:rPr>
      <w:tblPr/>
      <w:trPr>
        <w:tblHeader/>
      </w:trPr>
      <w:tcPr>
        <w:shd w:val="clear" w:color="auto" w:fill="D1EEEA" w:themeFill="accent6"/>
      </w:tcPr>
    </w:tblStylePr>
    <w:tblStylePr w:type="lastRow">
      <w:rPr>
        <w:b w:val="0"/>
        <w:bCs/>
      </w:rPr>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shd w:val="clear" w:color="auto" w:fill="FFFFFF" w:themeFill="background1"/>
      </w:tcPr>
    </w:tblStylePr>
    <w:tblStylePr w:type="firstCol">
      <w:rPr>
        <w:b w:val="0"/>
        <w:bCs/>
      </w:rPr>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shd w:val="clear" w:color="auto" w:fill="FFFFFF" w:themeFill="background1"/>
      </w:tcPr>
    </w:tblStylePr>
    <w:tblStylePr w:type="lastCol">
      <w:rPr>
        <w:b w:val="0"/>
        <w:bCs/>
      </w:rPr>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shd w:val="clear" w:color="auto" w:fill="FFFFFF" w:themeFill="background1"/>
      </w:tcPr>
    </w:tblStylePr>
    <w:tblStylePr w:type="band1Vert">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tblStylePr w:type="band2Vert">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tblStylePr w:type="band1Horz">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tblStylePr w:type="band2Horz">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tblStylePr w:type="neCell">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tblStylePr w:type="nwCell">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tblStylePr w:type="seCell">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tblStylePr w:type="swCell">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E6E1FD" w:themeColor="accent4"/>
        <w:left w:val="single" w:sz="24" w:space="0" w:color="E6E1FD" w:themeColor="accent4"/>
        <w:bottom w:val="single" w:sz="24" w:space="0" w:color="E6E1FD" w:themeColor="accent4"/>
        <w:right w:val="single" w:sz="24" w:space="0" w:color="E6E1FD" w:themeColor="accent4"/>
      </w:tblBorders>
    </w:tblPr>
    <w:tcPr>
      <w:shd w:val="clear" w:color="auto" w:fill="E6E1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29644C"/>
    <w:rPr>
      <w:color w:val="441170" w:themeColor="background2"/>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B3F47" w:themeColor="accent1"/>
        <w:left w:val="single" w:sz="4" w:space="0" w:color="0B3F47" w:themeColor="accent1"/>
        <w:bottom w:val="single" w:sz="4" w:space="0" w:color="0B3F47" w:themeColor="accent1"/>
        <w:right w:val="single" w:sz="4" w:space="0" w:color="0B3F47" w:themeColor="accent1"/>
      </w:tblBorders>
    </w:tblPr>
    <w:tblStylePr w:type="firstRow">
      <w:rPr>
        <w:b/>
        <w:bCs/>
        <w:color w:val="FFFFFF" w:themeColor="background1"/>
      </w:rPr>
      <w:tblPr/>
      <w:tcPr>
        <w:shd w:val="clear" w:color="auto" w:fill="0B3F47" w:themeFill="accent1"/>
      </w:tcPr>
    </w:tblStylePr>
    <w:tblStylePr w:type="lastRow">
      <w:rPr>
        <w:b/>
        <w:bCs/>
      </w:rPr>
      <w:tblPr/>
      <w:tcPr>
        <w:tcBorders>
          <w:top w:val="double" w:sz="4" w:space="0" w:color="0B3F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3F47" w:themeColor="accent1"/>
          <w:right w:val="single" w:sz="4" w:space="0" w:color="0B3F47" w:themeColor="accent1"/>
        </w:tcBorders>
      </w:tcPr>
    </w:tblStylePr>
    <w:tblStylePr w:type="band1Horz">
      <w:tblPr/>
      <w:tcPr>
        <w:tcBorders>
          <w:top w:val="single" w:sz="4" w:space="0" w:color="0B3F47" w:themeColor="accent1"/>
          <w:bottom w:val="single" w:sz="4" w:space="0" w:color="0B3F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3F47" w:themeColor="accent1"/>
          <w:left w:val="nil"/>
        </w:tcBorders>
      </w:tcPr>
    </w:tblStylePr>
    <w:tblStylePr w:type="swCell">
      <w:tblPr/>
      <w:tcPr>
        <w:tcBorders>
          <w:top w:val="double" w:sz="4" w:space="0" w:color="0B3F47" w:themeColor="accent1"/>
          <w:right w:val="nil"/>
        </w:tcBorders>
      </w:tcPr>
    </w:tblStylePr>
  </w:style>
  <w:style w:type="paragraph" w:customStyle="1" w:styleId="AOCHeading">
    <w:name w:val="AOC Heading"/>
    <w:next w:val="BodyText"/>
    <w:uiPriority w:val="4"/>
    <w:rsid w:val="00815375"/>
    <w:pPr>
      <w:pBdr>
        <w:top w:val="single" w:sz="4" w:space="1" w:color="441170" w:themeColor="background2"/>
      </w:pBdr>
      <w:spacing w:before="240" w:after="120" w:line="240" w:lineRule="auto"/>
    </w:pPr>
    <w:rPr>
      <w:color w:val="441170" w:themeColor="background2"/>
      <w:sz w:val="36"/>
    </w:rPr>
  </w:style>
  <w:style w:type="paragraph" w:customStyle="1" w:styleId="Moreinfomation">
    <w:name w:val="More infomation"/>
    <w:next w:val="BodyText"/>
    <w:uiPriority w:val="4"/>
    <w:rsid w:val="00B92A26"/>
    <w:pPr>
      <w:spacing w:before="120" w:after="120" w:line="240" w:lineRule="auto"/>
    </w:pPr>
    <w:rPr>
      <w:rFonts w:asciiTheme="majorHAnsi" w:eastAsiaTheme="majorEastAsia" w:hAnsiTheme="majorHAnsi" w:cstheme="majorBidi"/>
      <w:iCs/>
      <w:color w:val="441170" w:themeColor="background2"/>
      <w:sz w:val="24"/>
    </w:rPr>
  </w:style>
  <w:style w:type="character" w:customStyle="1" w:styleId="QuoteChar">
    <w:name w:val="Quote Char"/>
    <w:aliases w:val="Pull out quote Char"/>
    <w:basedOn w:val="DefaultParagraphFont"/>
    <w:link w:val="Quote"/>
    <w:uiPriority w:val="29"/>
    <w:rsid w:val="00815375"/>
    <w:rPr>
      <w:color w:val="441170" w:themeColor="background2"/>
      <w:sz w:val="28"/>
    </w:rPr>
  </w:style>
  <w:style w:type="character" w:styleId="FollowedHyperlink">
    <w:name w:val="FollowedHyperlink"/>
    <w:basedOn w:val="DefaultParagraphFont"/>
    <w:uiPriority w:val="99"/>
    <w:semiHidden/>
    <w:rsid w:val="002A09F0"/>
    <w:rPr>
      <w:color w:val="22272B" w:themeColor="followedHyperlink"/>
      <w:u w:val="single"/>
    </w:rPr>
  </w:style>
  <w:style w:type="paragraph" w:styleId="Revision">
    <w:name w:val="Revision"/>
    <w:hidden/>
    <w:uiPriority w:val="99"/>
    <w:semiHidden/>
    <w:rsid w:val="001719AA"/>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rantdesignandsupport@dcj.nsw.gov.au" TargetMode="External"/><Relationship Id="rId18" Type="http://schemas.openxmlformats.org/officeDocument/2006/relationships/hyperlink" Target="https://www.planning.nsw.gov.au/news/planning-changes-speed-meanwhile-use-accommodation" TargetMode="External"/><Relationship Id="rId26" Type="http://schemas.openxmlformats.org/officeDocument/2006/relationships/hyperlink" Target="mailto:grantdesignandsupport@dcj.nsw.gov.au" TargetMode="External"/><Relationship Id="rId3" Type="http://schemas.openxmlformats.org/officeDocument/2006/relationships/styles" Target="styles.xml"/><Relationship Id="rId21" Type="http://schemas.openxmlformats.org/officeDocument/2006/relationships/hyperlink" Target="https://dcj.nsw.gov.au/service-providers/grants/grants-open/service-reform-and-innovation-grant-program.html"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nsw.gov.au/grants-and-funding/grants-administration-guide" TargetMode="External"/><Relationship Id="rId17" Type="http://schemas.openxmlformats.org/officeDocument/2006/relationships/hyperlink" Target="https://dcj.nsw.gov.au/housing/homelessness-innovation-fund.html" TargetMode="External"/><Relationship Id="rId25" Type="http://schemas.openxmlformats.org/officeDocument/2006/relationships/hyperlink" Target="https://ncc.abcb.gov.au/practitioners/information-industry-practitioners/understanding-nc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sw.gov.au/housing-and-construction/social-affordable/housing-providers/nsw-local-scheme" TargetMode="External"/><Relationship Id="rId20" Type="http://schemas.openxmlformats.org/officeDocument/2006/relationships/hyperlink" Target="https://dcj.nsw.gov.au/service-providers/working-with-us/contract-management-policies-resources/subcontracting.html" TargetMode="External"/><Relationship Id="rId29" Type="http://schemas.openxmlformats.org/officeDocument/2006/relationships/hyperlink" Target="mailto:shsprogram@homes.nsw.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j.nsw.gov.au/documents/service-providers/grants/Service_Reform_and_Innovation_-_Grant_Program_Guidelines_2024-25.pdf" TargetMode="External"/><Relationship Id="rId24" Type="http://schemas.openxmlformats.org/officeDocument/2006/relationships/hyperlink" Target="mailto:grantdesignandsupport@dcj.nsw.gov.a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nrsch.gov.au/" TargetMode="External"/><Relationship Id="rId23" Type="http://schemas.openxmlformats.org/officeDocument/2006/relationships/hyperlink" Target="mailto:shsprogram@homes.nsw.gov.au" TargetMode="External"/><Relationship Id="rId28" Type="http://schemas.openxmlformats.org/officeDocument/2006/relationships/hyperlink" Target="mailto:grantdesignandsupport@dcj.nsw.gov.au" TargetMode="External"/><Relationship Id="rId10" Type="http://schemas.openxmlformats.org/officeDocument/2006/relationships/footer" Target="footer2.xml"/><Relationship Id="rId19" Type="http://schemas.openxmlformats.org/officeDocument/2006/relationships/hyperlink" Target="https://www.planning.nsw.gov.au/policy-and-legislation/housing/housing-sepp/supportive-accommodation-and-temporary-housing" TargetMode="External"/><Relationship Id="rId31" Type="http://schemas.openxmlformats.org/officeDocument/2006/relationships/hyperlink" Target="https://dcj.nsw.gov.au/documents/contact-us/feedback-and-complaints/dcj-managing-complaints-and-feedback-policy.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sw.gov.au/housing-and-construction/social-affordable/specialist-homelessness-services/accreditation-for-homelessness-providers" TargetMode="External"/><Relationship Id="rId22" Type="http://schemas.openxmlformats.org/officeDocument/2006/relationships/hyperlink" Target="mailto:grantdesignandsupport@dcj.nsw.gov.au" TargetMode="External"/><Relationship Id="rId27" Type="http://schemas.openxmlformats.org/officeDocument/2006/relationships/hyperlink" Target="mailto:grantdesignandsupport@dcj.nsw.gov.au" TargetMode="External"/><Relationship Id="rId30" Type="http://schemas.openxmlformats.org/officeDocument/2006/relationships/hyperlink" Target="mailto:complaints@dcj.nsw.gov.au" TargetMode="External"/><Relationship Id="rId35"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CANT4\AppData\Local\Temp\10\wzf525\Homes%20NSW%20Microsoft%20Word%20Templates\Homes%20NSW_Report%20Template_Simplified_Al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3E6C04023543238B5B13408AADE468"/>
        <w:category>
          <w:name w:val="General"/>
          <w:gallery w:val="placeholder"/>
        </w:category>
        <w:types>
          <w:type w:val="bbPlcHdr"/>
        </w:types>
        <w:behaviors>
          <w:behavior w:val="content"/>
        </w:behaviors>
        <w:guid w:val="{A4124AE5-E1B2-4AB2-97D4-0933FC4AE445}"/>
      </w:docPartPr>
      <w:docPartBody>
        <w:p w:rsidR="00E43E57" w:rsidRDefault="00E43E57">
          <w:pPr>
            <w:pStyle w:val="F13E6C04023543238B5B13408AADE468"/>
          </w:pPr>
          <w:r>
            <w:t>[C</w:t>
          </w:r>
          <w:r w:rsidRPr="00DE446C">
            <w:t xml:space="preserve">lick </w:t>
          </w:r>
          <w:r>
            <w:t xml:space="preserve">here </w:t>
          </w:r>
          <w:r w:rsidRPr="00DE446C">
            <w:t xml:space="preserve">to enter </w:t>
          </w:r>
          <w:r>
            <w:t>Document Title]</w:t>
          </w:r>
        </w:p>
      </w:docPartBody>
    </w:docPart>
    <w:docPart>
      <w:docPartPr>
        <w:name w:val="9C10B1B5D5744B229FE852FA56BAB735"/>
        <w:category>
          <w:name w:val="General"/>
          <w:gallery w:val="placeholder"/>
        </w:category>
        <w:types>
          <w:type w:val="bbPlcHdr"/>
        </w:types>
        <w:behaviors>
          <w:behavior w:val="content"/>
        </w:behaviors>
        <w:guid w:val="{A8372E6E-96AD-4FA0-865A-996B25A93A7A}"/>
      </w:docPartPr>
      <w:docPartBody>
        <w:p w:rsidR="00E43E57" w:rsidRDefault="00E43E57" w:rsidP="00E43E57">
          <w:pPr>
            <w:pStyle w:val="9C10B1B5D5744B229FE852FA56BAB735"/>
          </w:pPr>
          <w:r w:rsidRPr="00ED4E67">
            <w:rPr>
              <w:rStyle w:val="PlaceholderText"/>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57"/>
    <w:rsid w:val="00017A2E"/>
    <w:rsid w:val="0008326E"/>
    <w:rsid w:val="000948F8"/>
    <w:rsid w:val="000E29C2"/>
    <w:rsid w:val="001627BE"/>
    <w:rsid w:val="00193119"/>
    <w:rsid w:val="002751CB"/>
    <w:rsid w:val="002B0FC4"/>
    <w:rsid w:val="003405B1"/>
    <w:rsid w:val="00442F19"/>
    <w:rsid w:val="00486F5E"/>
    <w:rsid w:val="005069BA"/>
    <w:rsid w:val="00535E15"/>
    <w:rsid w:val="005657C7"/>
    <w:rsid w:val="00611000"/>
    <w:rsid w:val="00642C52"/>
    <w:rsid w:val="00654FF7"/>
    <w:rsid w:val="006A137D"/>
    <w:rsid w:val="008D40A7"/>
    <w:rsid w:val="008E6681"/>
    <w:rsid w:val="0091293B"/>
    <w:rsid w:val="009652FB"/>
    <w:rsid w:val="00A140D2"/>
    <w:rsid w:val="00AF1D21"/>
    <w:rsid w:val="00B364E2"/>
    <w:rsid w:val="00BD229D"/>
    <w:rsid w:val="00C076EC"/>
    <w:rsid w:val="00C36395"/>
    <w:rsid w:val="00CE0D52"/>
    <w:rsid w:val="00CE3CC6"/>
    <w:rsid w:val="00D52658"/>
    <w:rsid w:val="00D979A8"/>
    <w:rsid w:val="00DF3557"/>
    <w:rsid w:val="00E43E57"/>
    <w:rsid w:val="00EA185E"/>
    <w:rsid w:val="00EB2725"/>
    <w:rsid w:val="00F31681"/>
    <w:rsid w:val="00F54782"/>
    <w:rsid w:val="00F547E9"/>
    <w:rsid w:val="00F54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3E6C04023543238B5B13408AADE468">
    <w:name w:val="F13E6C04023543238B5B13408AADE468"/>
  </w:style>
  <w:style w:type="character" w:styleId="PlaceholderText">
    <w:name w:val="Placeholder Text"/>
    <w:basedOn w:val="DefaultParagraphFont"/>
    <w:uiPriority w:val="99"/>
    <w:semiHidden/>
    <w:rsid w:val="00E43E57"/>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lang w:eastAsia="zh-CN"/>
      <w14:ligatures w14:val="none"/>
    </w:rPr>
  </w:style>
  <w:style w:type="character" w:customStyle="1" w:styleId="BodyTextChar">
    <w:name w:val="Body Text Char"/>
    <w:basedOn w:val="DefaultParagraphFont"/>
    <w:link w:val="BodyText"/>
    <w:uiPriority w:val="7"/>
    <w:rPr>
      <w:color w:val="000000" w:themeColor="text1"/>
      <w:kern w:val="0"/>
      <w:lang w:eastAsia="zh-CN"/>
      <w14:ligatures w14:val="none"/>
    </w:rPr>
  </w:style>
  <w:style w:type="paragraph" w:customStyle="1" w:styleId="9C10B1B5D5744B229FE852FA56BAB735">
    <w:name w:val="9C10B1B5D5744B229FE852FA56BAB735"/>
    <w:rsid w:val="00E43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Homes NSW Purple-Teal">
      <a:dk1>
        <a:srgbClr val="22272B"/>
      </a:dk1>
      <a:lt1>
        <a:srgbClr val="FFFFFF"/>
      </a:lt1>
      <a:dk2>
        <a:srgbClr val="8055F1"/>
      </a:dk2>
      <a:lt2>
        <a:srgbClr val="441170"/>
      </a:lt2>
      <a:accent1>
        <a:srgbClr val="0B3F47"/>
      </a:accent1>
      <a:accent2>
        <a:srgbClr val="2E808E"/>
      </a:accent2>
      <a:accent3>
        <a:srgbClr val="CEBFFF"/>
      </a:accent3>
      <a:accent4>
        <a:srgbClr val="E6E1FD"/>
      </a:accent4>
      <a:accent5>
        <a:srgbClr val="8CDBE5"/>
      </a:accent5>
      <a:accent6>
        <a:srgbClr val="D1EE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Homes NSW_Report Template_Simplified_Alt</Template>
  <TotalTime>678</TotalTime>
  <Pages>17</Pages>
  <Words>6019</Words>
  <Characters>34309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Homelessness Innovation Fund 2024 - 2025</vt:lpstr>
    </vt:vector>
  </TitlesOfParts>
  <Company/>
  <LinksUpToDate>false</LinksUpToDate>
  <CharactersWithSpaces>40248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 Innovation Fund 2024 - 2025</dc:title>
  <dc:subject/>
  <dc:creator>Tracy Duncan</dc:creator>
  <cp:keywords/>
  <dc:description/>
  <cp:lastModifiedBy>Jaque Owens</cp:lastModifiedBy>
  <cp:revision>203</cp:revision>
  <cp:lastPrinted>2024-09-09T23:55:00Z</cp:lastPrinted>
  <dcterms:created xsi:type="dcterms:W3CDTF">2024-09-27T03:23:00Z</dcterms:created>
  <dcterms:modified xsi:type="dcterms:W3CDTF">2025-04-27T23:32:00Z</dcterms:modified>
  <cp:category/>
  <cp:version>1</cp:version>
</cp:coreProperties>
</file>