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1DB6" w14:textId="0834D406" w:rsidR="00C21A85" w:rsidRPr="00726BDD" w:rsidRDefault="008A2B75" w:rsidP="00C21A85">
      <w:pPr>
        <w:rPr>
          <w:rFonts w:ascii="Microsoft YaHei UI" w:eastAsia="Microsoft YaHei UI" w:hAnsi="Microsoft YaHei UI"/>
          <w:b/>
          <w:bCs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sz w:val="32"/>
          <w:szCs w:val="32"/>
        </w:rPr>
        <w:t>社區和司法部</w:t>
      </w:r>
      <w:r w:rsidR="00C21A85" w:rsidRPr="00726BDD">
        <w:rPr>
          <w:rFonts w:ascii="Microsoft YaHei UI" w:eastAsia="Microsoft YaHei UI" w:hAnsi="Microsoft YaHei UI"/>
          <w:b/>
          <w:bCs/>
          <w:sz w:val="32"/>
          <w:szCs w:val="32"/>
        </w:rPr>
        <w:t xml:space="preserve"> </w:t>
      </w:r>
    </w:p>
    <w:p w14:paraId="5DBE4C92" w14:textId="715DD9FE" w:rsidR="00956BC2" w:rsidRDefault="00956BC2" w:rsidP="00C21A85">
      <w:pPr>
        <w:rPr>
          <w:rFonts w:ascii="Public Sans" w:hAnsi="Public Sans"/>
        </w:rPr>
      </w:pPr>
      <w:r>
        <w:rPr>
          <w:rFonts w:ascii="Public Sans" w:hAnsi="Public Sans"/>
        </w:rPr>
        <w:t xml:space="preserve">                                                                                                                          </w:t>
      </w:r>
      <w:r w:rsidRPr="00956BC2">
        <w:rPr>
          <w:rFonts w:ascii="Public Sans" w:hAnsi="Public Sans"/>
          <w:noProof/>
        </w:rPr>
        <w:drawing>
          <wp:inline distT="0" distB="0" distL="0" distR="0" wp14:anchorId="593F7C50" wp14:editId="7902FC01">
            <wp:extent cx="1176022" cy="1273563"/>
            <wp:effectExtent l="0" t="0" r="5080" b="3175"/>
            <wp:docPr id="183674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4" cy="1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4B16" w14:textId="77777777" w:rsidR="00956BC2" w:rsidRDefault="00956BC2" w:rsidP="00C21A85">
      <w:pPr>
        <w:rPr>
          <w:rFonts w:ascii="Public Sans" w:hAnsi="Public Sans"/>
        </w:rPr>
      </w:pPr>
    </w:p>
    <w:p w14:paraId="7E865266" w14:textId="77777777" w:rsidR="00956BC2" w:rsidRDefault="00956BC2" w:rsidP="00C21A85">
      <w:pPr>
        <w:rPr>
          <w:rFonts w:ascii="Public Sans" w:hAnsi="Public Sans"/>
        </w:rPr>
      </w:pPr>
    </w:p>
    <w:p w14:paraId="42E8D8C6" w14:textId="58741501" w:rsidR="00C21A85" w:rsidRDefault="008A2B75" w:rsidP="00C21A85">
      <w:pPr>
        <w:rPr>
          <w:rFonts w:ascii="Microsoft YaHei UI" w:eastAsia="Microsoft YaHei UI" w:hAnsi="Microsoft YaHei UI"/>
          <w:color w:val="0E2841" w:themeColor="text2"/>
          <w:sz w:val="96"/>
          <w:szCs w:val="96"/>
        </w:rPr>
      </w:pPr>
      <w:r>
        <w:rPr>
          <w:rFonts w:ascii="Microsoft YaHei UI" w:eastAsia="Microsoft YaHei UI" w:hAnsi="Microsoft YaHei UI"/>
          <w:color w:val="0E2841" w:themeColor="text2"/>
          <w:sz w:val="96"/>
          <w:szCs w:val="96"/>
        </w:rPr>
        <w:t>協助受害幸存者</w:t>
      </w:r>
    </w:p>
    <w:p w14:paraId="622C062F" w14:textId="4DF62771" w:rsidR="008A2B75" w:rsidRDefault="008A2B75" w:rsidP="00C21A85">
      <w:pPr>
        <w:rPr>
          <w:rFonts w:ascii="Microsoft YaHei UI" w:eastAsia="Microsoft YaHei UI" w:hAnsi="Microsoft YaHei UI"/>
          <w:color w:val="0E2841" w:themeColor="text2"/>
          <w:sz w:val="96"/>
          <w:szCs w:val="96"/>
        </w:rPr>
      </w:pPr>
      <w:r>
        <w:rPr>
          <w:rFonts w:ascii="Microsoft YaHei UI" w:eastAsia="Microsoft YaHei UI" w:hAnsi="Microsoft YaHei UI"/>
          <w:color w:val="0E2841" w:themeColor="text2"/>
          <w:sz w:val="96"/>
          <w:szCs w:val="96"/>
        </w:rPr>
        <w:t>向警方舉報</w:t>
      </w:r>
    </w:p>
    <w:p w14:paraId="3748C605" w14:textId="24B17D74" w:rsidR="008A2B75" w:rsidRPr="00726BDD" w:rsidRDefault="008A2B75" w:rsidP="00C21A85">
      <w:pPr>
        <w:rPr>
          <w:rFonts w:ascii="Microsoft YaHei UI" w:eastAsia="Microsoft YaHei UI" w:hAnsi="Microsoft YaHei UI"/>
          <w:color w:val="0E2841" w:themeColor="text2"/>
          <w:sz w:val="96"/>
          <w:szCs w:val="96"/>
        </w:rPr>
      </w:pPr>
      <w:r>
        <w:rPr>
          <w:rFonts w:ascii="Microsoft YaHei UI" w:eastAsia="Microsoft YaHei UI" w:hAnsi="Microsoft YaHei UI"/>
          <w:color w:val="0E2841" w:themeColor="text2"/>
          <w:sz w:val="96"/>
          <w:szCs w:val="96"/>
        </w:rPr>
        <w:t>脅迫控制行為</w:t>
      </w:r>
    </w:p>
    <w:p w14:paraId="17DAF23B" w14:textId="77777777" w:rsidR="00956BC2" w:rsidRPr="00726BDD" w:rsidRDefault="00956BC2">
      <w:pPr>
        <w:rPr>
          <w:rFonts w:ascii="Microsoft YaHei UI" w:eastAsia="Microsoft YaHei UI" w:hAnsi="Microsoft YaHei UI"/>
        </w:rPr>
      </w:pPr>
    </w:p>
    <w:p w14:paraId="12E8769F" w14:textId="77777777" w:rsidR="00956BC2" w:rsidRPr="00726BDD" w:rsidRDefault="00956BC2">
      <w:pPr>
        <w:rPr>
          <w:rFonts w:ascii="Microsoft YaHei UI" w:eastAsia="Microsoft YaHei UI" w:hAnsi="Microsoft YaHei UI"/>
          <w:sz w:val="32"/>
          <w:szCs w:val="32"/>
        </w:rPr>
      </w:pPr>
    </w:p>
    <w:p w14:paraId="5F00BEA1" w14:textId="4F7D10F2" w:rsidR="00C21A85" w:rsidRPr="00726BDD" w:rsidRDefault="008A2B75">
      <w:pPr>
        <w:rPr>
          <w:rFonts w:ascii="Microsoft YaHei UI" w:eastAsia="Microsoft YaHei UI" w:hAnsi="Microsoft YaHei UI"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color w:val="0E2841" w:themeColor="text2"/>
          <w:sz w:val="30"/>
          <w:szCs w:val="30"/>
        </w:rPr>
        <w:t>以協助被脅迫控制的受害幸存者為目的，針對反家暴、親密關係及性暴力一線工作者的提示清單</w:t>
      </w:r>
      <w:r w:rsidR="00C21A85" w:rsidRPr="00726BDD">
        <w:rPr>
          <w:rFonts w:ascii="Microsoft YaHei UI" w:eastAsia="Microsoft YaHei UI" w:hAnsi="Microsoft YaHei UI" w:hint="eastAsia"/>
          <w:color w:val="0E2841" w:themeColor="text2"/>
          <w:sz w:val="30"/>
          <w:szCs w:val="30"/>
        </w:rPr>
        <w:br w:type="page"/>
      </w:r>
    </w:p>
    <w:p w14:paraId="5BD858AB" w14:textId="615BEFBC" w:rsidR="00C21A85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lastRenderedPageBreak/>
        <w:t>脅迫控制是指某人反復以傷害、恐嚇或孤立他人的方式來控制對方。這是一種家庭虐待行為，可能造成嚴重傷害。</w:t>
      </w:r>
    </w:p>
    <w:p w14:paraId="26E74F8C" w14:textId="341CA741" w:rsidR="00C21A85" w:rsidRDefault="008A2B75" w:rsidP="007E73F1">
      <w:pPr>
        <w:pStyle w:val="NormalWeb"/>
        <w:rPr>
          <w:rFonts w:ascii="Microsoft YaHei UI" w:eastAsia="Microsoft YaHei UI" w:hAnsi="Microsoft YaHei UI" w:cs="SimSun"/>
        </w:rPr>
      </w:pPr>
      <w:r>
        <w:rPr>
          <w:rFonts w:ascii="Microsoft YaHei UI" w:eastAsia="Microsoft YaHei UI" w:hAnsi="Microsoft YaHei UI" w:cs="SimSun"/>
        </w:rPr>
        <w:t>在新州，出現在現任或前任親密關係中的脅迫控制行為均屬犯罪，可向新州警察局（警方）報案。</w:t>
      </w:r>
    </w:p>
    <w:p w14:paraId="5C2F5B69" w14:textId="5A16ABC2" w:rsidR="00726BDD" w:rsidRDefault="008A2B75" w:rsidP="007E73F1">
      <w:pPr>
        <w:pStyle w:val="NormalWeb"/>
        <w:rPr>
          <w:rFonts w:ascii="Microsoft YaHei UI" w:eastAsia="Microsoft YaHei UI" w:hAnsi="Microsoft YaHei UI" w:cs="SimSun"/>
          <w:lang w:val="en-US"/>
        </w:rPr>
      </w:pPr>
      <w:r>
        <w:rPr>
          <w:rFonts w:ascii="Microsoft YaHei UI" w:eastAsia="Microsoft YaHei UI" w:hAnsi="Microsoft YaHei UI" w:cs="SimSun"/>
        </w:rPr>
        <w:t>本提示清單由社區與司法部（DCJ）和警方聯合制定，旨在為反家暴、親密關係及性暴力（DFSV）工作者提供指導，協助他們協助正在經歷脅迫控制並希望向警方報案的受害幸存者。</w:t>
      </w:r>
    </w:p>
    <w:p w14:paraId="3348F3F6" w14:textId="77777777" w:rsidR="00CF04A9" w:rsidRPr="00CF04A9" w:rsidRDefault="00CF04A9" w:rsidP="007E73F1">
      <w:pPr>
        <w:pStyle w:val="NormalWeb"/>
        <w:rPr>
          <w:rFonts w:ascii="Microsoft YaHei UI" w:eastAsia="Microsoft YaHei UI" w:hAnsi="Microsoft YaHei UI" w:cs="SimSun"/>
          <w:lang w:val="en-US"/>
        </w:rPr>
      </w:pPr>
    </w:p>
    <w:p w14:paraId="60B60826" w14:textId="77777777" w:rsidR="00CF04A9" w:rsidRDefault="008A2B75" w:rsidP="00CF04A9">
      <w:pPr>
        <w:rPr>
          <w:rFonts w:ascii="Microsoft YaHei UI" w:eastAsia="Microsoft YaHei UI" w:hAnsi="Microsoft YaHei UI"/>
          <w:b/>
          <w:bCs/>
        </w:rPr>
      </w:pPr>
      <w:r w:rsidRPr="00CF04A9">
        <w:rPr>
          <w:rFonts w:ascii="Microsoft YaHei UI" w:eastAsia="Microsoft YaHei UI" w:hAnsi="Microsoft YaHei UI"/>
          <w:b/>
          <w:bCs/>
        </w:rPr>
        <w:t>本提示清單概述了：</w:t>
      </w:r>
    </w:p>
    <w:p w14:paraId="70594A4D" w14:textId="6074177D" w:rsidR="00DF6D42" w:rsidRPr="00CF04A9" w:rsidRDefault="008A2B75" w:rsidP="00CF04A9">
      <w:pPr>
        <w:pStyle w:val="ListParagraph"/>
        <w:numPr>
          <w:ilvl w:val="0"/>
          <w:numId w:val="29"/>
        </w:numPr>
        <w:rPr>
          <w:rFonts w:ascii="Microsoft YaHei UI" w:eastAsia="Microsoft YaHei UI" w:hAnsi="Microsoft YaHei UI"/>
          <w:b/>
          <w:bCs/>
        </w:rPr>
      </w:pPr>
      <w:r w:rsidRPr="00CF04A9">
        <w:rPr>
          <w:rFonts w:ascii="Microsoft YaHei UI" w:eastAsia="Microsoft YaHei UI" w:hAnsi="Microsoft YaHei UI"/>
          <w:lang w:eastAsia="ko-KR"/>
        </w:rPr>
        <w:t>脅迫控制罪在新州的定義</w:t>
      </w:r>
    </w:p>
    <w:p w14:paraId="1317AE3F" w14:textId="59F4BA7E" w:rsidR="003B3E26" w:rsidRDefault="008A2B75" w:rsidP="003B3E26">
      <w:pPr>
        <w:pStyle w:val="ListParagraph"/>
        <w:numPr>
          <w:ilvl w:val="0"/>
          <w:numId w:val="1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脅迫控制行為的例子</w:t>
      </w:r>
    </w:p>
    <w:p w14:paraId="60A2315D" w14:textId="42D38FF4" w:rsidR="008A2B75" w:rsidRDefault="008A2B75" w:rsidP="003B3E26">
      <w:pPr>
        <w:pStyle w:val="ListParagraph"/>
        <w:numPr>
          <w:ilvl w:val="0"/>
          <w:numId w:val="1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向警方舉報脅迫控制後的預期流程</w:t>
      </w:r>
    </w:p>
    <w:p w14:paraId="4196AEAF" w14:textId="58E58056" w:rsidR="008A2B75" w:rsidRPr="008A2B75" w:rsidRDefault="008A2B75" w:rsidP="008A2B75">
      <w:pPr>
        <w:pStyle w:val="ListParagraph"/>
        <w:numPr>
          <w:ilvl w:val="0"/>
          <w:numId w:val="1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關於協助受害幸存者向警方報案的建議。</w:t>
      </w:r>
    </w:p>
    <w:p w14:paraId="3B18D53B" w14:textId="0106A1DB" w:rsidR="00DF6D42" w:rsidRDefault="008A2B75" w:rsidP="0077590B">
      <w:pPr>
        <w:pStyle w:val="NormalWeb"/>
        <w:rPr>
          <w:rFonts w:ascii="Microsoft YaHei UI" w:eastAsia="Microsoft YaHei UI" w:hAnsi="Microsoft YaHei UI"/>
          <w:lang w:val="en-US"/>
        </w:rPr>
      </w:pPr>
      <w:r>
        <w:rPr>
          <w:rFonts w:ascii="Microsoft YaHei UI" w:eastAsia="Microsoft YaHei UI" w:hAnsi="Microsoft YaHei UI"/>
        </w:rPr>
        <w:t>本提示清單不構成法律建議。如需法律建議，可致電 1800 979 529 聯繫新州法律援助中心家暴部（Legal Aid NSW Domestic Violence Unit）。</w:t>
      </w:r>
    </w:p>
    <w:p w14:paraId="1FC0E20B" w14:textId="77777777" w:rsidR="00CF04A9" w:rsidRPr="00CF04A9" w:rsidRDefault="00CF04A9" w:rsidP="0077590B">
      <w:pPr>
        <w:pStyle w:val="NormalWeb"/>
        <w:rPr>
          <w:rFonts w:ascii="Microsoft YaHei UI" w:eastAsia="Microsoft YaHei UI" w:hAnsi="Microsoft YaHei UI"/>
          <w:lang w:val="en-US"/>
        </w:rPr>
      </w:pPr>
    </w:p>
    <w:p w14:paraId="344688CC" w14:textId="77777777" w:rsidR="00CF04A9" w:rsidRDefault="008A2B75" w:rsidP="00CF04A9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在本提示清單中，下列術語含義為：</w:t>
      </w:r>
    </w:p>
    <w:p w14:paraId="2068B241" w14:textId="19462D5A" w:rsidR="00CF04A9" w:rsidRPr="00CF04A9" w:rsidRDefault="008A2B75" w:rsidP="00CF04A9">
      <w:pPr>
        <w:pStyle w:val="ListParagraph"/>
        <w:numPr>
          <w:ilvl w:val="0"/>
          <w:numId w:val="28"/>
        </w:numPr>
        <w:rPr>
          <w:rFonts w:ascii="Microsoft YaHei UI" w:eastAsia="Microsoft YaHei UI" w:hAnsi="Microsoft YaHei UI"/>
          <w:b/>
          <w:bCs/>
        </w:rPr>
      </w:pPr>
      <w:r w:rsidRPr="00CF04A9">
        <w:rPr>
          <w:rFonts w:ascii="Microsoft YaHei UI" w:eastAsia="Microsoft YaHei UI" w:hAnsi="Microsoft YaHei UI"/>
        </w:rPr>
        <w:t>“受害幸存者” – 指正在經歷脅迫控制，並可能正與DFSV工作者合作的人。</w:t>
      </w:r>
    </w:p>
    <w:p w14:paraId="71300370" w14:textId="3D87DE52" w:rsidR="008A2B75" w:rsidRPr="00CF04A9" w:rsidRDefault="008A2B75" w:rsidP="00CF04A9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Microsoft YaHei UI" w:eastAsia="Microsoft YaHei UI" w:hAnsi="Microsoft YaHei UI"/>
          <w:b/>
          <w:bCs/>
        </w:rPr>
      </w:pPr>
      <w:r w:rsidRPr="00CF04A9">
        <w:rPr>
          <w:rFonts w:ascii="Microsoft YaHei UI" w:eastAsia="Microsoft YaHei UI" w:hAnsi="Microsoft YaHei UI"/>
        </w:rPr>
        <w:t>“親密伴侶” – 指正在或曾經處於婚姻關係、事實婚姻關係，或其他親密個人關係中的人，不論該親密關係涉及/曾涉及性關係與否。</w:t>
      </w:r>
    </w:p>
    <w:p w14:paraId="797C680C" w14:textId="77777777" w:rsidR="003B3E26" w:rsidRPr="00726BDD" w:rsidRDefault="003B3E26" w:rsidP="003B3E26">
      <w:pPr>
        <w:rPr>
          <w:rFonts w:ascii="Microsoft YaHei UI" w:eastAsia="Microsoft YaHei UI" w:hAnsi="Microsoft YaHei UI"/>
        </w:rPr>
      </w:pPr>
    </w:p>
    <w:p w14:paraId="72226296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555526E1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1E25C3CA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6741F98B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09D611DA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27CEC753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77DADD64" w14:textId="77777777" w:rsidR="003B3E26" w:rsidRPr="00726BDD" w:rsidRDefault="003B3E26" w:rsidP="00C21A85">
      <w:pPr>
        <w:rPr>
          <w:rFonts w:ascii="Microsoft YaHei UI" w:eastAsia="Microsoft YaHei UI" w:hAnsi="Microsoft YaHei UI"/>
        </w:rPr>
      </w:pPr>
    </w:p>
    <w:p w14:paraId="2FA2D958" w14:textId="77777777" w:rsidR="003B3E26" w:rsidRPr="00726BDD" w:rsidRDefault="003B3E26" w:rsidP="00C21A85">
      <w:pPr>
        <w:rPr>
          <w:rFonts w:ascii="Microsoft YaHei UI" w:eastAsia="Microsoft YaHei UI" w:hAnsi="Microsoft YaHei UI"/>
        </w:rPr>
      </w:pPr>
    </w:p>
    <w:p w14:paraId="430D64DB" w14:textId="77777777" w:rsidR="0077590B" w:rsidRPr="00726BDD" w:rsidRDefault="0077590B" w:rsidP="00C21A85">
      <w:pPr>
        <w:rPr>
          <w:rFonts w:ascii="Microsoft YaHei UI" w:eastAsia="Microsoft YaHei UI" w:hAnsi="Microsoft YaHei UI"/>
        </w:rPr>
      </w:pPr>
    </w:p>
    <w:p w14:paraId="4F9D49C6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648038E9" w14:textId="77777777" w:rsidR="00144024" w:rsidRPr="00726BDD" w:rsidRDefault="00144024" w:rsidP="00C21A85">
      <w:pPr>
        <w:rPr>
          <w:rFonts w:ascii="Microsoft YaHei UI" w:eastAsia="Microsoft YaHei UI" w:hAnsi="Microsoft YaHei UI"/>
        </w:rPr>
      </w:pPr>
    </w:p>
    <w:p w14:paraId="73375019" w14:textId="4C8C5A8C" w:rsidR="00C21A85" w:rsidRPr="00726BDD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2025年4月</w:t>
      </w:r>
    </w:p>
    <w:p w14:paraId="4E21CBCD" w14:textId="5B96C6CD" w:rsidR="00C21A85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lastRenderedPageBreak/>
        <w:t>控制脅迫罪在新州的定義是什麼？</w:t>
      </w:r>
    </w:p>
    <w:p w14:paraId="5BF0D1E1" w14:textId="65C387C0" w:rsidR="00293791" w:rsidRDefault="008A2B75" w:rsidP="0029379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自2024年7月1日起，出現在現任或前任親密關係中的脅迫控制行為在新州構成刑事犯罪。該罪在《1900年刑法》第6A款中被稱為“對現任或前任親密伴侶的虐待行為”，最高刑罰為七年監禁。</w:t>
      </w:r>
    </w:p>
    <w:p w14:paraId="7E5E1865" w14:textId="7ADADDD0" w:rsidR="008A2B75" w:rsidRPr="00726BDD" w:rsidRDefault="008A2B75" w:rsidP="0029379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當一個成年人反復、持續地對現任或前任親密伴侶實施具有脅迫意圖的虐待行為，並試圖對其進行控制時，即可能構成該罪。</w:t>
      </w:r>
    </w:p>
    <w:p w14:paraId="2ACBBC1D" w14:textId="77777777" w:rsidR="00293791" w:rsidRPr="00726BDD" w:rsidRDefault="00293791" w:rsidP="00C21A85">
      <w:pPr>
        <w:rPr>
          <w:rFonts w:ascii="Microsoft YaHei UI" w:eastAsia="Microsoft YaHei UI" w:hAnsi="Microsoft YaHei UI"/>
        </w:rPr>
      </w:pPr>
    </w:p>
    <w:p w14:paraId="4EFF3E08" w14:textId="77777777" w:rsidR="00CF04A9" w:rsidRDefault="008A2B75" w:rsidP="00CF04A9">
      <w:pPr>
        <w:rPr>
          <w:rFonts w:ascii="Microsoft YaHei UI" w:eastAsia="Microsoft YaHei UI" w:hAnsi="Microsoft YaHei UI"/>
          <w:b/>
          <w:bCs/>
          <w:lang w:val="en-US"/>
        </w:rPr>
      </w:pPr>
      <w:r w:rsidRPr="008A2B75">
        <w:rPr>
          <w:rFonts w:ascii="Microsoft YaHei UI" w:eastAsia="Microsoft YaHei UI" w:hAnsi="Microsoft YaHei UI"/>
          <w:b/>
          <w:bCs/>
        </w:rPr>
        <w:t>虐待行為包括：</w:t>
      </w:r>
    </w:p>
    <w:p w14:paraId="66CE69D6" w14:textId="748FE2DD" w:rsidR="00293791" w:rsidRPr="00CF04A9" w:rsidRDefault="008A2B75" w:rsidP="00CF04A9">
      <w:pPr>
        <w:pStyle w:val="ListParagraph"/>
        <w:numPr>
          <w:ilvl w:val="0"/>
          <w:numId w:val="27"/>
        </w:numPr>
        <w:rPr>
          <w:rFonts w:ascii="Microsoft YaHei UI" w:eastAsia="Microsoft YaHei UI" w:hAnsi="Microsoft YaHei UI"/>
          <w:b/>
          <w:bCs/>
          <w:lang w:val="en-US"/>
        </w:rPr>
      </w:pPr>
      <w:r w:rsidRPr="00CF04A9">
        <w:rPr>
          <w:rFonts w:ascii="Microsoft YaHei UI" w:eastAsia="Microsoft YaHei UI" w:hAnsi="Microsoft YaHei UI"/>
        </w:rPr>
        <w:t>對某人實施暴力、威脅或恐嚇，和/或</w:t>
      </w:r>
    </w:p>
    <w:p w14:paraId="6B780C22" w14:textId="7104095D" w:rsidR="008A2B75" w:rsidRPr="008A2B75" w:rsidRDefault="008A2B75" w:rsidP="008A2B7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對該行為的指向對象進行脅迫和/或控制。</w:t>
      </w:r>
    </w:p>
    <w:p w14:paraId="02B593EA" w14:textId="5F8813A0" w:rsidR="00C21A85" w:rsidRPr="00726BDD" w:rsidRDefault="008A2B75" w:rsidP="00293791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此外，檢方還必須證明，在任何情境下，理性的人都會認為該虐待行為可能導致：</w:t>
      </w:r>
    </w:p>
    <w:p w14:paraId="4929A0BF" w14:textId="21A85226" w:rsidR="00B00CF9" w:rsidRDefault="008A2B75" w:rsidP="00B00CF9">
      <w:pPr>
        <w:pStyle w:val="ListParagraph"/>
        <w:numPr>
          <w:ilvl w:val="0"/>
          <w:numId w:val="4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原告或他人（如兒童）產生對暴力的恐懼，和/或</w:t>
      </w:r>
    </w:p>
    <w:p w14:paraId="32039B20" w14:textId="1605229D" w:rsidR="008A2B75" w:rsidRPr="008A2B75" w:rsidRDefault="008A2B75" w:rsidP="008A2B75">
      <w:pPr>
        <w:pStyle w:val="ListParagraph"/>
        <w:numPr>
          <w:ilvl w:val="0"/>
          <w:numId w:val="4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對原告部分或全部日常活動的能力造成嚴重不良影響。</w:t>
      </w:r>
    </w:p>
    <w:p w14:paraId="48C05B11" w14:textId="48B6E665" w:rsidR="00C21A85" w:rsidRPr="00726BDD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檢方無須證明受害者確實感到了恐懼或受到了影響。</w:t>
      </w:r>
    </w:p>
    <w:p w14:paraId="16540DC0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6CB6AA17" w14:textId="528FD26F" w:rsidR="00C21A85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脅迫控制行為有哪些例子？</w:t>
      </w:r>
    </w:p>
    <w:p w14:paraId="49A2B8B5" w14:textId="064C123B" w:rsidR="00144024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脅迫控制可包括各種肢體或非肢體虐待，且在每段關係中的表現可能不同。有些脅迫控制行為單獨看起來可能並不嚴重，但當與其他行為結合，或當這些行為重復發生時，可能會造成嚴重傷害。</w:t>
      </w:r>
    </w:p>
    <w:p w14:paraId="431EB738" w14:textId="0C67AC13" w:rsidR="008A2B75" w:rsidRPr="00726BDD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脅迫控制可能很難察覺，因為它往往很微妙，且通常逐漸發生。</w:t>
      </w:r>
    </w:p>
    <w:p w14:paraId="7DB8C25B" w14:textId="77777777" w:rsidR="003F5435" w:rsidRDefault="003F5435" w:rsidP="00630F0E">
      <w:pPr>
        <w:rPr>
          <w:rFonts w:ascii="Microsoft YaHei UI" w:eastAsia="Microsoft YaHei UI" w:hAnsi="Microsoft YaHei UI" w:cs="Microsoft YaHei"/>
          <w:b/>
          <w:bCs/>
        </w:rPr>
      </w:pPr>
    </w:p>
    <w:p w14:paraId="7902D60E" w14:textId="59EB42E9" w:rsidR="00C21A85" w:rsidRPr="00726BDD" w:rsidRDefault="008A2B75" w:rsidP="00630F0E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脅迫控制行為可能包括：</w:t>
      </w:r>
    </w:p>
    <w:p w14:paraId="0037B384" w14:textId="5DF4EA0E" w:rsidR="00ED15C2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故意傷害他人心理健康或情感福祉，如持續侮辱和批評他人，否認、篡改或操控某種情境的真相，致使對方懷疑自己的記憶、感知和經歷（“煤氣燈效應”）</w:t>
      </w:r>
    </w:p>
    <w:p w14:paraId="63755DD0" w14:textId="575DCE51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羞辱、侮辱或貶低他人，如分享關於他人的私人信息，或開傷害他們自尊心和尊嚴的玩笑</w:t>
      </w:r>
    </w:p>
    <w:p w14:paraId="6B6E0F76" w14:textId="33DA705C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使用暴力傷害、控制或恐嚇他人，如以任何方式對他人造成肢體傷害，投擲或打碎物品，或魯莽駕駛致使對方感到不安</w:t>
      </w:r>
    </w:p>
    <w:p w14:paraId="0B1885A2" w14:textId="71F190FA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威脅，如威脅撤銷簽證擔保，威脅自殘以控制或操控他人</w:t>
      </w:r>
    </w:p>
    <w:p w14:paraId="5FCDB956" w14:textId="35AB5E16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將他人與其朋友、家人和社區隔離，如拿走對方手機，使其無法聯繫家人和朋友</w:t>
      </w:r>
    </w:p>
    <w:p w14:paraId="1F39A4EA" w14:textId="1DEB6E08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限制他人的自由和獨立性，或控制其日常選擇，如規定對方可以穿什麼，或阻止其離家或獨自外出</w:t>
      </w:r>
    </w:p>
    <w:p w14:paraId="7E5C55BB" w14:textId="5EE59293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lastRenderedPageBreak/>
        <w:t>控制或限制他人獲取金錢的方式或其賺錢的能力，如不允許對方離家工作來賺錢</w:t>
      </w:r>
    </w:p>
    <w:p w14:paraId="4A0528C8" w14:textId="13762113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監視或追蹤他人的活動、通訊或行蹤（包括線上和線下），如在未經允許的情況下查看對方的電子郵件和短信</w:t>
      </w:r>
    </w:p>
    <w:p w14:paraId="1400BD0E" w14:textId="5D4F8CC5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使他人與其文化或社群隔離，或阻止其表達文化或信仰身份，如不允許對方使用其文化語言</w:t>
      </w:r>
    </w:p>
    <w:p w14:paraId="23CE7B4F" w14:textId="35F01081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壓迫或強迫某人發生性行為，或控制其生育選擇，如規定對方何時必須發生性行為</w:t>
      </w:r>
    </w:p>
    <w:p w14:paraId="33B45E7C" w14:textId="423E0DF5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利用某種系統、服務或程序來威脅、操控或控制他人，如向兒童保護機構或移民局惡意舉報</w:t>
      </w:r>
    </w:p>
    <w:p w14:paraId="0C0D1A64" w14:textId="5F3B59FB" w:rsidR="008A2B75" w:rsidRDefault="008A2B75" w:rsidP="00ED15C2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虐待兒童，如利用父母或照護人與兒童之間的感情來控制或恐嚇他們，在兒童面前虐待父母或照護人，讓兒童看到、聽到或感受到虐待，或直接對兒童進行其他形式的虐待，包括威脅、羞辱、監視，甚至肢體虐待</w:t>
      </w:r>
    </w:p>
    <w:p w14:paraId="2CCEC484" w14:textId="791DF1AE" w:rsidR="008A2B75" w:rsidRPr="008A2B75" w:rsidRDefault="008A2B75" w:rsidP="008A2B75">
      <w:pPr>
        <w:pStyle w:val="ListParagraph"/>
        <w:numPr>
          <w:ilvl w:val="0"/>
          <w:numId w:val="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虐待動物，通過利用他人與動物之間的感情來恐嚇或控制此人，如未經許可出售或送走其寵物，或傷害、威脅、甚至殺害對方的寵物</w:t>
      </w:r>
    </w:p>
    <w:p w14:paraId="22311C52" w14:textId="77777777" w:rsidR="00F41CDD" w:rsidRPr="00726BDD" w:rsidRDefault="00F41CDD" w:rsidP="00C21A85">
      <w:pPr>
        <w:rPr>
          <w:rFonts w:ascii="Microsoft YaHei UI" w:eastAsia="Microsoft YaHei UI" w:hAnsi="Microsoft YaHei UI"/>
        </w:rPr>
      </w:pPr>
    </w:p>
    <w:p w14:paraId="28BFD2AF" w14:textId="48282D53" w:rsidR="00F41CDD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該罪行僅適用於現任或前任親密伴侶關係。</w:t>
      </w:r>
    </w:p>
    <w:p w14:paraId="503D0CCA" w14:textId="19AEC86B" w:rsidR="00415A14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在任何關係中，脅迫控制都是錯誤的行為，而在新州，如果某人對現任或前任親密伴侶實施此類行為，即構成刑事犯罪。該法條僅適用於 2024 年 7 月 1 日之後發生的虐待行為。</w:t>
      </w:r>
    </w:p>
    <w:p w14:paraId="20CBAA60" w14:textId="4053EDA1" w:rsidR="008A2B75" w:rsidRPr="00726BDD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如果脅迫控制出現在其他類型的關係中，或在 2024 年 7 月 1 日之前發生，則可能仍適用其他罪名。脅迫控制在非正式約會和穩定戀愛關係中，或是分手之後都有可能發生。施暴者也可能是家庭成員、同住者，或是照護者。任何形式的虐待都應向警方報案。</w:t>
      </w:r>
    </w:p>
    <w:p w14:paraId="3B1AE48F" w14:textId="77777777" w:rsidR="00F41CDD" w:rsidRPr="00726BDD" w:rsidRDefault="00F41CDD" w:rsidP="00C21A85">
      <w:pPr>
        <w:rPr>
          <w:rFonts w:ascii="Microsoft YaHei UI" w:eastAsia="Microsoft YaHei UI" w:hAnsi="Microsoft YaHei UI"/>
        </w:rPr>
      </w:pPr>
    </w:p>
    <w:p w14:paraId="38DB40E5" w14:textId="41A7567D" w:rsidR="00F41CDD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當向警方舉報脅迫控制時，他們可能會採取哪些步驟？</w:t>
      </w:r>
    </w:p>
    <w:p w14:paraId="6EF35EE7" w14:textId="6385F2D7" w:rsidR="009369C0" w:rsidRDefault="008A2B75" w:rsidP="009369C0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警方的職責是調查所有刑事案件，包括脅迫控制行為。DFSV 工作者以及受害幸存者不應自行對脅迫控制進行調查，因為這可能會影響刑事調查。</w:t>
      </w:r>
    </w:p>
    <w:p w14:paraId="3BCDFFCB" w14:textId="68DAE06A" w:rsidR="008A2B75" w:rsidRPr="00726BDD" w:rsidRDefault="008A2B75" w:rsidP="009369C0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警方將對所有舉報的家暴案件進行全面調查，包括脅迫控制在內。</w:t>
      </w:r>
    </w:p>
    <w:p w14:paraId="5E881B48" w14:textId="77777777" w:rsidR="009369C0" w:rsidRPr="00726BDD" w:rsidRDefault="009369C0" w:rsidP="00C21A85">
      <w:pPr>
        <w:rPr>
          <w:rFonts w:ascii="Microsoft YaHei UI" w:eastAsia="Microsoft YaHei UI" w:hAnsi="Microsoft YaHei UI"/>
        </w:rPr>
      </w:pPr>
    </w:p>
    <w:p w14:paraId="66198248" w14:textId="495AD291" w:rsidR="00C21A85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警方的調查可能包括以下內容：</w:t>
      </w:r>
    </w:p>
    <w:p w14:paraId="19158CE2" w14:textId="12E57163" w:rsidR="009369C0" w:rsidRDefault="008A2B75" w:rsidP="009369C0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向受害幸存者及目擊者收集證詞</w:t>
      </w:r>
    </w:p>
    <w:p w14:paraId="3C45CE0F" w14:textId="17EF91B8" w:rsidR="008A2B75" w:rsidRDefault="008A2B75" w:rsidP="009369C0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收集物證與非物證材料</w:t>
      </w:r>
    </w:p>
    <w:p w14:paraId="6B76E619" w14:textId="4EBF7A5F" w:rsidR="008A2B75" w:rsidRDefault="008A2B75" w:rsidP="009369C0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根據現有證據評估適用的罪名</w:t>
      </w:r>
    </w:p>
    <w:p w14:paraId="450731C0" w14:textId="2ED22B10" w:rsidR="008A2B75" w:rsidRDefault="008A2B75" w:rsidP="009369C0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lastRenderedPageBreak/>
        <w:t>在有充分理由的情況下，申請家暴禁止令（ADVO），以更好地保護受害幸存者及其子女</w:t>
      </w:r>
    </w:p>
    <w:p w14:paraId="56AD6D49" w14:textId="300F74EB" w:rsidR="008A2B75" w:rsidRDefault="008A2B75" w:rsidP="009369C0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在有充分證據證明家暴罪行的情況下提出指控（脅迫控制罪可能並非最合適的指控罪名，具體取決於證據）</w:t>
      </w:r>
    </w:p>
    <w:p w14:paraId="1E72CCC3" w14:textId="1DB469BE" w:rsidR="008A2B75" w:rsidRPr="008A2B75" w:rsidRDefault="008A2B75" w:rsidP="008A2B75">
      <w:pPr>
        <w:numPr>
          <w:ilvl w:val="0"/>
          <w:numId w:val="18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向受害幸存者提供警方的聯繫方式，並定期更新案件進展情況</w:t>
      </w:r>
    </w:p>
    <w:p w14:paraId="12268360" w14:textId="77777777" w:rsidR="00F41CDD" w:rsidRPr="00726BDD" w:rsidRDefault="00F41CDD" w:rsidP="00C21A85">
      <w:pPr>
        <w:rPr>
          <w:rFonts w:ascii="Microsoft YaHei UI" w:eastAsia="Microsoft YaHei UI" w:hAnsi="Microsoft YaHei UI"/>
          <w:b/>
          <w:bCs/>
        </w:rPr>
      </w:pPr>
    </w:p>
    <w:p w14:paraId="2AB4D27B" w14:textId="748B61D8" w:rsidR="00F41CDD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我該如何協助想向警方舉報脅迫控制的受害幸存者？</w:t>
      </w:r>
    </w:p>
    <w:p w14:paraId="0A78506C" w14:textId="7DA4C706" w:rsidR="00676F09" w:rsidRDefault="008A2B75" w:rsidP="00C21A85">
      <w:pPr>
        <w:rPr>
          <w:rFonts w:ascii="Microsoft YaHei UI" w:eastAsia="Microsoft YaHei UI" w:hAnsi="Microsoft YaHei UI" w:cs="Microsoft YaHei"/>
        </w:rPr>
      </w:pPr>
      <w:r>
        <w:rPr>
          <w:rFonts w:ascii="Microsoft YaHei UI" w:eastAsia="Microsoft YaHei UI" w:hAnsi="Microsoft YaHei UI" w:cs="Microsoft YaHei"/>
        </w:rPr>
        <w:t>受害幸存者的安全是首要考慮因素。如受害幸存者選擇向警方舉報家庭虐待，則應給予他們充分的協助，包括在需要時協助其獲得口譯服務。受害幸存者可在任何時候向警方舉報家庭虐待，</w:t>
      </w:r>
      <w:r w:rsidRPr="007127E5">
        <w:rPr>
          <w:rFonts w:ascii="Microsoft YaHei UI" w:eastAsia="Microsoft YaHei UI" w:hAnsi="Microsoft YaHei UI" w:cs="Microsoft YaHei"/>
          <w:u w:val="single"/>
        </w:rPr>
        <w:t>無需提供任何證明文件</w:t>
      </w:r>
      <w:r>
        <w:rPr>
          <w:rFonts w:ascii="Microsoft YaHei UI" w:eastAsia="Microsoft YaHei UI" w:hAnsi="Microsoft YaHei UI" w:cs="Microsoft YaHei"/>
        </w:rPr>
        <w:t>。警方會對所提出的指控進行全面調查，並始終以受害幸存者的安全為重。</w:t>
      </w:r>
    </w:p>
    <w:p w14:paraId="44E7F62A" w14:textId="77777777" w:rsidR="008A2B75" w:rsidRDefault="008A2B75" w:rsidP="00C21A85">
      <w:pPr>
        <w:rPr>
          <w:rFonts w:ascii="Microsoft YaHei UI" w:eastAsia="Microsoft YaHei UI" w:hAnsi="Microsoft YaHei UI" w:cs="Microsoft YaHei"/>
        </w:rPr>
      </w:pPr>
    </w:p>
    <w:p w14:paraId="3843B178" w14:textId="17FC2402" w:rsidR="008A2B75" w:rsidRPr="00726BDD" w:rsidRDefault="008A2B75" w:rsidP="00C21A85">
      <w:pPr>
        <w:rPr>
          <w:rFonts w:ascii="Microsoft YaHei UI" w:eastAsia="Microsoft YaHei UI" w:hAnsi="Microsoft YaHei UI" w:cs="Microsoft YaHei"/>
        </w:rPr>
      </w:pPr>
      <w:r>
        <w:rPr>
          <w:rFonts w:ascii="Microsoft YaHei UI" w:eastAsia="Microsoft YaHei UI" w:hAnsi="Microsoft YaHei UI" w:cs="Microsoft YaHei"/>
        </w:rPr>
        <w:t>DFSV工作者可向警方提供相關文件或證詞，以協助調查。這些文件可能包括案情記錄，將可能有助於證明受害幸存者的舉報。在向警方提供案情記錄或證詞前，DFSV工作者應查閱其所在機構的相關政策，並在必要時尋求進一步指導，瞭解信息披露的限制，如是否需要徵得當事人同意，或披露保密溝通內容可能帶來的影響，這些溝通可能受到法律“特權”概念的保護，包括性侵受害者的溝通特權等。</w:t>
      </w:r>
    </w:p>
    <w:p w14:paraId="2F6997E0" w14:textId="77777777" w:rsidR="00762BCA" w:rsidRPr="00726BDD" w:rsidRDefault="00762BCA" w:rsidP="00C21A85">
      <w:pPr>
        <w:rPr>
          <w:rFonts w:ascii="Microsoft YaHei UI" w:eastAsia="Microsoft YaHei UI" w:hAnsi="Microsoft YaHei UI"/>
        </w:rPr>
      </w:pPr>
    </w:p>
    <w:p w14:paraId="0B143D6D" w14:textId="37CF38BB" w:rsidR="00C21A85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以下是一些可協助警方調查家庭虐待案件的支持信息與文件示例：</w:t>
      </w:r>
    </w:p>
    <w:p w14:paraId="4A917897" w14:textId="7B5944B8" w:rsidR="00762BCA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電子郵件、短信、電話通話記錄、語音留言、社交媒體上的消息或帖子</w:t>
      </w:r>
    </w:p>
    <w:p w14:paraId="4FCB5854" w14:textId="7A9DAC77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按時間順序記錄的行為和聯繫的日期、時間、地點及具體細節</w:t>
      </w:r>
    </w:p>
    <w:p w14:paraId="0EB9D2DD" w14:textId="0A804375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財務、醫療和就業記錄</w:t>
      </w:r>
    </w:p>
    <w:p w14:paraId="132B3097" w14:textId="5F4696EA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照片（如財產損壞、人身傷害等）、監控錄像（CCTV）</w:t>
      </w:r>
    </w:p>
    <w:p w14:paraId="5862829B" w14:textId="6FA8C569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有關其他家庭成員（包括兒童）遭受情感或身體虐待的文件</w:t>
      </w:r>
    </w:p>
    <w:p w14:paraId="7722198F" w14:textId="7940973F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受害幸存者的日記條目</w:t>
      </w:r>
    </w:p>
    <w:p w14:paraId="03CA9C82" w14:textId="53377FA3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與警方、支持服務機構及求助熱線的聯繫記錄</w:t>
      </w:r>
    </w:p>
    <w:p w14:paraId="6B4B4431" w14:textId="144DA0A9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與政府福利相關的申請表或文件，例如住房、福利局（Centrelink） 等</w:t>
      </w:r>
    </w:p>
    <w:p w14:paraId="3211B599" w14:textId="3F031304" w:rsidR="008A2B75" w:rsidRDefault="008A2B75" w:rsidP="00762BCA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針對住房、汽車、手機、筆記本電腦等設備進行的 IT “清掃”結果，用以查找間諜軟件/惡意軟件/追蹤或錄音設備</w:t>
      </w:r>
    </w:p>
    <w:p w14:paraId="3A6B3A25" w14:textId="0F57C289" w:rsidR="008A2B75" w:rsidRPr="008A2B75" w:rsidRDefault="008A2B75" w:rsidP="008A2B75">
      <w:pPr>
        <w:numPr>
          <w:ilvl w:val="0"/>
          <w:numId w:val="19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關於虐待或忽視動物的文件。</w:t>
      </w:r>
    </w:p>
    <w:p w14:paraId="100F254D" w14:textId="77777777" w:rsidR="00F41CDD" w:rsidRPr="00726BDD" w:rsidRDefault="00F41CDD" w:rsidP="00C21A85">
      <w:pPr>
        <w:rPr>
          <w:rFonts w:ascii="Microsoft YaHei UI" w:eastAsia="Microsoft YaHei UI" w:hAnsi="Microsoft YaHei UI"/>
        </w:rPr>
      </w:pPr>
    </w:p>
    <w:p w14:paraId="40754DD6" w14:textId="7859CB93" w:rsidR="00E11704" w:rsidRPr="00E11704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我該如何準備可用於刑事訴訟的案情記錄？</w:t>
      </w:r>
    </w:p>
    <w:p w14:paraId="2AD16276" w14:textId="66419155" w:rsidR="00F41CDD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案情記錄中包含以下內容，可能會更有幫助：</w:t>
      </w:r>
    </w:p>
    <w:p w14:paraId="1259D00E" w14:textId="0D273C6A" w:rsidR="006304FE" w:rsidRDefault="008A2B75" w:rsidP="006304FE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客觀的描述與事實</w:t>
      </w:r>
    </w:p>
    <w:p w14:paraId="351F6497" w14:textId="4073E1BD" w:rsidR="008A2B75" w:rsidRDefault="008A2B75" w:rsidP="006304FE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lastRenderedPageBreak/>
        <w:t>第一人稱的原話及專家意見</w:t>
      </w:r>
    </w:p>
    <w:p w14:paraId="570E7AD8" w14:textId="1C036D31" w:rsidR="008A2B75" w:rsidRDefault="008A2B75" w:rsidP="006304FE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對虐待行為所引發的情緒、心理及行為反應的詳細記錄</w:t>
      </w:r>
    </w:p>
    <w:p w14:paraId="03AE0DF6" w14:textId="47E55E87" w:rsidR="008A2B75" w:rsidRDefault="008A2B75" w:rsidP="006304FE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虐待行為對受害幸存者及其家庭成員（包括兒童）造成的影響</w:t>
      </w:r>
    </w:p>
    <w:p w14:paraId="254A40A7" w14:textId="4C84EC4E" w:rsidR="008A2B75" w:rsidRDefault="008A2B75" w:rsidP="006304FE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能證明當事人說法的目擊者信息</w:t>
      </w:r>
    </w:p>
    <w:p w14:paraId="086D9AEC" w14:textId="33C3AE8D" w:rsidR="008A2B75" w:rsidRPr="008A2B75" w:rsidRDefault="008A2B75" w:rsidP="008A2B75">
      <w:pPr>
        <w:numPr>
          <w:ilvl w:val="0"/>
          <w:numId w:val="20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盡可能定期更新記錄。</w:t>
      </w:r>
    </w:p>
    <w:p w14:paraId="26FE2CDB" w14:textId="77777777" w:rsidR="00C21A85" w:rsidRPr="00726BDD" w:rsidRDefault="00C21A85" w:rsidP="00C21A85">
      <w:pPr>
        <w:rPr>
          <w:rFonts w:ascii="Microsoft YaHei UI" w:eastAsia="Microsoft YaHei UI" w:hAnsi="Microsoft YaHei UI"/>
        </w:rPr>
      </w:pPr>
    </w:p>
    <w:p w14:paraId="55101588" w14:textId="709A9AC8" w:rsidR="00E11704" w:rsidRPr="00E11704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我應該建議受害幸存者保存記錄嗎？</w:t>
      </w:r>
    </w:p>
    <w:p w14:paraId="000B92B9" w14:textId="4D4D1011" w:rsidR="00C21A85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在確保安全的前提下：</w:t>
      </w:r>
    </w:p>
    <w:p w14:paraId="531B036D" w14:textId="6214B52B" w:rsidR="007D14D5" w:rsidRPr="00726BDD" w:rsidRDefault="008A2B75" w:rsidP="007D14D5">
      <w:pPr>
        <w:numPr>
          <w:ilvl w:val="0"/>
          <w:numId w:val="22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協助受害幸存者採用既保護隱私和人身安全、又避免激化施暴者行為的方法來記錄日誌或寫日記</w:t>
      </w:r>
    </w:p>
    <w:p w14:paraId="4E5F5D5D" w14:textId="7B828D9B" w:rsidR="007D14D5" w:rsidRPr="00726BDD" w:rsidRDefault="008A2B75" w:rsidP="007D14D5">
      <w:pPr>
        <w:numPr>
          <w:ilvl w:val="0"/>
          <w:numId w:val="22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保存所有相關文件資料——可能需要拍照、截圖或打印記錄（如消息截圖、聯繫人列表、通話記錄等）。切勿刪除這些資料</w:t>
      </w:r>
    </w:p>
    <w:p w14:paraId="2EFA10F7" w14:textId="4D61E858" w:rsidR="007D14D5" w:rsidRPr="00726BDD" w:rsidRDefault="008A2B75" w:rsidP="007D14D5">
      <w:pPr>
        <w:numPr>
          <w:ilvl w:val="0"/>
          <w:numId w:val="22"/>
        </w:numPr>
        <w:rPr>
          <w:rFonts w:ascii="Microsoft YaHei UI" w:eastAsia="Microsoft YaHei UI" w:hAnsi="Microsoft YaHei UI"/>
        </w:rPr>
      </w:pPr>
      <w:r w:rsidRPr="008A2B75">
        <w:rPr>
          <w:rFonts w:ascii="Microsoft YaHei UI" w:eastAsia="Microsoft YaHei UI" w:hAnsi="Microsoft YaHei UI"/>
        </w:rPr>
        <w:t>考慮保存記錄的方式，如向電信公司發送“資料保全函”，或使用社交媒體的相關功能保存賬戶活動信息（如</w:t>
      </w:r>
      <w:hyperlink r:id="rId9" w:history="1">
        <w:r w:rsidR="0016570A" w:rsidRPr="00726BDD">
          <w:rPr>
            <w:rStyle w:val="Hyperlink"/>
            <w:rFonts w:ascii="Microsoft YaHei UI" w:eastAsia="Microsoft YaHei UI" w:hAnsi="Microsoft YaHei UI" w:cs="Microsoft YaHei" w:hint="eastAsia"/>
          </w:rPr>
          <w:t xml:space="preserve"> </w:t>
        </w:r>
        <w:r>
          <w:rPr>
            <w:rStyle w:val="Hyperlink"/>
            <w:rFonts w:ascii="Microsoft YaHei UI" w:eastAsia="Microsoft YaHei UI" w:hAnsi="Microsoft YaHei UI" w:cs="Microsoft YaHei"/>
          </w:rPr>
          <w:t>Facebook 的“下載你的信息”功能</w:t>
        </w:r>
      </w:hyperlink>
      <w:r w:rsidR="007D14D5" w:rsidRPr="008A2B75">
        <w:rPr>
          <w:rFonts w:ascii="Microsoft YaHei UI" w:eastAsia="Microsoft YaHei UI" w:hAnsi="Microsoft YaHei UI" w:hint="eastAsia"/>
        </w:rPr>
        <w:t>）。</w:t>
      </w:r>
    </w:p>
    <w:p w14:paraId="3EBCF411" w14:textId="77777777" w:rsidR="007D14D5" w:rsidRPr="00726BDD" w:rsidRDefault="007D14D5" w:rsidP="007D14D5">
      <w:pPr>
        <w:rPr>
          <w:rFonts w:ascii="Microsoft YaHei UI" w:eastAsia="Microsoft YaHei UI" w:hAnsi="Microsoft YaHei UI"/>
        </w:rPr>
      </w:pPr>
    </w:p>
    <w:p w14:paraId="4CF08041" w14:textId="02FEE718" w:rsidR="00F41CDD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使用 Empower You 應用等方式記錄和保存記錄：</w:t>
      </w:r>
    </w:p>
    <w:p w14:paraId="5128A88E" w14:textId="3E69712D" w:rsidR="00F24FE1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記錄可以採用傳統方式（如紙筆）或電子方式保存（如使用 “Empower You” 應用程序（應用））。</w:t>
      </w:r>
    </w:p>
    <w:p w14:paraId="7657DD61" w14:textId="23D4D883" w:rsidR="008A2B75" w:rsidRPr="00726BDD" w:rsidRDefault="008A2B75" w:rsidP="00C21A85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“Empower You” 應用支持 11 種語言，受害幸存者可通過該應用記錄過去和/或當前的事件（包括照片、電子郵件和短信等內容）。“Empower You” 應用還可提供詳盡的支持服務機構名單。該應用不會被警方監控，也不會將數據存儲在雲端。所有數據均由用戶自行保管，存儲於本地設備，並可設置密碼保護。</w:t>
      </w:r>
    </w:p>
    <w:p w14:paraId="668A38AA" w14:textId="77777777" w:rsidR="00F41CDD" w:rsidRPr="00726BDD" w:rsidRDefault="00F41CDD" w:rsidP="00C21A85">
      <w:pPr>
        <w:rPr>
          <w:rFonts w:ascii="Microsoft YaHei UI" w:eastAsia="Microsoft YaHei UI" w:hAnsi="Microsoft YaHei UI"/>
        </w:rPr>
      </w:pPr>
    </w:p>
    <w:p w14:paraId="03366519" w14:textId="32E1B5BE" w:rsidR="00F41CDD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如向警方舉報脅迫控制行為，還可能適用其他哪些法律？</w:t>
      </w:r>
    </w:p>
    <w:p w14:paraId="6765EF42" w14:textId="3943B8D7" w:rsidR="00C21A85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當有人因“家暴罪”被起訴時，可能適用的法律和執法權包括：</w:t>
      </w:r>
    </w:p>
    <w:p w14:paraId="7AEC14A8" w14:textId="23A71FE0" w:rsidR="00F24FE1" w:rsidRDefault="008A2B75" w:rsidP="00F24FE1">
      <w:pPr>
        <w:numPr>
          <w:ilvl w:val="0"/>
          <w:numId w:val="23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家暴禁止令（ADVO）：這是法院或警方簽發的法令，旨在通過限制或禁止施暴者的特定行為，保護某人免受其現任或前任家庭關係中對象的傷害。違反ADVO下的條款屬於刑事犯罪。只要某人有合理理由擔心他人會對其實施“家暴罪”，法院即可簽發ADVO。</w:t>
      </w:r>
    </w:p>
    <w:p w14:paraId="16202B1E" w14:textId="5B6D9983" w:rsidR="008A2B75" w:rsidRDefault="008A2B75" w:rsidP="00F24FE1">
      <w:pPr>
        <w:numPr>
          <w:ilvl w:val="0"/>
          <w:numId w:val="23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警方針對家暴罪的特別執法權力，如有權查扣並扣留槍支等。</w:t>
      </w:r>
    </w:p>
    <w:p w14:paraId="057669E0" w14:textId="77777777" w:rsidR="00C21A85" w:rsidRPr="008A2B75" w:rsidRDefault="00C21A85" w:rsidP="008A2B75">
      <w:pPr>
        <w:ind w:left="360"/>
        <w:rPr>
          <w:rFonts w:ascii="Microsoft YaHei UI" w:eastAsia="Microsoft YaHei UI" w:hAnsi="Microsoft YaHei UI"/>
        </w:rPr>
      </w:pPr>
    </w:p>
    <w:p w14:paraId="7B49E64A" w14:textId="3C4687CB" w:rsidR="00F41CDD" w:rsidRPr="00726BDD" w:rsidRDefault="008A2B75" w:rsidP="00C21A85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當案件進入庭審階段時，可能適用以下規定：</w:t>
      </w:r>
    </w:p>
    <w:p w14:paraId="47B077D5" w14:textId="60F5AC8B" w:rsidR="009C05A7" w:rsidRDefault="008A2B75" w:rsidP="009C05A7">
      <w:pPr>
        <w:numPr>
          <w:ilvl w:val="0"/>
          <w:numId w:val="24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在特定情況下，警方可在庭審中將受害幸存者的視頻或音頻陳述作為主要證據，用於家暴罪及相關 ADVO 案件的審理</w:t>
      </w:r>
    </w:p>
    <w:p w14:paraId="5190A3C4" w14:textId="4C0F8B25" w:rsidR="008A2B75" w:rsidRDefault="008A2B75" w:rsidP="009C05A7">
      <w:pPr>
        <w:numPr>
          <w:ilvl w:val="0"/>
          <w:numId w:val="24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lastRenderedPageBreak/>
        <w:t>在法庭上對原告進行保護，如有權要求閉門審理案件、作證時由支持人員陪同、通過遠程或其他方式作證。法官還可能向陪審團發出強制性提醒，不得因原告未舉報或延遲舉報家暴罪行對其產生偏見</w:t>
      </w:r>
    </w:p>
    <w:p w14:paraId="5FE18B71" w14:textId="5EC5EDAB" w:rsidR="008A2B75" w:rsidRPr="008A2B75" w:rsidRDefault="008A2B75" w:rsidP="008A2B75">
      <w:pPr>
        <w:numPr>
          <w:ilvl w:val="0"/>
          <w:numId w:val="24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量刑推定，被判家暴有罪的人通常會判處有期徒刑或受監管的處罰，除非法院認為其他判決更為適當，並說明理由。</w:t>
      </w:r>
    </w:p>
    <w:p w14:paraId="145E5E50" w14:textId="77777777" w:rsidR="009C05A7" w:rsidRPr="00726BDD" w:rsidRDefault="009C05A7" w:rsidP="009C05A7">
      <w:pPr>
        <w:rPr>
          <w:rFonts w:ascii="Microsoft YaHei UI" w:eastAsia="Microsoft YaHei UI" w:hAnsi="Microsoft YaHei UI"/>
        </w:rPr>
      </w:pPr>
    </w:p>
    <w:p w14:paraId="349B6C37" w14:textId="0BCF2A0A" w:rsidR="00956BC2" w:rsidRPr="00726BDD" w:rsidRDefault="008A2B75" w:rsidP="00956BC2">
      <w:pPr>
        <w:rPr>
          <w:rFonts w:ascii="Microsoft YaHei UI" w:eastAsia="Microsoft YaHei UI" w:hAnsi="Microsoft YaHei UI"/>
          <w:b/>
          <w:bCs/>
        </w:rPr>
      </w:pPr>
      <w:r>
        <w:rPr>
          <w:rFonts w:ascii="Microsoft YaHei UI" w:eastAsia="Microsoft YaHei UI" w:hAnsi="Microsoft YaHei UI"/>
          <w:b/>
          <w:bCs/>
        </w:rPr>
        <w:t>兒童和青少年的安全與福祉：</w:t>
      </w:r>
    </w:p>
    <w:p w14:paraId="13FF976A" w14:textId="5AE66872" w:rsidR="00647A78" w:rsidRDefault="008A2B75" w:rsidP="00647A78">
      <w:pPr>
        <w:numPr>
          <w:ilvl w:val="0"/>
          <w:numId w:val="2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工作者依法有義務向政府部門舉報疑似針對兒童的虐待和忽視行為。可隨時撥打7天 24 小時兒童保護熱線 13 21 11</w:t>
      </w:r>
    </w:p>
    <w:p w14:paraId="6D1FE1AE" w14:textId="4E6B13D0" w:rsidR="008A2B75" w:rsidRPr="008A2B75" w:rsidRDefault="008A2B75" w:rsidP="008A2B75">
      <w:pPr>
        <w:numPr>
          <w:ilvl w:val="0"/>
          <w:numId w:val="25"/>
        </w:num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當強制舉報人對兒童或青少年的安全、福利或福祉（包括因家庭虐待原因）感到擔憂時，應咨詢其所在機構的政策，並查閱新州強制舉報人指南（NSW Mandatory Reporter Guide），以判斷是否需要撥打兒童保護熱線進行舉報，並找到其他應對方式和協助措施。</w:t>
      </w:r>
    </w:p>
    <w:p w14:paraId="077F8B68" w14:textId="77777777" w:rsidR="00956BC2" w:rsidRPr="00726BDD" w:rsidRDefault="00956BC2" w:rsidP="00956BC2">
      <w:pPr>
        <w:ind w:left="360"/>
        <w:rPr>
          <w:rFonts w:ascii="Microsoft YaHei UI" w:eastAsia="Microsoft YaHei UI" w:hAnsi="Microsoft YaHei UI"/>
        </w:rPr>
      </w:pPr>
    </w:p>
    <w:p w14:paraId="36E576FB" w14:textId="5227181A" w:rsidR="00956BC2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如何獲取更多支持？</w:t>
      </w:r>
    </w:p>
    <w:p w14:paraId="5725ABF7" w14:textId="3377EB9B" w:rsidR="006C7192" w:rsidRDefault="008A2B75" w:rsidP="006C7192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如果受害幸存者正處於危險中，請立即撥打000報警。</w:t>
      </w:r>
    </w:p>
    <w:p w14:paraId="153A339B" w14:textId="74DA7A7A" w:rsidR="008A2B75" w:rsidRDefault="008A2B75" w:rsidP="006C7192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如需關於脅迫控制的額外或非工作時間的協助，受害幸存者可撥打熱線1800 737 732 或訪問 1800respect.org.au 網站獲取支持與信息。這些服務均為7天 24 小時在線。</w:t>
      </w:r>
    </w:p>
    <w:p w14:paraId="4F9DF5DE" w14:textId="014C5655" w:rsidR="008A2B75" w:rsidRPr="00726BDD" w:rsidRDefault="008A2B75" w:rsidP="006C7192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在親密關係中有過施虐，但希望改變其行為的男子，可以撥打男性轉接服務機構（Men</w:t>
      </w:r>
      <w:r w:rsidR="007127E5">
        <w:rPr>
          <w:rFonts w:ascii="Microsoft YaHei UI" w:eastAsia="Microsoft YaHei UI" w:hAnsi="Microsoft YaHei UI"/>
        </w:rPr>
        <w:t>’</w:t>
      </w:r>
      <w:r>
        <w:rPr>
          <w:rFonts w:ascii="Microsoft YaHei UI" w:eastAsia="Microsoft YaHei UI" w:hAnsi="Microsoft YaHei UI"/>
        </w:rPr>
        <w:t>s Referral Service）熱線1300 766 491</w:t>
      </w:r>
      <w:r w:rsidRPr="007E2F30">
        <w:rPr>
          <w:rFonts w:ascii="Microsoft YaHei UI" w:eastAsia="Microsoft YaHei UI" w:hAnsi="Microsoft YaHei UI"/>
        </w:rPr>
        <w:t xml:space="preserve">或訪問 </w:t>
      </w:r>
      <w:r w:rsidRPr="00CF23F3">
        <w:rPr>
          <w:rFonts w:ascii="Microsoft YaHei UI" w:eastAsia="Microsoft YaHei UI" w:hAnsi="Microsoft YaHei UI"/>
        </w:rPr>
        <w:t>www.ntv.org</w:t>
      </w:r>
      <w:r w:rsidR="007E2F30" w:rsidRPr="00CF23F3">
        <w:rPr>
          <w:rFonts w:ascii="Microsoft YaHei UI" w:eastAsia="Microsoft YaHei UI" w:hAnsi="Microsoft YaHei UI"/>
        </w:rPr>
        <w:t>.au</w:t>
      </w:r>
      <w:r w:rsidRPr="00CF23F3">
        <w:rPr>
          <w:rFonts w:ascii="Microsoft YaHei UI" w:eastAsia="Microsoft YaHei UI" w:hAnsi="Microsoft YaHei UI"/>
        </w:rPr>
        <w:t>/mrs</w:t>
      </w:r>
      <w:r w:rsidRPr="007E2F30">
        <w:rPr>
          <w:rFonts w:ascii="Microsoft YaHei UI" w:eastAsia="Microsoft YaHei UI" w:hAnsi="Microsoft YaHei UI"/>
        </w:rPr>
        <w:t xml:space="preserve"> 網站尋求幫助</w:t>
      </w:r>
      <w:r>
        <w:rPr>
          <w:rFonts w:ascii="Microsoft YaHei UI" w:eastAsia="Microsoft YaHei UI" w:hAnsi="Microsoft YaHei UI"/>
        </w:rPr>
        <w:t>。該服務免費、保密且匿名，7天 24 小時在線。</w:t>
      </w:r>
    </w:p>
    <w:p w14:paraId="31F20D9D" w14:textId="77777777" w:rsidR="00956BC2" w:rsidRPr="00726BDD" w:rsidRDefault="00956BC2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</w:p>
    <w:p w14:paraId="12F01EBB" w14:textId="32D34A74" w:rsidR="00956BC2" w:rsidRPr="00726BDD" w:rsidRDefault="008A2B75" w:rsidP="00C21A85">
      <w:pP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</w:pPr>
      <w:r>
        <w:rPr>
          <w:rFonts w:ascii="Microsoft YaHei UI" w:eastAsia="Microsoft YaHei UI" w:hAnsi="Microsoft YaHei UI"/>
          <w:b/>
          <w:bCs/>
          <w:color w:val="0E2841" w:themeColor="text2"/>
          <w:sz w:val="32"/>
          <w:szCs w:val="32"/>
        </w:rPr>
        <w:t>更多信息與相關鏈接</w:t>
      </w:r>
    </w:p>
    <w:p w14:paraId="66E284AE" w14:textId="0C004E32" w:rsidR="00996E41" w:rsidRDefault="00E36B40" w:rsidP="00996E4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如需瞭解如何協助案件已進入庭審及需出庭作證的受害幸存者，請訪問</w:t>
      </w:r>
      <w:hyperlink r:id="rId10" w:history="1">
        <w:r w:rsidRPr="00E36B40">
          <w:rPr>
            <w:rStyle w:val="Hyperlink"/>
            <w:rFonts w:ascii="Microsoft YaHei UI" w:eastAsia="Microsoft YaHei UI" w:hAnsi="Microsoft YaHei UI"/>
          </w:rPr>
          <w:t>法律援助中心（Legal Aid）官網</w:t>
        </w:r>
      </w:hyperlink>
      <w:r>
        <w:rPr>
          <w:rFonts w:ascii="Microsoft YaHei UI" w:eastAsia="Microsoft YaHei UI" w:hAnsi="Microsoft YaHei UI"/>
        </w:rPr>
        <w:t>。</w:t>
      </w:r>
    </w:p>
    <w:p w14:paraId="062D5BEC" w14:textId="611C3FB5" w:rsidR="00E36B40" w:rsidRDefault="00E36B40" w:rsidP="00996E4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有關脅迫控制及虐待行為示例的更多信息，請訪問新州政府的</w:t>
      </w:r>
      <w:hyperlink r:id="rId11" w:history="1">
        <w:r w:rsidRPr="00E36B40">
          <w:rPr>
            <w:rStyle w:val="Hyperlink"/>
            <w:rFonts w:ascii="Microsoft YaHei UI" w:eastAsia="Microsoft YaHei UI" w:hAnsi="Microsoft YaHei UI"/>
          </w:rPr>
          <w:t>脅迫控制專題網站</w:t>
        </w:r>
      </w:hyperlink>
      <w:r>
        <w:rPr>
          <w:rFonts w:ascii="Microsoft YaHei UI" w:eastAsia="Microsoft YaHei UI" w:hAnsi="Microsoft YaHei UI"/>
        </w:rPr>
        <w:t>。</w:t>
      </w:r>
    </w:p>
    <w:p w14:paraId="5D0EB67F" w14:textId="28D64CA8" w:rsidR="00E36B40" w:rsidRDefault="00E36B40" w:rsidP="00996E4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有關隱私及性侵受害者溝通特權服務的信息，請參閱</w:t>
      </w:r>
      <w:hyperlink r:id="rId12" w:history="1">
        <w:r w:rsidRPr="00E36B40">
          <w:rPr>
            <w:rStyle w:val="Hyperlink"/>
            <w:rFonts w:ascii="Microsoft YaHei UI" w:eastAsia="Microsoft YaHei UI" w:hAnsi="Microsoft YaHei UI"/>
          </w:rPr>
          <w:t>“傳喚應對指南”（Subpoena Survival Guide）</w:t>
        </w:r>
      </w:hyperlink>
      <w:r>
        <w:rPr>
          <w:rFonts w:ascii="Microsoft YaHei UI" w:eastAsia="Microsoft YaHei UI" w:hAnsi="Microsoft YaHei UI"/>
        </w:rPr>
        <w:t>。</w:t>
      </w:r>
    </w:p>
    <w:p w14:paraId="0E1A5B4C" w14:textId="56B71BFE" w:rsidR="00E36B40" w:rsidRDefault="00E36B40" w:rsidP="00996E4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有關 “Empower You” 應用隱私政策的詳細說明，請查閱</w:t>
      </w:r>
      <w:hyperlink r:id="rId13" w:history="1">
        <w:r w:rsidRPr="00E36B40">
          <w:rPr>
            <w:rStyle w:val="Hyperlink"/>
            <w:rFonts w:ascii="Microsoft YaHei UI" w:eastAsia="Microsoft YaHei UI" w:hAnsi="Microsoft YaHei UI"/>
          </w:rPr>
          <w:t>“Empower You 應用隱私政策”</w:t>
        </w:r>
      </w:hyperlink>
      <w:r>
        <w:rPr>
          <w:rFonts w:ascii="Microsoft YaHei UI" w:eastAsia="Microsoft YaHei UI" w:hAnsi="Microsoft YaHei UI"/>
        </w:rPr>
        <w:t>。</w:t>
      </w:r>
    </w:p>
    <w:p w14:paraId="046312BB" w14:textId="1B7922DF" w:rsidR="00E36B40" w:rsidRDefault="00E36B40" w:rsidP="00996E41">
      <w:pPr>
        <w:rPr>
          <w:rFonts w:ascii="Microsoft YaHei UI" w:eastAsia="Microsoft YaHei UI" w:hAnsi="Microsoft YaHei UI"/>
        </w:rPr>
      </w:pPr>
      <w:r>
        <w:rPr>
          <w:rFonts w:ascii="Microsoft YaHei UI" w:eastAsia="Microsoft YaHei UI" w:hAnsi="Microsoft YaHei UI"/>
        </w:rPr>
        <w:t>如需瞭解如何從 Facebook 下載信息用於記錄保存，請下載</w:t>
      </w:r>
      <w:hyperlink r:id="rId14" w:history="1">
        <w:r w:rsidRPr="00E36B40">
          <w:rPr>
            <w:rStyle w:val="Hyperlink"/>
            <w:rFonts w:ascii="Microsoft YaHei UI" w:eastAsia="Microsoft YaHei UI" w:hAnsi="Microsoft YaHei UI"/>
          </w:rPr>
          <w:t>Facebook 指南</w:t>
        </w:r>
      </w:hyperlink>
      <w:r>
        <w:rPr>
          <w:rFonts w:ascii="Microsoft YaHei UI" w:eastAsia="Microsoft YaHei UI" w:hAnsi="Microsoft YaHei UI"/>
        </w:rPr>
        <w:t>。</w:t>
      </w:r>
    </w:p>
    <w:p w14:paraId="2945C528" w14:textId="77777777" w:rsidR="00E36B40" w:rsidRPr="00726BDD" w:rsidRDefault="00E36B40" w:rsidP="00996E41">
      <w:pPr>
        <w:rPr>
          <w:rFonts w:ascii="Microsoft YaHei UI" w:eastAsia="Microsoft YaHei UI" w:hAnsi="Microsoft YaHei UI"/>
        </w:rPr>
      </w:pPr>
    </w:p>
    <w:p w14:paraId="02959BC1" w14:textId="77777777" w:rsidR="00996E41" w:rsidRPr="00C21A85" w:rsidRDefault="00996E41" w:rsidP="00956BC2">
      <w:pPr>
        <w:rPr>
          <w:rFonts w:ascii="Public Sans" w:hAnsi="Public Sans"/>
        </w:rPr>
      </w:pPr>
    </w:p>
    <w:sectPr w:rsidR="00996E41" w:rsidRPr="00C21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1FE"/>
    <w:multiLevelType w:val="multilevel"/>
    <w:tmpl w:val="FC3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437"/>
    <w:multiLevelType w:val="multilevel"/>
    <w:tmpl w:val="64A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E641F"/>
    <w:multiLevelType w:val="hybridMultilevel"/>
    <w:tmpl w:val="96A81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C87"/>
    <w:multiLevelType w:val="hybridMultilevel"/>
    <w:tmpl w:val="410CE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A07"/>
    <w:multiLevelType w:val="multilevel"/>
    <w:tmpl w:val="CDB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43587"/>
    <w:multiLevelType w:val="multilevel"/>
    <w:tmpl w:val="916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03093"/>
    <w:multiLevelType w:val="hybridMultilevel"/>
    <w:tmpl w:val="6D781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95AF7"/>
    <w:multiLevelType w:val="multilevel"/>
    <w:tmpl w:val="DBB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B2A43"/>
    <w:multiLevelType w:val="hybridMultilevel"/>
    <w:tmpl w:val="1322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E0E"/>
    <w:multiLevelType w:val="hybridMultilevel"/>
    <w:tmpl w:val="583EA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00452"/>
    <w:multiLevelType w:val="multilevel"/>
    <w:tmpl w:val="DFF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87D87"/>
    <w:multiLevelType w:val="multilevel"/>
    <w:tmpl w:val="CA4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06AC4"/>
    <w:multiLevelType w:val="hybridMultilevel"/>
    <w:tmpl w:val="7AEC4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4FB"/>
    <w:multiLevelType w:val="hybridMultilevel"/>
    <w:tmpl w:val="2F86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A7E34"/>
    <w:multiLevelType w:val="hybridMultilevel"/>
    <w:tmpl w:val="CBDA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270C3"/>
    <w:multiLevelType w:val="multilevel"/>
    <w:tmpl w:val="71A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72809"/>
    <w:multiLevelType w:val="multilevel"/>
    <w:tmpl w:val="46D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12B76"/>
    <w:multiLevelType w:val="hybridMultilevel"/>
    <w:tmpl w:val="16CE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A54"/>
    <w:multiLevelType w:val="hybridMultilevel"/>
    <w:tmpl w:val="46BE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7A5A"/>
    <w:multiLevelType w:val="multilevel"/>
    <w:tmpl w:val="244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969E7"/>
    <w:multiLevelType w:val="hybridMultilevel"/>
    <w:tmpl w:val="2884A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2E0A"/>
    <w:multiLevelType w:val="multilevel"/>
    <w:tmpl w:val="FC22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760DD"/>
    <w:multiLevelType w:val="multilevel"/>
    <w:tmpl w:val="B24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7B06CD"/>
    <w:multiLevelType w:val="multilevel"/>
    <w:tmpl w:val="112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D2596"/>
    <w:multiLevelType w:val="multilevel"/>
    <w:tmpl w:val="46C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D1C66"/>
    <w:multiLevelType w:val="hybridMultilevel"/>
    <w:tmpl w:val="DC3CA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1B7"/>
    <w:multiLevelType w:val="hybridMultilevel"/>
    <w:tmpl w:val="FEF0C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5BDE"/>
    <w:multiLevelType w:val="hybridMultilevel"/>
    <w:tmpl w:val="14926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10C95"/>
    <w:multiLevelType w:val="hybridMultilevel"/>
    <w:tmpl w:val="E126E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1609">
    <w:abstractNumId w:val="28"/>
  </w:num>
  <w:num w:numId="2" w16cid:durableId="2049910319">
    <w:abstractNumId w:val="2"/>
  </w:num>
  <w:num w:numId="3" w16cid:durableId="49769969">
    <w:abstractNumId w:val="9"/>
  </w:num>
  <w:num w:numId="4" w16cid:durableId="710693053">
    <w:abstractNumId w:val="14"/>
  </w:num>
  <w:num w:numId="5" w16cid:durableId="2064057686">
    <w:abstractNumId w:val="25"/>
  </w:num>
  <w:num w:numId="6" w16cid:durableId="436488445">
    <w:abstractNumId w:val="20"/>
  </w:num>
  <w:num w:numId="7" w16cid:durableId="1664822204">
    <w:abstractNumId w:val="8"/>
  </w:num>
  <w:num w:numId="8" w16cid:durableId="1784612239">
    <w:abstractNumId w:val="27"/>
  </w:num>
  <w:num w:numId="9" w16cid:durableId="1335184298">
    <w:abstractNumId w:val="26"/>
  </w:num>
  <w:num w:numId="10" w16cid:durableId="7216880">
    <w:abstractNumId w:val="12"/>
  </w:num>
  <w:num w:numId="11" w16cid:durableId="172114574">
    <w:abstractNumId w:val="6"/>
  </w:num>
  <w:num w:numId="12" w16cid:durableId="1445155985">
    <w:abstractNumId w:val="3"/>
  </w:num>
  <w:num w:numId="13" w16cid:durableId="1373921518">
    <w:abstractNumId w:val="11"/>
  </w:num>
  <w:num w:numId="14" w16cid:durableId="583153602">
    <w:abstractNumId w:val="21"/>
  </w:num>
  <w:num w:numId="15" w16cid:durableId="147747218">
    <w:abstractNumId w:val="22"/>
  </w:num>
  <w:num w:numId="16" w16cid:durableId="1116950672">
    <w:abstractNumId w:val="15"/>
  </w:num>
  <w:num w:numId="17" w16cid:durableId="1356881207">
    <w:abstractNumId w:val="19"/>
  </w:num>
  <w:num w:numId="18" w16cid:durableId="993996117">
    <w:abstractNumId w:val="7"/>
  </w:num>
  <w:num w:numId="19" w16cid:durableId="314184122">
    <w:abstractNumId w:val="23"/>
  </w:num>
  <w:num w:numId="20" w16cid:durableId="1575583510">
    <w:abstractNumId w:val="4"/>
  </w:num>
  <w:num w:numId="21" w16cid:durableId="357044944">
    <w:abstractNumId w:val="5"/>
  </w:num>
  <w:num w:numId="22" w16cid:durableId="914557505">
    <w:abstractNumId w:val="24"/>
  </w:num>
  <w:num w:numId="23" w16cid:durableId="796528948">
    <w:abstractNumId w:val="16"/>
  </w:num>
  <w:num w:numId="24" w16cid:durableId="1687711450">
    <w:abstractNumId w:val="0"/>
  </w:num>
  <w:num w:numId="25" w16cid:durableId="1669282329">
    <w:abstractNumId w:val="1"/>
  </w:num>
  <w:num w:numId="26" w16cid:durableId="896817574">
    <w:abstractNumId w:val="10"/>
  </w:num>
  <w:num w:numId="27" w16cid:durableId="495926416">
    <w:abstractNumId w:val="13"/>
  </w:num>
  <w:num w:numId="28" w16cid:durableId="1665624309">
    <w:abstractNumId w:val="18"/>
  </w:num>
  <w:num w:numId="29" w16cid:durableId="17759815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5"/>
    <w:rsid w:val="0000712C"/>
    <w:rsid w:val="00012F15"/>
    <w:rsid w:val="00040020"/>
    <w:rsid w:val="000447FA"/>
    <w:rsid w:val="000730A3"/>
    <w:rsid w:val="000B0477"/>
    <w:rsid w:val="0013360E"/>
    <w:rsid w:val="00144024"/>
    <w:rsid w:val="0016570A"/>
    <w:rsid w:val="0017522E"/>
    <w:rsid w:val="001A4B38"/>
    <w:rsid w:val="00235A47"/>
    <w:rsid w:val="00285244"/>
    <w:rsid w:val="00293791"/>
    <w:rsid w:val="002A461B"/>
    <w:rsid w:val="002B72A8"/>
    <w:rsid w:val="002B7E0E"/>
    <w:rsid w:val="00352083"/>
    <w:rsid w:val="00352FA8"/>
    <w:rsid w:val="003A5B6A"/>
    <w:rsid w:val="003B3E26"/>
    <w:rsid w:val="003C4699"/>
    <w:rsid w:val="003E60AF"/>
    <w:rsid w:val="003F5435"/>
    <w:rsid w:val="003F6AB2"/>
    <w:rsid w:val="00415A14"/>
    <w:rsid w:val="00464E3E"/>
    <w:rsid w:val="004A0E14"/>
    <w:rsid w:val="004A590D"/>
    <w:rsid w:val="00537F2A"/>
    <w:rsid w:val="00581103"/>
    <w:rsid w:val="005C5BE4"/>
    <w:rsid w:val="006139AA"/>
    <w:rsid w:val="006304FE"/>
    <w:rsid w:val="00630F0E"/>
    <w:rsid w:val="00633F9D"/>
    <w:rsid w:val="00635942"/>
    <w:rsid w:val="00647719"/>
    <w:rsid w:val="00647A78"/>
    <w:rsid w:val="00673DEF"/>
    <w:rsid w:val="00676F09"/>
    <w:rsid w:val="00695F23"/>
    <w:rsid w:val="00696081"/>
    <w:rsid w:val="006A3C3B"/>
    <w:rsid w:val="006C7192"/>
    <w:rsid w:val="007127E5"/>
    <w:rsid w:val="00726BDD"/>
    <w:rsid w:val="0073124F"/>
    <w:rsid w:val="00762BCA"/>
    <w:rsid w:val="0077590B"/>
    <w:rsid w:val="007D14D5"/>
    <w:rsid w:val="007D6833"/>
    <w:rsid w:val="007E2F30"/>
    <w:rsid w:val="007E73F1"/>
    <w:rsid w:val="008065D4"/>
    <w:rsid w:val="00841843"/>
    <w:rsid w:val="008576D4"/>
    <w:rsid w:val="008A2B75"/>
    <w:rsid w:val="00924122"/>
    <w:rsid w:val="009369C0"/>
    <w:rsid w:val="00956BC2"/>
    <w:rsid w:val="00963F76"/>
    <w:rsid w:val="00996E41"/>
    <w:rsid w:val="009A69FA"/>
    <w:rsid w:val="009C05A7"/>
    <w:rsid w:val="00A84CB7"/>
    <w:rsid w:val="00AA78CA"/>
    <w:rsid w:val="00AF3490"/>
    <w:rsid w:val="00B00CF9"/>
    <w:rsid w:val="00B33750"/>
    <w:rsid w:val="00B71B6B"/>
    <w:rsid w:val="00BD1692"/>
    <w:rsid w:val="00BE1683"/>
    <w:rsid w:val="00C04813"/>
    <w:rsid w:val="00C21A85"/>
    <w:rsid w:val="00C35288"/>
    <w:rsid w:val="00C810C0"/>
    <w:rsid w:val="00CF04A9"/>
    <w:rsid w:val="00CF23F3"/>
    <w:rsid w:val="00D81E4C"/>
    <w:rsid w:val="00DF6D42"/>
    <w:rsid w:val="00E11704"/>
    <w:rsid w:val="00E36B40"/>
    <w:rsid w:val="00ED15C2"/>
    <w:rsid w:val="00EE6BBD"/>
    <w:rsid w:val="00F24FE1"/>
    <w:rsid w:val="00F41CDD"/>
    <w:rsid w:val="00F42F9B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1411"/>
  <w15:chartTrackingRefBased/>
  <w15:docId w15:val="{75AA1C90-F224-4BA6-9DA1-707D157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2C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A85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1A85"/>
  </w:style>
  <w:style w:type="character" w:customStyle="1" w:styleId="DateChar">
    <w:name w:val="Date Char"/>
    <w:basedOn w:val="DefaultParagraphFont"/>
    <w:link w:val="Date"/>
    <w:uiPriority w:val="99"/>
    <w:semiHidden/>
    <w:rsid w:val="00C21A85"/>
  </w:style>
  <w:style w:type="character" w:styleId="Hyperlink">
    <w:name w:val="Hyperlink"/>
    <w:basedOn w:val="DefaultParagraphFont"/>
    <w:uiPriority w:val="99"/>
    <w:unhideWhenUsed/>
    <w:rsid w:val="00956B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73F1"/>
  </w:style>
  <w:style w:type="character" w:styleId="FollowedHyperlink">
    <w:name w:val="FollowedHyperlink"/>
    <w:basedOn w:val="DefaultParagraphFont"/>
    <w:uiPriority w:val="99"/>
    <w:semiHidden/>
    <w:unhideWhenUsed/>
    <w:rsid w:val="005C5B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2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7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olice.nsw.gov.au/applications/empoweryou/privacy_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cations.legalaid.nsw.gov.au/PublicationsResourcesService/PublicationImprints/Files/75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w.gov.au/family-and-relationships/coercive-control/languag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alaid.nsw.gov.au/help-in-other-languag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elp/212802592074644/" TargetMode="External"/><Relationship Id="rId14" Type="http://schemas.openxmlformats.org/officeDocument/2006/relationships/hyperlink" Target="https://www.facebook.com/help/212802592074644?helpref=faq_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3a6c490-6df8-4373-be42-25ce3a6f20ff" xsi:nil="true"/>
    <Contentowner xmlns="53a6c490-6df8-4373-be42-25ce3a6f20ff" xsi:nil="true"/>
    <lcf76f155ced4ddcb4097134ff3c332f xmlns="53a6c490-6df8-4373-be42-25ce3a6f20ff">
      <Terms xmlns="http://schemas.microsoft.com/office/infopath/2007/PartnerControls"/>
    </lcf76f155ced4ddcb4097134ff3c332f>
    <TaxCatchAll xmlns="42c7b3dc-4257-4966-bdfc-3eb0456f2c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7B02C7DB1BC48B5E00382F28D4ED4" ma:contentTypeVersion="21" ma:contentTypeDescription="Create a new document." ma:contentTypeScope="" ma:versionID="12fe376d87d879c361842f383d2f71ea">
  <xsd:schema xmlns:xsd="http://www.w3.org/2001/XMLSchema" xmlns:xs="http://www.w3.org/2001/XMLSchema" xmlns:p="http://schemas.microsoft.com/office/2006/metadata/properties" xmlns:ns2="53a6c490-6df8-4373-be42-25ce3a6f20ff" xmlns:ns3="42c7b3dc-4257-4966-bdfc-3eb0456f2c5b" targetNamespace="http://schemas.microsoft.com/office/2006/metadata/properties" ma:root="true" ma:fieldsID="a704f55f8f85f29907c26be915f5c051" ns2:_="" ns3:_="">
    <xsd:import namespace="53a6c490-6df8-4373-be42-25ce3a6f20ff"/>
    <xsd:import namespace="42c7b3dc-4257-4966-bdfc-3eb0456f2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ntentowne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c490-6df8-4373-be42-25ce3a6f2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Contentowner" ma:index="23" nillable="true" ma:displayName="Content owner" ma:format="Dropdown" ma:internalName="Contentowner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7b3dc-4257-4966-bdfc-3eb0456f2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530291-e9f1-463e-bf8c-dfe90ff0c832}" ma:internalName="TaxCatchAll" ma:showField="CatchAllData" ma:web="42c7b3dc-4257-4966-bdfc-3eb0456f2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9392E-9FB3-44AC-9FE8-7503DEB139E9}">
  <ds:schemaRefs>
    <ds:schemaRef ds:uri="http://schemas.microsoft.com/office/2006/metadata/properties"/>
    <ds:schemaRef ds:uri="http://schemas.microsoft.com/office/infopath/2007/PartnerControls"/>
    <ds:schemaRef ds:uri="53a6c490-6df8-4373-be42-25ce3a6f20ff"/>
    <ds:schemaRef ds:uri="42c7b3dc-4257-4966-bdfc-3eb0456f2c5b"/>
  </ds:schemaRefs>
</ds:datastoreItem>
</file>

<file path=customXml/itemProps2.xml><?xml version="1.0" encoding="utf-8"?>
<ds:datastoreItem xmlns:ds="http://schemas.openxmlformats.org/officeDocument/2006/customXml" ds:itemID="{54F14CA8-89B6-4F61-9113-DB5A0D2B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c490-6df8-4373-be42-25ce3a6f20ff"/>
    <ds:schemaRef ds:uri="42c7b3dc-4257-4966-bdfc-3eb0456f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1FDCD-A9C8-4409-85D7-5C7A5DCD7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Nasso</dc:creator>
  <cp:keywords/>
  <dc:description/>
  <cp:lastModifiedBy>Sally Taylor</cp:lastModifiedBy>
  <cp:revision>4</cp:revision>
  <dcterms:created xsi:type="dcterms:W3CDTF">2025-04-28T06:52:00Z</dcterms:created>
  <dcterms:modified xsi:type="dcterms:W3CDTF">2025-04-28T07:12:00Z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0x010100C627B02C7DB1BC48B5E00382F28D4ED4</vt:lpwstr>
  </property>
</Properties>
</file>