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5E8560E3" w:rsidR="00F94F2A" w:rsidRDefault="00930292" w:rsidP="00315AB3">
      <w:pPr>
        <w:pStyle w:val="Heading1"/>
      </w:pPr>
      <w:r>
        <w:rPr>
          <w:rFonts w:hint="eastAsia"/>
        </w:rPr>
        <w:t>"</w:t>
      </w:r>
      <w:r>
        <w:rPr>
          <w:rFonts w:hint="eastAsia"/>
        </w:rPr>
        <w:t>家庭虐待</w:t>
      </w:r>
      <w:r>
        <w:rPr>
          <w:rFonts w:hint="eastAsia"/>
        </w:rPr>
        <w:t>"</w:t>
      </w:r>
      <w:r>
        <w:rPr>
          <w:rFonts w:hint="eastAsia"/>
        </w:rPr>
        <w:t>的法律定义</w:t>
      </w:r>
    </w:p>
    <w:p w14:paraId="106593CD" w14:textId="2D35D3BA" w:rsidR="002A72C9" w:rsidRPr="005E5F11" w:rsidRDefault="00F94F2A" w:rsidP="002D53EE">
      <w:pPr>
        <w:pStyle w:val="Heading2"/>
      </w:pPr>
      <w:r>
        <w:rPr>
          <w:rFonts w:hint="eastAsia"/>
        </w:rPr>
        <w:t>‌</w:t>
      </w:r>
      <w:r w:rsidR="00131706">
        <w:rPr>
          <w:rFonts w:hint="eastAsia"/>
        </w:rPr>
        <w:t>资料单</w:t>
      </w:r>
      <w:r>
        <w:rPr>
          <w:rFonts w:hint="eastAsia"/>
        </w:rPr>
        <w:t xml:space="preserve"> </w:t>
      </w:r>
    </w:p>
    <w:p w14:paraId="23E3E169" w14:textId="77777777" w:rsidR="002A72C9" w:rsidRPr="001C7B72" w:rsidRDefault="002A72C9" w:rsidP="000A6064">
      <w:pPr>
        <w:spacing w:after="840"/>
      </w:pPr>
      <w:r>
        <w:rPr>
          <w:rFonts w:hint="eastAsia"/>
          <w:noProof/>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6396F5FF" w14:textId="79476402" w:rsidR="001C10C4" w:rsidRDefault="001C10C4" w:rsidP="002D53EE">
      <w:pPr>
        <w:pStyle w:val="Heading2"/>
      </w:pPr>
      <w:r>
        <w:rPr>
          <w:rFonts w:hint="eastAsia"/>
        </w:rPr>
        <w:t>法律修订的内容有哪些？</w:t>
      </w:r>
    </w:p>
    <w:p w14:paraId="444747EE" w14:textId="3052597B" w:rsidR="001C10C4" w:rsidRDefault="001C10C4" w:rsidP="002D53EE">
      <w:pPr>
        <w:pStyle w:val="BodyText"/>
      </w:pPr>
      <w:r>
        <w:rPr>
          <w:rFonts w:hint="eastAsia"/>
        </w:rPr>
        <w:t>新州政府从</w:t>
      </w:r>
      <w:r>
        <w:rPr>
          <w:rFonts w:hint="eastAsia"/>
        </w:rPr>
        <w:t>2024</w:t>
      </w:r>
      <w:r>
        <w:rPr>
          <w:rFonts w:hint="eastAsia"/>
        </w:rPr>
        <w:t>年</w:t>
      </w:r>
      <w:r>
        <w:rPr>
          <w:rFonts w:hint="eastAsia"/>
        </w:rPr>
        <w:t>2</w:t>
      </w:r>
      <w:r>
        <w:rPr>
          <w:rFonts w:hint="eastAsia"/>
        </w:rPr>
        <w:t>月</w:t>
      </w:r>
      <w:r>
        <w:rPr>
          <w:rFonts w:hint="eastAsia"/>
        </w:rPr>
        <w:t>1</w:t>
      </w:r>
      <w:r>
        <w:rPr>
          <w:rFonts w:hint="eastAsia"/>
        </w:rPr>
        <w:t>日</w:t>
      </w:r>
      <w:r w:rsidR="00D757C3">
        <w:rPr>
          <w:rFonts w:hint="eastAsia"/>
        </w:rPr>
        <w:t>起</w:t>
      </w:r>
      <w:r>
        <w:rPr>
          <w:rFonts w:hint="eastAsia"/>
        </w:rPr>
        <w:t>引入</w:t>
      </w:r>
      <w:r>
        <w:rPr>
          <w:rFonts w:hint="eastAsia"/>
        </w:rPr>
        <w:t>"</w:t>
      </w:r>
      <w:r>
        <w:rPr>
          <w:rFonts w:hint="eastAsia"/>
        </w:rPr>
        <w:t>家庭虐待</w:t>
      </w:r>
      <w:r>
        <w:rPr>
          <w:rFonts w:hint="eastAsia"/>
        </w:rPr>
        <w:t>"</w:t>
      </w:r>
      <w:r>
        <w:rPr>
          <w:rFonts w:hint="eastAsia"/>
        </w:rPr>
        <w:t>的法律定义。</w:t>
      </w:r>
      <w:r>
        <w:rPr>
          <w:rFonts w:hint="eastAsia"/>
        </w:rPr>
        <w:t xml:space="preserve"> </w:t>
      </w:r>
    </w:p>
    <w:p w14:paraId="7D71A24B" w14:textId="63508126" w:rsidR="00F5786F" w:rsidRDefault="000A5B40" w:rsidP="002D53EE">
      <w:pPr>
        <w:pStyle w:val="BodyText"/>
      </w:pPr>
      <w:r>
        <w:rPr>
          <w:rFonts w:hint="eastAsia"/>
        </w:rPr>
        <w:t>法律规定，</w:t>
      </w:r>
      <w:r>
        <w:rPr>
          <w:rFonts w:hint="eastAsia"/>
        </w:rPr>
        <w:t>"</w:t>
      </w:r>
      <w:r>
        <w:rPr>
          <w:rFonts w:hint="eastAsia"/>
        </w:rPr>
        <w:t>家庭虐待</w:t>
      </w:r>
      <w:r>
        <w:rPr>
          <w:rFonts w:hint="eastAsia"/>
        </w:rPr>
        <w:t>"</w:t>
      </w:r>
      <w:r>
        <w:rPr>
          <w:rFonts w:hint="eastAsia"/>
        </w:rPr>
        <w:t>是指家庭关系中的任何下列行为</w:t>
      </w:r>
      <w:r>
        <w:rPr>
          <w:rFonts w:hint="eastAsia"/>
        </w:rPr>
        <w:t>(</w:t>
      </w:r>
      <w:r>
        <w:rPr>
          <w:rFonts w:hint="eastAsia"/>
        </w:rPr>
        <w:t>包括行动</w:t>
      </w:r>
      <w:r>
        <w:rPr>
          <w:rFonts w:hint="eastAsia"/>
        </w:rPr>
        <w:t>)</w:t>
      </w:r>
      <w:r>
        <w:rPr>
          <w:rFonts w:hint="eastAsia"/>
        </w:rPr>
        <w:t>：</w:t>
      </w:r>
    </w:p>
    <w:p w14:paraId="6D3F089F" w14:textId="133EFBB0" w:rsidR="00F5786F" w:rsidRDefault="001239DC" w:rsidP="00B64945">
      <w:pPr>
        <w:pStyle w:val="Bullet1"/>
        <w:numPr>
          <w:ilvl w:val="0"/>
          <w:numId w:val="15"/>
        </w:numPr>
      </w:pPr>
      <w:r>
        <w:rPr>
          <w:rFonts w:hint="eastAsia"/>
        </w:rPr>
        <w:t>暴力行为</w:t>
      </w:r>
    </w:p>
    <w:p w14:paraId="54A3761D" w14:textId="724A4303" w:rsidR="00F5786F" w:rsidRDefault="001239DC" w:rsidP="00B64945">
      <w:pPr>
        <w:pStyle w:val="Bullet1"/>
        <w:numPr>
          <w:ilvl w:val="0"/>
          <w:numId w:val="15"/>
        </w:numPr>
      </w:pPr>
      <w:r>
        <w:rPr>
          <w:rFonts w:hint="eastAsia"/>
        </w:rPr>
        <w:t>威胁行为</w:t>
      </w:r>
    </w:p>
    <w:p w14:paraId="353E6BAE" w14:textId="77777777" w:rsidR="00F5786F" w:rsidRDefault="001239DC" w:rsidP="00B64945">
      <w:pPr>
        <w:pStyle w:val="Bullet1"/>
        <w:numPr>
          <w:ilvl w:val="0"/>
          <w:numId w:val="15"/>
        </w:numPr>
      </w:pPr>
      <w:r>
        <w:rPr>
          <w:rFonts w:hint="eastAsia"/>
        </w:rPr>
        <w:t>胁迫行为或控制行为</w:t>
      </w:r>
    </w:p>
    <w:p w14:paraId="37D8BB1D" w14:textId="25F9AD26" w:rsidR="009F5298" w:rsidRDefault="009F5298" w:rsidP="00B64945">
      <w:pPr>
        <w:pStyle w:val="Bullet1"/>
        <w:numPr>
          <w:ilvl w:val="0"/>
          <w:numId w:val="15"/>
        </w:numPr>
      </w:pPr>
      <w:r>
        <w:rPr>
          <w:rFonts w:hint="eastAsia"/>
        </w:rPr>
        <w:t>使人担心自己或他人的安全。</w:t>
      </w:r>
      <w:r>
        <w:rPr>
          <w:rFonts w:hint="eastAsia"/>
        </w:rPr>
        <w:t xml:space="preserve"> </w:t>
      </w:r>
    </w:p>
    <w:p w14:paraId="45601EDE" w14:textId="68AC2324" w:rsidR="001C10C4" w:rsidRDefault="001C10C4" w:rsidP="002D53EE">
      <w:pPr>
        <w:pStyle w:val="BodyText"/>
      </w:pPr>
      <w:r>
        <w:rPr>
          <w:rFonts w:hint="eastAsia"/>
        </w:rPr>
        <w:t>该定义将被纳入</w:t>
      </w:r>
      <w:r w:rsidRPr="00C36974">
        <w:rPr>
          <w:rFonts w:hint="eastAsia"/>
          <w:iCs/>
        </w:rPr>
        <w:t xml:space="preserve"> </w:t>
      </w:r>
      <w:r w:rsidRPr="00C36974">
        <w:rPr>
          <w:rFonts w:ascii="KaiTi" w:eastAsia="KaiTi" w:hAnsi="KaiTi" w:hint="eastAsia"/>
          <w:iCs/>
        </w:rPr>
        <w:t>《2007年</w:t>
      </w:r>
      <w:r w:rsidR="004553F5" w:rsidRPr="00C36974">
        <w:rPr>
          <w:rFonts w:ascii="KaiTi" w:eastAsia="KaiTi" w:hAnsi="KaiTi" w:hint="eastAsia"/>
          <w:iCs/>
        </w:rPr>
        <w:t xml:space="preserve"> </w:t>
      </w:r>
      <w:r w:rsidRPr="00C36974">
        <w:rPr>
          <w:rFonts w:ascii="KaiTi" w:eastAsia="KaiTi" w:hAnsi="KaiTi" w:hint="eastAsia"/>
          <w:iCs/>
        </w:rPr>
        <w:t>(家庭及个人暴力</w:t>
      </w:r>
      <w:r w:rsidRPr="00C36974">
        <w:rPr>
          <w:rFonts w:hint="eastAsia"/>
          <w:iCs/>
        </w:rPr>
        <w:t>)</w:t>
      </w:r>
      <w:r w:rsidR="004553F5" w:rsidRPr="00C36974">
        <w:rPr>
          <w:rFonts w:ascii="KaiTi" w:eastAsia="KaiTi" w:hAnsi="KaiTi" w:hint="eastAsia"/>
          <w:iCs/>
        </w:rPr>
        <w:t>刑法</w:t>
      </w:r>
      <w:r w:rsidRPr="00C36974">
        <w:rPr>
          <w:rFonts w:hint="eastAsia"/>
          <w:iCs/>
        </w:rPr>
        <w:t>》</w:t>
      </w:r>
      <w:r>
        <w:rPr>
          <w:rFonts w:hint="eastAsia"/>
        </w:rPr>
        <w:t>。</w:t>
      </w:r>
    </w:p>
    <w:p w14:paraId="716EFB49" w14:textId="1D580358" w:rsidR="005E5F11" w:rsidRDefault="005E5F11" w:rsidP="002D53EE">
      <w:pPr>
        <w:pStyle w:val="Heading2"/>
      </w:pPr>
      <w:r>
        <w:rPr>
          <w:rFonts w:hint="eastAsia"/>
        </w:rPr>
        <w:t>为什么要引入法律定义？</w:t>
      </w:r>
    </w:p>
    <w:p w14:paraId="260F2F43" w14:textId="460630A4" w:rsidR="001239DC" w:rsidRPr="00850D6E" w:rsidRDefault="001C10C4" w:rsidP="002D53EE">
      <w:pPr>
        <w:pStyle w:val="BodyText"/>
      </w:pPr>
      <w:r>
        <w:rPr>
          <w:rFonts w:hint="eastAsia"/>
        </w:rPr>
        <w:t>这一定义将帮助人们了解什么行为是家庭虐待，并支持人们</w:t>
      </w:r>
      <w:r w:rsidR="001D2A38">
        <w:rPr>
          <w:rFonts w:hint="eastAsia"/>
        </w:rPr>
        <w:t>辨认</w:t>
      </w:r>
      <w:r>
        <w:rPr>
          <w:rFonts w:hint="eastAsia"/>
        </w:rPr>
        <w:t>家庭虐待。这一定义还将澄清家庭虐待并不仅</w:t>
      </w:r>
      <w:r w:rsidR="001D2A38">
        <w:rPr>
          <w:rFonts w:hint="eastAsia"/>
        </w:rPr>
        <w:t>仅</w:t>
      </w:r>
      <w:r>
        <w:rPr>
          <w:rFonts w:hint="eastAsia"/>
        </w:rPr>
        <w:t>是身体暴力。</w:t>
      </w:r>
      <w:r>
        <w:rPr>
          <w:rFonts w:hint="eastAsi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A16086" w14:paraId="22036F94" w14:textId="77777777" w:rsidTr="00B14075">
        <w:tc>
          <w:tcPr>
            <w:tcW w:w="6658" w:type="dxa"/>
          </w:tcPr>
          <w:p w14:paraId="121E9695" w14:textId="77777777" w:rsidR="006D7D0B" w:rsidRDefault="006D7D0B" w:rsidP="006D7D0B">
            <w:pPr>
              <w:pStyle w:val="BodyText"/>
            </w:pPr>
            <w:r>
              <w:rPr>
                <w:rFonts w:hint="eastAsia"/>
              </w:rPr>
              <w:t>该定义还适用于应对家庭暴力的现行法律。如果刑事犯罪中涉及的行为同时也是家庭虐待，则这一行为属于</w:t>
            </w:r>
            <w:r>
              <w:rPr>
                <w:rFonts w:hint="eastAsia"/>
              </w:rPr>
              <w:t>"</w:t>
            </w:r>
            <w:r>
              <w:rPr>
                <w:rFonts w:hint="eastAsia"/>
              </w:rPr>
              <w:t>家庭暴力犯罪</w:t>
            </w:r>
            <w:r>
              <w:rPr>
                <w:rFonts w:hint="eastAsia"/>
              </w:rPr>
              <w:t>"</w:t>
            </w:r>
            <w:r>
              <w:rPr>
                <w:rFonts w:hint="eastAsia"/>
              </w:rPr>
              <w:t>。</w:t>
            </w:r>
            <w:r>
              <w:rPr>
                <w:rFonts w:hint="eastAsia"/>
              </w:rPr>
              <w:t xml:space="preserve"> </w:t>
            </w:r>
          </w:p>
          <w:p w14:paraId="327DB393" w14:textId="18DEDCD7" w:rsidR="00A16086" w:rsidRDefault="006D7D0B" w:rsidP="002D53EE">
            <w:pPr>
              <w:pStyle w:val="BodyText"/>
            </w:pPr>
            <w:r>
              <w:rPr>
                <w:rFonts w:hint="eastAsia"/>
              </w:rPr>
              <w:t>现有的法律保护和权力可用于应对家庭暴力犯罪，包括家庭暴力禁止令（</w:t>
            </w:r>
            <w:r>
              <w:rPr>
                <w:rFonts w:hint="eastAsia"/>
              </w:rPr>
              <w:t>ADVO</w:t>
            </w:r>
            <w:r>
              <w:rPr>
                <w:rFonts w:hint="eastAsia"/>
              </w:rPr>
              <w:t>）、警方调查权，以及对申诉人的程序保护和量刑推定。</w:t>
            </w:r>
            <w:r>
              <w:rPr>
                <w:rFonts w:hint="eastAsia"/>
              </w:rPr>
              <w:t xml:space="preserve"> </w:t>
            </w:r>
          </w:p>
        </w:tc>
        <w:tc>
          <w:tcPr>
            <w:tcW w:w="3530" w:type="dxa"/>
            <w:shd w:val="clear" w:color="auto" w:fill="D5E4FF" w:themeFill="accent1" w:themeFillTint="1A"/>
            <w:vAlign w:val="center"/>
          </w:tcPr>
          <w:p w14:paraId="33C4DB21" w14:textId="7F7751C4" w:rsidR="006D7D0B" w:rsidRDefault="006D7D0B" w:rsidP="003D3DF9">
            <w:pPr>
              <w:tabs>
                <w:tab w:val="left" w:pos="3210"/>
              </w:tabs>
              <w:ind w:left="57" w:right="57"/>
              <w:jc w:val="center"/>
              <w:rPr>
                <w:rStyle w:val="ui-provider"/>
              </w:rPr>
            </w:pPr>
            <w:r>
              <w:rPr>
                <w:rStyle w:val="ui-provider"/>
                <w:rFonts w:hint="eastAsia"/>
              </w:rPr>
              <w:t>如果要发出家庭暴力禁止令，必须证明有合理的理由担心发生家庭暴力犯罪。</w:t>
            </w:r>
          </w:p>
          <w:p w14:paraId="1B5EE1A6" w14:textId="477DAF1C" w:rsidR="00A16086" w:rsidRDefault="006D7D0B" w:rsidP="003D3DF9">
            <w:pPr>
              <w:tabs>
                <w:tab w:val="left" w:pos="3210"/>
              </w:tabs>
              <w:ind w:left="57" w:right="57"/>
              <w:jc w:val="center"/>
            </w:pPr>
            <w:r>
              <w:rPr>
                <w:rStyle w:val="ui-provider"/>
                <w:rFonts w:hint="eastAsia"/>
              </w:rPr>
              <w:t>家庭虐待的定义并未改变这一要求。</w:t>
            </w:r>
          </w:p>
        </w:tc>
      </w:tr>
    </w:tbl>
    <w:p w14:paraId="646E5EE1" w14:textId="7C016924" w:rsidR="002D53EE" w:rsidRDefault="002D53EE" w:rsidP="002D53EE">
      <w:pPr>
        <w:pStyle w:val="BodyText"/>
      </w:pPr>
      <w:r>
        <w:rPr>
          <w:rFonts w:hint="eastAsia"/>
        </w:rPr>
        <w:t>家庭虐待的定义与将在</w:t>
      </w:r>
      <w:r>
        <w:rPr>
          <w:rFonts w:hint="eastAsia"/>
        </w:rPr>
        <w:t>2024</w:t>
      </w:r>
      <w:r>
        <w:rPr>
          <w:rFonts w:hint="eastAsia"/>
        </w:rPr>
        <w:t>年</w:t>
      </w:r>
      <w:r>
        <w:rPr>
          <w:rFonts w:hint="eastAsia"/>
        </w:rPr>
        <w:t>7</w:t>
      </w:r>
      <w:r>
        <w:rPr>
          <w:rFonts w:hint="eastAsia"/>
        </w:rPr>
        <w:t>月生效的胁迫控制犯罪分开实施。家庭虐待的定义旨在协助社区或警察</w:t>
      </w:r>
      <w:r w:rsidR="001D2A38">
        <w:rPr>
          <w:rFonts w:hint="eastAsia"/>
        </w:rPr>
        <w:t>辨认</w:t>
      </w:r>
      <w:r>
        <w:rPr>
          <w:rFonts w:hint="eastAsia"/>
        </w:rPr>
        <w:t>可能构成家庭暴力犯罪的行为，以便寻求针对某人的家庭暴力法令。</w:t>
      </w:r>
    </w:p>
    <w:p w14:paraId="2DA0FBF2" w14:textId="019500D3" w:rsidR="00A0154E" w:rsidRPr="00A0154E" w:rsidRDefault="008F0F86" w:rsidP="002D53EE">
      <w:pPr>
        <w:pStyle w:val="Heading2"/>
      </w:pPr>
      <w:r>
        <w:rPr>
          <w:rFonts w:hint="eastAsia"/>
        </w:rPr>
        <w:t>定义涵盖哪些行为？</w:t>
      </w:r>
    </w:p>
    <w:p w14:paraId="1F89A262" w14:textId="4EBF3156" w:rsidR="00A01DB9" w:rsidRDefault="003702B1" w:rsidP="002D53EE">
      <w:pPr>
        <w:pStyle w:val="BodyText"/>
      </w:pPr>
      <w:r>
        <w:rPr>
          <w:rFonts w:hint="eastAsia"/>
        </w:rPr>
        <w:t>家庭虐待的法律定义将涵盖许多不同类型的行为。这一定义可能涉及单一行为，也可能涉及重复行为。</w:t>
      </w:r>
      <w:r w:rsidR="006D0F0E">
        <w:rPr>
          <w:rFonts w:hint="eastAsia"/>
        </w:rPr>
        <w:t>部分</w:t>
      </w:r>
      <w:r>
        <w:rPr>
          <w:rFonts w:hint="eastAsia"/>
        </w:rPr>
        <w:t>示例包括：</w:t>
      </w:r>
    </w:p>
    <w:p w14:paraId="22C5B694" w14:textId="77777777" w:rsidR="00615625" w:rsidRDefault="0005256A" w:rsidP="00A37537">
      <w:pPr>
        <w:pStyle w:val="Bullet1"/>
        <w:numPr>
          <w:ilvl w:val="0"/>
          <w:numId w:val="16"/>
        </w:numPr>
      </w:pPr>
      <w:r>
        <w:rPr>
          <w:rFonts w:hint="eastAsia"/>
        </w:rPr>
        <w:t>故意伤害他人的精神健康或情绪健康，例如不断辱骂和批评他人。</w:t>
      </w:r>
      <w:r>
        <w:rPr>
          <w:rFonts w:hint="eastAsia"/>
        </w:rPr>
        <w:t xml:space="preserve"> </w:t>
      </w:r>
    </w:p>
    <w:p w14:paraId="69828B7E" w14:textId="73AF2FB2" w:rsidR="0005256A" w:rsidRDefault="0005256A" w:rsidP="00A37537">
      <w:pPr>
        <w:pStyle w:val="Bullet1"/>
        <w:numPr>
          <w:ilvl w:val="0"/>
          <w:numId w:val="16"/>
        </w:numPr>
      </w:pPr>
      <w:r>
        <w:rPr>
          <w:rFonts w:hint="eastAsia"/>
        </w:rPr>
        <w:t>羞辱、侮辱或贬低他人，例如分享有关他人的私人信息，或开损害他人自尊和尊严的笑话。</w:t>
      </w:r>
    </w:p>
    <w:p w14:paraId="79B10382" w14:textId="77777777" w:rsidR="0005256A" w:rsidRDefault="0005256A" w:rsidP="00A37537">
      <w:pPr>
        <w:pStyle w:val="Bullet1"/>
        <w:numPr>
          <w:ilvl w:val="0"/>
          <w:numId w:val="16"/>
        </w:numPr>
      </w:pPr>
      <w:r>
        <w:rPr>
          <w:rFonts w:hint="eastAsia"/>
        </w:rPr>
        <w:t>使用暴力伤害、控制或恐吓他人，例如以任何方式伤害他人、摔东西或者砸东西，或鲁莽驾驶以使他人感到不安全。</w:t>
      </w:r>
    </w:p>
    <w:p w14:paraId="469F2061" w14:textId="0D203258" w:rsidR="00C97014" w:rsidRDefault="0005256A" w:rsidP="00A37537">
      <w:pPr>
        <w:pStyle w:val="Bullet1"/>
        <w:numPr>
          <w:ilvl w:val="0"/>
          <w:numId w:val="16"/>
        </w:numPr>
      </w:pPr>
      <w:r>
        <w:rPr>
          <w:rFonts w:hint="eastAsia"/>
        </w:rPr>
        <w:lastRenderedPageBreak/>
        <w:t>进行威胁，例如威胁撤销签证担保</w:t>
      </w:r>
      <w:r>
        <w:rPr>
          <w:rFonts w:hint="eastAsia"/>
          <w:color w:val="002664" w:themeColor="background2"/>
        </w:rPr>
        <w:t>、</w:t>
      </w:r>
      <w:r w:rsidRPr="00001BB2">
        <w:rPr>
          <w:rFonts w:hint="eastAsia"/>
        </w:rPr>
        <w:t>威胁</w:t>
      </w:r>
      <w:r>
        <w:rPr>
          <w:rFonts w:hint="eastAsia"/>
        </w:rPr>
        <w:t>带孩子出国。</w:t>
      </w:r>
      <w:r>
        <w:rPr>
          <w:rStyle w:val="CommentReference"/>
          <w:rFonts w:ascii="Public Sans" w:eastAsia="SimSun" w:hAnsi="Public Sans" w:hint="eastAsia"/>
        </w:rPr>
        <w:t xml:space="preserve"> </w:t>
      </w:r>
    </w:p>
    <w:p w14:paraId="5EE281AE" w14:textId="77777777" w:rsidR="00C97014" w:rsidRDefault="0005256A" w:rsidP="00A37537">
      <w:pPr>
        <w:pStyle w:val="Bullet1"/>
        <w:numPr>
          <w:ilvl w:val="0"/>
          <w:numId w:val="16"/>
        </w:numPr>
      </w:pPr>
      <w:r>
        <w:rPr>
          <w:rFonts w:hint="eastAsia"/>
        </w:rPr>
        <w:t>将他人与朋友、家人和社区隔离，例如拿走他们的手机，使他们无法联系家人和朋友。</w:t>
      </w:r>
      <w:r>
        <w:rPr>
          <w:rFonts w:hint="eastAsia"/>
        </w:rPr>
        <w:t xml:space="preserve"> </w:t>
      </w:r>
    </w:p>
    <w:p w14:paraId="1F04DA02" w14:textId="77777777" w:rsidR="001B7A7E" w:rsidRDefault="0005256A" w:rsidP="00A37537">
      <w:pPr>
        <w:pStyle w:val="Bullet1"/>
        <w:numPr>
          <w:ilvl w:val="0"/>
          <w:numId w:val="16"/>
        </w:numPr>
      </w:pPr>
      <w:r>
        <w:rPr>
          <w:rFonts w:hint="eastAsia"/>
        </w:rPr>
        <w:t>限制他人的自由和独立性，或控制其日常选择，例如，规定他们可以穿什么衣服，或阻止他人离开住所或独自外出。</w:t>
      </w:r>
      <w:r>
        <w:rPr>
          <w:rFonts w:hint="eastAsia"/>
        </w:rPr>
        <w:t xml:space="preserve"> </w:t>
      </w:r>
    </w:p>
    <w:p w14:paraId="177D4384" w14:textId="182C4EAE" w:rsidR="001B7A7E" w:rsidRPr="001B7A7E" w:rsidRDefault="0005256A" w:rsidP="00A37537">
      <w:pPr>
        <w:pStyle w:val="Bullet1"/>
        <w:numPr>
          <w:ilvl w:val="0"/>
          <w:numId w:val="16"/>
        </w:numPr>
      </w:pPr>
      <w:r>
        <w:rPr>
          <w:rFonts w:hint="eastAsia"/>
        </w:rPr>
        <w:t>控制或限制他人获得金钱，或控制或限制其赚钱的能力，例如不允许他们外出工作赚钱。</w:t>
      </w:r>
    </w:p>
    <w:p w14:paraId="41F8C01D" w14:textId="19C78D1D" w:rsidR="00DF0BB6" w:rsidRDefault="008F0F86" w:rsidP="002D53EE">
      <w:pPr>
        <w:pStyle w:val="Heading2"/>
      </w:pPr>
      <w:r>
        <w:rPr>
          <w:rFonts w:hint="eastAsia"/>
        </w:rPr>
        <w:t>定义涵盖哪些类型的关系？</w:t>
      </w:r>
    </w:p>
    <w:p w14:paraId="5773495B" w14:textId="2DFA2751" w:rsidR="00A0154E" w:rsidRDefault="006C638C" w:rsidP="002D53EE">
      <w:pPr>
        <w:pStyle w:val="BodyText"/>
      </w:pPr>
      <w:r>
        <w:rPr>
          <w:rFonts w:hint="eastAsia"/>
        </w:rPr>
        <w:t>家庭虐待的法律定义适用于以下当前或曾经存在的关系：</w:t>
      </w:r>
    </w:p>
    <w:p w14:paraId="328FE798" w14:textId="41FE7924" w:rsidR="00A0154E" w:rsidRDefault="00306F5D" w:rsidP="00A37537">
      <w:pPr>
        <w:pStyle w:val="Bullet1"/>
        <w:numPr>
          <w:ilvl w:val="0"/>
          <w:numId w:val="17"/>
        </w:numPr>
      </w:pPr>
      <w:r>
        <w:rPr>
          <w:rFonts w:hint="eastAsia"/>
        </w:rPr>
        <w:t>亲密的个人关系（包括婚姻</w:t>
      </w:r>
      <w:r w:rsidR="00127BC8">
        <w:rPr>
          <w:rFonts w:hint="eastAsia"/>
        </w:rPr>
        <w:t>关系</w:t>
      </w:r>
      <w:r>
        <w:rPr>
          <w:rFonts w:hint="eastAsia"/>
        </w:rPr>
        <w:t>或事实婚姻关系），无论这种关系是否具有性性质</w:t>
      </w:r>
      <w:r>
        <w:rPr>
          <w:rFonts w:hint="eastAsia"/>
        </w:rPr>
        <w:t xml:space="preserve"> </w:t>
      </w:r>
    </w:p>
    <w:p w14:paraId="0C71BA8C" w14:textId="6C339B25" w:rsidR="00C67F67" w:rsidRPr="004B6D25" w:rsidRDefault="00C67F67" w:rsidP="00A37537">
      <w:pPr>
        <w:pStyle w:val="Bullet1"/>
        <w:numPr>
          <w:ilvl w:val="0"/>
          <w:numId w:val="17"/>
        </w:numPr>
      </w:pPr>
      <w:r>
        <w:rPr>
          <w:rFonts w:hint="eastAsia"/>
        </w:rPr>
        <w:t>与同一人的亲密关系、婚姻</w:t>
      </w:r>
      <w:r w:rsidR="00127BC8">
        <w:rPr>
          <w:rFonts w:hint="eastAsia"/>
        </w:rPr>
        <w:t>关系</w:t>
      </w:r>
      <w:r>
        <w:rPr>
          <w:rFonts w:hint="eastAsia"/>
        </w:rPr>
        <w:t>或事实婚姻关系</w:t>
      </w:r>
      <w:r w:rsidR="00F3368F">
        <w:rPr>
          <w:rFonts w:hint="eastAsia"/>
        </w:rPr>
        <w:t>（</w:t>
      </w:r>
      <w:r>
        <w:rPr>
          <w:rFonts w:hint="eastAsia"/>
        </w:rPr>
        <w:t>例如，一个人的前任伴侣和现任伴侣即使从未见过面，彼此间在法律上仍存在家庭关系</w:t>
      </w:r>
      <w:r w:rsidR="00F3368F">
        <w:rPr>
          <w:rFonts w:hint="eastAsia"/>
        </w:rPr>
        <w:t>）</w:t>
      </w:r>
    </w:p>
    <w:p w14:paraId="55B47E58" w14:textId="7DE14A9D" w:rsidR="00A0154E" w:rsidRDefault="00A0154E" w:rsidP="00A37537">
      <w:pPr>
        <w:pStyle w:val="Bullet1"/>
        <w:numPr>
          <w:ilvl w:val="0"/>
          <w:numId w:val="17"/>
        </w:numPr>
      </w:pPr>
      <w:r>
        <w:rPr>
          <w:rFonts w:hint="eastAsia"/>
        </w:rPr>
        <w:t>居住在同一个家庭中</w:t>
      </w:r>
    </w:p>
    <w:p w14:paraId="085FE4CB" w14:textId="79C1E27B" w:rsidR="00A0154E" w:rsidRDefault="00EB0DD3" w:rsidP="00A37537">
      <w:pPr>
        <w:pStyle w:val="Bullet1"/>
        <w:numPr>
          <w:ilvl w:val="0"/>
          <w:numId w:val="17"/>
        </w:numPr>
      </w:pPr>
      <w:r>
        <w:rPr>
          <w:rFonts w:hint="eastAsia"/>
        </w:rPr>
        <w:t>居住在养老院等长期住宿设施中</w:t>
      </w:r>
    </w:p>
    <w:p w14:paraId="61D8E5A8" w14:textId="2015D4EC" w:rsidR="00A0154E" w:rsidRDefault="00FA5015" w:rsidP="00A37537">
      <w:pPr>
        <w:pStyle w:val="Bullet1"/>
        <w:numPr>
          <w:ilvl w:val="0"/>
          <w:numId w:val="17"/>
        </w:numPr>
      </w:pPr>
      <w:r>
        <w:rPr>
          <w:rFonts w:hint="eastAsia"/>
        </w:rPr>
        <w:t>有偿或无偿的照料关系中的受抚养人</w:t>
      </w:r>
    </w:p>
    <w:p w14:paraId="58EF5AC9" w14:textId="77777777" w:rsidR="00A0154E" w:rsidRDefault="00A0154E" w:rsidP="00A37537">
      <w:pPr>
        <w:pStyle w:val="Bullet1"/>
        <w:numPr>
          <w:ilvl w:val="0"/>
          <w:numId w:val="17"/>
        </w:numPr>
      </w:pPr>
      <w:r>
        <w:rPr>
          <w:rFonts w:hint="eastAsia"/>
        </w:rPr>
        <w:t>亲属（即家人）</w:t>
      </w:r>
    </w:p>
    <w:p w14:paraId="717ABB6A" w14:textId="7567BD37" w:rsidR="00A0154E" w:rsidRDefault="00A0154E" w:rsidP="00A37537">
      <w:pPr>
        <w:pStyle w:val="Bullet1"/>
        <w:numPr>
          <w:ilvl w:val="0"/>
          <w:numId w:val="17"/>
        </w:numPr>
      </w:pPr>
      <w:r>
        <w:rPr>
          <w:rFonts w:hint="eastAsia"/>
        </w:rPr>
        <w:t>对于原住民和托雷斯海峡岛民而言，个人文化的原住民亲属关系制度中的大家庭或亲属。</w:t>
      </w:r>
    </w:p>
    <w:p w14:paraId="51D08B12" w14:textId="2CAD5D5B" w:rsidR="00A0154E" w:rsidRPr="00A0154E" w:rsidRDefault="00543A04" w:rsidP="002D53EE">
      <w:pPr>
        <w:pStyle w:val="Heading2"/>
      </w:pPr>
      <w:r>
        <w:rPr>
          <w:rFonts w:hint="eastAsia"/>
        </w:rPr>
        <w:t>在哪里可以找到更多信息？</w:t>
      </w:r>
      <w:r>
        <w:rPr>
          <w:rFonts w:hint="eastAsia"/>
        </w:rPr>
        <w:t xml:space="preserve"> </w:t>
      </w:r>
    </w:p>
    <w:p w14:paraId="0B78FFF0" w14:textId="08113B93" w:rsidR="00413771" w:rsidRDefault="006D3BC5" w:rsidP="002D53EE">
      <w:pPr>
        <w:pStyle w:val="BodyText"/>
        <w:rPr>
          <w:rFonts w:eastAsia="Calibri"/>
        </w:rPr>
      </w:pPr>
      <w:r>
        <w:rPr>
          <w:rFonts w:hint="eastAsia"/>
        </w:rPr>
        <w:t>如需了解该部法律，请访问</w:t>
      </w:r>
      <w:r>
        <w:rPr>
          <w:rFonts w:hint="eastAsia"/>
        </w:rPr>
        <w:t xml:space="preserve"> </w:t>
      </w:r>
      <w:hyperlink r:id="rId12" w:history="1">
        <w:r w:rsidR="00F60FE4">
          <w:rPr>
            <w:rStyle w:val="Hyperlink"/>
            <w:rFonts w:eastAsia="Times New Roman"/>
          </w:rPr>
          <w:t>https://legislation.nsw.gov.au/view/html/inforce/current/act-2007-080</w:t>
        </w:r>
      </w:hyperlink>
    </w:p>
    <w:p w14:paraId="59F969FD" w14:textId="2D088259" w:rsidR="005961B3" w:rsidRDefault="00943618" w:rsidP="002D53EE">
      <w:pPr>
        <w:pStyle w:val="BodyText"/>
        <w:rPr>
          <w:rFonts w:eastAsia="Calibri"/>
        </w:rPr>
      </w:pPr>
      <w:r>
        <w:rPr>
          <w:rFonts w:hint="eastAsia"/>
        </w:rPr>
        <w:t>如需了解胁迫控制，请访问</w:t>
      </w:r>
      <w:r>
        <w:rPr>
          <w:rFonts w:hint="eastAsia"/>
        </w:rPr>
        <w:t xml:space="preserve"> </w:t>
      </w:r>
      <w:hyperlink r:id="rId13" w:history="1">
        <w:r>
          <w:rPr>
            <w:rStyle w:val="Hyperlink"/>
            <w:rFonts w:hint="eastAsia"/>
          </w:rPr>
          <w:t>www.nsw.gov.au/coercive-control</w:t>
        </w:r>
      </w:hyperlink>
      <w:r>
        <w:rPr>
          <w:rFonts w:hint="eastAsia"/>
        </w:rPr>
        <w:t xml:space="preserve"> </w:t>
      </w:r>
    </w:p>
    <w:p w14:paraId="64398A22" w14:textId="6AE0A6AE" w:rsidR="00A0154E" w:rsidRPr="00A0154E" w:rsidRDefault="00E84212" w:rsidP="002D53EE">
      <w:pPr>
        <w:pStyle w:val="Heading2"/>
      </w:pPr>
      <w:r>
        <w:rPr>
          <w:rFonts w:hint="eastAsia"/>
        </w:rPr>
        <w:t>获得帮助</w:t>
      </w:r>
    </w:p>
    <w:p w14:paraId="0A965252" w14:textId="34A9D9D2" w:rsidR="004A3B77" w:rsidRPr="002D158C" w:rsidRDefault="004A3B77" w:rsidP="002D53EE">
      <w:pPr>
        <w:pStyle w:val="BodyText"/>
      </w:pPr>
      <w:r>
        <w:rPr>
          <w:rFonts w:hint="eastAsia"/>
        </w:rPr>
        <w:t>如果您面临直接的危险，请拨打</w:t>
      </w:r>
      <w:hyperlink r:id="rId14" w:history="1">
        <w:r w:rsidRPr="00582557">
          <w:rPr>
            <w:rStyle w:val="Hyperlink"/>
            <w:rFonts w:hint="eastAsia"/>
          </w:rPr>
          <w:t>零零零</w:t>
        </w:r>
      </w:hyperlink>
      <w:r>
        <w:rPr>
          <w:rFonts w:hint="eastAsia"/>
        </w:rPr>
        <w:t>（</w:t>
      </w:r>
      <w:hyperlink r:id="rId15" w:history="1">
        <w:r w:rsidRPr="00582557">
          <w:rPr>
            <w:rStyle w:val="Hyperlink"/>
            <w:rFonts w:hint="eastAsia"/>
          </w:rPr>
          <w:t>000</w:t>
        </w:r>
      </w:hyperlink>
      <w:r>
        <w:rPr>
          <w:rFonts w:hint="eastAsia"/>
        </w:rPr>
        <w:t>）报警</w:t>
      </w:r>
      <w:r>
        <w:rPr>
          <w:rFonts w:hint="eastAsia"/>
        </w:rPr>
        <w:t xml:space="preserve"> </w:t>
      </w:r>
      <w:hyperlink r:id="rId16" w:history="1"/>
      <w:hyperlink r:id="rId17" w:history="1"/>
      <w:r>
        <w:rPr>
          <w:rFonts w:hint="eastAsia"/>
        </w:rPr>
        <w:t>。</w:t>
      </w:r>
      <w:r>
        <w:rPr>
          <w:rFonts w:hint="eastAsia"/>
        </w:rPr>
        <w:t xml:space="preserve"> </w:t>
      </w:r>
    </w:p>
    <w:p w14:paraId="25888DC2" w14:textId="6A4484F6" w:rsidR="002D158C" w:rsidRDefault="004A3B77" w:rsidP="002D53EE">
      <w:pPr>
        <w:pStyle w:val="BodyText"/>
      </w:pPr>
      <w:r>
        <w:rPr>
          <w:rFonts w:hint="eastAsia"/>
        </w:rPr>
        <w:t>如果您正在遭受家庭虐待，请拨打</w:t>
      </w:r>
      <w:r>
        <w:rPr>
          <w:rFonts w:hint="eastAsia"/>
        </w:rPr>
        <w:t>1800</w:t>
      </w:r>
      <w:r w:rsidR="00CF3B30">
        <w:t xml:space="preserve"> </w:t>
      </w:r>
      <w:r>
        <w:rPr>
          <w:rFonts w:hint="eastAsia"/>
        </w:rPr>
        <w:t>737</w:t>
      </w:r>
      <w:r w:rsidR="00CF3B30">
        <w:t xml:space="preserve"> </w:t>
      </w:r>
      <w:r>
        <w:rPr>
          <w:rFonts w:hint="eastAsia"/>
        </w:rPr>
        <w:t>732</w:t>
      </w:r>
      <w:r>
        <w:rPr>
          <w:rFonts w:hint="eastAsia"/>
        </w:rPr>
        <w:t>联系</w:t>
      </w:r>
      <w:r>
        <w:rPr>
          <w:rFonts w:hint="eastAsia"/>
        </w:rPr>
        <w:t>1800RESPECT</w:t>
      </w:r>
      <w:r>
        <w:rPr>
          <w:rFonts w:hint="eastAsia"/>
        </w:rPr>
        <w:t>，或访问</w:t>
      </w:r>
      <w:r>
        <w:rPr>
          <w:rFonts w:hint="eastAsia"/>
        </w:rPr>
        <w:t xml:space="preserve"> </w:t>
      </w:r>
      <w:hyperlink r:id="rId18" w:history="1">
        <w:r>
          <w:rPr>
            <w:rStyle w:val="Hyperlink"/>
            <w:rFonts w:hint="eastAsia"/>
          </w:rPr>
          <w:t>1800respect.org.au</w:t>
        </w:r>
      </w:hyperlink>
      <w:r>
        <w:rPr>
          <w:rFonts w:hint="eastAsia"/>
        </w:rPr>
        <w:t xml:space="preserve"> </w:t>
      </w:r>
      <w:r>
        <w:rPr>
          <w:rFonts w:hint="eastAsia"/>
        </w:rPr>
        <w:t>寻求支持。</w:t>
      </w:r>
      <w:r>
        <w:rPr>
          <w:rFonts w:hint="eastAsia"/>
        </w:rPr>
        <w:t>  </w:t>
      </w:r>
    </w:p>
    <w:p w14:paraId="39AFB2E9" w14:textId="3A3CFFF7" w:rsidR="00F962B7" w:rsidRDefault="004A3B77" w:rsidP="002D53EE">
      <w:pPr>
        <w:pStyle w:val="BodyText"/>
      </w:pPr>
      <w:r>
        <w:rPr>
          <w:rFonts w:hint="eastAsia"/>
        </w:rPr>
        <w:t>如果您担心自己的行为，请致电</w:t>
      </w:r>
      <w:r>
        <w:rPr>
          <w:rFonts w:hint="eastAsia"/>
        </w:rPr>
        <w:t>1300</w:t>
      </w:r>
      <w:r w:rsidR="00CF3B30">
        <w:t xml:space="preserve"> </w:t>
      </w:r>
      <w:r>
        <w:rPr>
          <w:rFonts w:hint="eastAsia"/>
        </w:rPr>
        <w:t>766</w:t>
      </w:r>
      <w:r w:rsidR="00CF3B30">
        <w:t xml:space="preserve"> </w:t>
      </w:r>
      <w:r>
        <w:rPr>
          <w:rFonts w:hint="eastAsia"/>
        </w:rPr>
        <w:t>491</w:t>
      </w:r>
      <w:r>
        <w:rPr>
          <w:rFonts w:hint="eastAsia"/>
        </w:rPr>
        <w:t>联系男性转介服务</w:t>
      </w:r>
      <w:r w:rsidR="003843BF">
        <w:rPr>
          <w:rFonts w:hint="eastAsia"/>
        </w:rPr>
        <w:t>部门</w:t>
      </w:r>
      <w:r>
        <w:rPr>
          <w:rFonts w:hint="eastAsia"/>
        </w:rPr>
        <w:t>，或访问</w:t>
      </w:r>
      <w:r>
        <w:rPr>
          <w:rFonts w:hint="eastAsia"/>
        </w:rPr>
        <w:t xml:space="preserve"> </w:t>
      </w:r>
      <w:hyperlink r:id="rId19" w:history="1">
        <w:r>
          <w:rPr>
            <w:rStyle w:val="Hyperlink"/>
            <w:rFonts w:hint="eastAsia"/>
          </w:rPr>
          <w:t>www.ntv.org.au/mrs</w:t>
        </w:r>
      </w:hyperlink>
      <w:r>
        <w:rPr>
          <w:rFonts w:hint="eastAsia"/>
        </w:rPr>
        <w:t xml:space="preserve"> </w:t>
      </w:r>
      <w:r>
        <w:rPr>
          <w:rFonts w:hint="eastAsia"/>
        </w:rPr>
        <w:t>寻求支持。</w:t>
      </w:r>
    </w:p>
    <w:p w14:paraId="5D432BF7" w14:textId="27D2E1CA" w:rsidR="00F962B7" w:rsidRDefault="004A3B77" w:rsidP="002D53EE">
      <w:pPr>
        <w:pStyle w:val="BodyText"/>
        <w:rPr>
          <w:rStyle w:val="Hyperlink"/>
        </w:rPr>
      </w:pPr>
      <w:r>
        <w:rPr>
          <w:rFonts w:hint="eastAsia"/>
        </w:rPr>
        <w:t>如需获取获得帮助的更多信息，请访问</w:t>
      </w:r>
      <w:r>
        <w:rPr>
          <w:rFonts w:hint="eastAsia"/>
        </w:rPr>
        <w:t xml:space="preserve"> </w:t>
      </w:r>
      <w:hyperlink r:id="rId20" w:history="1">
        <w:r>
          <w:rPr>
            <w:rStyle w:val="Hyperlink"/>
            <w:rFonts w:hint="eastAsia"/>
          </w:rPr>
          <w:t>https://www.nsw.gov.au/family-and-relationships/coercive-control/get-help</w:t>
        </w:r>
      </w:hyperlink>
      <w:r>
        <w:rPr>
          <w:rFonts w:hint="eastAsia"/>
        </w:rPr>
        <w:t>。</w:t>
      </w:r>
      <w:r>
        <w:rPr>
          <w:rFonts w:hint="eastAsia"/>
        </w:rPr>
        <w:t xml:space="preserve"> </w:t>
      </w:r>
    </w:p>
    <w:sectPr w:rsidR="00F962B7" w:rsidSect="008F0F86">
      <w:headerReference w:type="default" r:id="rId21"/>
      <w:footerReference w:type="even" r:id="rId22"/>
      <w:footerReference w:type="default" r:id="rId23"/>
      <w:headerReference w:type="first" r:id="rId24"/>
      <w:footerReference w:type="first" r:id="rId25"/>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D8B6" w14:textId="77777777" w:rsidR="00A30CEA" w:rsidRDefault="00A30CEA" w:rsidP="00D41211">
      <w:r>
        <w:separator/>
      </w:r>
    </w:p>
  </w:endnote>
  <w:endnote w:type="continuationSeparator" w:id="0">
    <w:p w14:paraId="688BC4FC" w14:textId="77777777" w:rsidR="00A30CEA" w:rsidRDefault="00A30CE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Light">
    <w:altName w:val="Calibri"/>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1E2EFD18" w:rsidR="005C7BA3" w:rsidRDefault="005C7BA3" w:rsidP="00A70E68">
    <w:pPr>
      <w:pStyle w:val="Footer"/>
    </w:pPr>
    <w:r>
      <w:rPr>
        <w:rFonts w:hint="eastAsia"/>
        <w:noProof/>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8A3761" w:rsidRPr="008A3761">
      <w:t xml:space="preserve"> </w:t>
    </w:r>
    <w:r w:rsidR="008A3761" w:rsidRPr="00582557">
      <w:t xml:space="preserve">Legal Definition of Domestic Abuse: Factsheet </w:t>
    </w:r>
    <w:r w:rsidR="008A3761">
      <w:rPr>
        <w:rFonts w:hint="eastAsia"/>
        <w:noProof/>
      </w:rPr>
      <mc:AlternateContent>
        <mc:Choice Requires="wps">
          <w:drawing>
            <wp:anchor distT="0" distB="0" distL="114300" distR="114300" simplePos="0" relativeHeight="251673600" behindDoc="0" locked="0" layoutInCell="1" allowOverlap="1" wp14:anchorId="2829154B" wp14:editId="4B22B889">
              <wp:simplePos x="0" y="0"/>
              <wp:positionH relativeFrom="column">
                <wp:posOffset>0</wp:posOffset>
              </wp:positionH>
              <wp:positionV relativeFrom="paragraph">
                <wp:posOffset>41275</wp:posOffset>
              </wp:positionV>
              <wp:extent cx="6402705" cy="0"/>
              <wp:effectExtent l="0" t="0" r="10795" b="12700"/>
              <wp:wrapNone/>
              <wp:docPr id="627934580" name="Straight Connector 6279345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6AE822" id="Straight Connector 627934580"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8A3761">
      <w:t>(</w:t>
    </w:r>
    <w:r w:rsidR="008A3761">
      <w:rPr>
        <w:rFonts w:hint="eastAsia"/>
      </w:rPr>
      <w:t>家庭虐待的法律定义：资料单</w:t>
    </w:r>
    <w:r w:rsidR="008A3761">
      <w:rPr>
        <w:rFonts w:hint="eastAsia"/>
      </w:rPr>
      <w:t xml:space="preserve">) </w:t>
    </w:r>
    <w:r>
      <w:rPr>
        <w:rFonts w:hint="eastAsia"/>
      </w:rPr>
      <w:ptab w:relativeTo="margin" w:alignment="right" w:leader="none"/>
    </w:r>
    <w:r>
      <w:rPr>
        <w:rStyle w:val="PageNumber"/>
        <w:rFonts w:hint="eastAsia"/>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Fonts w:hint="eastAsia"/>
          </w:rPr>
          <w:fldChar w:fldCharType="begin"/>
        </w:r>
        <w:r w:rsidR="003C3EC1">
          <w:rPr>
            <w:rStyle w:val="PageNumber"/>
            <w:rFonts w:hint="eastAsia"/>
          </w:rPr>
          <w:instrText xml:space="preserve"> PAGE </w:instrText>
        </w:r>
        <w:r w:rsidR="003C3EC1">
          <w:rPr>
            <w:rStyle w:val="PageNumber"/>
            <w:rFonts w:hint="eastAsia"/>
          </w:rPr>
          <w:fldChar w:fldCharType="separate"/>
        </w:r>
        <w:r w:rsidR="003C3EC1">
          <w:rPr>
            <w:rStyle w:val="PageNumber"/>
            <w:rFonts w:hint="eastAsia"/>
          </w:rPr>
          <w:t>2</w:t>
        </w:r>
        <w:r w:rsidR="003C3EC1">
          <w:rPr>
            <w:rStyle w:val="PageNumber"/>
            <w:rFonts w:hint="eastAsi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2520054E" w:rsidR="00311886" w:rsidRPr="00582557" w:rsidRDefault="00582557" w:rsidP="00A70E68">
    <w:pPr>
      <w:pStyle w:val="Footer"/>
      <w:rPr>
        <w:lang w:val="en-US"/>
      </w:rPr>
    </w:pPr>
    <w:r w:rsidRPr="00582557">
      <w:t xml:space="preserve">Legal Definition of Domestic Abuse: Factsheet </w:t>
    </w:r>
    <w:r w:rsidR="00311886">
      <w:rPr>
        <w:rFonts w:hint="eastAsia"/>
        <w:noProof/>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t>(</w:t>
    </w:r>
    <w:r w:rsidR="00311886">
      <w:rPr>
        <w:rFonts w:hint="eastAsia"/>
      </w:rPr>
      <w:t>家庭虐待的法律定义：</w:t>
    </w:r>
    <w:r w:rsidR="00131706">
      <w:rPr>
        <w:rFonts w:hint="eastAsia"/>
      </w:rPr>
      <w:t>资料单</w:t>
    </w:r>
    <w:r>
      <w:rPr>
        <w:rFonts w:hint="eastAsia"/>
      </w:rPr>
      <w:t>)</w:t>
    </w:r>
    <w:r w:rsidR="00311886">
      <w:rPr>
        <w:rFonts w:hint="eastAsia"/>
      </w:rPr>
      <w:t xml:space="preserve"> </w:t>
    </w:r>
    <w:r w:rsidR="00311886">
      <w:rPr>
        <w:rFonts w:hint="eastAsia"/>
      </w:rPr>
      <w:ptab w:relativeTo="margin" w:alignment="center" w:leader="none"/>
    </w:r>
    <w:r w:rsidR="00311886">
      <w:rPr>
        <w:rFonts w:hint="eastAsia"/>
      </w:rPr>
      <w:ptab w:relativeTo="margin" w:alignment="right" w:leader="none"/>
    </w:r>
    <w:r w:rsidR="00311886">
      <w:rPr>
        <w:rStyle w:val="PageNumber"/>
        <w:rFonts w:hint="eastAsia"/>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Fonts w:hint="eastAsia"/>
          </w:rPr>
          <w:fldChar w:fldCharType="begin"/>
        </w:r>
        <w:r w:rsidR="003C3EC1">
          <w:rPr>
            <w:rStyle w:val="PageNumber"/>
            <w:rFonts w:hint="eastAsia"/>
          </w:rPr>
          <w:instrText xml:space="preserve"> PAGE </w:instrText>
        </w:r>
        <w:r w:rsidR="003C3EC1">
          <w:rPr>
            <w:rStyle w:val="PageNumber"/>
            <w:rFonts w:hint="eastAsia"/>
          </w:rPr>
          <w:fldChar w:fldCharType="separate"/>
        </w:r>
        <w:r w:rsidR="003C3EC1">
          <w:rPr>
            <w:rStyle w:val="PageNumber"/>
            <w:rFonts w:hint="eastAsia"/>
          </w:rPr>
          <w:t>1</w:t>
        </w:r>
        <w:r w:rsidR="003C3EC1">
          <w:rPr>
            <w:rStyle w:val="PageNumbe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4AD5" w14:textId="77777777" w:rsidR="00A30CEA" w:rsidRDefault="00A30CEA" w:rsidP="00D41211">
      <w:r>
        <w:separator/>
      </w:r>
    </w:p>
  </w:footnote>
  <w:footnote w:type="continuationSeparator" w:id="0">
    <w:p w14:paraId="3C80B87F" w14:textId="77777777" w:rsidR="00A30CEA" w:rsidRDefault="00A30CE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47826DD" w:rsidR="007F06B5" w:rsidRPr="007F06B5" w:rsidRDefault="008A3761" w:rsidP="008F0F86">
          <w:pPr>
            <w:pStyle w:val="Descriptor"/>
          </w:pPr>
          <w:r w:rsidRPr="008A3761">
            <w:rPr>
              <w:rFonts w:hint="eastAsia"/>
            </w:rPr>
            <w:t>Communities and Justice (</w:t>
          </w:r>
          <w:r w:rsidRPr="008A3761">
            <w:rPr>
              <w:rFonts w:hint="eastAsia"/>
            </w:rPr>
            <w:t>社区与司法部</w:t>
          </w:r>
          <w:r w:rsidRPr="008A3761">
            <w:rPr>
              <w:rFonts w:hint="eastAsia"/>
            </w:rPr>
            <w:t>)</w:t>
          </w:r>
        </w:p>
      </w:tc>
      <w:tc>
        <w:tcPr>
          <w:tcW w:w="1160" w:type="dxa"/>
        </w:tcPr>
        <w:p w14:paraId="47979CE5" w14:textId="275DF192" w:rsidR="007F06B5" w:rsidRPr="007F06B5" w:rsidRDefault="007F06B5" w:rsidP="007F06B5">
          <w:pPr>
            <w:ind w:right="-1709"/>
          </w:pPr>
        </w:p>
      </w:tc>
    </w:tr>
  </w:tbl>
  <w:p w14:paraId="42F1A739" w14:textId="5A951CB3" w:rsidR="00311886" w:rsidRDefault="00311886" w:rsidP="002D53EE">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5C5253F2" w:rsidR="00E574BB" w:rsidRPr="00D01D99" w:rsidRDefault="00582557" w:rsidP="008F0F86">
          <w:pPr>
            <w:pStyle w:val="Descriptor"/>
          </w:pPr>
          <w:r w:rsidRPr="00D01D99">
            <w:t>Communities and Justice</w:t>
          </w:r>
          <w:r>
            <w:rPr>
              <w:rFonts w:hint="eastAsia"/>
              <w:noProof/>
            </w:rPr>
            <w:t xml:space="preserve"> </w:t>
          </w:r>
          <w:r w:rsidR="00E97AE5">
            <w:rPr>
              <w:rFonts w:hint="eastAsia"/>
              <w:noProof/>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Pr>
              <w:noProof/>
            </w:rPr>
            <w:t>(</w:t>
          </w:r>
          <w:r w:rsidR="00E97AE5">
            <w:rPr>
              <w:rFonts w:hint="eastAsia"/>
            </w:rPr>
            <w:t>‌社区与司法部</w:t>
          </w:r>
          <w:r>
            <w:rPr>
              <w:rFonts w:hint="eastAsia"/>
            </w:rPr>
            <w:t>)</w:t>
          </w:r>
        </w:p>
      </w:tc>
      <w:tc>
        <w:tcPr>
          <w:tcW w:w="1160" w:type="dxa"/>
        </w:tcPr>
        <w:p w14:paraId="19C44F55" w14:textId="77777777" w:rsidR="00E574BB" w:rsidRDefault="00E574BB" w:rsidP="00E574BB">
          <w:pPr>
            <w:jc w:val="right"/>
          </w:pPr>
          <w:r>
            <w:rPr>
              <w:rFonts w:hint="eastAsia"/>
              <w:noProof/>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3DA356AC"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1CE01514"/>
    <w:lvl w:ilvl="0" w:tplc="0DA4BB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0053"/>
    <w:multiLevelType w:val="hybridMultilevel"/>
    <w:tmpl w:val="46EE90AA"/>
    <w:lvl w:ilvl="0" w:tplc="E4729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92678"/>
    <w:multiLevelType w:val="hybridMultilevel"/>
    <w:tmpl w:val="2B24556E"/>
    <w:lvl w:ilvl="0" w:tplc="BC522E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C2D00"/>
    <w:multiLevelType w:val="hybridMultilevel"/>
    <w:tmpl w:val="393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0F28"/>
    <w:multiLevelType w:val="hybridMultilevel"/>
    <w:tmpl w:val="016E4194"/>
    <w:lvl w:ilvl="0" w:tplc="5DDAE2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FDA"/>
    <w:multiLevelType w:val="multilevel"/>
    <w:tmpl w:val="80166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D03C7"/>
    <w:multiLevelType w:val="hybridMultilevel"/>
    <w:tmpl w:val="32B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45683"/>
    <w:multiLevelType w:val="hybridMultilevel"/>
    <w:tmpl w:val="4AFA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00E5"/>
    <w:multiLevelType w:val="hybridMultilevel"/>
    <w:tmpl w:val="0C48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3662B"/>
    <w:multiLevelType w:val="hybridMultilevel"/>
    <w:tmpl w:val="4492F2B8"/>
    <w:lvl w:ilvl="0" w:tplc="2B4093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B672EFD"/>
    <w:multiLevelType w:val="hybridMultilevel"/>
    <w:tmpl w:val="DE2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8895653">
    <w:abstractNumId w:val="8"/>
  </w:num>
  <w:num w:numId="2" w16cid:durableId="1941136332">
    <w:abstractNumId w:val="16"/>
  </w:num>
  <w:num w:numId="3" w16cid:durableId="52781355">
    <w:abstractNumId w:val="2"/>
  </w:num>
  <w:num w:numId="4" w16cid:durableId="1083336843">
    <w:abstractNumId w:val="6"/>
  </w:num>
  <w:num w:numId="5" w16cid:durableId="1997604844">
    <w:abstractNumId w:val="14"/>
  </w:num>
  <w:num w:numId="6" w16cid:durableId="2100058271">
    <w:abstractNumId w:val="1"/>
  </w:num>
  <w:num w:numId="7" w16cid:durableId="5064561">
    <w:abstractNumId w:val="9"/>
  </w:num>
  <w:num w:numId="8" w16cid:durableId="52508773">
    <w:abstractNumId w:val="5"/>
  </w:num>
  <w:num w:numId="9" w16cid:durableId="1297030384">
    <w:abstractNumId w:val="12"/>
  </w:num>
  <w:num w:numId="10" w16cid:durableId="1508442709">
    <w:abstractNumId w:val="4"/>
  </w:num>
  <w:num w:numId="11" w16cid:durableId="1085028858">
    <w:abstractNumId w:val="13"/>
  </w:num>
  <w:num w:numId="12" w16cid:durableId="1046029269">
    <w:abstractNumId w:val="7"/>
  </w:num>
  <w:num w:numId="13" w16cid:durableId="744761472">
    <w:abstractNumId w:val="0"/>
  </w:num>
  <w:num w:numId="14" w16cid:durableId="1574199997">
    <w:abstractNumId w:val="3"/>
  </w:num>
  <w:num w:numId="15" w16cid:durableId="210773837">
    <w:abstractNumId w:val="15"/>
  </w:num>
  <w:num w:numId="16" w16cid:durableId="1874925241">
    <w:abstractNumId w:val="11"/>
  </w:num>
  <w:num w:numId="17" w16cid:durableId="131171479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E"/>
    <w:rsid w:val="0000040D"/>
    <w:rsid w:val="00001BB2"/>
    <w:rsid w:val="00006334"/>
    <w:rsid w:val="00012BDE"/>
    <w:rsid w:val="00013606"/>
    <w:rsid w:val="00015100"/>
    <w:rsid w:val="00017928"/>
    <w:rsid w:val="00023061"/>
    <w:rsid w:val="00043A56"/>
    <w:rsid w:val="00046294"/>
    <w:rsid w:val="00051156"/>
    <w:rsid w:val="00051732"/>
    <w:rsid w:val="0005256A"/>
    <w:rsid w:val="00061219"/>
    <w:rsid w:val="000631CF"/>
    <w:rsid w:val="00063FED"/>
    <w:rsid w:val="00066408"/>
    <w:rsid w:val="000702C2"/>
    <w:rsid w:val="00073A3B"/>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152F"/>
    <w:rsid w:val="000E292C"/>
    <w:rsid w:val="000E3FAE"/>
    <w:rsid w:val="000E52EA"/>
    <w:rsid w:val="000F0B2B"/>
    <w:rsid w:val="000F26C8"/>
    <w:rsid w:val="000F546B"/>
    <w:rsid w:val="000F5EB0"/>
    <w:rsid w:val="00101663"/>
    <w:rsid w:val="0010445F"/>
    <w:rsid w:val="00104EB0"/>
    <w:rsid w:val="00106429"/>
    <w:rsid w:val="00114523"/>
    <w:rsid w:val="001201E2"/>
    <w:rsid w:val="00121321"/>
    <w:rsid w:val="001239DC"/>
    <w:rsid w:val="001266C6"/>
    <w:rsid w:val="00127199"/>
    <w:rsid w:val="00127BC8"/>
    <w:rsid w:val="001315B6"/>
    <w:rsid w:val="00131706"/>
    <w:rsid w:val="0014063A"/>
    <w:rsid w:val="001414E7"/>
    <w:rsid w:val="00141B1E"/>
    <w:rsid w:val="00144BD7"/>
    <w:rsid w:val="001508E6"/>
    <w:rsid w:val="0015636B"/>
    <w:rsid w:val="00157539"/>
    <w:rsid w:val="00162FBB"/>
    <w:rsid w:val="00164A45"/>
    <w:rsid w:val="001672DB"/>
    <w:rsid w:val="001714C5"/>
    <w:rsid w:val="00174150"/>
    <w:rsid w:val="00177CA5"/>
    <w:rsid w:val="0018082A"/>
    <w:rsid w:val="00181CC8"/>
    <w:rsid w:val="00181DC5"/>
    <w:rsid w:val="00182887"/>
    <w:rsid w:val="001871C4"/>
    <w:rsid w:val="0018777F"/>
    <w:rsid w:val="00197F64"/>
    <w:rsid w:val="001A2DF0"/>
    <w:rsid w:val="001B06BF"/>
    <w:rsid w:val="001B1470"/>
    <w:rsid w:val="001B2B0C"/>
    <w:rsid w:val="001B2BE0"/>
    <w:rsid w:val="001B4C4E"/>
    <w:rsid w:val="001B7A7E"/>
    <w:rsid w:val="001C0B64"/>
    <w:rsid w:val="001C10C4"/>
    <w:rsid w:val="001C13F1"/>
    <w:rsid w:val="001C793F"/>
    <w:rsid w:val="001D045F"/>
    <w:rsid w:val="001D0DD0"/>
    <w:rsid w:val="001D2A38"/>
    <w:rsid w:val="001D4FFA"/>
    <w:rsid w:val="001D6B43"/>
    <w:rsid w:val="001E1703"/>
    <w:rsid w:val="001E210B"/>
    <w:rsid w:val="001E4AA2"/>
    <w:rsid w:val="001F26C0"/>
    <w:rsid w:val="001F4C9C"/>
    <w:rsid w:val="00203E7E"/>
    <w:rsid w:val="0020481B"/>
    <w:rsid w:val="00216C7E"/>
    <w:rsid w:val="00217D70"/>
    <w:rsid w:val="002229CE"/>
    <w:rsid w:val="002276CD"/>
    <w:rsid w:val="002306B9"/>
    <w:rsid w:val="00235CC3"/>
    <w:rsid w:val="00235E84"/>
    <w:rsid w:val="00236A09"/>
    <w:rsid w:val="00243948"/>
    <w:rsid w:val="00243A7A"/>
    <w:rsid w:val="002442CF"/>
    <w:rsid w:val="00245A62"/>
    <w:rsid w:val="00250C11"/>
    <w:rsid w:val="0025624A"/>
    <w:rsid w:val="00262818"/>
    <w:rsid w:val="00264C15"/>
    <w:rsid w:val="00273527"/>
    <w:rsid w:val="00274A04"/>
    <w:rsid w:val="00281ACA"/>
    <w:rsid w:val="002918C2"/>
    <w:rsid w:val="0029236A"/>
    <w:rsid w:val="002924AA"/>
    <w:rsid w:val="00295391"/>
    <w:rsid w:val="00295556"/>
    <w:rsid w:val="00297145"/>
    <w:rsid w:val="002A0660"/>
    <w:rsid w:val="002A1E00"/>
    <w:rsid w:val="002A5623"/>
    <w:rsid w:val="002A6759"/>
    <w:rsid w:val="002A72C9"/>
    <w:rsid w:val="002B3F09"/>
    <w:rsid w:val="002B5944"/>
    <w:rsid w:val="002C03EB"/>
    <w:rsid w:val="002C15EA"/>
    <w:rsid w:val="002D158C"/>
    <w:rsid w:val="002D399D"/>
    <w:rsid w:val="002D3DB3"/>
    <w:rsid w:val="002D4928"/>
    <w:rsid w:val="002D53EE"/>
    <w:rsid w:val="002D6697"/>
    <w:rsid w:val="002E0375"/>
    <w:rsid w:val="002E0682"/>
    <w:rsid w:val="002E6A76"/>
    <w:rsid w:val="002F7089"/>
    <w:rsid w:val="003031D1"/>
    <w:rsid w:val="003061E8"/>
    <w:rsid w:val="00306F5D"/>
    <w:rsid w:val="00311886"/>
    <w:rsid w:val="0031294B"/>
    <w:rsid w:val="00312EF5"/>
    <w:rsid w:val="00313148"/>
    <w:rsid w:val="00313BCC"/>
    <w:rsid w:val="00313CD9"/>
    <w:rsid w:val="00315AB3"/>
    <w:rsid w:val="00321C75"/>
    <w:rsid w:val="003261F2"/>
    <w:rsid w:val="003375E2"/>
    <w:rsid w:val="00343904"/>
    <w:rsid w:val="00353B45"/>
    <w:rsid w:val="003612C6"/>
    <w:rsid w:val="003612F7"/>
    <w:rsid w:val="003618FB"/>
    <w:rsid w:val="00364873"/>
    <w:rsid w:val="0036702D"/>
    <w:rsid w:val="00367FD9"/>
    <w:rsid w:val="003702B1"/>
    <w:rsid w:val="0037388E"/>
    <w:rsid w:val="003767F6"/>
    <w:rsid w:val="00376A31"/>
    <w:rsid w:val="003775E4"/>
    <w:rsid w:val="003843BF"/>
    <w:rsid w:val="00385730"/>
    <w:rsid w:val="00386EE1"/>
    <w:rsid w:val="00390709"/>
    <w:rsid w:val="003A2A8C"/>
    <w:rsid w:val="003A37AD"/>
    <w:rsid w:val="003A5DFC"/>
    <w:rsid w:val="003B1C32"/>
    <w:rsid w:val="003B5D8C"/>
    <w:rsid w:val="003B7A92"/>
    <w:rsid w:val="003C2963"/>
    <w:rsid w:val="003C3EC1"/>
    <w:rsid w:val="003C7A38"/>
    <w:rsid w:val="003D3DF9"/>
    <w:rsid w:val="003D6678"/>
    <w:rsid w:val="003D6805"/>
    <w:rsid w:val="003D7F66"/>
    <w:rsid w:val="003E02A4"/>
    <w:rsid w:val="003F2C6E"/>
    <w:rsid w:val="003F31C2"/>
    <w:rsid w:val="003F5C48"/>
    <w:rsid w:val="00400C38"/>
    <w:rsid w:val="00403D14"/>
    <w:rsid w:val="00404F2C"/>
    <w:rsid w:val="0040589D"/>
    <w:rsid w:val="0041092E"/>
    <w:rsid w:val="00413771"/>
    <w:rsid w:val="00414407"/>
    <w:rsid w:val="0042217C"/>
    <w:rsid w:val="00425AD1"/>
    <w:rsid w:val="00431A25"/>
    <w:rsid w:val="00445259"/>
    <w:rsid w:val="004553F5"/>
    <w:rsid w:val="00455580"/>
    <w:rsid w:val="004566DC"/>
    <w:rsid w:val="00457AE2"/>
    <w:rsid w:val="004604E2"/>
    <w:rsid w:val="00462F8D"/>
    <w:rsid w:val="004637C4"/>
    <w:rsid w:val="00474060"/>
    <w:rsid w:val="004742EC"/>
    <w:rsid w:val="0048494C"/>
    <w:rsid w:val="00484AD1"/>
    <w:rsid w:val="00485270"/>
    <w:rsid w:val="004852DF"/>
    <w:rsid w:val="004924A9"/>
    <w:rsid w:val="00494822"/>
    <w:rsid w:val="00496852"/>
    <w:rsid w:val="004A2A31"/>
    <w:rsid w:val="004A3227"/>
    <w:rsid w:val="004A3B77"/>
    <w:rsid w:val="004A4CD4"/>
    <w:rsid w:val="004A559C"/>
    <w:rsid w:val="004A5D52"/>
    <w:rsid w:val="004A6195"/>
    <w:rsid w:val="004B2B3B"/>
    <w:rsid w:val="004B33C1"/>
    <w:rsid w:val="004B3CFA"/>
    <w:rsid w:val="004B482C"/>
    <w:rsid w:val="004B60EB"/>
    <w:rsid w:val="004B68D2"/>
    <w:rsid w:val="004C0984"/>
    <w:rsid w:val="004C6A09"/>
    <w:rsid w:val="004D26BF"/>
    <w:rsid w:val="004D2CE5"/>
    <w:rsid w:val="004D51C7"/>
    <w:rsid w:val="004D77B2"/>
    <w:rsid w:val="004E51E7"/>
    <w:rsid w:val="004F1664"/>
    <w:rsid w:val="0050384C"/>
    <w:rsid w:val="005047C7"/>
    <w:rsid w:val="00504CA3"/>
    <w:rsid w:val="005123CB"/>
    <w:rsid w:val="0051555F"/>
    <w:rsid w:val="0051679C"/>
    <w:rsid w:val="0052075C"/>
    <w:rsid w:val="00530571"/>
    <w:rsid w:val="00533C57"/>
    <w:rsid w:val="00535727"/>
    <w:rsid w:val="00540668"/>
    <w:rsid w:val="00543184"/>
    <w:rsid w:val="00543A04"/>
    <w:rsid w:val="00544B6C"/>
    <w:rsid w:val="005462A2"/>
    <w:rsid w:val="00552F70"/>
    <w:rsid w:val="005543E4"/>
    <w:rsid w:val="00575720"/>
    <w:rsid w:val="0058225B"/>
    <w:rsid w:val="00582557"/>
    <w:rsid w:val="00584D79"/>
    <w:rsid w:val="005861E4"/>
    <w:rsid w:val="0058664A"/>
    <w:rsid w:val="00593C69"/>
    <w:rsid w:val="005942C6"/>
    <w:rsid w:val="00594929"/>
    <w:rsid w:val="005961B3"/>
    <w:rsid w:val="005A0E18"/>
    <w:rsid w:val="005A2218"/>
    <w:rsid w:val="005A283B"/>
    <w:rsid w:val="005B581B"/>
    <w:rsid w:val="005C574F"/>
    <w:rsid w:val="005C7BA3"/>
    <w:rsid w:val="005D0663"/>
    <w:rsid w:val="005D65D3"/>
    <w:rsid w:val="005E5F11"/>
    <w:rsid w:val="005F46C1"/>
    <w:rsid w:val="005F6749"/>
    <w:rsid w:val="00604F36"/>
    <w:rsid w:val="00612F7B"/>
    <w:rsid w:val="00615625"/>
    <w:rsid w:val="0062191D"/>
    <w:rsid w:val="006221BD"/>
    <w:rsid w:val="006237F0"/>
    <w:rsid w:val="006314ED"/>
    <w:rsid w:val="006338E1"/>
    <w:rsid w:val="0063765E"/>
    <w:rsid w:val="00640B67"/>
    <w:rsid w:val="00642730"/>
    <w:rsid w:val="00645399"/>
    <w:rsid w:val="00645E64"/>
    <w:rsid w:val="00646FC9"/>
    <w:rsid w:val="00652157"/>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A6055"/>
    <w:rsid w:val="006C4240"/>
    <w:rsid w:val="006C638C"/>
    <w:rsid w:val="006C7AF9"/>
    <w:rsid w:val="006D048E"/>
    <w:rsid w:val="006D0F0E"/>
    <w:rsid w:val="006D3BC5"/>
    <w:rsid w:val="006D7A96"/>
    <w:rsid w:val="006D7D0B"/>
    <w:rsid w:val="006E0192"/>
    <w:rsid w:val="006E320C"/>
    <w:rsid w:val="006E3EF7"/>
    <w:rsid w:val="006E4D11"/>
    <w:rsid w:val="006E512E"/>
    <w:rsid w:val="006E5CCB"/>
    <w:rsid w:val="006E7E80"/>
    <w:rsid w:val="006F13D5"/>
    <w:rsid w:val="006F5A61"/>
    <w:rsid w:val="0071071E"/>
    <w:rsid w:val="00711B59"/>
    <w:rsid w:val="00717BB4"/>
    <w:rsid w:val="00726F63"/>
    <w:rsid w:val="00743683"/>
    <w:rsid w:val="00746E71"/>
    <w:rsid w:val="00746ED8"/>
    <w:rsid w:val="0076172E"/>
    <w:rsid w:val="0076331D"/>
    <w:rsid w:val="00765F28"/>
    <w:rsid w:val="00772FE9"/>
    <w:rsid w:val="0077383B"/>
    <w:rsid w:val="0077611E"/>
    <w:rsid w:val="00776D5B"/>
    <w:rsid w:val="00783957"/>
    <w:rsid w:val="00784185"/>
    <w:rsid w:val="00784452"/>
    <w:rsid w:val="00794DB8"/>
    <w:rsid w:val="007A3227"/>
    <w:rsid w:val="007B2385"/>
    <w:rsid w:val="007B2581"/>
    <w:rsid w:val="007B43C1"/>
    <w:rsid w:val="007C7B08"/>
    <w:rsid w:val="007D179C"/>
    <w:rsid w:val="007D1DAA"/>
    <w:rsid w:val="007D2AEC"/>
    <w:rsid w:val="007E7295"/>
    <w:rsid w:val="007F06B5"/>
    <w:rsid w:val="007F2D51"/>
    <w:rsid w:val="007F5E14"/>
    <w:rsid w:val="0080004C"/>
    <w:rsid w:val="00803209"/>
    <w:rsid w:val="00803D84"/>
    <w:rsid w:val="00805D59"/>
    <w:rsid w:val="008119E6"/>
    <w:rsid w:val="00814D66"/>
    <w:rsid w:val="00815EC3"/>
    <w:rsid w:val="00816BDA"/>
    <w:rsid w:val="00820EB2"/>
    <w:rsid w:val="00823B48"/>
    <w:rsid w:val="00823EFF"/>
    <w:rsid w:val="00831635"/>
    <w:rsid w:val="00840577"/>
    <w:rsid w:val="00842477"/>
    <w:rsid w:val="008473DD"/>
    <w:rsid w:val="00850D6E"/>
    <w:rsid w:val="0085183C"/>
    <w:rsid w:val="00852E36"/>
    <w:rsid w:val="0085474D"/>
    <w:rsid w:val="00860242"/>
    <w:rsid w:val="0086529F"/>
    <w:rsid w:val="00865FB6"/>
    <w:rsid w:val="008714A5"/>
    <w:rsid w:val="00871A3D"/>
    <w:rsid w:val="008739FE"/>
    <w:rsid w:val="00881275"/>
    <w:rsid w:val="008818D0"/>
    <w:rsid w:val="00882690"/>
    <w:rsid w:val="00887292"/>
    <w:rsid w:val="008962C9"/>
    <w:rsid w:val="00896CED"/>
    <w:rsid w:val="008A0307"/>
    <w:rsid w:val="008A13C4"/>
    <w:rsid w:val="008A1E24"/>
    <w:rsid w:val="008A205E"/>
    <w:rsid w:val="008A3761"/>
    <w:rsid w:val="008A48D4"/>
    <w:rsid w:val="008A5D20"/>
    <w:rsid w:val="008A6B24"/>
    <w:rsid w:val="008B0220"/>
    <w:rsid w:val="008B1CA4"/>
    <w:rsid w:val="008B2FA5"/>
    <w:rsid w:val="008B63C4"/>
    <w:rsid w:val="008C03C1"/>
    <w:rsid w:val="008C08FF"/>
    <w:rsid w:val="008C2E73"/>
    <w:rsid w:val="008C3F07"/>
    <w:rsid w:val="008C6049"/>
    <w:rsid w:val="008C78DB"/>
    <w:rsid w:val="008D2060"/>
    <w:rsid w:val="008D2ECD"/>
    <w:rsid w:val="008D7B98"/>
    <w:rsid w:val="008E04FB"/>
    <w:rsid w:val="008E07C7"/>
    <w:rsid w:val="008E2956"/>
    <w:rsid w:val="008E3BBA"/>
    <w:rsid w:val="008F0F86"/>
    <w:rsid w:val="0090147B"/>
    <w:rsid w:val="009215AC"/>
    <w:rsid w:val="00921EC3"/>
    <w:rsid w:val="009240C1"/>
    <w:rsid w:val="009252DE"/>
    <w:rsid w:val="00930292"/>
    <w:rsid w:val="00930B0F"/>
    <w:rsid w:val="00930D9F"/>
    <w:rsid w:val="00940674"/>
    <w:rsid w:val="00943618"/>
    <w:rsid w:val="0094672B"/>
    <w:rsid w:val="00953687"/>
    <w:rsid w:val="0096490D"/>
    <w:rsid w:val="00965343"/>
    <w:rsid w:val="00973606"/>
    <w:rsid w:val="009767C6"/>
    <w:rsid w:val="00977A24"/>
    <w:rsid w:val="00977A74"/>
    <w:rsid w:val="00987F50"/>
    <w:rsid w:val="00990104"/>
    <w:rsid w:val="00991DCE"/>
    <w:rsid w:val="0099413E"/>
    <w:rsid w:val="00996F19"/>
    <w:rsid w:val="009978E0"/>
    <w:rsid w:val="009A24AA"/>
    <w:rsid w:val="009B19FF"/>
    <w:rsid w:val="009B2969"/>
    <w:rsid w:val="009B5364"/>
    <w:rsid w:val="009C1919"/>
    <w:rsid w:val="009C4FD5"/>
    <w:rsid w:val="009D2113"/>
    <w:rsid w:val="009D3733"/>
    <w:rsid w:val="009D38A5"/>
    <w:rsid w:val="009D57CB"/>
    <w:rsid w:val="009E12C0"/>
    <w:rsid w:val="009F4336"/>
    <w:rsid w:val="009F446D"/>
    <w:rsid w:val="009F5298"/>
    <w:rsid w:val="00A00B77"/>
    <w:rsid w:val="00A013CD"/>
    <w:rsid w:val="00A0154E"/>
    <w:rsid w:val="00A01DB9"/>
    <w:rsid w:val="00A03CDA"/>
    <w:rsid w:val="00A111EF"/>
    <w:rsid w:val="00A13CF5"/>
    <w:rsid w:val="00A16086"/>
    <w:rsid w:val="00A21F10"/>
    <w:rsid w:val="00A30CEA"/>
    <w:rsid w:val="00A33EBC"/>
    <w:rsid w:val="00A35425"/>
    <w:rsid w:val="00A37537"/>
    <w:rsid w:val="00A40630"/>
    <w:rsid w:val="00A41FA1"/>
    <w:rsid w:val="00A42DCB"/>
    <w:rsid w:val="00A42EAC"/>
    <w:rsid w:val="00A45656"/>
    <w:rsid w:val="00A47B37"/>
    <w:rsid w:val="00A51104"/>
    <w:rsid w:val="00A53FE1"/>
    <w:rsid w:val="00A54AA5"/>
    <w:rsid w:val="00A561D5"/>
    <w:rsid w:val="00A56B88"/>
    <w:rsid w:val="00A57256"/>
    <w:rsid w:val="00A6218F"/>
    <w:rsid w:val="00A62F51"/>
    <w:rsid w:val="00A64B8F"/>
    <w:rsid w:val="00A668CA"/>
    <w:rsid w:val="00A70E68"/>
    <w:rsid w:val="00A751CB"/>
    <w:rsid w:val="00A8147C"/>
    <w:rsid w:val="00A859B1"/>
    <w:rsid w:val="00A871CE"/>
    <w:rsid w:val="00A920E2"/>
    <w:rsid w:val="00A922E3"/>
    <w:rsid w:val="00A93D32"/>
    <w:rsid w:val="00A96F8D"/>
    <w:rsid w:val="00AA06CA"/>
    <w:rsid w:val="00AA2E5F"/>
    <w:rsid w:val="00AA468F"/>
    <w:rsid w:val="00AB3318"/>
    <w:rsid w:val="00AB37EF"/>
    <w:rsid w:val="00AB5BF7"/>
    <w:rsid w:val="00AC0365"/>
    <w:rsid w:val="00AC6232"/>
    <w:rsid w:val="00AC6ADE"/>
    <w:rsid w:val="00AD5845"/>
    <w:rsid w:val="00AE0C62"/>
    <w:rsid w:val="00AE24A8"/>
    <w:rsid w:val="00AF0A07"/>
    <w:rsid w:val="00AF1320"/>
    <w:rsid w:val="00AF1C1A"/>
    <w:rsid w:val="00AF2CF3"/>
    <w:rsid w:val="00B02E5C"/>
    <w:rsid w:val="00B13A65"/>
    <w:rsid w:val="00B14075"/>
    <w:rsid w:val="00B16305"/>
    <w:rsid w:val="00B21CD3"/>
    <w:rsid w:val="00B30614"/>
    <w:rsid w:val="00B364D2"/>
    <w:rsid w:val="00B408F4"/>
    <w:rsid w:val="00B4282D"/>
    <w:rsid w:val="00B4578E"/>
    <w:rsid w:val="00B53332"/>
    <w:rsid w:val="00B64945"/>
    <w:rsid w:val="00B71CCD"/>
    <w:rsid w:val="00B72135"/>
    <w:rsid w:val="00B752FE"/>
    <w:rsid w:val="00B83AD8"/>
    <w:rsid w:val="00B84F10"/>
    <w:rsid w:val="00B853DD"/>
    <w:rsid w:val="00B93109"/>
    <w:rsid w:val="00B94682"/>
    <w:rsid w:val="00B949ED"/>
    <w:rsid w:val="00BA1B25"/>
    <w:rsid w:val="00BA5095"/>
    <w:rsid w:val="00BA5360"/>
    <w:rsid w:val="00BA71CC"/>
    <w:rsid w:val="00BA73E0"/>
    <w:rsid w:val="00BA75A2"/>
    <w:rsid w:val="00BA7C94"/>
    <w:rsid w:val="00BB0CCE"/>
    <w:rsid w:val="00BB2449"/>
    <w:rsid w:val="00BB4408"/>
    <w:rsid w:val="00BB6515"/>
    <w:rsid w:val="00BB73CE"/>
    <w:rsid w:val="00BC18C1"/>
    <w:rsid w:val="00BD186C"/>
    <w:rsid w:val="00BD24D4"/>
    <w:rsid w:val="00BD512D"/>
    <w:rsid w:val="00BD535D"/>
    <w:rsid w:val="00BF15F4"/>
    <w:rsid w:val="00BF7B23"/>
    <w:rsid w:val="00C04030"/>
    <w:rsid w:val="00C04189"/>
    <w:rsid w:val="00C04B89"/>
    <w:rsid w:val="00C04FE5"/>
    <w:rsid w:val="00C05660"/>
    <w:rsid w:val="00C072BE"/>
    <w:rsid w:val="00C07CB0"/>
    <w:rsid w:val="00C146D7"/>
    <w:rsid w:val="00C16EAC"/>
    <w:rsid w:val="00C230EB"/>
    <w:rsid w:val="00C2474E"/>
    <w:rsid w:val="00C35921"/>
    <w:rsid w:val="00C35AC7"/>
    <w:rsid w:val="00C36974"/>
    <w:rsid w:val="00C37415"/>
    <w:rsid w:val="00C40C02"/>
    <w:rsid w:val="00C43724"/>
    <w:rsid w:val="00C45CDE"/>
    <w:rsid w:val="00C46287"/>
    <w:rsid w:val="00C4706A"/>
    <w:rsid w:val="00C51509"/>
    <w:rsid w:val="00C51C71"/>
    <w:rsid w:val="00C52983"/>
    <w:rsid w:val="00C53522"/>
    <w:rsid w:val="00C54A56"/>
    <w:rsid w:val="00C5611E"/>
    <w:rsid w:val="00C61E5B"/>
    <w:rsid w:val="00C65708"/>
    <w:rsid w:val="00C67F67"/>
    <w:rsid w:val="00C73CD4"/>
    <w:rsid w:val="00C806B6"/>
    <w:rsid w:val="00C849C7"/>
    <w:rsid w:val="00C9014B"/>
    <w:rsid w:val="00C96262"/>
    <w:rsid w:val="00C97014"/>
    <w:rsid w:val="00CA10D2"/>
    <w:rsid w:val="00CA3A9A"/>
    <w:rsid w:val="00CA6661"/>
    <w:rsid w:val="00CB4CA9"/>
    <w:rsid w:val="00CB7028"/>
    <w:rsid w:val="00CC0A48"/>
    <w:rsid w:val="00CC35CF"/>
    <w:rsid w:val="00CC3B85"/>
    <w:rsid w:val="00CC4C8E"/>
    <w:rsid w:val="00CC52B7"/>
    <w:rsid w:val="00CC7365"/>
    <w:rsid w:val="00CD3D76"/>
    <w:rsid w:val="00CD40A0"/>
    <w:rsid w:val="00CD5604"/>
    <w:rsid w:val="00CE6FFA"/>
    <w:rsid w:val="00CF22EE"/>
    <w:rsid w:val="00CF3B30"/>
    <w:rsid w:val="00CF4D55"/>
    <w:rsid w:val="00CF604D"/>
    <w:rsid w:val="00CF6A1B"/>
    <w:rsid w:val="00CF6AE2"/>
    <w:rsid w:val="00D01D99"/>
    <w:rsid w:val="00D06641"/>
    <w:rsid w:val="00D20C2D"/>
    <w:rsid w:val="00D35945"/>
    <w:rsid w:val="00D41211"/>
    <w:rsid w:val="00D43AA6"/>
    <w:rsid w:val="00D450E9"/>
    <w:rsid w:val="00D45F36"/>
    <w:rsid w:val="00D511C6"/>
    <w:rsid w:val="00D57023"/>
    <w:rsid w:val="00D57735"/>
    <w:rsid w:val="00D650AC"/>
    <w:rsid w:val="00D6553E"/>
    <w:rsid w:val="00D71EB9"/>
    <w:rsid w:val="00D73AFF"/>
    <w:rsid w:val="00D74B3C"/>
    <w:rsid w:val="00D757C3"/>
    <w:rsid w:val="00D75AAF"/>
    <w:rsid w:val="00D81F4C"/>
    <w:rsid w:val="00D85A92"/>
    <w:rsid w:val="00D85CD0"/>
    <w:rsid w:val="00D90682"/>
    <w:rsid w:val="00D907AE"/>
    <w:rsid w:val="00DA2099"/>
    <w:rsid w:val="00DA2F19"/>
    <w:rsid w:val="00DA36A7"/>
    <w:rsid w:val="00DA4546"/>
    <w:rsid w:val="00DA6893"/>
    <w:rsid w:val="00DA69ED"/>
    <w:rsid w:val="00DC0899"/>
    <w:rsid w:val="00DC2FB2"/>
    <w:rsid w:val="00DC3B62"/>
    <w:rsid w:val="00DD7876"/>
    <w:rsid w:val="00DE6490"/>
    <w:rsid w:val="00DE6CA4"/>
    <w:rsid w:val="00DF0BB6"/>
    <w:rsid w:val="00DF2789"/>
    <w:rsid w:val="00DF2B87"/>
    <w:rsid w:val="00DF6258"/>
    <w:rsid w:val="00E00A24"/>
    <w:rsid w:val="00E067E5"/>
    <w:rsid w:val="00E12152"/>
    <w:rsid w:val="00E125B7"/>
    <w:rsid w:val="00E136A9"/>
    <w:rsid w:val="00E14006"/>
    <w:rsid w:val="00E16B00"/>
    <w:rsid w:val="00E2235B"/>
    <w:rsid w:val="00E25B95"/>
    <w:rsid w:val="00E41A72"/>
    <w:rsid w:val="00E475E0"/>
    <w:rsid w:val="00E55052"/>
    <w:rsid w:val="00E574BB"/>
    <w:rsid w:val="00E60A05"/>
    <w:rsid w:val="00E60FEB"/>
    <w:rsid w:val="00E76C22"/>
    <w:rsid w:val="00E82067"/>
    <w:rsid w:val="00E84212"/>
    <w:rsid w:val="00E86BD8"/>
    <w:rsid w:val="00E87D47"/>
    <w:rsid w:val="00E87F60"/>
    <w:rsid w:val="00E913DE"/>
    <w:rsid w:val="00E925D0"/>
    <w:rsid w:val="00E97AE5"/>
    <w:rsid w:val="00EA065E"/>
    <w:rsid w:val="00EA1C77"/>
    <w:rsid w:val="00EA2677"/>
    <w:rsid w:val="00EA39D8"/>
    <w:rsid w:val="00EA3AD0"/>
    <w:rsid w:val="00EA63F4"/>
    <w:rsid w:val="00EA6981"/>
    <w:rsid w:val="00EA6E53"/>
    <w:rsid w:val="00EB01FE"/>
    <w:rsid w:val="00EB0D8A"/>
    <w:rsid w:val="00EB0DD3"/>
    <w:rsid w:val="00EB5270"/>
    <w:rsid w:val="00EB7154"/>
    <w:rsid w:val="00EC3494"/>
    <w:rsid w:val="00EC49D5"/>
    <w:rsid w:val="00ED0A3B"/>
    <w:rsid w:val="00ED17D3"/>
    <w:rsid w:val="00ED6312"/>
    <w:rsid w:val="00EE0AB4"/>
    <w:rsid w:val="00EE3DFA"/>
    <w:rsid w:val="00EE5991"/>
    <w:rsid w:val="00EE7FCB"/>
    <w:rsid w:val="00EF46BA"/>
    <w:rsid w:val="00EF6EBB"/>
    <w:rsid w:val="00F01DE7"/>
    <w:rsid w:val="00F0200F"/>
    <w:rsid w:val="00F03A80"/>
    <w:rsid w:val="00F05870"/>
    <w:rsid w:val="00F115AC"/>
    <w:rsid w:val="00F172A3"/>
    <w:rsid w:val="00F301E5"/>
    <w:rsid w:val="00F32E0C"/>
    <w:rsid w:val="00F3368F"/>
    <w:rsid w:val="00F346D8"/>
    <w:rsid w:val="00F34BC3"/>
    <w:rsid w:val="00F41E11"/>
    <w:rsid w:val="00F4292C"/>
    <w:rsid w:val="00F432FF"/>
    <w:rsid w:val="00F47F1C"/>
    <w:rsid w:val="00F5565C"/>
    <w:rsid w:val="00F56EAE"/>
    <w:rsid w:val="00F5786F"/>
    <w:rsid w:val="00F60FE4"/>
    <w:rsid w:val="00F61F22"/>
    <w:rsid w:val="00F65601"/>
    <w:rsid w:val="00F67D2B"/>
    <w:rsid w:val="00F75E4C"/>
    <w:rsid w:val="00F7737E"/>
    <w:rsid w:val="00F87408"/>
    <w:rsid w:val="00F934EF"/>
    <w:rsid w:val="00F9430F"/>
    <w:rsid w:val="00F94F2A"/>
    <w:rsid w:val="00F962B7"/>
    <w:rsid w:val="00F96E6D"/>
    <w:rsid w:val="00FA5015"/>
    <w:rsid w:val="00FB272C"/>
    <w:rsid w:val="00FC3E40"/>
    <w:rsid w:val="00FC423D"/>
    <w:rsid w:val="00FC65F8"/>
    <w:rsid w:val="00FC7E3B"/>
    <w:rsid w:val="00FD180E"/>
    <w:rsid w:val="00FD2CEF"/>
    <w:rsid w:val="00FD2FD9"/>
    <w:rsid w:val="00FE14E8"/>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C98E"/>
  <w15:docId w15:val="{3409388C-B17F-472C-8244-1A552AB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sz w:val="24"/>
        <w:szCs w:val="24"/>
        <w:lang w:val="en-AU" w:eastAsia="zh-CN"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15AB3"/>
    <w:pPr>
      <w:widowControl w:val="0"/>
      <w:suppressAutoHyphens/>
      <w:autoSpaceDE w:val="0"/>
      <w:autoSpaceDN w:val="0"/>
      <w:adjustRightInd w:val="0"/>
      <w:spacing w:before="120" w:after="0"/>
      <w:ind w:right="842"/>
      <w:textAlignment w:val="center"/>
      <w:outlineLvl w:val="0"/>
    </w:pPr>
    <w:rPr>
      <w:rFonts w:asciiTheme="majorHAnsi" w:eastAsiaTheme="majorEastAsia" w:hAnsiTheme="majorHAnsi" w:cs="Arial"/>
      <w:bCs/>
      <w:noProof/>
      <w:color w:val="002664" w:themeColor="accent1"/>
      <w:sz w:val="44"/>
      <w:szCs w:val="44"/>
    </w:rPr>
  </w:style>
  <w:style w:type="paragraph" w:styleId="Heading2">
    <w:name w:val="heading 2"/>
    <w:basedOn w:val="Normal"/>
    <w:next w:val="Normal"/>
    <w:link w:val="Heading2Char"/>
    <w:autoRedefine/>
    <w:qFormat/>
    <w:rsid w:val="002D53EE"/>
    <w:pPr>
      <w:widowControl w:val="0"/>
      <w:suppressAutoHyphens/>
      <w:autoSpaceDE w:val="0"/>
      <w:autoSpaceDN w:val="0"/>
      <w:adjustRightInd w:val="0"/>
      <w:spacing w:before="120" w:after="0"/>
      <w:ind w:right="1126"/>
      <w:textAlignment w:val="center"/>
      <w:outlineLvl w:val="1"/>
    </w:pPr>
    <w:rPr>
      <w:rFonts w:asciiTheme="majorHAnsi" w:eastAsiaTheme="majorEastAsia" w:hAnsiTheme="majorHAnsi" w:cs="ArialMT"/>
      <w:color w:val="002664" w:themeColor="accent1"/>
      <w:sz w:val="32"/>
      <w:szCs w:val="34"/>
      <w:lang w:val="en-GB"/>
    </w:rPr>
  </w:style>
  <w:style w:type="paragraph" w:styleId="Heading3">
    <w:name w:val="heading 3"/>
    <w:basedOn w:val="Normal"/>
    <w:next w:val="Normal"/>
    <w:link w:val="Heading3Char"/>
    <w:autoRedefine/>
    <w:qFormat/>
    <w:rsid w:val="00D75AAF"/>
    <w:pPr>
      <w:keepNext/>
      <w:keepLines/>
      <w:spacing w:after="0"/>
      <w:ind w:right="118"/>
      <w:outlineLvl w:val="2"/>
    </w:pPr>
    <w:rPr>
      <w:rFonts w:ascii="Public Sans" w:eastAsia="SimSun" w:hAnsi="Public Sans"/>
      <w:b/>
      <w:bCs/>
      <w:color w:val="22272B"/>
      <w:lang w:val="en-GB"/>
    </w:rPr>
  </w:style>
  <w:style w:type="paragraph" w:styleId="Heading4">
    <w:name w:val="heading 4"/>
    <w:basedOn w:val="Heading1"/>
    <w:next w:val="Normal"/>
    <w:link w:val="Heading4Char"/>
    <w:autoRedefine/>
    <w:rsid w:val="002C03EB"/>
    <w:pPr>
      <w:spacing w:before="0"/>
      <w:ind w:right="-1077"/>
      <w:outlineLvl w:val="3"/>
    </w:pPr>
    <w:rPr>
      <w:rFonts w:ascii="Public Sans" w:eastAsia="SimSun"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AB3"/>
    <w:rPr>
      <w:rFonts w:asciiTheme="majorHAnsi" w:eastAsiaTheme="majorEastAsia" w:hAnsiTheme="majorHAnsi" w:cs="Arial"/>
      <w:bCs/>
      <w:noProof/>
      <w:color w:val="002664" w:themeColor="accent1"/>
      <w:sz w:val="44"/>
      <w:szCs w:val="44"/>
    </w:rPr>
  </w:style>
  <w:style w:type="character" w:customStyle="1" w:styleId="Heading2Char">
    <w:name w:val="Heading 2 Char"/>
    <w:basedOn w:val="DefaultParagraphFont"/>
    <w:link w:val="Heading2"/>
    <w:rsid w:val="002D53EE"/>
    <w:rPr>
      <w:rFonts w:asciiTheme="majorHAnsi" w:eastAsiaTheme="maj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eastAsia="SimSun"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2D53EE"/>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2D53EE"/>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87F60"/>
    <w:p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D75AAF"/>
    <w:rPr>
      <w:rFonts w:ascii="Public Sans" w:eastAsia="SimSun" w:hAnsi="Public Sans"/>
      <w:b/>
      <w:bCs/>
      <w:color w:val="22272B"/>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eastAsiaTheme="minorEastAsia"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eastAsia="SimSun"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SimSu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SimSu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SimSun"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eastAsia="SimSun"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eastAsiaTheme="minorEastAsia"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SimSun" w:hAnsi="Times New Roman"/>
      <w:color w:val="auto"/>
      <w:sz w:val="24"/>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SimSun" w:hAnsi="Times New Roman"/>
      <w:color w:val="auto"/>
      <w:sz w:val="24"/>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5"/>
      </w:numPr>
      <w:suppressAutoHyphens w:val="0"/>
    </w:pPr>
    <w:rPr>
      <w:rFonts w:ascii="Arial"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902321875">
      <w:bodyDiv w:val="1"/>
      <w:marLeft w:val="0"/>
      <w:marRight w:val="0"/>
      <w:marTop w:val="0"/>
      <w:marBottom w:val="0"/>
      <w:divBdr>
        <w:top w:val="none" w:sz="0" w:space="0" w:color="auto"/>
        <w:left w:val="none" w:sz="0" w:space="0" w:color="auto"/>
        <w:bottom w:val="none" w:sz="0" w:space="0" w:color="auto"/>
        <w:right w:val="none" w:sz="0" w:space="0" w:color="auto"/>
      </w:divBdr>
    </w:div>
    <w:div w:id="1913000518">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w.gov.au/coercive-control" TargetMode="External"/><Relationship Id="rId18" Type="http://schemas.openxmlformats.org/officeDocument/2006/relationships/hyperlink" Target="https://1800respect.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legislation.nsw.gov.au/view/html/inforce/current/act-2007-080" TargetMode="External"/><Relationship Id="rId17" Type="http://schemas.openxmlformats.org/officeDocument/2006/relationships/hyperlink" Target="&#30005;&#35805;&#65306;0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30005;&#35805;&#65306;000" TargetMode="External"/><Relationship Id="rId20" Type="http://schemas.openxmlformats.org/officeDocument/2006/relationships/hyperlink" Target="https://www.nsw.gov.au/family-and-relationships/coercive-control/get-hel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tel:00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ntv.org.au/m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0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n2\OneDrive%20-%20Department%20of%20Justice\Desktop\Templates\DCJ%20Microsoft%20Word%20Templates\DCJ%20Factshee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SimSun"/>
        <a:cs typeface=""/>
      </a:majorFont>
      <a:minorFont>
        <a:latin typeface="Public Sans Light"/>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9DBBE32D4864486F16828B9659B04" ma:contentTypeVersion="14" ma:contentTypeDescription="Create a new document." ma:contentTypeScope="" ma:versionID="c4246ffdfe1f8677af0c779bef82bdec">
  <xsd:schema xmlns:xsd="http://www.w3.org/2001/XMLSchema" xmlns:xs="http://www.w3.org/2001/XMLSchema" xmlns:p="http://schemas.microsoft.com/office/2006/metadata/properties" xmlns:ns2="454ecddf-a2e7-481e-ac74-f4e9ad07b7e3" xmlns:ns3="34f6ef5c-4c1e-46b1-a1a5-eab1a815c3fa" targetNamespace="http://schemas.microsoft.com/office/2006/metadata/properties" ma:root="true" ma:fieldsID="82b54c8853415717253477337e2f0213" ns2:_="" ns3:_="">
    <xsd:import namespace="454ecddf-a2e7-481e-ac74-f4e9ad07b7e3"/>
    <xsd:import namespace="34f6ef5c-4c1e-46b1-a1a5-eab1a815c3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ecddf-a2e7-481e-ac74-f4e9ad07b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1fc4a9-f679-4e41-b83c-3e2842af11f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6ef5c-4c1e-46b1-a1a5-eab1a815c3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e0cff-3cf0-4633-b0d4-19f6d49f7978}" ma:internalName="TaxCatchAll" ma:showField="CatchAllData" ma:web="34f6ef5c-4c1e-46b1-a1a5-eab1a815c3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4ecddf-a2e7-481e-ac74-f4e9ad07b7e3">
      <Terms xmlns="http://schemas.microsoft.com/office/infopath/2007/PartnerControls"/>
    </lcf76f155ced4ddcb4097134ff3c332f>
    <TaxCatchAll xmlns="34f6ef5c-4c1e-46b1-a1a5-eab1a815c3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49165-2FEA-40A1-AB85-8A06E93B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ecddf-a2e7-481e-ac74-f4e9ad07b7e3"/>
    <ds:schemaRef ds:uri="34f6ef5c-4c1e-46b1-a1a5-eab1a815c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56F25-382C-46B8-9FF0-F4AE15C1C5B3}">
  <ds:schemaRefs>
    <ds:schemaRef ds:uri="http://schemas.microsoft.com/office/2006/metadata/properties"/>
    <ds:schemaRef ds:uri="http://schemas.microsoft.com/office/infopath/2007/PartnerControls"/>
    <ds:schemaRef ds:uri="53a6c490-6df8-4373-be42-25ce3a6f20ff"/>
    <ds:schemaRef ds:uri="42c7b3dc-4257-4966-bdfc-3eb0456f2c5b"/>
    <ds:schemaRef ds:uri="454ecddf-a2e7-481e-ac74-f4e9ad07b7e3"/>
    <ds:schemaRef ds:uri="34f6ef5c-4c1e-46b1-a1a5-eab1a815c3fa"/>
  </ds:schemaRefs>
</ds:datastoreItem>
</file>

<file path=customXml/itemProps4.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customXml/itemProps5.xml><?xml version="1.0" encoding="utf-8"?>
<ds:datastoreItem xmlns:ds="http://schemas.openxmlformats.org/officeDocument/2006/customXml" ds:itemID="{3FA1ABE5-2A05-4C3F-BD7C-AF6D8C574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DCJ Factsheet Template</Template>
  <TotalTime>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1866</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Lucian Tan</dc:creator>
  <cp:keywords>NSW Government, factsheet,</cp:keywords>
  <dc:description/>
  <cp:lastModifiedBy>Shenny Baratasidha</cp:lastModifiedBy>
  <cp:revision>4</cp:revision>
  <cp:lastPrinted>2022-04-12T01:35:00Z</cp:lastPrinted>
  <dcterms:created xsi:type="dcterms:W3CDTF">2024-01-07T23:33:00Z</dcterms:created>
  <dcterms:modified xsi:type="dcterms:W3CDTF">2024-01-10T04:27:00Z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0x01010086C9DBBE32D4864486F16828B9659B04</vt:lpwstr>
  </property>
  <property fmtid="{D5CDD505-2E9C-101B-9397-08002B2CF9AE}" pid="3" name="MediaServiceImageTags">
    <vt:lpwstr/>
  </property>
</Properties>
</file>