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4980" w14:textId="727A088B" w:rsidR="00AC4149" w:rsidRPr="00AC4149" w:rsidRDefault="00AC4149">
      <w:pPr>
        <w:rPr>
          <w:b/>
          <w:bCs/>
        </w:rPr>
      </w:pPr>
      <w:r w:rsidRPr="00AC4149">
        <w:rPr>
          <w:b/>
          <w:bCs/>
        </w:rPr>
        <w:t>Organisation</w:t>
      </w:r>
    </w:p>
    <w:p w14:paraId="586F2903" w14:textId="33996629" w:rsidR="00AC4149" w:rsidRDefault="00AC4149">
      <w:r>
        <w:t>Quovus</w:t>
      </w:r>
    </w:p>
    <w:p w14:paraId="0977FE57" w14:textId="77777777" w:rsidR="00A23198" w:rsidRDefault="00A23198" w:rsidP="00047D5F">
      <w:pPr>
        <w:rPr>
          <w:b/>
          <w:bCs/>
        </w:rPr>
      </w:pPr>
    </w:p>
    <w:p w14:paraId="7AE5963E" w14:textId="04E2BCF7" w:rsidR="00047D5F" w:rsidRPr="00047D5F" w:rsidRDefault="00047D5F" w:rsidP="00047D5F">
      <w:pPr>
        <w:rPr>
          <w:b/>
          <w:bCs/>
        </w:rPr>
      </w:pPr>
      <w:r>
        <w:rPr>
          <w:b/>
          <w:bCs/>
        </w:rPr>
        <w:t xml:space="preserve">Question 1: </w:t>
      </w:r>
      <w:r w:rsidRPr="00047D5F">
        <w:rPr>
          <w:b/>
          <w:bCs/>
        </w:rPr>
        <w:t>Should the proposed legislative framework cover the out of home care setting?</w:t>
      </w:r>
    </w:p>
    <w:p w14:paraId="0DDD07C8" w14:textId="0F1595A8" w:rsidR="00047D5F" w:rsidRDefault="00047D5F" w:rsidP="00047D5F">
      <w:r w:rsidRPr="00047D5F">
        <w:t>My view would be that OOHC should hold a matched standard for clinical practice to NDIS frameworks; however the</w:t>
      </w:r>
      <w:r>
        <w:t xml:space="preserve"> </w:t>
      </w:r>
      <w:r w:rsidRPr="00047D5F">
        <w:t>efficacy of the use of a Senior Prac across children's services and adult services would in my opinion be unhelpful.</w:t>
      </w:r>
      <w:r>
        <w:t xml:space="preserve"> </w:t>
      </w:r>
      <w:r w:rsidRPr="00047D5F">
        <w:t>There are significant conflicts in both the legislation and guardianship that I feel prevent united authorisation. That</w:t>
      </w:r>
      <w:r>
        <w:t xml:space="preserve"> </w:t>
      </w:r>
      <w:r w:rsidRPr="00047D5F">
        <w:t>said clinical standards and benchmarks could be usefully combined.</w:t>
      </w:r>
    </w:p>
    <w:p w14:paraId="3904C136" w14:textId="0C5EEC17" w:rsidR="00047D5F" w:rsidRPr="00047D5F" w:rsidRDefault="00047D5F" w:rsidP="00047D5F">
      <w:pPr>
        <w:rPr>
          <w:b/>
          <w:bCs/>
        </w:rPr>
      </w:pPr>
      <w:r>
        <w:rPr>
          <w:b/>
          <w:bCs/>
        </w:rPr>
        <w:t xml:space="preserve">Question 2: </w:t>
      </w:r>
      <w:r w:rsidRPr="00047D5F">
        <w:rPr>
          <w:b/>
          <w:bCs/>
        </w:rPr>
        <w:t>Should the proposed legislative framework cover any other setting?</w:t>
      </w:r>
    </w:p>
    <w:p w14:paraId="0CAD8085" w14:textId="72CA85C1" w:rsidR="00047D5F" w:rsidRDefault="00047D5F" w:rsidP="00047D5F">
      <w:r w:rsidRPr="00047D5F">
        <w:t xml:space="preserve">Yes -Aged </w:t>
      </w:r>
      <w:r w:rsidR="00B22405" w:rsidRPr="00047D5F">
        <w:t>care,</w:t>
      </w:r>
      <w:r w:rsidRPr="00047D5F">
        <w:t xml:space="preserve"> Education + Health Services + justice would greatly benefit from shared standards, language and</w:t>
      </w:r>
      <w:r>
        <w:t xml:space="preserve"> </w:t>
      </w:r>
      <w:r w:rsidRPr="00047D5F">
        <w:t>criteria for definitions. I hesitate around the use of the Snr Prac model as above due to the complexity of context</w:t>
      </w:r>
      <w:r>
        <w:t xml:space="preserve"> </w:t>
      </w:r>
      <w:r w:rsidRPr="00047D5F">
        <w:t>variation, mediation and barriers of politics</w:t>
      </w:r>
      <w:r>
        <w:t>.</w:t>
      </w:r>
    </w:p>
    <w:p w14:paraId="49A64640" w14:textId="25B97143" w:rsidR="00047D5F" w:rsidRPr="00047D5F" w:rsidRDefault="00047D5F" w:rsidP="00047D5F">
      <w:pPr>
        <w:rPr>
          <w:b/>
          <w:bCs/>
        </w:rPr>
      </w:pPr>
      <w:r>
        <w:rPr>
          <w:b/>
          <w:bCs/>
        </w:rPr>
        <w:t xml:space="preserve">Question 3: </w:t>
      </w:r>
      <w:r w:rsidRPr="00047D5F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047D5F">
        <w:rPr>
          <w:b/>
          <w:bCs/>
        </w:rPr>
        <w:t>restrictive practices in the disability service provision setting and the aged care setting?</w:t>
      </w:r>
    </w:p>
    <w:p w14:paraId="0AE1E670" w14:textId="77777777" w:rsidR="00047D5F" w:rsidRPr="00047D5F" w:rsidRDefault="00047D5F" w:rsidP="00B22405">
      <w:pPr>
        <w:pStyle w:val="ListParagraph"/>
        <w:numPr>
          <w:ilvl w:val="0"/>
          <w:numId w:val="2"/>
        </w:numPr>
      </w:pPr>
      <w:r w:rsidRPr="00047D5F">
        <w:t>Guardianship + consent legislation</w:t>
      </w:r>
    </w:p>
    <w:p w14:paraId="3EFE3A38" w14:textId="2367C047" w:rsidR="00047D5F" w:rsidRPr="00047D5F" w:rsidRDefault="00047D5F" w:rsidP="00B22405">
      <w:pPr>
        <w:pStyle w:val="ListParagraph"/>
        <w:numPr>
          <w:ilvl w:val="0"/>
          <w:numId w:val="2"/>
        </w:numPr>
      </w:pPr>
      <w:r w:rsidRPr="00047D5F">
        <w:t>Mediation to context of very different settings + priorities for care</w:t>
      </w:r>
      <w:r>
        <w:t xml:space="preserve"> </w:t>
      </w:r>
      <w:r w:rsidRPr="00047D5F">
        <w:t>stakeholders + support engagement / skills/ investment/ motivation</w:t>
      </w:r>
    </w:p>
    <w:p w14:paraId="7A102747" w14:textId="3A0C42EC" w:rsidR="00047D5F" w:rsidRDefault="00047D5F" w:rsidP="00B22405">
      <w:pPr>
        <w:pStyle w:val="ListParagraph"/>
        <w:numPr>
          <w:ilvl w:val="0"/>
          <w:numId w:val="2"/>
        </w:numPr>
      </w:pPr>
      <w:r w:rsidRPr="00047D5F">
        <w:t>Primary participant profile</w:t>
      </w:r>
    </w:p>
    <w:p w14:paraId="68E43A0F" w14:textId="340E8269" w:rsidR="00047D5F" w:rsidRPr="00047D5F" w:rsidRDefault="00047D5F" w:rsidP="00047D5F">
      <w:pPr>
        <w:rPr>
          <w:b/>
          <w:bCs/>
        </w:rPr>
      </w:pPr>
      <w:r>
        <w:rPr>
          <w:b/>
          <w:bCs/>
        </w:rPr>
        <w:t xml:space="preserve">Question 4: </w:t>
      </w:r>
      <w:r w:rsidRPr="00047D5F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047D5F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047D5F">
        <w:rPr>
          <w:b/>
          <w:bCs/>
        </w:rPr>
        <w:t>Recommendation 6.35(b)?</w:t>
      </w:r>
    </w:p>
    <w:p w14:paraId="2D1B30B4" w14:textId="1F6D533D" w:rsidR="00047D5F" w:rsidRDefault="00047D5F" w:rsidP="00047D5F">
      <w:r w:rsidRPr="00047D5F">
        <w:t>Yes .. with the condition include that context specific examples are included + that consideration is made for</w:t>
      </w:r>
      <w:r>
        <w:t xml:space="preserve"> </w:t>
      </w:r>
      <w:r w:rsidRPr="00047D5F">
        <w:t>"therapeutic rational for practice</w:t>
      </w:r>
      <w:r>
        <w:t>”.</w:t>
      </w:r>
    </w:p>
    <w:p w14:paraId="2403596F" w14:textId="0B5372A7" w:rsidR="00047D5F" w:rsidRPr="00047D5F" w:rsidRDefault="00047D5F" w:rsidP="00047D5F">
      <w:pPr>
        <w:rPr>
          <w:b/>
          <w:bCs/>
        </w:rPr>
      </w:pPr>
      <w:r>
        <w:rPr>
          <w:b/>
          <w:bCs/>
        </w:rPr>
        <w:t xml:space="preserve">Question 5: </w:t>
      </w:r>
      <w:r w:rsidRPr="00047D5F">
        <w:rPr>
          <w:b/>
          <w:bCs/>
        </w:rPr>
        <w:t>Are there any other principles that should be considered?</w:t>
      </w:r>
    </w:p>
    <w:p w14:paraId="575E551C" w14:textId="4BB528CA" w:rsidR="00047D5F" w:rsidRDefault="00047D5F" w:rsidP="00047D5F">
      <w:r>
        <w:t>A</w:t>
      </w:r>
      <w:r w:rsidRPr="00047D5F">
        <w:t>s above - there does need to be further guides around philosophy of practice</w:t>
      </w:r>
      <w:r>
        <w:t>.</w:t>
      </w:r>
    </w:p>
    <w:p w14:paraId="3740C6A1" w14:textId="707BFD52" w:rsidR="00047D5F" w:rsidRPr="00047D5F" w:rsidRDefault="00047D5F" w:rsidP="00047D5F">
      <w:pPr>
        <w:rPr>
          <w:b/>
          <w:bCs/>
        </w:rPr>
      </w:pPr>
      <w:r>
        <w:rPr>
          <w:b/>
          <w:bCs/>
        </w:rPr>
        <w:t xml:space="preserve">Question 6: </w:t>
      </w:r>
      <w:r w:rsidRPr="00047D5F">
        <w:rPr>
          <w:b/>
          <w:bCs/>
        </w:rPr>
        <w:t>Should a legislative framework prohibit any practices? If so, which practices and in which settings?</w:t>
      </w:r>
    </w:p>
    <w:p w14:paraId="66DC15DD" w14:textId="5E44BE63" w:rsidR="00047D5F" w:rsidRDefault="00047D5F" w:rsidP="00047D5F">
      <w:r w:rsidRPr="00047D5F">
        <w:lastRenderedPageBreak/>
        <w:t>The short answer is yes BUT I believe that this needs extensive expert consultation + an appeals process for</w:t>
      </w:r>
      <w:r>
        <w:t xml:space="preserve"> </w:t>
      </w:r>
      <w:r w:rsidRPr="00047D5F">
        <w:t>exceptions or case by case review. It is my experience that current practice guides have in fact been miss used to</w:t>
      </w:r>
      <w:r>
        <w:t xml:space="preserve"> </w:t>
      </w:r>
      <w:r w:rsidRPr="00047D5F">
        <w:t>prevent participant access to services and practice definitions not understood.</w:t>
      </w:r>
    </w:p>
    <w:p w14:paraId="44722C98" w14:textId="1F18D947" w:rsidR="00047D5F" w:rsidRPr="00047D5F" w:rsidRDefault="00047D5F" w:rsidP="00047D5F">
      <w:pPr>
        <w:rPr>
          <w:b/>
          <w:bCs/>
        </w:rPr>
      </w:pPr>
      <w:r>
        <w:rPr>
          <w:b/>
          <w:bCs/>
        </w:rPr>
        <w:t xml:space="preserve">Question 7a: </w:t>
      </w:r>
      <w:r w:rsidRPr="00047D5F">
        <w:rPr>
          <w:b/>
          <w:bCs/>
        </w:rPr>
        <w:t>Do you agree that the framework should use the NDIS definitions of restrictive practices?</w:t>
      </w:r>
    </w:p>
    <w:p w14:paraId="18509C0B" w14:textId="17542F1E" w:rsidR="00047D5F" w:rsidRDefault="00047D5F" w:rsidP="00047D5F">
      <w:r w:rsidRPr="00047D5F">
        <w:t>Yes with the noted inclusions as flagged in previous question</w:t>
      </w:r>
      <w:r>
        <w:t>.</w:t>
      </w:r>
    </w:p>
    <w:p w14:paraId="2F9B38CF" w14:textId="0BAF1815" w:rsidR="00047D5F" w:rsidRPr="00047D5F" w:rsidRDefault="00047D5F" w:rsidP="00047D5F">
      <w:pPr>
        <w:rPr>
          <w:b/>
          <w:bCs/>
        </w:rPr>
      </w:pPr>
      <w:r>
        <w:rPr>
          <w:b/>
          <w:bCs/>
        </w:rPr>
        <w:t xml:space="preserve">Question 7b: </w:t>
      </w:r>
      <w:r w:rsidRPr="00047D5F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047D5F">
        <w:rPr>
          <w:b/>
          <w:bCs/>
        </w:rPr>
        <w:t>definitions apply in different situations?</w:t>
      </w:r>
    </w:p>
    <w:p w14:paraId="70DF389C" w14:textId="5346574D" w:rsidR="00047D5F" w:rsidRPr="00047D5F" w:rsidRDefault="00047D5F" w:rsidP="00047D5F">
      <w:r w:rsidRPr="00047D5F">
        <w:t>I currently don't agree that the proposed Snr Prac model would serve the sector</w:t>
      </w:r>
      <w:r>
        <w:t>.</w:t>
      </w:r>
    </w:p>
    <w:p w14:paraId="0A88F7E6" w14:textId="3765B10F" w:rsidR="00047D5F" w:rsidRDefault="00047D5F" w:rsidP="00047D5F">
      <w:r w:rsidRPr="00047D5F">
        <w:t>I do however feel that there should be a panel of suitably expert practitioners who are able to advise + guide</w:t>
      </w:r>
      <w:r>
        <w:t xml:space="preserve"> </w:t>
      </w:r>
      <w:r w:rsidRPr="00047D5F">
        <w:t>definitions</w:t>
      </w:r>
      <w:r>
        <w:t>.</w:t>
      </w:r>
    </w:p>
    <w:p w14:paraId="6912D7C3" w14:textId="7BE1DA14" w:rsidR="00047D5F" w:rsidRPr="00047D5F" w:rsidRDefault="00047D5F" w:rsidP="00047D5F">
      <w:pPr>
        <w:rPr>
          <w:b/>
          <w:bCs/>
        </w:rPr>
      </w:pPr>
      <w:r>
        <w:rPr>
          <w:b/>
          <w:bCs/>
        </w:rPr>
        <w:t xml:space="preserve">Question 8: </w:t>
      </w:r>
      <w:r w:rsidRPr="00047D5F">
        <w:rPr>
          <w:b/>
          <w:bCs/>
        </w:rPr>
        <w:t>What role should the Senior Practitioner play in regulating behaviour support plans (BSP)?</w:t>
      </w:r>
    </w:p>
    <w:p w14:paraId="12EC4DE7" w14:textId="22783900" w:rsidR="00047D5F" w:rsidRPr="00047D5F" w:rsidRDefault="00047D5F" w:rsidP="00047D5F">
      <w:r w:rsidRPr="00047D5F">
        <w:t>I am not in support of the currently framed role of the Snr Prac</w:t>
      </w:r>
      <w:r>
        <w:t>.</w:t>
      </w:r>
    </w:p>
    <w:p w14:paraId="4415BD7A" w14:textId="11ACA445" w:rsidR="00047D5F" w:rsidRPr="00047D5F" w:rsidRDefault="00047D5F" w:rsidP="00047D5F">
      <w:r w:rsidRPr="00047D5F">
        <w:t>I do support monitoring of QA for BSPs, but rather by panel or peak body, authorised supervision structures and</w:t>
      </w:r>
      <w:r>
        <w:t xml:space="preserve"> </w:t>
      </w:r>
      <w:r w:rsidRPr="00047D5F">
        <w:t>benchmarks for practice + compliance standards</w:t>
      </w:r>
      <w:r>
        <w:t>.</w:t>
      </w:r>
    </w:p>
    <w:p w14:paraId="18705C6C" w14:textId="7AF1EDF0" w:rsidR="00047D5F" w:rsidRPr="00047D5F" w:rsidRDefault="00047D5F" w:rsidP="00047D5F">
      <w:r w:rsidRPr="00047D5F">
        <w:t>The current framework around standards is useful but would benefit from greater refinement linked to intervention</w:t>
      </w:r>
      <w:r>
        <w:t xml:space="preserve"> </w:t>
      </w:r>
      <w:r w:rsidRPr="00047D5F">
        <w:t>focus</w:t>
      </w:r>
      <w:r>
        <w:t>.</w:t>
      </w:r>
    </w:p>
    <w:p w14:paraId="299668DD" w14:textId="2E42071A" w:rsidR="00047D5F" w:rsidRPr="00047D5F" w:rsidRDefault="00047D5F" w:rsidP="00047D5F">
      <w:r w:rsidRPr="00047D5F">
        <w:t>I support both practitioner qualifications + credentialing</w:t>
      </w:r>
      <w:r>
        <w:t>.</w:t>
      </w:r>
    </w:p>
    <w:p w14:paraId="4DD2C4D8" w14:textId="36172E1D" w:rsidR="00047D5F" w:rsidRDefault="00047D5F" w:rsidP="00047D5F">
      <w:r w:rsidRPr="00047D5F">
        <w:t>As noted above I support a benchmark around practitioner qualification</w:t>
      </w:r>
      <w:r>
        <w:t>.</w:t>
      </w:r>
    </w:p>
    <w:p w14:paraId="75935546" w14:textId="5EACD08E" w:rsidR="00047D5F" w:rsidRPr="00047D5F" w:rsidRDefault="00047D5F" w:rsidP="00047D5F">
      <w:pPr>
        <w:rPr>
          <w:b/>
          <w:bCs/>
        </w:rPr>
      </w:pPr>
      <w:r>
        <w:rPr>
          <w:b/>
          <w:bCs/>
        </w:rPr>
        <w:t xml:space="preserve">Question 9: </w:t>
      </w:r>
      <w:r w:rsidRPr="00047D5F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047D5F">
        <w:rPr>
          <w:b/>
          <w:bCs/>
        </w:rPr>
        <w:t>(BSP)?</w:t>
      </w:r>
    </w:p>
    <w:p w14:paraId="303B5C4F" w14:textId="06DFF2B1" w:rsidR="00047D5F" w:rsidRPr="00047D5F" w:rsidRDefault="00047D5F" w:rsidP="00B22405">
      <w:pPr>
        <w:pStyle w:val="ListParagraph"/>
        <w:numPr>
          <w:ilvl w:val="0"/>
          <w:numId w:val="3"/>
        </w:numPr>
      </w:pPr>
      <w:r w:rsidRPr="00047D5F">
        <w:t>Supervisor accreditation + practitioner evidence of engagement</w:t>
      </w:r>
    </w:p>
    <w:p w14:paraId="70512288" w14:textId="1B0AC2CD" w:rsidR="00047D5F" w:rsidRPr="00047D5F" w:rsidRDefault="00047D5F" w:rsidP="00B22405">
      <w:pPr>
        <w:pStyle w:val="ListParagraph"/>
        <w:numPr>
          <w:ilvl w:val="0"/>
          <w:numId w:val="3"/>
        </w:numPr>
      </w:pPr>
      <w:r w:rsidRPr="00047D5F">
        <w:t>Professional peak body -&gt; ethical practice model</w:t>
      </w:r>
    </w:p>
    <w:p w14:paraId="62013E4D" w14:textId="73A6A175" w:rsidR="00047D5F" w:rsidRDefault="00047D5F" w:rsidP="00B22405">
      <w:pPr>
        <w:pStyle w:val="ListParagraph"/>
        <w:numPr>
          <w:ilvl w:val="0"/>
          <w:numId w:val="3"/>
        </w:numPr>
      </w:pPr>
      <w:r w:rsidRPr="00047D5F">
        <w:t>Practitioner requirement for qualification + registration</w:t>
      </w:r>
    </w:p>
    <w:p w14:paraId="3EC2158C" w14:textId="23B618CD" w:rsidR="00047D5F" w:rsidRPr="00047D5F" w:rsidRDefault="00047D5F" w:rsidP="00047D5F">
      <w:pPr>
        <w:rPr>
          <w:b/>
          <w:bCs/>
        </w:rPr>
      </w:pPr>
      <w:r>
        <w:rPr>
          <w:b/>
          <w:bCs/>
        </w:rPr>
        <w:t xml:space="preserve">Question 10a: </w:t>
      </w:r>
      <w:r w:rsidRPr="00047D5F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047D5F">
        <w:rPr>
          <w:b/>
          <w:bCs/>
        </w:rPr>
        <w:t>practices without separate Senior Practitioner authorisation (a partially delegated model)?</w:t>
      </w:r>
    </w:p>
    <w:p w14:paraId="1273D115" w14:textId="1BE244C5" w:rsidR="00047D5F" w:rsidRDefault="00047D5F" w:rsidP="00047D5F">
      <w:r w:rsidRPr="00047D5F">
        <w:t>I am not in support of the Snr Prac + APO model - happy to discuss further</w:t>
      </w:r>
      <w:r>
        <w:t>.</w:t>
      </w:r>
    </w:p>
    <w:p w14:paraId="71F8D462" w14:textId="4FF292F0" w:rsidR="00047D5F" w:rsidRPr="00047D5F" w:rsidRDefault="00047D5F" w:rsidP="00047D5F">
      <w:pPr>
        <w:rPr>
          <w:b/>
          <w:bCs/>
        </w:rPr>
      </w:pPr>
      <w:r>
        <w:rPr>
          <w:b/>
          <w:bCs/>
        </w:rPr>
        <w:t xml:space="preserve">Question 10b: </w:t>
      </w:r>
      <w:r w:rsidRPr="00047D5F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047D5F">
        <w:rPr>
          <w:b/>
          <w:bCs/>
        </w:rPr>
        <w:t>practices, with final authorisation provided in all cases by the Senior Practitioner (a two step model)?</w:t>
      </w:r>
    </w:p>
    <w:p w14:paraId="6CB359C6" w14:textId="27FBD842" w:rsidR="00047D5F" w:rsidRDefault="00047D5F" w:rsidP="00047D5F">
      <w:r w:rsidRPr="00047D5F">
        <w:lastRenderedPageBreak/>
        <w:t>NA - happy to discuss further</w:t>
      </w:r>
      <w:r>
        <w:t>.</w:t>
      </w:r>
    </w:p>
    <w:p w14:paraId="314AE067" w14:textId="18D8ED87" w:rsidR="00047D5F" w:rsidRPr="00047D5F" w:rsidRDefault="00047D5F" w:rsidP="00047D5F">
      <w:pPr>
        <w:rPr>
          <w:b/>
          <w:bCs/>
        </w:rPr>
      </w:pPr>
      <w:r>
        <w:rPr>
          <w:b/>
          <w:bCs/>
        </w:rPr>
        <w:t xml:space="preserve">Question 10c: </w:t>
      </w:r>
      <w:r w:rsidRPr="00047D5F">
        <w:rPr>
          <w:b/>
          <w:bCs/>
        </w:rPr>
        <w:t>What would be the benefits and risks of the above two models for Authorised Program Officers (APOs)?</w:t>
      </w:r>
    </w:p>
    <w:p w14:paraId="4853626A" w14:textId="56F27CC3" w:rsidR="00047D5F" w:rsidRDefault="00047D5F" w:rsidP="00047D5F">
      <w:r w:rsidRPr="00047D5F">
        <w:t>Primary risks relate to the inevitable distance from desirable practice, along with the limitation around sector</w:t>
      </w:r>
      <w:r>
        <w:t xml:space="preserve"> </w:t>
      </w:r>
      <w:r w:rsidRPr="00047D5F">
        <w:t>mediation; particularly if the intent is to foster broader professional investment in the Standards.</w:t>
      </w:r>
    </w:p>
    <w:p w14:paraId="46D4E453" w14:textId="36A58CFE" w:rsidR="00047D5F" w:rsidRPr="00047D5F" w:rsidRDefault="00047D5F" w:rsidP="00047D5F">
      <w:pPr>
        <w:rPr>
          <w:b/>
          <w:bCs/>
        </w:rPr>
      </w:pPr>
      <w:r>
        <w:rPr>
          <w:b/>
          <w:bCs/>
        </w:rPr>
        <w:t xml:space="preserve">Question 11: </w:t>
      </w:r>
      <w:r w:rsidRPr="00047D5F">
        <w:rPr>
          <w:b/>
          <w:bCs/>
        </w:rPr>
        <w:t>Are there alternative approaches to authorisation that would be preferable to these models?</w:t>
      </w:r>
    </w:p>
    <w:p w14:paraId="7048287B" w14:textId="77777777" w:rsidR="00047D5F" w:rsidRPr="00047D5F" w:rsidRDefault="00047D5F" w:rsidP="00B22405">
      <w:pPr>
        <w:pStyle w:val="ListParagraph"/>
        <w:numPr>
          <w:ilvl w:val="0"/>
          <w:numId w:val="4"/>
        </w:numPr>
      </w:pPr>
      <w:r w:rsidRPr="00047D5F">
        <w:t>Expert Panel with State/ National advisory responsibilities + appeals + sector leadership</w:t>
      </w:r>
    </w:p>
    <w:p w14:paraId="1B45D8D8" w14:textId="77777777" w:rsidR="00047D5F" w:rsidRPr="00047D5F" w:rsidRDefault="00047D5F" w:rsidP="00B22405">
      <w:pPr>
        <w:pStyle w:val="ListParagraph"/>
        <w:numPr>
          <w:ilvl w:val="0"/>
          <w:numId w:val="4"/>
        </w:numPr>
      </w:pPr>
      <w:r w:rsidRPr="00047D5F">
        <w:t>Advanced Practitioner(s) acc for supervision + plan endorsement + plan approval + via portal</w:t>
      </w:r>
    </w:p>
    <w:p w14:paraId="0707BF82" w14:textId="619C8825" w:rsidR="00047D5F" w:rsidRDefault="00047D5F" w:rsidP="00B22405">
      <w:pPr>
        <w:pStyle w:val="ListParagraph"/>
        <w:numPr>
          <w:ilvl w:val="0"/>
          <w:numId w:val="4"/>
        </w:numPr>
      </w:pPr>
      <w:r w:rsidRPr="00047D5F">
        <w:t>DCJ systems&gt; Plan auditing + standards monitoring for compliance of uploaded plans</w:t>
      </w:r>
    </w:p>
    <w:p w14:paraId="26885215" w14:textId="382657FA" w:rsidR="00B22405" w:rsidRPr="00B22405" w:rsidRDefault="00B22405" w:rsidP="00B22405">
      <w:pPr>
        <w:rPr>
          <w:b/>
          <w:bCs/>
        </w:rPr>
      </w:pPr>
      <w:r>
        <w:rPr>
          <w:b/>
          <w:bCs/>
        </w:rPr>
        <w:t xml:space="preserve">Question 12: </w:t>
      </w:r>
      <w:r w:rsidRPr="00B22405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B22405">
        <w:rPr>
          <w:b/>
          <w:bCs/>
        </w:rPr>
        <w:t>be permitted to be consultants to a number of providers?</w:t>
      </w:r>
    </w:p>
    <w:p w14:paraId="48369BC8" w14:textId="56C1A5BA" w:rsidR="00B22405" w:rsidRDefault="00B22405" w:rsidP="00B22405">
      <w:r w:rsidRPr="00B22405">
        <w:t>NA</w:t>
      </w:r>
    </w:p>
    <w:p w14:paraId="06543D5C" w14:textId="03FBB45B" w:rsidR="00B22405" w:rsidRPr="00B22405" w:rsidRDefault="00B22405" w:rsidP="00B22405">
      <w:pPr>
        <w:rPr>
          <w:b/>
          <w:bCs/>
        </w:rPr>
      </w:pPr>
      <w:r>
        <w:rPr>
          <w:b/>
          <w:bCs/>
        </w:rPr>
        <w:t xml:space="preserve">Question 13: </w:t>
      </w:r>
      <w:r w:rsidRPr="00B22405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B22405">
        <w:rPr>
          <w:b/>
          <w:bCs/>
        </w:rPr>
        <w:t>practices?</w:t>
      </w:r>
    </w:p>
    <w:p w14:paraId="68C2AD9D" w14:textId="36186AF8" w:rsidR="00B22405" w:rsidRPr="00B22405" w:rsidRDefault="00B22405" w:rsidP="00B22405">
      <w:r w:rsidRPr="00B22405">
        <w:t>Noting previous responses -&gt; I am not in support of the Snr Prac or APO model</w:t>
      </w:r>
      <w:r>
        <w:t>.</w:t>
      </w:r>
    </w:p>
    <w:p w14:paraId="41D9219C" w14:textId="61CC6B7B" w:rsidR="00B22405" w:rsidRDefault="00B22405" w:rsidP="00B22405">
      <w:r w:rsidRPr="00B22405">
        <w:t>However I do endorse consideration of the proposal 6-7-8 for an alternative model</w:t>
      </w:r>
      <w:r>
        <w:t>.</w:t>
      </w:r>
    </w:p>
    <w:p w14:paraId="2F24FDC3" w14:textId="73BC1EE3" w:rsidR="00B22405" w:rsidRPr="00B22405" w:rsidRDefault="00B22405" w:rsidP="00B22405">
      <w:pPr>
        <w:rPr>
          <w:b/>
          <w:bCs/>
        </w:rPr>
      </w:pPr>
      <w:r>
        <w:rPr>
          <w:b/>
          <w:bCs/>
        </w:rPr>
        <w:t xml:space="preserve">Question 14: </w:t>
      </w:r>
      <w:r w:rsidRPr="00B22405">
        <w:rPr>
          <w:b/>
          <w:bCs/>
        </w:rPr>
        <w:t>Are there any additional grounds on which the Senior Practitioner should be able to cancel an authorisation?</w:t>
      </w:r>
    </w:p>
    <w:p w14:paraId="3927F8E8" w14:textId="77777777" w:rsidR="00B22405" w:rsidRPr="00B22405" w:rsidRDefault="00B22405" w:rsidP="00B22405">
      <w:pPr>
        <w:pStyle w:val="ListParagraph"/>
        <w:numPr>
          <w:ilvl w:val="0"/>
          <w:numId w:val="5"/>
        </w:numPr>
      </w:pPr>
      <w:r w:rsidRPr="00B22405">
        <w:t>Lack of linkage to EBP</w:t>
      </w:r>
    </w:p>
    <w:p w14:paraId="4D84B8AB" w14:textId="77777777" w:rsidR="00B22405" w:rsidRPr="00B22405" w:rsidRDefault="00B22405" w:rsidP="00B22405">
      <w:pPr>
        <w:pStyle w:val="ListParagraph"/>
        <w:numPr>
          <w:ilvl w:val="0"/>
          <w:numId w:val="5"/>
        </w:numPr>
      </w:pPr>
      <w:r w:rsidRPr="00B22405">
        <w:t>Challenges to ethical conduct</w:t>
      </w:r>
    </w:p>
    <w:p w14:paraId="27842520" w14:textId="2794984F" w:rsidR="00B22405" w:rsidRDefault="00B22405" w:rsidP="00B22405">
      <w:pPr>
        <w:pStyle w:val="ListParagraph"/>
        <w:numPr>
          <w:ilvl w:val="0"/>
          <w:numId w:val="5"/>
        </w:numPr>
      </w:pPr>
      <w:r w:rsidRPr="00B22405">
        <w:t>Participant or stakeholder objections</w:t>
      </w:r>
    </w:p>
    <w:p w14:paraId="68C69B06" w14:textId="3D3AEDB1" w:rsidR="00B22405" w:rsidRPr="00B22405" w:rsidRDefault="00B22405" w:rsidP="00B22405">
      <w:pPr>
        <w:rPr>
          <w:b/>
          <w:bCs/>
        </w:rPr>
      </w:pPr>
      <w:r>
        <w:rPr>
          <w:b/>
          <w:bCs/>
        </w:rPr>
        <w:t xml:space="preserve">Question 15a: </w:t>
      </w:r>
      <w:r w:rsidRPr="00B22405">
        <w:rPr>
          <w:b/>
          <w:bCs/>
        </w:rPr>
        <w:t>Should authorisation decisions be open to internal review?</w:t>
      </w:r>
    </w:p>
    <w:p w14:paraId="263621D4" w14:textId="656FF2D6" w:rsidR="00B22405" w:rsidRPr="00B22405" w:rsidRDefault="00B22405" w:rsidP="00B22405">
      <w:r w:rsidRPr="00B22405">
        <w:t>Note previous responses</w:t>
      </w:r>
      <w:r>
        <w:t>.</w:t>
      </w:r>
    </w:p>
    <w:p w14:paraId="4F00C1BA" w14:textId="12C3F8BA" w:rsidR="00B22405" w:rsidRDefault="00B22405" w:rsidP="00B22405">
      <w:r w:rsidRPr="00B22405">
        <w:t>Yes under a panel model</w:t>
      </w:r>
      <w:r>
        <w:t>.</w:t>
      </w:r>
    </w:p>
    <w:p w14:paraId="5500E3E9" w14:textId="1219BC8D" w:rsidR="00B22405" w:rsidRPr="00B22405" w:rsidRDefault="00B22405" w:rsidP="00B22405">
      <w:pPr>
        <w:rPr>
          <w:b/>
          <w:bCs/>
        </w:rPr>
      </w:pPr>
      <w:r>
        <w:rPr>
          <w:b/>
          <w:bCs/>
        </w:rPr>
        <w:t xml:space="preserve">Question 15b: </w:t>
      </w:r>
      <w:r w:rsidRPr="00B22405">
        <w:rPr>
          <w:b/>
          <w:bCs/>
        </w:rPr>
        <w:t>Should authorisation decisions be reviewable at NCAT?</w:t>
      </w:r>
    </w:p>
    <w:p w14:paraId="35F7619B" w14:textId="00632A98" w:rsidR="00B22405" w:rsidRDefault="00B22405" w:rsidP="00B22405">
      <w:r w:rsidRPr="00B22405">
        <w:t>Yes but in respect of that legislation</w:t>
      </w:r>
      <w:r>
        <w:t>.</w:t>
      </w:r>
    </w:p>
    <w:p w14:paraId="0C5E8C51" w14:textId="77777777" w:rsidR="00B22405" w:rsidRPr="00B22405" w:rsidRDefault="00B22405" w:rsidP="00B22405">
      <w:r>
        <w:rPr>
          <w:b/>
          <w:bCs/>
        </w:rPr>
        <w:lastRenderedPageBreak/>
        <w:t xml:space="preserve">Question 16a: </w:t>
      </w:r>
      <w:r w:rsidRPr="00B22405">
        <w:rPr>
          <w:b/>
          <w:bCs/>
        </w:rPr>
        <w:t>Should rights to seek review be limited to the person or a person concerned for their welfare?</w:t>
      </w:r>
    </w:p>
    <w:p w14:paraId="13A8F9FD" w14:textId="45C09B11" w:rsidR="00B22405" w:rsidRDefault="00B22405" w:rsidP="00B22405">
      <w:r w:rsidRPr="00B22405">
        <w:t>No</w:t>
      </w:r>
      <w:r>
        <w:t>.</w:t>
      </w:r>
    </w:p>
    <w:p w14:paraId="4E16B173" w14:textId="47E29928" w:rsidR="00B22405" w:rsidRPr="00B22405" w:rsidRDefault="00B22405" w:rsidP="00B22405">
      <w:pPr>
        <w:rPr>
          <w:b/>
          <w:bCs/>
        </w:rPr>
      </w:pPr>
      <w:r>
        <w:rPr>
          <w:b/>
          <w:bCs/>
        </w:rPr>
        <w:t xml:space="preserve">Question 16b: </w:t>
      </w:r>
      <w:r w:rsidRPr="00B22405">
        <w:rPr>
          <w:b/>
          <w:bCs/>
        </w:rPr>
        <w:t>Should the service provider have a right to seek review of a decision not to authorise a restrictive practice?</w:t>
      </w:r>
    </w:p>
    <w:p w14:paraId="5286A23D" w14:textId="5B1A6B32" w:rsidR="00B22405" w:rsidRDefault="00B22405" w:rsidP="00B22405">
      <w:r w:rsidRPr="00B22405">
        <w:t>Yes</w:t>
      </w:r>
      <w:r>
        <w:t>.</w:t>
      </w:r>
    </w:p>
    <w:p w14:paraId="00FC591B" w14:textId="23DED923" w:rsidR="00B22405" w:rsidRPr="00B22405" w:rsidRDefault="00B22405" w:rsidP="00B22405">
      <w:pPr>
        <w:rPr>
          <w:b/>
          <w:bCs/>
        </w:rPr>
      </w:pPr>
      <w:r>
        <w:rPr>
          <w:b/>
          <w:bCs/>
        </w:rPr>
        <w:t xml:space="preserve">Question 17: </w:t>
      </w:r>
      <w:r w:rsidRPr="00B22405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B22405">
        <w:rPr>
          <w:b/>
          <w:bCs/>
        </w:rPr>
        <w:t>time?</w:t>
      </w:r>
    </w:p>
    <w:p w14:paraId="573A90A2" w14:textId="575CD53C" w:rsidR="00B22405" w:rsidRDefault="00B22405" w:rsidP="00B22405">
      <w:r w:rsidRPr="00B22405">
        <w:t>Yes .. with conditions</w:t>
      </w:r>
      <w:r>
        <w:t>.</w:t>
      </w:r>
    </w:p>
    <w:p w14:paraId="76113013" w14:textId="414CB70D" w:rsidR="00B22405" w:rsidRPr="00B22405" w:rsidRDefault="00B22405" w:rsidP="00B22405">
      <w:pPr>
        <w:rPr>
          <w:b/>
          <w:bCs/>
        </w:rPr>
      </w:pPr>
      <w:r>
        <w:rPr>
          <w:b/>
          <w:bCs/>
        </w:rPr>
        <w:t xml:space="preserve">Question 18: </w:t>
      </w:r>
      <w:r w:rsidRPr="00B22405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B22405">
        <w:rPr>
          <w:b/>
          <w:bCs/>
        </w:rPr>
        <w:t>complaint, on its own motion, or both?</w:t>
      </w:r>
    </w:p>
    <w:p w14:paraId="0C6E4B5B" w14:textId="3717391A" w:rsidR="00B22405" w:rsidRPr="00B22405" w:rsidRDefault="00B22405" w:rsidP="00B22405">
      <w:r w:rsidRPr="00B22405">
        <w:t>Please ref previous response -&gt; I do not support the Snr Prac Model or APO</w:t>
      </w:r>
      <w:r>
        <w:t>.</w:t>
      </w:r>
    </w:p>
    <w:p w14:paraId="01A8330B" w14:textId="10F669F3" w:rsidR="00B22405" w:rsidRDefault="00B22405" w:rsidP="00B22405">
      <w:r w:rsidRPr="00B22405">
        <w:t>Panel responsibility</w:t>
      </w:r>
      <w:r>
        <w:t>.</w:t>
      </w:r>
    </w:p>
    <w:p w14:paraId="0584385F" w14:textId="34C05C51" w:rsidR="00B22405" w:rsidRPr="00B22405" w:rsidRDefault="00B22405" w:rsidP="00B22405">
      <w:pPr>
        <w:rPr>
          <w:b/>
          <w:bCs/>
        </w:rPr>
      </w:pPr>
      <w:r>
        <w:rPr>
          <w:b/>
          <w:bCs/>
        </w:rPr>
        <w:t xml:space="preserve">Question 19: </w:t>
      </w:r>
      <w:r w:rsidRPr="00B22405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B22405">
        <w:rPr>
          <w:b/>
          <w:bCs/>
        </w:rPr>
        <w:t>practice?</w:t>
      </w:r>
    </w:p>
    <w:p w14:paraId="3C7343DE" w14:textId="52A26FC8" w:rsidR="00B22405" w:rsidRPr="00B22405" w:rsidRDefault="00B22405" w:rsidP="00B22405">
      <w:r w:rsidRPr="00B22405">
        <w:t>Please ref previous response -&gt; I do not support the Snr Prac Model or APO</w:t>
      </w:r>
      <w:r>
        <w:t>.</w:t>
      </w:r>
    </w:p>
    <w:p w14:paraId="58B1AA47" w14:textId="3CA73C20" w:rsidR="00B22405" w:rsidRDefault="00B22405" w:rsidP="00B22405">
      <w:r w:rsidRPr="00B22405">
        <w:t>Panel + Supervisor responsibility</w:t>
      </w:r>
      <w:r>
        <w:t>.</w:t>
      </w:r>
    </w:p>
    <w:p w14:paraId="4D7F0AAD" w14:textId="2AA66B84" w:rsidR="00B22405" w:rsidRPr="00B22405" w:rsidRDefault="00B22405" w:rsidP="00B22405">
      <w:pPr>
        <w:rPr>
          <w:b/>
          <w:bCs/>
        </w:rPr>
      </w:pPr>
      <w:r>
        <w:rPr>
          <w:b/>
          <w:bCs/>
        </w:rPr>
        <w:t xml:space="preserve">Question 20: </w:t>
      </w:r>
      <w:r w:rsidRPr="00B22405">
        <w:rPr>
          <w:b/>
          <w:bCs/>
        </w:rPr>
        <w:t>How should interaction with the NDIS complaints framework be managed?</w:t>
      </w:r>
    </w:p>
    <w:p w14:paraId="6791AB91" w14:textId="4D776585" w:rsidR="00B22405" w:rsidRDefault="00B22405" w:rsidP="00B22405">
      <w:r w:rsidRPr="00B22405">
        <w:t>Via Panel</w:t>
      </w:r>
      <w:r>
        <w:t>.</w:t>
      </w:r>
    </w:p>
    <w:p w14:paraId="4E3F1A23" w14:textId="094BFB12" w:rsidR="00B22405" w:rsidRPr="00B22405" w:rsidRDefault="00B22405" w:rsidP="00B22405">
      <w:pPr>
        <w:rPr>
          <w:b/>
          <w:bCs/>
        </w:rPr>
      </w:pPr>
      <w:r>
        <w:rPr>
          <w:b/>
          <w:bCs/>
        </w:rPr>
        <w:t xml:space="preserve">Question 21: </w:t>
      </w:r>
      <w:r w:rsidRPr="00B22405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B22405">
        <w:rPr>
          <w:b/>
          <w:bCs/>
        </w:rPr>
        <w:t>circumstances should the Senior Practitioner be permitted to share information?</w:t>
      </w:r>
    </w:p>
    <w:p w14:paraId="65DA87DB" w14:textId="3904CF8F" w:rsidR="00B22405" w:rsidRPr="00B22405" w:rsidRDefault="00B22405" w:rsidP="00B22405">
      <w:pPr>
        <w:pStyle w:val="ListParagraph"/>
        <w:numPr>
          <w:ilvl w:val="0"/>
          <w:numId w:val="6"/>
        </w:numPr>
      </w:pPr>
      <w:r>
        <w:t>C</w:t>
      </w:r>
      <w:r w:rsidRPr="00B22405">
        <w:t>ase by case &gt; situational</w:t>
      </w:r>
    </w:p>
    <w:p w14:paraId="2514FB10" w14:textId="4F4F6E3A" w:rsidR="00B22405" w:rsidRDefault="00B22405" w:rsidP="00B22405">
      <w:pPr>
        <w:pStyle w:val="ListParagraph"/>
        <w:numPr>
          <w:ilvl w:val="0"/>
          <w:numId w:val="6"/>
        </w:numPr>
      </w:pPr>
      <w:r>
        <w:t>G</w:t>
      </w:r>
      <w:r w:rsidRPr="00B22405">
        <w:t>enerally focused on practice governance</w:t>
      </w:r>
    </w:p>
    <w:p w14:paraId="50F87769" w14:textId="21B5E970" w:rsidR="00B22405" w:rsidRDefault="00B22405" w:rsidP="00B22405">
      <w:pPr>
        <w:pStyle w:val="ListParagraph"/>
        <w:numPr>
          <w:ilvl w:val="0"/>
          <w:numId w:val="6"/>
        </w:numPr>
      </w:pPr>
      <w:r>
        <w:t>S</w:t>
      </w:r>
      <w:r w:rsidRPr="00B22405">
        <w:t>upervision + supervisor practice</w:t>
      </w:r>
    </w:p>
    <w:p w14:paraId="13DC1994" w14:textId="3CB575BE" w:rsidR="00B22405" w:rsidRPr="00B22405" w:rsidRDefault="00B22405" w:rsidP="00B22405">
      <w:pPr>
        <w:rPr>
          <w:b/>
          <w:bCs/>
        </w:rPr>
      </w:pPr>
      <w:r>
        <w:rPr>
          <w:b/>
          <w:bCs/>
        </w:rPr>
        <w:t xml:space="preserve">Question 22a: </w:t>
      </w:r>
      <w:r w:rsidRPr="00B22405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B22405">
        <w:rPr>
          <w:b/>
          <w:bCs/>
        </w:rPr>
        <w:t>NDIS providers proposed in this Paper sufficient?</w:t>
      </w:r>
    </w:p>
    <w:p w14:paraId="7FDB3579" w14:textId="1872C195" w:rsidR="00B22405" w:rsidRDefault="00B22405" w:rsidP="00B22405">
      <w:r w:rsidRPr="00B22405">
        <w:t>NO this is one of the areas of significant concern and fragility in the model</w:t>
      </w:r>
      <w:r>
        <w:t>.</w:t>
      </w:r>
    </w:p>
    <w:p w14:paraId="0C5C0367" w14:textId="48C9B796" w:rsidR="00B22405" w:rsidRPr="00B22405" w:rsidRDefault="00B22405" w:rsidP="00B22405">
      <w:pPr>
        <w:rPr>
          <w:b/>
          <w:bCs/>
        </w:rPr>
      </w:pPr>
      <w:r>
        <w:rPr>
          <w:b/>
          <w:bCs/>
        </w:rPr>
        <w:t xml:space="preserve">Question 22b: </w:t>
      </w:r>
      <w:r w:rsidRPr="00B22405">
        <w:rPr>
          <w:b/>
          <w:bCs/>
        </w:rPr>
        <w:t>How can reporting burden to the Senior Practitioner and the NDIS Commission be minimised?</w:t>
      </w:r>
    </w:p>
    <w:p w14:paraId="162D2113" w14:textId="4D882924" w:rsidR="00B22405" w:rsidRDefault="00B22405" w:rsidP="00B22405">
      <w:r>
        <w:lastRenderedPageBreak/>
        <w:t>A</w:t>
      </w:r>
      <w:r w:rsidRPr="00B22405">
        <w:t>s per previous feedback</w:t>
      </w:r>
      <w:r>
        <w:t>.</w:t>
      </w:r>
    </w:p>
    <w:p w14:paraId="2429C9E2" w14:textId="33C71DF4" w:rsidR="00B22405" w:rsidRPr="00B22405" w:rsidRDefault="00B22405" w:rsidP="00B22405">
      <w:pPr>
        <w:rPr>
          <w:b/>
          <w:bCs/>
        </w:rPr>
      </w:pPr>
      <w:r>
        <w:rPr>
          <w:b/>
          <w:bCs/>
        </w:rPr>
        <w:t xml:space="preserve">Question 23: </w:t>
      </w:r>
      <w:r w:rsidRPr="00B22405">
        <w:rPr>
          <w:b/>
          <w:bCs/>
        </w:rPr>
        <w:t>Do you agree the Senior Practitioner should have the proposed education and guidance functions?</w:t>
      </w:r>
    </w:p>
    <w:p w14:paraId="0E229121" w14:textId="3B7BF862" w:rsidR="00B22405" w:rsidRDefault="00B22405" w:rsidP="00B22405">
      <w:r>
        <w:t>A</w:t>
      </w:r>
      <w:r w:rsidRPr="00B22405">
        <w:t>s per previous feedback -&gt; Expert panel + Supervisors + monitoring portal</w:t>
      </w:r>
      <w:r>
        <w:t>.</w:t>
      </w:r>
    </w:p>
    <w:p w14:paraId="644C5625" w14:textId="09A5EB15" w:rsidR="000A0C31" w:rsidRPr="000A0C31" w:rsidRDefault="000A0C31" w:rsidP="000A0C31">
      <w:pPr>
        <w:rPr>
          <w:b/>
          <w:bCs/>
        </w:rPr>
      </w:pPr>
      <w:r>
        <w:rPr>
          <w:b/>
          <w:bCs/>
        </w:rPr>
        <w:t xml:space="preserve">Question 24a: </w:t>
      </w:r>
      <w:r w:rsidRPr="000A0C31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0A0C31">
        <w:rPr>
          <w:b/>
          <w:bCs/>
        </w:rPr>
        <w:t>are existing sanctions for misuse of restrictive practices sufficient?</w:t>
      </w:r>
    </w:p>
    <w:p w14:paraId="4ED38759" w14:textId="3D384A17" w:rsidR="00B22405" w:rsidRDefault="000A0C31" w:rsidP="000A0C31">
      <w:r w:rsidRPr="000A0C31">
        <w:t>NO - DCJ monitoring body to submit to Panel</w:t>
      </w:r>
      <w:r>
        <w:t>.</w:t>
      </w:r>
    </w:p>
    <w:p w14:paraId="5CA3FDD6" w14:textId="532EEEB8" w:rsidR="000A0C31" w:rsidRPr="000A0C31" w:rsidRDefault="000A0C31" w:rsidP="000A0C31">
      <w:pPr>
        <w:rPr>
          <w:b/>
          <w:bCs/>
        </w:rPr>
      </w:pPr>
      <w:r>
        <w:rPr>
          <w:b/>
          <w:bCs/>
        </w:rPr>
        <w:t xml:space="preserve">Question 24b: </w:t>
      </w:r>
      <w:r w:rsidRPr="000A0C31">
        <w:rPr>
          <w:b/>
          <w:bCs/>
        </w:rPr>
        <w:t>How should the interaction between sanctions provided for under NDIS legislation and the proposed</w:t>
      </w:r>
      <w:r>
        <w:rPr>
          <w:b/>
          <w:bCs/>
        </w:rPr>
        <w:t xml:space="preserve"> </w:t>
      </w:r>
      <w:r w:rsidRPr="000A0C31">
        <w:rPr>
          <w:b/>
          <w:bCs/>
        </w:rPr>
        <w:t>framework be managed?</w:t>
      </w:r>
    </w:p>
    <w:p w14:paraId="2D8CCED5" w14:textId="2F929D0E" w:rsidR="000A0C31" w:rsidRDefault="000A0C31" w:rsidP="000A0C31">
      <w:r>
        <w:t>A</w:t>
      </w:r>
      <w:r w:rsidRPr="000A0C31">
        <w:t>s above</w:t>
      </w:r>
      <w:r>
        <w:t>.</w:t>
      </w:r>
    </w:p>
    <w:p w14:paraId="4F254FC6" w14:textId="1678CB8A" w:rsidR="000A0C31" w:rsidRPr="000A0C31" w:rsidRDefault="000A0C31" w:rsidP="000A0C31">
      <w:pPr>
        <w:rPr>
          <w:b/>
          <w:bCs/>
        </w:rPr>
      </w:pPr>
      <w:r>
        <w:rPr>
          <w:b/>
          <w:bCs/>
        </w:rPr>
        <w:t xml:space="preserve">Question 25: </w:t>
      </w:r>
      <w:r w:rsidRPr="000A0C31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0A0C31">
        <w:rPr>
          <w:b/>
          <w:bCs/>
        </w:rPr>
        <w:t>practices where the use was in accordance with an authorisation and done in good faith?</w:t>
      </w:r>
    </w:p>
    <w:p w14:paraId="65723924" w14:textId="33251CA3" w:rsidR="000A0C31" w:rsidRPr="000A0C31" w:rsidRDefault="000A0C31" w:rsidP="000A0C31">
      <w:r w:rsidRPr="000A0C31">
        <w:t>This is a critical discussion for further information &gt; plan vs implementation vs consent</w:t>
      </w:r>
      <w:r>
        <w:t>.</w:t>
      </w:r>
    </w:p>
    <w:p w14:paraId="5F82A7F2" w14:textId="31C87933" w:rsidR="000A0C31" w:rsidRDefault="000A0C31" w:rsidP="000A0C31">
      <w:r w:rsidRPr="000A0C31">
        <w:t>This is a key area poorly served by the Snr Prac + APO model</w:t>
      </w:r>
      <w:r>
        <w:t>.</w:t>
      </w:r>
    </w:p>
    <w:p w14:paraId="7845937A" w14:textId="1FDB20BC" w:rsidR="000A0C31" w:rsidRPr="000A0C31" w:rsidRDefault="000A0C31" w:rsidP="000A0C31">
      <w:pPr>
        <w:rPr>
          <w:b/>
          <w:bCs/>
        </w:rPr>
      </w:pPr>
      <w:r>
        <w:rPr>
          <w:b/>
          <w:bCs/>
        </w:rPr>
        <w:t xml:space="preserve">Question 26: </w:t>
      </w:r>
      <w:r w:rsidRPr="000A0C31">
        <w:rPr>
          <w:b/>
          <w:bCs/>
        </w:rPr>
        <w:t>Are there any other functions which the Senior Practitioner should have? Should providers in the disability</w:t>
      </w:r>
      <w:r>
        <w:rPr>
          <w:b/>
          <w:bCs/>
        </w:rPr>
        <w:t xml:space="preserve"> </w:t>
      </w:r>
      <w:r w:rsidRPr="000A0C31">
        <w:rPr>
          <w:b/>
          <w:bCs/>
        </w:rPr>
        <w:t>service provision setting be subject to any other requirements?</w:t>
      </w:r>
    </w:p>
    <w:p w14:paraId="592823E6" w14:textId="37C052F3" w:rsidR="000A0C31" w:rsidRDefault="000A0C31" w:rsidP="000A0C31">
      <w:r w:rsidRPr="000A0C31">
        <w:t>NA as per previous alternative model</w:t>
      </w:r>
      <w:r>
        <w:t xml:space="preserve">. </w:t>
      </w:r>
    </w:p>
    <w:p w14:paraId="22C764D5" w14:textId="77777777" w:rsidR="00B22405" w:rsidRPr="00B22405" w:rsidRDefault="00B22405" w:rsidP="00B22405"/>
    <w:sectPr w:rsidR="00B22405" w:rsidRPr="00B22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1111B"/>
    <w:multiLevelType w:val="hybridMultilevel"/>
    <w:tmpl w:val="D032A8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1A383F"/>
    <w:multiLevelType w:val="hybridMultilevel"/>
    <w:tmpl w:val="2ACC59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8E79AF"/>
    <w:multiLevelType w:val="hybridMultilevel"/>
    <w:tmpl w:val="EDE612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E0082A"/>
    <w:multiLevelType w:val="hybridMultilevel"/>
    <w:tmpl w:val="D77AE1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77476F"/>
    <w:multiLevelType w:val="hybridMultilevel"/>
    <w:tmpl w:val="4A18FF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CD40A4"/>
    <w:multiLevelType w:val="hybridMultilevel"/>
    <w:tmpl w:val="4550A3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829810">
    <w:abstractNumId w:val="2"/>
  </w:num>
  <w:num w:numId="2" w16cid:durableId="72052025">
    <w:abstractNumId w:val="1"/>
  </w:num>
  <w:num w:numId="3" w16cid:durableId="402720844">
    <w:abstractNumId w:val="5"/>
  </w:num>
  <w:num w:numId="4" w16cid:durableId="1130325793">
    <w:abstractNumId w:val="0"/>
  </w:num>
  <w:num w:numId="5" w16cid:durableId="755249441">
    <w:abstractNumId w:val="3"/>
  </w:num>
  <w:num w:numId="6" w16cid:durableId="1903056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49"/>
    <w:rsid w:val="00047D5F"/>
    <w:rsid w:val="000A0C31"/>
    <w:rsid w:val="000C244F"/>
    <w:rsid w:val="00115C7E"/>
    <w:rsid w:val="00284EE7"/>
    <w:rsid w:val="002C435C"/>
    <w:rsid w:val="003D411E"/>
    <w:rsid w:val="004672EB"/>
    <w:rsid w:val="00812CAD"/>
    <w:rsid w:val="00A23198"/>
    <w:rsid w:val="00AC4149"/>
    <w:rsid w:val="00AE4AD9"/>
    <w:rsid w:val="00B22405"/>
    <w:rsid w:val="00E609A8"/>
    <w:rsid w:val="00E702A5"/>
    <w:rsid w:val="00F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EBEC"/>
  <w15:chartTrackingRefBased/>
  <w15:docId w15:val="{A26526AD-2492-476B-9F79-732C06BC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1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41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1286</Words>
  <Characters>7333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2025-04-21T14:19:00Z</dcterms:created>
  <dcterms:modified xsi:type="dcterms:W3CDTF">2025-04-21T14:19:00Z</dcterms:modified>
</cp:coreProperties>
</file>