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61226C" w14:textId="4B5E7670" w:rsidR="006E221B" w:rsidRPr="006D6541" w:rsidRDefault="00FE7F21" w:rsidP="00232C1A">
      <w:pPr>
        <w:spacing w:before="1800" w:after="360"/>
        <w:ind w:left="-142"/>
        <w:rPr>
          <w:b/>
          <w:bCs/>
          <w:color w:val="002664" w:themeColor="background2"/>
          <w:sz w:val="48"/>
          <w:szCs w:val="48"/>
        </w:rPr>
      </w:pPr>
      <w:bookmarkStart w:id="0" w:name="Text15"/>
      <w:bookmarkStart w:id="1" w:name="_Hlk163125611"/>
      <w:r w:rsidRPr="006D6541">
        <w:rPr>
          <w:b/>
          <w:bCs/>
          <w:color w:val="002664" w:themeColor="background2"/>
          <w:sz w:val="72"/>
          <w:szCs w:val="72"/>
        </w:rPr>
        <w:t>Discussion paper</w:t>
      </w:r>
    </w:p>
    <w:p w14:paraId="30724A0C" w14:textId="00DB59E1" w:rsidR="006E221B" w:rsidRDefault="005554A2" w:rsidP="00232C1A">
      <w:pPr>
        <w:spacing w:after="2040"/>
        <w:ind w:left="-142"/>
        <w:rPr>
          <w:color w:val="002664" w:themeColor="background2"/>
          <w:sz w:val="48"/>
          <w:szCs w:val="48"/>
        </w:rPr>
      </w:pPr>
      <w:r>
        <w:rPr>
          <w:color w:val="002664" w:themeColor="background2"/>
          <w:sz w:val="48"/>
          <w:szCs w:val="48"/>
        </w:rPr>
        <w:t xml:space="preserve">Review of the </w:t>
      </w:r>
      <w:r w:rsidRPr="00A12A08">
        <w:rPr>
          <w:i/>
          <w:iCs/>
          <w:color w:val="002664" w:themeColor="background2"/>
          <w:sz w:val="48"/>
          <w:szCs w:val="48"/>
        </w:rPr>
        <w:t>Surrogacy Act 2010</w:t>
      </w:r>
      <w:r>
        <w:rPr>
          <w:color w:val="002664" w:themeColor="background2"/>
          <w:sz w:val="48"/>
          <w:szCs w:val="48"/>
        </w:rPr>
        <w:t xml:space="preserve"> and the </w:t>
      </w:r>
      <w:r w:rsidRPr="00A12A08">
        <w:rPr>
          <w:i/>
          <w:iCs/>
          <w:color w:val="002664" w:themeColor="background2"/>
          <w:sz w:val="48"/>
          <w:szCs w:val="48"/>
        </w:rPr>
        <w:t>Status of Children Act 1996</w:t>
      </w:r>
      <w:r>
        <w:rPr>
          <w:color w:val="002664" w:themeColor="background2"/>
          <w:sz w:val="48"/>
          <w:szCs w:val="48"/>
        </w:rPr>
        <w:t xml:space="preserve"> </w:t>
      </w:r>
    </w:p>
    <w:p w14:paraId="2B8F8CC5" w14:textId="3F756E04" w:rsidR="006E221B" w:rsidRPr="00311E3C" w:rsidRDefault="007E07C1" w:rsidP="006E221B">
      <w:pPr>
        <w:ind w:left="-142"/>
        <w:rPr>
          <w:color w:val="002664" w:themeColor="background2"/>
          <w:sz w:val="32"/>
          <w:szCs w:val="32"/>
        </w:rPr>
      </w:pPr>
      <w:r w:rsidRPr="005C0561">
        <w:rPr>
          <w:color w:val="002664" w:themeColor="background2"/>
          <w:sz w:val="32"/>
          <w:szCs w:val="32"/>
        </w:rPr>
        <w:t>June</w:t>
      </w:r>
      <w:r w:rsidR="006E221B" w:rsidRPr="005C0561">
        <w:rPr>
          <w:color w:val="002664" w:themeColor="background2"/>
          <w:sz w:val="32"/>
          <w:szCs w:val="32"/>
        </w:rPr>
        <w:t xml:space="preserve"> </w:t>
      </w:r>
      <w:r w:rsidR="002701E1" w:rsidRPr="005C0561">
        <w:rPr>
          <w:color w:val="002664" w:themeColor="background2"/>
          <w:sz w:val="32"/>
          <w:szCs w:val="32"/>
        </w:rPr>
        <w:t>202</w:t>
      </w:r>
      <w:r w:rsidR="00030303" w:rsidRPr="005C0561">
        <w:rPr>
          <w:color w:val="002664" w:themeColor="background2"/>
          <w:sz w:val="32"/>
          <w:szCs w:val="32"/>
        </w:rPr>
        <w:t>4</w:t>
      </w:r>
    </w:p>
    <w:p w14:paraId="3D183650" w14:textId="77777777" w:rsidR="00780BB5" w:rsidRPr="00FD40CB" w:rsidRDefault="00232C1A" w:rsidP="00A901C1">
      <w:pPr>
        <w:sectPr w:rsidR="00780BB5" w:rsidRPr="00FD40CB" w:rsidSect="0076531E">
          <w:headerReference w:type="even" r:id="rId10"/>
          <w:headerReference w:type="default" r:id="rId11"/>
          <w:footerReference w:type="even" r:id="rId12"/>
          <w:footerReference w:type="default" r:id="rId13"/>
          <w:headerReference w:type="first" r:id="rId14"/>
          <w:footerReference w:type="first" r:id="rId15"/>
          <w:pgSz w:w="11900" w:h="16840" w:code="9"/>
          <w:pgMar w:top="851" w:right="851" w:bottom="0" w:left="851" w:header="567" w:footer="0" w:gutter="0"/>
          <w:pgNumType w:fmt="lowerLetter" w:start="1"/>
          <w:cols w:space="708"/>
          <w:docGrid w:linePitch="299"/>
        </w:sectPr>
      </w:pPr>
      <w:r>
        <w:rPr>
          <w:noProof/>
        </w:rPr>
        <mc:AlternateContent>
          <mc:Choice Requires="wps">
            <w:drawing>
              <wp:anchor distT="0" distB="0" distL="114300" distR="114300" simplePos="0" relativeHeight="251659264" behindDoc="1" locked="0" layoutInCell="1" allowOverlap="1" wp14:anchorId="3400B62F" wp14:editId="1A59FA39">
                <wp:simplePos x="0" y="0"/>
                <wp:positionH relativeFrom="page">
                  <wp:posOffset>3676</wp:posOffset>
                </wp:positionH>
                <wp:positionV relativeFrom="paragraph">
                  <wp:posOffset>1420495</wp:posOffset>
                </wp:positionV>
                <wp:extent cx="7560310" cy="571500"/>
                <wp:effectExtent l="0" t="0" r="0" b="0"/>
                <wp:wrapNone/>
                <wp:docPr id="84" name="Rectangle 8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310" cy="571500"/>
                        </a:xfrm>
                        <a:prstGeom prst="rect">
                          <a:avLst/>
                        </a:prstGeom>
                        <a:solidFill>
                          <a:srgbClr val="EBEBEB"/>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26F516C8" id="Rectangle 84" o:spid="_x0000_s1026" alt="&quot;&quot;" style="position:absolute;margin-left:.3pt;margin-top:111.85pt;width:595.3pt;height:4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" fillcolor="#ebebeb" stroked="f">
                <w10:wrap anchorx="page"/>
              </v:rect>
            </w:pict>
          </mc:Fallback>
        </mc:AlternateContent>
      </w:r>
      <w:r>
        <w:rPr>
          <w:noProof/>
        </w:rPr>
        <mc:AlternateContent>
          <mc:Choice Requires="wps">
            <w:drawing>
              <wp:anchor distT="0" distB="0" distL="114300" distR="114300" simplePos="0" relativeHeight="251660288" behindDoc="1" locked="0" layoutInCell="1" allowOverlap="1" wp14:anchorId="08E12BAF" wp14:editId="41559D49">
                <wp:simplePos x="0" y="0"/>
                <wp:positionH relativeFrom="page">
                  <wp:posOffset>4946</wp:posOffset>
                </wp:positionH>
                <wp:positionV relativeFrom="paragraph">
                  <wp:posOffset>1971675</wp:posOffset>
                </wp:positionV>
                <wp:extent cx="7559675" cy="1382395"/>
                <wp:effectExtent l="0" t="0" r="0" b="1905"/>
                <wp:wrapNone/>
                <wp:docPr id="86" name="Rectangle 8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9675" cy="1382395"/>
                        </a:xfrm>
                        <a:prstGeom prst="rect">
                          <a:avLst/>
                        </a:prstGeom>
                        <a:solidFill>
                          <a:schemeClr val="tx2"/>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E787254" id="Rectangle 86" o:spid="_x0000_s1026" alt="&quot;&quot;" style="position:absolute;margin-left:.4pt;margin-top:155.25pt;width:595.25pt;height:108.8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" fillcolor="#d7153a [3215]" stroked="f">
                <w10:wrap anchorx="page"/>
              </v:rect>
            </w:pict>
          </mc:Fallback>
        </mc:AlternateContent>
      </w:r>
      <w:r w:rsidR="00780BB5">
        <w:rPr>
          <w:noProof/>
        </w:rPr>
        <mc:AlternateContent>
          <mc:Choice Requires="wps">
            <w:drawing>
              <wp:anchor distT="0" distB="0" distL="114300" distR="114300" simplePos="0" relativeHeight="251661312" behindDoc="1" locked="0" layoutInCell="1" allowOverlap="1" wp14:anchorId="0C7FC2A7" wp14:editId="1C5B3EF0">
                <wp:simplePos x="0" y="0"/>
                <wp:positionH relativeFrom="column">
                  <wp:posOffset>-533400</wp:posOffset>
                </wp:positionH>
                <wp:positionV relativeFrom="paragraph">
                  <wp:posOffset>3298190</wp:posOffset>
                </wp:positionV>
                <wp:extent cx="7559675" cy="2230755"/>
                <wp:effectExtent l="0" t="0" r="0" b="4445"/>
                <wp:wrapNone/>
                <wp:docPr id="87" name="Rectangle 8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9675" cy="2230755"/>
                        </a:xfrm>
                        <a:prstGeom prst="rect">
                          <a:avLst/>
                        </a:prstGeom>
                        <a:solidFill>
                          <a:schemeClr val="bg2"/>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E630165" id="Rectangle 87" o:spid="_x0000_s1026" alt="&quot;&quot;" style="position:absolute;margin-left:-42pt;margin-top:259.7pt;width:595.25pt;height:175.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" fillcolor="#002664 [3214]" stroked="f"/>
            </w:pict>
          </mc:Fallback>
        </mc:AlternateContent>
      </w:r>
    </w:p>
    <w:sdt>
      <w:sdtPr>
        <w:rPr>
          <w:rFonts w:eastAsia="Arial" w:cs="Times New Roman"/>
          <w:color w:val="22272B" w:themeColor="text1"/>
          <w:sz w:val="22"/>
          <w:szCs w:val="24"/>
        </w:rPr>
        <w:id w:val="2049575302"/>
        <w:docPartObj>
          <w:docPartGallery w:val="Table of Contents"/>
          <w:docPartUnique/>
        </w:docPartObj>
      </w:sdtPr>
      <w:sdtEndPr>
        <w:rPr>
          <w:b/>
          <w:bCs/>
          <w:noProof/>
        </w:rPr>
      </w:sdtEndPr>
      <w:sdtContent>
        <w:p w14:paraId="22F3D898" w14:textId="517872D9" w:rsidR="0094072A" w:rsidRDefault="0094072A">
          <w:pPr>
            <w:pStyle w:val="TOCHeading"/>
          </w:pPr>
          <w:r>
            <w:t>Table of Contents</w:t>
          </w:r>
          <w:r w:rsidR="003F39AB">
            <w:t xml:space="preserve"> </w:t>
          </w:r>
        </w:p>
        <w:p w14:paraId="734B7B61" w14:textId="6CC1A436" w:rsidR="00A7768B" w:rsidRDefault="0094072A" w:rsidP="00A7768B">
          <w:pPr>
            <w:pStyle w:val="TOC2"/>
            <w:rPr>
              <w:rFonts w:eastAsiaTheme="minorEastAsia" w:cstheme="minorBidi"/>
              <w:color w:val="auto"/>
              <w:kern w:val="2"/>
              <w:szCs w:val="22"/>
              <w:lang w:eastAsia="en-AU"/>
              <w14:ligatures w14:val="standardContextual"/>
            </w:rPr>
          </w:pPr>
          <w:r>
            <w:fldChar w:fldCharType="begin"/>
          </w:r>
          <w:r>
            <w:instrText xml:space="preserve"> TOC \o "1-3" \h \z \u </w:instrText>
          </w:r>
          <w:r>
            <w:fldChar w:fldCharType="separate"/>
          </w:r>
          <w:hyperlink w:anchor="_Toc168948384" w:history="1">
            <w:r w:rsidR="00A7768B" w:rsidRPr="008320A5">
              <w:rPr>
                <w:rStyle w:val="Hyperlink"/>
              </w:rPr>
              <w:t>Summary</w:t>
            </w:r>
            <w:r w:rsidR="00A7768B">
              <w:rPr>
                <w:webHidden/>
              </w:rPr>
              <w:tab/>
            </w:r>
            <w:r w:rsidR="00A7768B">
              <w:rPr>
                <w:webHidden/>
              </w:rPr>
              <w:fldChar w:fldCharType="begin"/>
            </w:r>
            <w:r w:rsidR="00A7768B">
              <w:rPr>
                <w:webHidden/>
              </w:rPr>
              <w:instrText xml:space="preserve"> PAGEREF _Toc168948384 \h </w:instrText>
            </w:r>
            <w:r w:rsidR="00A7768B">
              <w:rPr>
                <w:webHidden/>
              </w:rPr>
            </w:r>
            <w:r w:rsidR="00A7768B">
              <w:rPr>
                <w:webHidden/>
              </w:rPr>
              <w:fldChar w:fldCharType="separate"/>
            </w:r>
            <w:r w:rsidR="00CD7869">
              <w:rPr>
                <w:webHidden/>
              </w:rPr>
              <w:t>2</w:t>
            </w:r>
            <w:r w:rsidR="00A7768B">
              <w:rPr>
                <w:webHidden/>
              </w:rPr>
              <w:fldChar w:fldCharType="end"/>
            </w:r>
          </w:hyperlink>
        </w:p>
        <w:p w14:paraId="31C93B37" w14:textId="79850393" w:rsidR="00A7768B" w:rsidRDefault="00000000" w:rsidP="00A7768B">
          <w:pPr>
            <w:pStyle w:val="TOC2"/>
            <w:rPr>
              <w:rFonts w:eastAsiaTheme="minorEastAsia" w:cstheme="minorBidi"/>
              <w:color w:val="auto"/>
              <w:kern w:val="2"/>
              <w:szCs w:val="22"/>
              <w:lang w:eastAsia="en-AU"/>
              <w14:ligatures w14:val="standardContextual"/>
            </w:rPr>
          </w:pPr>
          <w:hyperlink w:anchor="_Toc168948385" w:history="1">
            <w:r w:rsidR="00A7768B" w:rsidRPr="008320A5">
              <w:rPr>
                <w:rStyle w:val="Hyperlink"/>
              </w:rPr>
              <w:t>Purpose of this consultation</w:t>
            </w:r>
            <w:r w:rsidR="00A7768B">
              <w:rPr>
                <w:webHidden/>
              </w:rPr>
              <w:tab/>
            </w:r>
            <w:r w:rsidR="00A7768B">
              <w:rPr>
                <w:webHidden/>
              </w:rPr>
              <w:fldChar w:fldCharType="begin"/>
            </w:r>
            <w:r w:rsidR="00A7768B">
              <w:rPr>
                <w:webHidden/>
              </w:rPr>
              <w:instrText xml:space="preserve"> PAGEREF _Toc168948385 \h </w:instrText>
            </w:r>
            <w:r w:rsidR="00A7768B">
              <w:rPr>
                <w:webHidden/>
              </w:rPr>
            </w:r>
            <w:r w:rsidR="00A7768B">
              <w:rPr>
                <w:webHidden/>
              </w:rPr>
              <w:fldChar w:fldCharType="separate"/>
            </w:r>
            <w:r w:rsidR="00CD7869">
              <w:rPr>
                <w:webHidden/>
              </w:rPr>
              <w:t>2</w:t>
            </w:r>
            <w:r w:rsidR="00A7768B">
              <w:rPr>
                <w:webHidden/>
              </w:rPr>
              <w:fldChar w:fldCharType="end"/>
            </w:r>
          </w:hyperlink>
        </w:p>
        <w:p w14:paraId="0FF173F1" w14:textId="01F004AF" w:rsidR="00A7768B" w:rsidRDefault="00000000" w:rsidP="00A7768B">
          <w:pPr>
            <w:pStyle w:val="TOC2"/>
            <w:rPr>
              <w:rFonts w:eastAsiaTheme="minorEastAsia" w:cstheme="minorBidi"/>
              <w:color w:val="auto"/>
              <w:kern w:val="2"/>
              <w:szCs w:val="22"/>
              <w:lang w:eastAsia="en-AU"/>
              <w14:ligatures w14:val="standardContextual"/>
            </w:rPr>
          </w:pPr>
          <w:hyperlink w:anchor="_Toc168948386" w:history="1">
            <w:r w:rsidR="00A7768B" w:rsidRPr="008320A5">
              <w:rPr>
                <w:rStyle w:val="Hyperlink"/>
              </w:rPr>
              <w:t>Introduction</w:t>
            </w:r>
            <w:r w:rsidR="00A7768B">
              <w:rPr>
                <w:webHidden/>
              </w:rPr>
              <w:tab/>
            </w:r>
            <w:r w:rsidR="00A7768B">
              <w:rPr>
                <w:webHidden/>
              </w:rPr>
              <w:fldChar w:fldCharType="begin"/>
            </w:r>
            <w:r w:rsidR="00A7768B">
              <w:rPr>
                <w:webHidden/>
              </w:rPr>
              <w:instrText xml:space="preserve"> PAGEREF _Toc168948386 \h </w:instrText>
            </w:r>
            <w:r w:rsidR="00A7768B">
              <w:rPr>
                <w:webHidden/>
              </w:rPr>
            </w:r>
            <w:r w:rsidR="00A7768B">
              <w:rPr>
                <w:webHidden/>
              </w:rPr>
              <w:fldChar w:fldCharType="separate"/>
            </w:r>
            <w:r w:rsidR="00CD7869">
              <w:rPr>
                <w:webHidden/>
              </w:rPr>
              <w:t>4</w:t>
            </w:r>
            <w:r w:rsidR="00A7768B">
              <w:rPr>
                <w:webHidden/>
              </w:rPr>
              <w:fldChar w:fldCharType="end"/>
            </w:r>
          </w:hyperlink>
        </w:p>
        <w:p w14:paraId="3CF9988D" w14:textId="71B71931" w:rsidR="00A7768B" w:rsidRDefault="00000000" w:rsidP="00A7768B">
          <w:pPr>
            <w:pStyle w:val="TOC2"/>
            <w:rPr>
              <w:rFonts w:eastAsiaTheme="minorEastAsia" w:cstheme="minorBidi"/>
              <w:color w:val="auto"/>
              <w:kern w:val="2"/>
              <w:szCs w:val="22"/>
              <w:lang w:eastAsia="en-AU"/>
              <w14:ligatures w14:val="standardContextual"/>
            </w:rPr>
          </w:pPr>
          <w:hyperlink w:anchor="_Toc168948387" w:history="1">
            <w:r w:rsidR="00A7768B" w:rsidRPr="008320A5">
              <w:rPr>
                <w:rStyle w:val="Hyperlink"/>
              </w:rPr>
              <w:t>Background to the Surrogacy Act</w:t>
            </w:r>
            <w:r w:rsidR="00A7768B">
              <w:rPr>
                <w:webHidden/>
              </w:rPr>
              <w:tab/>
            </w:r>
            <w:r w:rsidR="00A7768B">
              <w:rPr>
                <w:webHidden/>
              </w:rPr>
              <w:fldChar w:fldCharType="begin"/>
            </w:r>
            <w:r w:rsidR="00A7768B">
              <w:rPr>
                <w:webHidden/>
              </w:rPr>
              <w:instrText xml:space="preserve"> PAGEREF _Toc168948387 \h </w:instrText>
            </w:r>
            <w:r w:rsidR="00A7768B">
              <w:rPr>
                <w:webHidden/>
              </w:rPr>
            </w:r>
            <w:r w:rsidR="00A7768B">
              <w:rPr>
                <w:webHidden/>
              </w:rPr>
              <w:fldChar w:fldCharType="separate"/>
            </w:r>
            <w:r w:rsidR="00CD7869">
              <w:rPr>
                <w:webHidden/>
              </w:rPr>
              <w:t>4</w:t>
            </w:r>
            <w:r w:rsidR="00A7768B">
              <w:rPr>
                <w:webHidden/>
              </w:rPr>
              <w:fldChar w:fldCharType="end"/>
            </w:r>
          </w:hyperlink>
        </w:p>
        <w:p w14:paraId="4E5E354F" w14:textId="1003FBCA" w:rsidR="00A7768B" w:rsidRDefault="00000000" w:rsidP="00A7768B">
          <w:pPr>
            <w:pStyle w:val="TOC2"/>
            <w:rPr>
              <w:rFonts w:eastAsiaTheme="minorEastAsia" w:cstheme="minorBidi"/>
              <w:color w:val="auto"/>
              <w:kern w:val="2"/>
              <w:szCs w:val="22"/>
              <w:lang w:eastAsia="en-AU"/>
              <w14:ligatures w14:val="standardContextual"/>
            </w:rPr>
          </w:pPr>
          <w:hyperlink w:anchor="_Toc168948388" w:history="1">
            <w:r w:rsidR="00A7768B" w:rsidRPr="008320A5">
              <w:rPr>
                <w:rStyle w:val="Hyperlink"/>
              </w:rPr>
              <w:t>Principles and objectives</w:t>
            </w:r>
            <w:r w:rsidR="00A7768B">
              <w:rPr>
                <w:webHidden/>
              </w:rPr>
              <w:tab/>
            </w:r>
            <w:r w:rsidR="00A7768B">
              <w:rPr>
                <w:webHidden/>
              </w:rPr>
              <w:fldChar w:fldCharType="begin"/>
            </w:r>
            <w:r w:rsidR="00A7768B">
              <w:rPr>
                <w:webHidden/>
              </w:rPr>
              <w:instrText xml:space="preserve"> PAGEREF _Toc168948388 \h </w:instrText>
            </w:r>
            <w:r w:rsidR="00A7768B">
              <w:rPr>
                <w:webHidden/>
              </w:rPr>
            </w:r>
            <w:r w:rsidR="00A7768B">
              <w:rPr>
                <w:webHidden/>
              </w:rPr>
              <w:fldChar w:fldCharType="separate"/>
            </w:r>
            <w:r w:rsidR="00CD7869">
              <w:rPr>
                <w:webHidden/>
              </w:rPr>
              <w:t>5</w:t>
            </w:r>
            <w:r w:rsidR="00A7768B">
              <w:rPr>
                <w:webHidden/>
              </w:rPr>
              <w:fldChar w:fldCharType="end"/>
            </w:r>
          </w:hyperlink>
        </w:p>
        <w:p w14:paraId="0F2FFA9C" w14:textId="26982B99" w:rsidR="00A7768B" w:rsidRDefault="00000000" w:rsidP="00A7768B">
          <w:pPr>
            <w:pStyle w:val="TOC2"/>
            <w:rPr>
              <w:rFonts w:eastAsiaTheme="minorEastAsia" w:cstheme="minorBidi"/>
              <w:color w:val="auto"/>
              <w:kern w:val="2"/>
              <w:szCs w:val="22"/>
              <w:lang w:eastAsia="en-AU"/>
              <w14:ligatures w14:val="standardContextual"/>
            </w:rPr>
          </w:pPr>
          <w:hyperlink w:anchor="_Toc168948389" w:history="1">
            <w:r w:rsidR="00A7768B" w:rsidRPr="008320A5">
              <w:rPr>
                <w:rStyle w:val="Hyperlink"/>
              </w:rPr>
              <w:t>Surrogacy arrangements</w:t>
            </w:r>
            <w:r w:rsidR="00A7768B">
              <w:rPr>
                <w:webHidden/>
              </w:rPr>
              <w:tab/>
            </w:r>
            <w:r w:rsidR="00A7768B">
              <w:rPr>
                <w:webHidden/>
              </w:rPr>
              <w:fldChar w:fldCharType="begin"/>
            </w:r>
            <w:r w:rsidR="00A7768B">
              <w:rPr>
                <w:webHidden/>
              </w:rPr>
              <w:instrText xml:space="preserve"> PAGEREF _Toc168948389 \h </w:instrText>
            </w:r>
            <w:r w:rsidR="00A7768B">
              <w:rPr>
                <w:webHidden/>
              </w:rPr>
            </w:r>
            <w:r w:rsidR="00A7768B">
              <w:rPr>
                <w:webHidden/>
              </w:rPr>
              <w:fldChar w:fldCharType="separate"/>
            </w:r>
            <w:r w:rsidR="00CD7869">
              <w:rPr>
                <w:webHidden/>
              </w:rPr>
              <w:t>6</w:t>
            </w:r>
            <w:r w:rsidR="00A7768B">
              <w:rPr>
                <w:webHidden/>
              </w:rPr>
              <w:fldChar w:fldCharType="end"/>
            </w:r>
          </w:hyperlink>
        </w:p>
        <w:p w14:paraId="3EADDD28" w14:textId="0080332E" w:rsidR="00A7768B" w:rsidRDefault="00000000" w:rsidP="00A7768B">
          <w:pPr>
            <w:pStyle w:val="TOC2"/>
            <w:rPr>
              <w:rFonts w:eastAsiaTheme="minorEastAsia" w:cstheme="minorBidi"/>
              <w:color w:val="auto"/>
              <w:kern w:val="2"/>
              <w:szCs w:val="22"/>
              <w:lang w:eastAsia="en-AU"/>
              <w14:ligatures w14:val="standardContextual"/>
            </w:rPr>
          </w:pPr>
          <w:hyperlink w:anchor="_Toc168948390" w:history="1">
            <w:r w:rsidR="00A7768B" w:rsidRPr="008320A5">
              <w:rPr>
                <w:rStyle w:val="Hyperlink"/>
              </w:rPr>
              <w:t>Commercial surrogacy arrangements</w:t>
            </w:r>
            <w:r w:rsidR="00A7768B">
              <w:rPr>
                <w:webHidden/>
              </w:rPr>
              <w:tab/>
            </w:r>
            <w:r w:rsidR="00A7768B">
              <w:rPr>
                <w:webHidden/>
              </w:rPr>
              <w:fldChar w:fldCharType="begin"/>
            </w:r>
            <w:r w:rsidR="00A7768B">
              <w:rPr>
                <w:webHidden/>
              </w:rPr>
              <w:instrText xml:space="preserve"> PAGEREF _Toc168948390 \h </w:instrText>
            </w:r>
            <w:r w:rsidR="00A7768B">
              <w:rPr>
                <w:webHidden/>
              </w:rPr>
            </w:r>
            <w:r w:rsidR="00A7768B">
              <w:rPr>
                <w:webHidden/>
              </w:rPr>
              <w:fldChar w:fldCharType="separate"/>
            </w:r>
            <w:r w:rsidR="00CD7869">
              <w:rPr>
                <w:webHidden/>
              </w:rPr>
              <w:t>7</w:t>
            </w:r>
            <w:r w:rsidR="00A7768B">
              <w:rPr>
                <w:webHidden/>
              </w:rPr>
              <w:fldChar w:fldCharType="end"/>
            </w:r>
          </w:hyperlink>
        </w:p>
        <w:p w14:paraId="2F0A20FF" w14:textId="6E624504" w:rsidR="00A7768B" w:rsidRDefault="00000000" w:rsidP="00A7768B">
          <w:pPr>
            <w:pStyle w:val="TOC2"/>
            <w:rPr>
              <w:rFonts w:eastAsiaTheme="minorEastAsia" w:cstheme="minorBidi"/>
              <w:color w:val="auto"/>
              <w:kern w:val="2"/>
              <w:szCs w:val="22"/>
              <w:lang w:eastAsia="en-AU"/>
              <w14:ligatures w14:val="standardContextual"/>
            </w:rPr>
          </w:pPr>
          <w:hyperlink w:anchor="_Toc168948391" w:history="1">
            <w:r w:rsidR="00A7768B" w:rsidRPr="008320A5">
              <w:rPr>
                <w:rStyle w:val="Hyperlink"/>
              </w:rPr>
              <w:t>Advertising for altruistic surrogacy arrangements</w:t>
            </w:r>
            <w:r w:rsidR="00A7768B">
              <w:rPr>
                <w:webHidden/>
              </w:rPr>
              <w:tab/>
            </w:r>
            <w:r w:rsidR="00A7768B">
              <w:rPr>
                <w:webHidden/>
              </w:rPr>
              <w:fldChar w:fldCharType="begin"/>
            </w:r>
            <w:r w:rsidR="00A7768B">
              <w:rPr>
                <w:webHidden/>
              </w:rPr>
              <w:instrText xml:space="preserve"> PAGEREF _Toc168948391 \h </w:instrText>
            </w:r>
            <w:r w:rsidR="00A7768B">
              <w:rPr>
                <w:webHidden/>
              </w:rPr>
            </w:r>
            <w:r w:rsidR="00A7768B">
              <w:rPr>
                <w:webHidden/>
              </w:rPr>
              <w:fldChar w:fldCharType="separate"/>
            </w:r>
            <w:r w:rsidR="00CD7869">
              <w:rPr>
                <w:webHidden/>
              </w:rPr>
              <w:t>11</w:t>
            </w:r>
            <w:r w:rsidR="00A7768B">
              <w:rPr>
                <w:webHidden/>
              </w:rPr>
              <w:fldChar w:fldCharType="end"/>
            </w:r>
          </w:hyperlink>
        </w:p>
        <w:p w14:paraId="32A0ABD5" w14:textId="26AC435E" w:rsidR="00A7768B" w:rsidRDefault="00000000" w:rsidP="00A7768B">
          <w:pPr>
            <w:pStyle w:val="TOC2"/>
            <w:rPr>
              <w:rFonts w:eastAsiaTheme="minorEastAsia" w:cstheme="minorBidi"/>
              <w:color w:val="auto"/>
              <w:kern w:val="2"/>
              <w:szCs w:val="22"/>
              <w:lang w:eastAsia="en-AU"/>
              <w14:ligatures w14:val="standardContextual"/>
            </w:rPr>
          </w:pPr>
          <w:hyperlink w:anchor="_Toc168948392" w:history="1">
            <w:r w:rsidR="00A7768B" w:rsidRPr="008320A5">
              <w:rPr>
                <w:rStyle w:val="Hyperlink"/>
              </w:rPr>
              <w:t>Parentage orders</w:t>
            </w:r>
            <w:r w:rsidR="00A7768B">
              <w:rPr>
                <w:webHidden/>
              </w:rPr>
              <w:tab/>
            </w:r>
            <w:r w:rsidR="00A7768B">
              <w:rPr>
                <w:webHidden/>
              </w:rPr>
              <w:fldChar w:fldCharType="begin"/>
            </w:r>
            <w:r w:rsidR="00A7768B">
              <w:rPr>
                <w:webHidden/>
              </w:rPr>
              <w:instrText xml:space="preserve"> PAGEREF _Toc168948392 \h </w:instrText>
            </w:r>
            <w:r w:rsidR="00A7768B">
              <w:rPr>
                <w:webHidden/>
              </w:rPr>
            </w:r>
            <w:r w:rsidR="00A7768B">
              <w:rPr>
                <w:webHidden/>
              </w:rPr>
              <w:fldChar w:fldCharType="separate"/>
            </w:r>
            <w:r w:rsidR="00CD7869">
              <w:rPr>
                <w:webHidden/>
              </w:rPr>
              <w:t>12</w:t>
            </w:r>
            <w:r w:rsidR="00A7768B">
              <w:rPr>
                <w:webHidden/>
              </w:rPr>
              <w:fldChar w:fldCharType="end"/>
            </w:r>
          </w:hyperlink>
        </w:p>
        <w:p w14:paraId="58ECD202" w14:textId="7741F6B7" w:rsidR="00A7768B" w:rsidRDefault="00000000" w:rsidP="00A7768B">
          <w:pPr>
            <w:pStyle w:val="TOC2"/>
            <w:rPr>
              <w:rFonts w:eastAsiaTheme="minorEastAsia" w:cstheme="minorBidi"/>
              <w:color w:val="auto"/>
              <w:kern w:val="2"/>
              <w:szCs w:val="22"/>
              <w:lang w:eastAsia="en-AU"/>
              <w14:ligatures w14:val="standardContextual"/>
            </w:rPr>
          </w:pPr>
          <w:hyperlink w:anchor="_Toc168948393" w:history="1">
            <w:r w:rsidR="00A7768B" w:rsidRPr="008320A5">
              <w:rPr>
                <w:rStyle w:val="Hyperlink"/>
              </w:rPr>
              <w:t>Jurisdictional comparison</w:t>
            </w:r>
            <w:r w:rsidR="00A7768B">
              <w:rPr>
                <w:webHidden/>
              </w:rPr>
              <w:tab/>
            </w:r>
            <w:r w:rsidR="00A7768B">
              <w:rPr>
                <w:webHidden/>
              </w:rPr>
              <w:fldChar w:fldCharType="begin"/>
            </w:r>
            <w:r w:rsidR="00A7768B">
              <w:rPr>
                <w:webHidden/>
              </w:rPr>
              <w:instrText xml:space="preserve"> PAGEREF _Toc168948393 \h </w:instrText>
            </w:r>
            <w:r w:rsidR="00A7768B">
              <w:rPr>
                <w:webHidden/>
              </w:rPr>
            </w:r>
            <w:r w:rsidR="00A7768B">
              <w:rPr>
                <w:webHidden/>
              </w:rPr>
              <w:fldChar w:fldCharType="separate"/>
            </w:r>
            <w:r w:rsidR="00CD7869">
              <w:rPr>
                <w:webHidden/>
              </w:rPr>
              <w:t>16</w:t>
            </w:r>
            <w:r w:rsidR="00A7768B">
              <w:rPr>
                <w:webHidden/>
              </w:rPr>
              <w:fldChar w:fldCharType="end"/>
            </w:r>
          </w:hyperlink>
        </w:p>
        <w:p w14:paraId="10418972" w14:textId="5546EFC6" w:rsidR="00A7768B" w:rsidRDefault="00000000" w:rsidP="00A7768B">
          <w:pPr>
            <w:pStyle w:val="TOC2"/>
            <w:rPr>
              <w:rFonts w:eastAsiaTheme="minorEastAsia" w:cstheme="minorBidi"/>
              <w:color w:val="auto"/>
              <w:kern w:val="2"/>
              <w:szCs w:val="22"/>
              <w:lang w:eastAsia="en-AU"/>
              <w14:ligatures w14:val="standardContextual"/>
            </w:rPr>
          </w:pPr>
          <w:hyperlink w:anchor="_Toc168948394" w:history="1">
            <w:r w:rsidR="00A7768B" w:rsidRPr="008320A5">
              <w:rPr>
                <w:rStyle w:val="Hyperlink"/>
              </w:rPr>
              <w:t>Principles and objectives</w:t>
            </w:r>
            <w:r w:rsidR="00A7768B">
              <w:rPr>
                <w:webHidden/>
              </w:rPr>
              <w:tab/>
            </w:r>
            <w:r w:rsidR="00A7768B">
              <w:rPr>
                <w:webHidden/>
              </w:rPr>
              <w:fldChar w:fldCharType="begin"/>
            </w:r>
            <w:r w:rsidR="00A7768B">
              <w:rPr>
                <w:webHidden/>
              </w:rPr>
              <w:instrText xml:space="preserve"> PAGEREF _Toc168948394 \h </w:instrText>
            </w:r>
            <w:r w:rsidR="00A7768B">
              <w:rPr>
                <w:webHidden/>
              </w:rPr>
            </w:r>
            <w:r w:rsidR="00A7768B">
              <w:rPr>
                <w:webHidden/>
              </w:rPr>
              <w:fldChar w:fldCharType="separate"/>
            </w:r>
            <w:r w:rsidR="00CD7869">
              <w:rPr>
                <w:webHidden/>
              </w:rPr>
              <w:t>17</w:t>
            </w:r>
            <w:r w:rsidR="00A7768B">
              <w:rPr>
                <w:webHidden/>
              </w:rPr>
              <w:fldChar w:fldCharType="end"/>
            </w:r>
          </w:hyperlink>
        </w:p>
        <w:p w14:paraId="3D429169" w14:textId="715942E0" w:rsidR="00A7768B" w:rsidRDefault="00000000" w:rsidP="00A7768B">
          <w:pPr>
            <w:pStyle w:val="TOC2"/>
            <w:rPr>
              <w:rFonts w:eastAsiaTheme="minorEastAsia" w:cstheme="minorBidi"/>
              <w:color w:val="auto"/>
              <w:kern w:val="2"/>
              <w:szCs w:val="22"/>
              <w:lang w:eastAsia="en-AU"/>
              <w14:ligatures w14:val="standardContextual"/>
            </w:rPr>
          </w:pPr>
          <w:hyperlink w:anchor="_Toc168948395" w:history="1">
            <w:r w:rsidR="00A7768B" w:rsidRPr="008320A5">
              <w:rPr>
                <w:rStyle w:val="Hyperlink"/>
              </w:rPr>
              <w:t>Establishing Parentage</w:t>
            </w:r>
            <w:r w:rsidR="00A7768B">
              <w:rPr>
                <w:webHidden/>
              </w:rPr>
              <w:tab/>
            </w:r>
            <w:r w:rsidR="00A7768B">
              <w:rPr>
                <w:webHidden/>
              </w:rPr>
              <w:fldChar w:fldCharType="begin"/>
            </w:r>
            <w:r w:rsidR="00A7768B">
              <w:rPr>
                <w:webHidden/>
              </w:rPr>
              <w:instrText xml:space="preserve"> PAGEREF _Toc168948395 \h </w:instrText>
            </w:r>
            <w:r w:rsidR="00A7768B">
              <w:rPr>
                <w:webHidden/>
              </w:rPr>
            </w:r>
            <w:r w:rsidR="00A7768B">
              <w:rPr>
                <w:webHidden/>
              </w:rPr>
              <w:fldChar w:fldCharType="separate"/>
            </w:r>
            <w:r w:rsidR="00CD7869">
              <w:rPr>
                <w:webHidden/>
              </w:rPr>
              <w:t>18</w:t>
            </w:r>
            <w:r w:rsidR="00A7768B">
              <w:rPr>
                <w:webHidden/>
              </w:rPr>
              <w:fldChar w:fldCharType="end"/>
            </w:r>
          </w:hyperlink>
        </w:p>
        <w:p w14:paraId="3DD14F6C" w14:textId="08345500" w:rsidR="00A7768B" w:rsidRDefault="00000000" w:rsidP="00A7768B">
          <w:pPr>
            <w:pStyle w:val="TOC2"/>
            <w:rPr>
              <w:rFonts w:eastAsiaTheme="minorEastAsia" w:cstheme="minorBidi"/>
              <w:color w:val="auto"/>
              <w:kern w:val="2"/>
              <w:szCs w:val="22"/>
              <w:lang w:eastAsia="en-AU"/>
              <w14:ligatures w14:val="standardContextual"/>
            </w:rPr>
          </w:pPr>
          <w:hyperlink w:anchor="_Toc168948396" w:history="1">
            <w:r w:rsidR="00A7768B" w:rsidRPr="008320A5">
              <w:rPr>
                <w:rStyle w:val="Hyperlink"/>
              </w:rPr>
              <w:t>Making an application for a declaration of parentage</w:t>
            </w:r>
            <w:r w:rsidR="00A7768B">
              <w:rPr>
                <w:webHidden/>
              </w:rPr>
              <w:tab/>
            </w:r>
            <w:r w:rsidR="00A7768B">
              <w:rPr>
                <w:webHidden/>
              </w:rPr>
              <w:fldChar w:fldCharType="begin"/>
            </w:r>
            <w:r w:rsidR="00A7768B">
              <w:rPr>
                <w:webHidden/>
              </w:rPr>
              <w:instrText xml:space="preserve"> PAGEREF _Toc168948396 \h </w:instrText>
            </w:r>
            <w:r w:rsidR="00A7768B">
              <w:rPr>
                <w:webHidden/>
              </w:rPr>
            </w:r>
            <w:r w:rsidR="00A7768B">
              <w:rPr>
                <w:webHidden/>
              </w:rPr>
              <w:fldChar w:fldCharType="separate"/>
            </w:r>
            <w:r w:rsidR="00CD7869">
              <w:rPr>
                <w:webHidden/>
              </w:rPr>
              <w:t>21</w:t>
            </w:r>
            <w:r w:rsidR="00A7768B">
              <w:rPr>
                <w:webHidden/>
              </w:rPr>
              <w:fldChar w:fldCharType="end"/>
            </w:r>
          </w:hyperlink>
        </w:p>
        <w:p w14:paraId="21E0B9C1" w14:textId="50FD744B" w:rsidR="00A7768B" w:rsidRDefault="00000000" w:rsidP="00A7768B">
          <w:pPr>
            <w:pStyle w:val="TOC2"/>
            <w:rPr>
              <w:rFonts w:eastAsiaTheme="minorEastAsia" w:cstheme="minorBidi"/>
              <w:color w:val="auto"/>
              <w:kern w:val="2"/>
              <w:szCs w:val="22"/>
              <w:lang w:eastAsia="en-AU"/>
              <w14:ligatures w14:val="standardContextual"/>
            </w:rPr>
          </w:pPr>
          <w:hyperlink w:anchor="_Toc168948397" w:history="1">
            <w:r w:rsidR="00A7768B" w:rsidRPr="008320A5">
              <w:rPr>
                <w:rStyle w:val="Hyperlink"/>
              </w:rPr>
              <w:t>Consultation questions</w:t>
            </w:r>
            <w:r w:rsidR="00A7768B">
              <w:rPr>
                <w:webHidden/>
              </w:rPr>
              <w:tab/>
            </w:r>
            <w:r w:rsidR="00A7768B">
              <w:rPr>
                <w:webHidden/>
              </w:rPr>
              <w:fldChar w:fldCharType="begin"/>
            </w:r>
            <w:r w:rsidR="00A7768B">
              <w:rPr>
                <w:webHidden/>
              </w:rPr>
              <w:instrText xml:space="preserve"> PAGEREF _Toc168948397 \h </w:instrText>
            </w:r>
            <w:r w:rsidR="00A7768B">
              <w:rPr>
                <w:webHidden/>
              </w:rPr>
            </w:r>
            <w:r w:rsidR="00A7768B">
              <w:rPr>
                <w:webHidden/>
              </w:rPr>
              <w:fldChar w:fldCharType="separate"/>
            </w:r>
            <w:r w:rsidR="00CD7869">
              <w:rPr>
                <w:webHidden/>
              </w:rPr>
              <w:t>23</w:t>
            </w:r>
            <w:r w:rsidR="00A7768B">
              <w:rPr>
                <w:webHidden/>
              </w:rPr>
              <w:fldChar w:fldCharType="end"/>
            </w:r>
          </w:hyperlink>
        </w:p>
        <w:p w14:paraId="4542DA95" w14:textId="4779F131" w:rsidR="00A7768B" w:rsidRDefault="00000000" w:rsidP="00A7768B">
          <w:pPr>
            <w:pStyle w:val="TOC2"/>
            <w:rPr>
              <w:rFonts w:eastAsiaTheme="minorEastAsia" w:cstheme="minorBidi"/>
              <w:color w:val="auto"/>
              <w:kern w:val="2"/>
              <w:szCs w:val="22"/>
              <w:lang w:eastAsia="en-AU"/>
              <w14:ligatures w14:val="standardContextual"/>
            </w:rPr>
          </w:pPr>
          <w:hyperlink w:anchor="_Toc168948398" w:history="1">
            <w:r w:rsidR="00A7768B" w:rsidRPr="008320A5">
              <w:rPr>
                <w:rStyle w:val="Hyperlink"/>
              </w:rPr>
              <w:t>Appendix 1:  Principles to form the basis of surrogacy laws in Australia (2009)</w:t>
            </w:r>
            <w:r w:rsidR="00A7768B">
              <w:rPr>
                <w:webHidden/>
              </w:rPr>
              <w:tab/>
            </w:r>
            <w:r w:rsidR="00A7768B">
              <w:rPr>
                <w:webHidden/>
              </w:rPr>
              <w:fldChar w:fldCharType="begin"/>
            </w:r>
            <w:r w:rsidR="00A7768B">
              <w:rPr>
                <w:webHidden/>
              </w:rPr>
              <w:instrText xml:space="preserve"> PAGEREF _Toc168948398 \h </w:instrText>
            </w:r>
            <w:r w:rsidR="00A7768B">
              <w:rPr>
                <w:webHidden/>
              </w:rPr>
            </w:r>
            <w:r w:rsidR="00A7768B">
              <w:rPr>
                <w:webHidden/>
              </w:rPr>
              <w:fldChar w:fldCharType="separate"/>
            </w:r>
            <w:r w:rsidR="00CD7869">
              <w:rPr>
                <w:webHidden/>
              </w:rPr>
              <w:t>25</w:t>
            </w:r>
            <w:r w:rsidR="00A7768B">
              <w:rPr>
                <w:webHidden/>
              </w:rPr>
              <w:fldChar w:fldCharType="end"/>
            </w:r>
          </w:hyperlink>
        </w:p>
        <w:p w14:paraId="30C86C2F" w14:textId="63F99BEE" w:rsidR="00A7768B" w:rsidRDefault="00000000" w:rsidP="00A7768B">
          <w:pPr>
            <w:pStyle w:val="TOC2"/>
            <w:rPr>
              <w:rFonts w:eastAsiaTheme="minorEastAsia" w:cstheme="minorBidi"/>
              <w:color w:val="auto"/>
              <w:kern w:val="2"/>
              <w:szCs w:val="22"/>
              <w:lang w:eastAsia="en-AU"/>
              <w14:ligatures w14:val="standardContextual"/>
            </w:rPr>
          </w:pPr>
          <w:hyperlink w:anchor="_Toc168948399" w:history="1">
            <w:r w:rsidR="00A7768B" w:rsidRPr="008320A5">
              <w:rPr>
                <w:rStyle w:val="Hyperlink"/>
              </w:rPr>
              <w:t>Appendix 2: Jurisdictional comparison – surrogacy legislation</w:t>
            </w:r>
            <w:r w:rsidR="00A7768B">
              <w:rPr>
                <w:webHidden/>
              </w:rPr>
              <w:tab/>
            </w:r>
            <w:r w:rsidR="00A7768B">
              <w:rPr>
                <w:webHidden/>
              </w:rPr>
              <w:fldChar w:fldCharType="begin"/>
            </w:r>
            <w:r w:rsidR="00A7768B">
              <w:rPr>
                <w:webHidden/>
              </w:rPr>
              <w:instrText xml:space="preserve"> PAGEREF _Toc168948399 \h </w:instrText>
            </w:r>
            <w:r w:rsidR="00A7768B">
              <w:rPr>
                <w:webHidden/>
              </w:rPr>
            </w:r>
            <w:r w:rsidR="00A7768B">
              <w:rPr>
                <w:webHidden/>
              </w:rPr>
              <w:fldChar w:fldCharType="separate"/>
            </w:r>
            <w:r w:rsidR="00CD7869">
              <w:rPr>
                <w:webHidden/>
              </w:rPr>
              <w:t>27</w:t>
            </w:r>
            <w:r w:rsidR="00A7768B">
              <w:rPr>
                <w:webHidden/>
              </w:rPr>
              <w:fldChar w:fldCharType="end"/>
            </w:r>
          </w:hyperlink>
        </w:p>
        <w:p w14:paraId="7FC907AC" w14:textId="4FAC52DC" w:rsidR="0094072A" w:rsidRDefault="0094072A">
          <w:r>
            <w:rPr>
              <w:b/>
              <w:bCs/>
              <w:noProof/>
            </w:rPr>
            <w:fldChar w:fldCharType="end"/>
          </w:r>
        </w:p>
      </w:sdtContent>
    </w:sdt>
    <w:p w14:paraId="0B922FEE" w14:textId="1761E239" w:rsidR="007619F3" w:rsidRPr="000859A5" w:rsidRDefault="007619F3" w:rsidP="000859A5"/>
    <w:p w14:paraId="1E2AA39D" w14:textId="77777777" w:rsidR="006D6541" w:rsidRPr="006D6541" w:rsidRDefault="006D6541" w:rsidP="006D6541"/>
    <w:p w14:paraId="2BC7511F" w14:textId="77777777" w:rsidR="00FE7F21" w:rsidRDefault="00FE7F21" w:rsidP="00FE7F21"/>
    <w:p w14:paraId="5F4A7183" w14:textId="7C44BE57" w:rsidR="007619F3" w:rsidRPr="007619F3" w:rsidRDefault="007619F3" w:rsidP="007619F3">
      <w:pPr>
        <w:pStyle w:val="BodyText"/>
        <w:sectPr w:rsidR="007619F3" w:rsidRPr="007619F3" w:rsidSect="007A407A">
          <w:headerReference w:type="even" r:id="rId16"/>
          <w:headerReference w:type="default" r:id="rId17"/>
          <w:footerReference w:type="even" r:id="rId18"/>
          <w:footerReference w:type="default" r:id="rId19"/>
          <w:headerReference w:type="first" r:id="rId20"/>
          <w:footerReference w:type="first" r:id="rId21"/>
          <w:pgSz w:w="11900" w:h="16840" w:code="9"/>
          <w:pgMar w:top="851" w:right="851" w:bottom="0" w:left="851" w:header="567" w:footer="0" w:gutter="0"/>
          <w:pgNumType w:fmt="lowerLetter" w:start="1"/>
          <w:cols w:space="708"/>
          <w:titlePg/>
          <w:docGrid w:linePitch="299"/>
        </w:sectPr>
      </w:pPr>
    </w:p>
    <w:p w14:paraId="1900C6B9" w14:textId="5BB184A9" w:rsidR="00312795" w:rsidRDefault="00ED33BB" w:rsidP="00A7136F">
      <w:pPr>
        <w:pStyle w:val="Heading2"/>
        <w:rPr>
          <w:lang w:val="en-AU"/>
        </w:rPr>
      </w:pPr>
      <w:bookmarkStart w:id="2" w:name="_Toc168948384"/>
      <w:bookmarkEnd w:id="0"/>
      <w:r>
        <w:rPr>
          <w:lang w:val="en-AU"/>
        </w:rPr>
        <w:lastRenderedPageBreak/>
        <w:t>Summary</w:t>
      </w:r>
      <w:bookmarkEnd w:id="2"/>
    </w:p>
    <w:p w14:paraId="42B621A9" w14:textId="0E9601C5" w:rsidR="005554A2" w:rsidRPr="005554A2" w:rsidRDefault="005554A2" w:rsidP="005554A2">
      <w:pPr>
        <w:pStyle w:val="BodyText"/>
        <w:rPr>
          <w:lang w:val="en-GB"/>
        </w:rPr>
      </w:pPr>
      <w:r w:rsidRPr="005554A2">
        <w:rPr>
          <w:lang w:val="en-GB"/>
        </w:rPr>
        <w:t xml:space="preserve">The NSW Government committed to review the </w:t>
      </w:r>
      <w:r w:rsidRPr="005554A2">
        <w:rPr>
          <w:i/>
          <w:iCs/>
          <w:lang w:val="en-GB"/>
        </w:rPr>
        <w:t>Surrogacy Act 2010</w:t>
      </w:r>
      <w:r w:rsidRPr="005554A2">
        <w:rPr>
          <w:lang w:val="en-GB"/>
        </w:rPr>
        <w:t xml:space="preserve"> </w:t>
      </w:r>
      <w:r w:rsidR="007559A6">
        <w:rPr>
          <w:lang w:val="en-GB"/>
        </w:rPr>
        <w:t xml:space="preserve">(the </w:t>
      </w:r>
      <w:r w:rsidR="007559A6" w:rsidRPr="00FE2AA6">
        <w:rPr>
          <w:b/>
          <w:bCs/>
          <w:lang w:val="en-GB"/>
        </w:rPr>
        <w:t>Surrogacy Act</w:t>
      </w:r>
      <w:r w:rsidR="007559A6">
        <w:rPr>
          <w:lang w:val="en-GB"/>
        </w:rPr>
        <w:t xml:space="preserve">) </w:t>
      </w:r>
      <w:r w:rsidRPr="005554A2">
        <w:rPr>
          <w:lang w:val="en-GB"/>
        </w:rPr>
        <w:t xml:space="preserve">and the </w:t>
      </w:r>
      <w:r w:rsidRPr="005554A2">
        <w:rPr>
          <w:i/>
          <w:iCs/>
          <w:lang w:val="en-GB"/>
        </w:rPr>
        <w:t>Status of Children Act 1996</w:t>
      </w:r>
      <w:r w:rsidR="007559A6">
        <w:rPr>
          <w:i/>
          <w:iCs/>
          <w:lang w:val="en-GB"/>
        </w:rPr>
        <w:t xml:space="preserve"> </w:t>
      </w:r>
      <w:r w:rsidR="007559A6">
        <w:rPr>
          <w:lang w:val="en-GB"/>
        </w:rPr>
        <w:t xml:space="preserve">(the </w:t>
      </w:r>
      <w:r w:rsidR="007559A6" w:rsidRPr="00FE2AA6">
        <w:rPr>
          <w:b/>
          <w:bCs/>
          <w:lang w:val="en-GB"/>
        </w:rPr>
        <w:t>Status of Children Act</w:t>
      </w:r>
      <w:r w:rsidR="007559A6">
        <w:rPr>
          <w:lang w:val="en-GB"/>
        </w:rPr>
        <w:t>)</w:t>
      </w:r>
      <w:r w:rsidRPr="005554A2">
        <w:rPr>
          <w:lang w:val="en-GB"/>
        </w:rPr>
        <w:t xml:space="preserve">, and </w:t>
      </w:r>
      <w:r w:rsidR="002B1AA9">
        <w:rPr>
          <w:lang w:val="en-GB"/>
        </w:rPr>
        <w:t xml:space="preserve">to </w:t>
      </w:r>
      <w:r w:rsidRPr="005554A2">
        <w:rPr>
          <w:lang w:val="en-GB"/>
        </w:rPr>
        <w:t>consult with L</w:t>
      </w:r>
      <w:r w:rsidR="00FA0663">
        <w:rPr>
          <w:lang w:val="en-GB"/>
        </w:rPr>
        <w:t>G</w:t>
      </w:r>
      <w:r w:rsidRPr="005554A2">
        <w:rPr>
          <w:lang w:val="en-GB"/>
        </w:rPr>
        <w:t>BTIQ</w:t>
      </w:r>
      <w:r w:rsidR="009D0009">
        <w:rPr>
          <w:lang w:val="en-GB"/>
        </w:rPr>
        <w:t>A</w:t>
      </w:r>
      <w:r w:rsidRPr="005554A2">
        <w:rPr>
          <w:lang w:val="en-GB"/>
        </w:rPr>
        <w:t xml:space="preserve">+ family organisations and advocacy groups to best understand the complexities of </w:t>
      </w:r>
      <w:r w:rsidR="00AF6C02">
        <w:rPr>
          <w:lang w:val="en-GB"/>
        </w:rPr>
        <w:t>co-</w:t>
      </w:r>
      <w:r w:rsidRPr="005554A2">
        <w:rPr>
          <w:lang w:val="en-GB"/>
        </w:rPr>
        <w:t>parenting arrangements</w:t>
      </w:r>
      <w:r w:rsidR="00AF6C02">
        <w:rPr>
          <w:lang w:val="en-GB"/>
        </w:rPr>
        <w:t xml:space="preserve"> and the challenges faced by families created through surrogacy</w:t>
      </w:r>
      <w:r w:rsidRPr="005554A2">
        <w:rPr>
          <w:lang w:val="en-GB"/>
        </w:rPr>
        <w:t xml:space="preserve">. </w:t>
      </w:r>
    </w:p>
    <w:p w14:paraId="7366F88F" w14:textId="7EA4124F" w:rsidR="005554A2" w:rsidRDefault="005554A2" w:rsidP="005554A2">
      <w:pPr>
        <w:pStyle w:val="BodyText"/>
        <w:rPr>
          <w:lang w:val="en-GB"/>
        </w:rPr>
      </w:pPr>
      <w:r w:rsidRPr="005554A2">
        <w:rPr>
          <w:lang w:val="en-GB"/>
        </w:rPr>
        <w:t xml:space="preserve">The NSW Government has initiated this review to consider whether legislative amendments are </w:t>
      </w:r>
      <w:r w:rsidR="002B3E40">
        <w:rPr>
          <w:lang w:val="en-GB"/>
        </w:rPr>
        <w:t>required</w:t>
      </w:r>
      <w:r w:rsidR="002B3E40" w:rsidRPr="005554A2">
        <w:rPr>
          <w:lang w:val="en-GB"/>
        </w:rPr>
        <w:t xml:space="preserve"> </w:t>
      </w:r>
      <w:r w:rsidRPr="005554A2">
        <w:rPr>
          <w:lang w:val="en-GB"/>
        </w:rPr>
        <w:t>to sufficiently protect the rights of children and meet the needs of</w:t>
      </w:r>
      <w:r w:rsidR="000B027F">
        <w:rPr>
          <w:lang w:val="en-GB"/>
        </w:rPr>
        <w:t xml:space="preserve"> </w:t>
      </w:r>
      <w:r w:rsidR="00DB3596">
        <w:rPr>
          <w:lang w:val="en-GB"/>
        </w:rPr>
        <w:t>various</w:t>
      </w:r>
      <w:r w:rsidR="00DB3596" w:rsidRPr="005554A2">
        <w:rPr>
          <w:lang w:val="en-GB"/>
        </w:rPr>
        <w:t xml:space="preserve"> </w:t>
      </w:r>
      <w:r w:rsidR="00115DA0">
        <w:rPr>
          <w:lang w:val="en-GB"/>
        </w:rPr>
        <w:t>family structures</w:t>
      </w:r>
      <w:r w:rsidRPr="005554A2">
        <w:rPr>
          <w:lang w:val="en-GB"/>
        </w:rPr>
        <w:t>, including</w:t>
      </w:r>
      <w:r w:rsidR="000B2B2D">
        <w:rPr>
          <w:lang w:val="en-GB"/>
        </w:rPr>
        <w:t xml:space="preserve"> LGBTIQA+ families, </w:t>
      </w:r>
      <w:r w:rsidR="00DB3596">
        <w:rPr>
          <w:lang w:val="en-GB"/>
        </w:rPr>
        <w:t>families who conceive using fertilisation procedures and families created</w:t>
      </w:r>
      <w:r w:rsidR="00206439">
        <w:rPr>
          <w:lang w:val="en-GB"/>
        </w:rPr>
        <w:t xml:space="preserve"> </w:t>
      </w:r>
      <w:r w:rsidRPr="005554A2">
        <w:rPr>
          <w:lang w:val="en-GB"/>
        </w:rPr>
        <w:t>through surrogacy arrangements.</w:t>
      </w:r>
    </w:p>
    <w:p w14:paraId="49BC4B0B" w14:textId="71A218F2" w:rsidR="0009554D" w:rsidRDefault="00F02E8D" w:rsidP="00A7136F">
      <w:pPr>
        <w:pStyle w:val="Heading2"/>
      </w:pPr>
      <w:bookmarkStart w:id="3" w:name="_Toc168948385"/>
      <w:r>
        <w:t>Purpose of this consultation</w:t>
      </w:r>
      <w:bookmarkEnd w:id="3"/>
      <w:r>
        <w:t xml:space="preserve"> </w:t>
      </w:r>
    </w:p>
    <w:p w14:paraId="0B6BF3B6" w14:textId="6A1F155A" w:rsidR="003F1B46" w:rsidRDefault="002123E2" w:rsidP="003F1B46">
      <w:pPr>
        <w:pStyle w:val="BodyText"/>
        <w:rPr>
          <w:lang w:val="en-GB"/>
        </w:rPr>
      </w:pPr>
      <w:r>
        <w:rPr>
          <w:lang w:val="en-GB"/>
        </w:rPr>
        <w:t xml:space="preserve">The purpose of this review is to canvass a broad range of community views to assist the Government in determining whether existing legislation is up-to-date and fit-for-purpose. </w:t>
      </w:r>
      <w:r w:rsidR="003F1B46">
        <w:rPr>
          <w:lang w:val="en-GB"/>
        </w:rPr>
        <w:t xml:space="preserve">This Discussion Paper sets out the policy objectives of the </w:t>
      </w:r>
      <w:r w:rsidR="003F1B46" w:rsidRPr="005554A2">
        <w:rPr>
          <w:lang w:val="en-GB"/>
        </w:rPr>
        <w:t xml:space="preserve">Surrogacy Act and the Status of Children Act, </w:t>
      </w:r>
      <w:r w:rsidR="003F1B46">
        <w:rPr>
          <w:lang w:val="en-GB"/>
        </w:rPr>
        <w:t xml:space="preserve">and </w:t>
      </w:r>
      <w:r w:rsidR="003F1B46" w:rsidRPr="005554A2">
        <w:rPr>
          <w:lang w:val="en-GB"/>
        </w:rPr>
        <w:t xml:space="preserve">summarises how both pieces of legislation currently operate. </w:t>
      </w:r>
      <w:r w:rsidR="003F1B46">
        <w:rPr>
          <w:lang w:val="en-GB"/>
        </w:rPr>
        <w:t xml:space="preserve">It asks whether the objectives remain </w:t>
      </w:r>
      <w:r w:rsidR="00691603">
        <w:rPr>
          <w:lang w:val="en-GB"/>
        </w:rPr>
        <w:t>valid</w:t>
      </w:r>
      <w:r w:rsidR="003F1B46">
        <w:rPr>
          <w:lang w:val="en-GB"/>
        </w:rPr>
        <w:t xml:space="preserve"> and whether the legislation </w:t>
      </w:r>
      <w:r w:rsidR="00691603">
        <w:rPr>
          <w:lang w:val="en-GB"/>
        </w:rPr>
        <w:t xml:space="preserve">remains appropriate for securing those objectives. </w:t>
      </w:r>
    </w:p>
    <w:p w14:paraId="6EEC608F" w14:textId="77777777" w:rsidR="0049375B" w:rsidRDefault="00BD45B1" w:rsidP="003F1B46">
      <w:pPr>
        <w:pStyle w:val="BodyText"/>
        <w:rPr>
          <w:lang w:val="en-GB"/>
        </w:rPr>
      </w:pPr>
      <w:r>
        <w:rPr>
          <w:lang w:val="en-GB"/>
        </w:rPr>
        <w:t>This Paper asks, amongst other questions</w:t>
      </w:r>
      <w:r w:rsidR="0049375B">
        <w:rPr>
          <w:lang w:val="en-GB"/>
        </w:rPr>
        <w:t>:</w:t>
      </w:r>
    </w:p>
    <w:p w14:paraId="36D126E7" w14:textId="389E2007" w:rsidR="0049375B" w:rsidRDefault="0049375B" w:rsidP="0026062F">
      <w:pPr>
        <w:pStyle w:val="BodyText"/>
        <w:numPr>
          <w:ilvl w:val="0"/>
          <w:numId w:val="10"/>
        </w:numPr>
        <w:rPr>
          <w:lang w:val="en-GB"/>
        </w:rPr>
      </w:pPr>
      <w:bookmarkStart w:id="4" w:name="_Hlk161045897"/>
      <w:r>
        <w:rPr>
          <w:lang w:val="en-GB"/>
        </w:rPr>
        <w:t xml:space="preserve">Does the </w:t>
      </w:r>
      <w:r w:rsidR="009376C5">
        <w:rPr>
          <w:lang w:val="en-GB"/>
        </w:rPr>
        <w:t xml:space="preserve">Surrogacy Act </w:t>
      </w:r>
      <w:r>
        <w:rPr>
          <w:lang w:val="en-GB"/>
        </w:rPr>
        <w:t>ensure that the best interests of the child are paramount in every case?</w:t>
      </w:r>
    </w:p>
    <w:p w14:paraId="25B37726" w14:textId="71056AFA" w:rsidR="0049375B" w:rsidRDefault="0049375B" w:rsidP="0026062F">
      <w:pPr>
        <w:pStyle w:val="BodyText"/>
        <w:numPr>
          <w:ilvl w:val="0"/>
          <w:numId w:val="10"/>
        </w:numPr>
        <w:rPr>
          <w:lang w:val="en-GB"/>
        </w:rPr>
      </w:pPr>
      <w:r>
        <w:rPr>
          <w:lang w:val="en-GB"/>
        </w:rPr>
        <w:t xml:space="preserve">Does the </w:t>
      </w:r>
      <w:r w:rsidR="00244885">
        <w:rPr>
          <w:lang w:val="en-GB"/>
        </w:rPr>
        <w:t xml:space="preserve">Surrogacy Act </w:t>
      </w:r>
      <w:r>
        <w:rPr>
          <w:lang w:val="en-GB"/>
        </w:rPr>
        <w:t xml:space="preserve">offer sufficient protections for birth mothers? </w:t>
      </w:r>
    </w:p>
    <w:p w14:paraId="71B59913" w14:textId="30689715" w:rsidR="00FF4613" w:rsidRPr="00643F10" w:rsidRDefault="009376C5" w:rsidP="0026062F">
      <w:pPr>
        <w:pStyle w:val="BodyText"/>
        <w:numPr>
          <w:ilvl w:val="0"/>
          <w:numId w:val="10"/>
        </w:numPr>
        <w:rPr>
          <w:lang w:val="en-GB"/>
        </w:rPr>
      </w:pPr>
      <w:bookmarkStart w:id="5" w:name="_Hlk161045913"/>
      <w:bookmarkEnd w:id="4"/>
      <w:r>
        <w:rPr>
          <w:lang w:val="en-GB"/>
        </w:rPr>
        <w:t xml:space="preserve">Does the Status of Children Act </w:t>
      </w:r>
      <w:r w:rsidR="00743441">
        <w:rPr>
          <w:lang w:val="en-GB"/>
        </w:rPr>
        <w:t xml:space="preserve">ensure the equal status of children regardless of </w:t>
      </w:r>
      <w:r w:rsidR="00697EE9">
        <w:rPr>
          <w:lang w:val="en-GB"/>
        </w:rPr>
        <w:t>family structure?</w:t>
      </w:r>
    </w:p>
    <w:p w14:paraId="2CE0BDD6" w14:textId="40E26623" w:rsidR="009376C5" w:rsidRDefault="00643F10" w:rsidP="0026062F">
      <w:pPr>
        <w:pStyle w:val="BodyText"/>
        <w:numPr>
          <w:ilvl w:val="0"/>
          <w:numId w:val="10"/>
        </w:numPr>
        <w:rPr>
          <w:lang w:val="en-GB"/>
        </w:rPr>
      </w:pPr>
      <w:r>
        <w:rPr>
          <w:lang w:val="en-GB"/>
        </w:rPr>
        <w:t>Do</w:t>
      </w:r>
      <w:r w:rsidR="00FF4613">
        <w:rPr>
          <w:lang w:val="en-GB"/>
        </w:rPr>
        <w:t xml:space="preserve">es the Status of </w:t>
      </w:r>
      <w:r>
        <w:rPr>
          <w:lang w:val="en-GB"/>
        </w:rPr>
        <w:t xml:space="preserve">Children Act </w:t>
      </w:r>
      <w:r w:rsidR="008B27C6">
        <w:rPr>
          <w:lang w:val="en-GB"/>
        </w:rPr>
        <w:t xml:space="preserve">adequately </w:t>
      </w:r>
      <w:r w:rsidR="00630536">
        <w:rPr>
          <w:lang w:val="en-GB"/>
        </w:rPr>
        <w:t>establish</w:t>
      </w:r>
      <w:r w:rsidR="0040771A">
        <w:rPr>
          <w:lang w:val="en-GB"/>
        </w:rPr>
        <w:t xml:space="preserve"> </w:t>
      </w:r>
      <w:r w:rsidR="002C59BC">
        <w:rPr>
          <w:lang w:val="en-GB"/>
        </w:rPr>
        <w:t>parentage</w:t>
      </w:r>
      <w:r w:rsidR="00697EE9">
        <w:rPr>
          <w:lang w:val="en-GB"/>
        </w:rPr>
        <w:t>?</w:t>
      </w:r>
    </w:p>
    <w:p w14:paraId="6948D6E1" w14:textId="77777777" w:rsidR="00CD5975" w:rsidRDefault="00CD5975" w:rsidP="00CD5975">
      <w:pPr>
        <w:pStyle w:val="BodyText"/>
        <w:numPr>
          <w:ilvl w:val="0"/>
          <w:numId w:val="10"/>
        </w:numPr>
        <w:rPr>
          <w:lang w:val="en-GB"/>
        </w:rPr>
      </w:pPr>
      <w:r>
        <w:rPr>
          <w:lang w:val="en-GB"/>
        </w:rPr>
        <w:t xml:space="preserve">Does the legislation adequately meet the needs of various family structures, including LGBTIQA+ families, families who conceive using fertilisation procedures and families created </w:t>
      </w:r>
      <w:r w:rsidRPr="005554A2">
        <w:rPr>
          <w:lang w:val="en-GB"/>
        </w:rPr>
        <w:t>through surrogacy arrangements</w:t>
      </w:r>
      <w:r>
        <w:rPr>
          <w:lang w:val="en-GB"/>
        </w:rPr>
        <w:t xml:space="preserve">? </w:t>
      </w:r>
    </w:p>
    <w:bookmarkEnd w:id="5"/>
    <w:p w14:paraId="73EFCF88" w14:textId="19EE943D" w:rsidR="000169EB" w:rsidRDefault="00C466DB" w:rsidP="005554A2">
      <w:pPr>
        <w:pStyle w:val="BodyText"/>
        <w:rPr>
          <w:lang w:val="en-GB"/>
        </w:rPr>
      </w:pPr>
      <w:r w:rsidRPr="00347766">
        <w:rPr>
          <w:lang w:val="en-GB"/>
        </w:rPr>
        <w:t>The full list of c</w:t>
      </w:r>
      <w:r w:rsidR="00BA7FB3" w:rsidRPr="00347766">
        <w:rPr>
          <w:lang w:val="en-GB"/>
        </w:rPr>
        <w:t xml:space="preserve">onsultation questions </w:t>
      </w:r>
      <w:r w:rsidRPr="00347766">
        <w:rPr>
          <w:lang w:val="en-GB"/>
        </w:rPr>
        <w:t xml:space="preserve">to help guide submissions </w:t>
      </w:r>
      <w:r w:rsidR="00687650">
        <w:rPr>
          <w:lang w:val="en-GB"/>
        </w:rPr>
        <w:t>is</w:t>
      </w:r>
      <w:r w:rsidR="00DD15F5" w:rsidRPr="00347766">
        <w:rPr>
          <w:lang w:val="en-GB"/>
        </w:rPr>
        <w:t xml:space="preserve"> on </w:t>
      </w:r>
      <w:r w:rsidR="00FA4A02" w:rsidRPr="00347766">
        <w:rPr>
          <w:lang w:val="en-GB"/>
        </w:rPr>
        <w:t>page 1</w:t>
      </w:r>
      <w:r w:rsidR="001B6877" w:rsidRPr="00347766">
        <w:rPr>
          <w:lang w:val="en-GB"/>
        </w:rPr>
        <w:t>5</w:t>
      </w:r>
      <w:r w:rsidR="00BA7FB3" w:rsidRPr="00347766">
        <w:rPr>
          <w:lang w:val="en-GB"/>
        </w:rPr>
        <w:t xml:space="preserve"> of this</w:t>
      </w:r>
      <w:r w:rsidR="00BA7FB3">
        <w:rPr>
          <w:lang w:val="en-GB"/>
        </w:rPr>
        <w:t xml:space="preserve"> discussion paper.</w:t>
      </w:r>
      <w:r w:rsidR="005554A2" w:rsidRPr="005554A2">
        <w:rPr>
          <w:lang w:val="en-GB"/>
        </w:rPr>
        <w:t xml:space="preserve"> </w:t>
      </w:r>
    </w:p>
    <w:p w14:paraId="39725D90" w14:textId="7EB324E1" w:rsidR="0021049E" w:rsidRPr="00B345FB" w:rsidRDefault="0021049E" w:rsidP="0021049E">
      <w:pPr>
        <w:pStyle w:val="Heading5"/>
        <w:rPr>
          <w:sz w:val="24"/>
          <w:lang w:val="en-GB"/>
        </w:rPr>
      </w:pPr>
      <w:r w:rsidRPr="00B345FB">
        <w:rPr>
          <w:sz w:val="24"/>
          <w:lang w:val="en-GB"/>
        </w:rPr>
        <w:t>Submissions</w:t>
      </w:r>
    </w:p>
    <w:p w14:paraId="737C4190" w14:textId="27D36A08" w:rsidR="0021049E" w:rsidRDefault="0021049E" w:rsidP="0021049E">
      <w:pPr>
        <w:pStyle w:val="BodyText"/>
        <w:rPr>
          <w:lang w:val="en-GB"/>
        </w:rPr>
      </w:pPr>
      <w:r>
        <w:rPr>
          <w:lang w:val="en-GB"/>
        </w:rPr>
        <w:t xml:space="preserve">The NSW Government welcomes views on the ‘Have Your Say’ website until </w:t>
      </w:r>
      <w:r w:rsidR="00B85DCC" w:rsidRPr="00B85DCC">
        <w:rPr>
          <w:b/>
          <w:bCs/>
          <w:lang w:val="en-GB"/>
        </w:rPr>
        <w:t>5 pm on</w:t>
      </w:r>
      <w:r w:rsidR="00B85DCC">
        <w:rPr>
          <w:lang w:val="en-GB"/>
        </w:rPr>
        <w:t xml:space="preserve"> </w:t>
      </w:r>
      <w:r w:rsidR="006B6C1D" w:rsidRPr="00A22412">
        <w:rPr>
          <w:b/>
          <w:bCs/>
          <w:lang w:val="en-GB"/>
        </w:rPr>
        <w:t>2 August 2024</w:t>
      </w:r>
      <w:r>
        <w:rPr>
          <w:lang w:val="en-GB"/>
        </w:rPr>
        <w:t xml:space="preserve">. </w:t>
      </w:r>
    </w:p>
    <w:p w14:paraId="2974EA4D" w14:textId="77777777" w:rsidR="00FA1BCA" w:rsidRDefault="00901773" w:rsidP="00502587">
      <w:pPr>
        <w:pStyle w:val="BodyText"/>
        <w:rPr>
          <w:lang w:val="en-GB"/>
        </w:rPr>
      </w:pPr>
      <w:r>
        <w:rPr>
          <w:lang w:val="en-GB"/>
        </w:rPr>
        <w:t xml:space="preserve">Please send your </w:t>
      </w:r>
      <w:r w:rsidR="00BC1B61">
        <w:rPr>
          <w:lang w:val="en-GB"/>
        </w:rPr>
        <w:t>responses</w:t>
      </w:r>
      <w:r>
        <w:rPr>
          <w:lang w:val="en-GB"/>
        </w:rPr>
        <w:t xml:space="preserve"> </w:t>
      </w:r>
      <w:r w:rsidR="00BC1B61">
        <w:rPr>
          <w:lang w:val="en-GB"/>
        </w:rPr>
        <w:t>to the discussion questions</w:t>
      </w:r>
      <w:r>
        <w:rPr>
          <w:lang w:val="en-GB"/>
        </w:rPr>
        <w:t xml:space="preserve"> </w:t>
      </w:r>
    </w:p>
    <w:p w14:paraId="4C2F2F07" w14:textId="0C7EAD35" w:rsidR="00901773" w:rsidRDefault="00901773" w:rsidP="0056768A">
      <w:pPr>
        <w:pStyle w:val="BodyText"/>
        <w:numPr>
          <w:ilvl w:val="3"/>
          <w:numId w:val="20"/>
        </w:numPr>
        <w:tabs>
          <w:tab w:val="left" w:pos="426"/>
        </w:tabs>
        <w:ind w:left="709" w:hanging="283"/>
        <w:rPr>
          <w:lang w:val="en-GB"/>
        </w:rPr>
      </w:pPr>
      <w:r>
        <w:rPr>
          <w:lang w:val="en-GB"/>
        </w:rPr>
        <w:t>by</w:t>
      </w:r>
      <w:r w:rsidR="006408A7">
        <w:rPr>
          <w:lang w:val="en-GB"/>
        </w:rPr>
        <w:t xml:space="preserve"> </w:t>
      </w:r>
      <w:r>
        <w:rPr>
          <w:lang w:val="en-GB"/>
        </w:rPr>
        <w:t>email to</w:t>
      </w:r>
      <w:r w:rsidR="00403F97">
        <w:rPr>
          <w:lang w:val="en-GB"/>
        </w:rPr>
        <w:t>:</w:t>
      </w:r>
      <w:r>
        <w:rPr>
          <w:lang w:val="en-GB"/>
        </w:rPr>
        <w:t xml:space="preserve"> </w:t>
      </w:r>
      <w:hyperlink r:id="rId22" w:history="1">
        <w:r w:rsidR="0056768A" w:rsidRPr="0056768A">
          <w:rPr>
            <w:rStyle w:val="Hyperlink"/>
            <w:lang w:val="en-GB"/>
          </w:rPr>
          <w:t>policy@dcj.nsw.gov.au</w:t>
        </w:r>
      </w:hyperlink>
      <w:r>
        <w:rPr>
          <w:lang w:val="en-GB"/>
        </w:rPr>
        <w:t xml:space="preserve"> or</w:t>
      </w:r>
    </w:p>
    <w:p w14:paraId="01D27A51" w14:textId="299119DC" w:rsidR="00901773" w:rsidRDefault="006408A7" w:rsidP="00901773">
      <w:pPr>
        <w:pStyle w:val="BodyText"/>
        <w:numPr>
          <w:ilvl w:val="0"/>
          <w:numId w:val="20"/>
        </w:numPr>
        <w:rPr>
          <w:lang w:val="en-GB"/>
        </w:rPr>
      </w:pPr>
      <w:r>
        <w:rPr>
          <w:lang w:val="en-GB"/>
        </w:rPr>
        <w:lastRenderedPageBreak/>
        <w:t xml:space="preserve">by </w:t>
      </w:r>
      <w:r w:rsidR="00901773">
        <w:rPr>
          <w:lang w:val="en-GB"/>
        </w:rPr>
        <w:t>mail to</w:t>
      </w:r>
      <w:r w:rsidR="00116F28">
        <w:rPr>
          <w:lang w:val="en-GB"/>
        </w:rPr>
        <w:t>:</w:t>
      </w:r>
    </w:p>
    <w:p w14:paraId="76FF46BB" w14:textId="4A6D8CB8" w:rsidR="00901773" w:rsidRDefault="00901773" w:rsidP="00901773">
      <w:pPr>
        <w:pStyle w:val="BodyText"/>
        <w:ind w:left="1440"/>
        <w:rPr>
          <w:lang w:val="en-GB"/>
        </w:rPr>
      </w:pPr>
      <w:r>
        <w:rPr>
          <w:lang w:val="en-GB"/>
        </w:rPr>
        <w:t>Director, Civil Justice, Vulnerable Communities and Inclusion</w:t>
      </w:r>
    </w:p>
    <w:p w14:paraId="34BAB1F7" w14:textId="1A2F2623" w:rsidR="00901773" w:rsidRDefault="00901773" w:rsidP="00901773">
      <w:pPr>
        <w:pStyle w:val="BodyText"/>
        <w:ind w:left="1440"/>
        <w:rPr>
          <w:lang w:val="en-GB"/>
        </w:rPr>
      </w:pPr>
      <w:r>
        <w:rPr>
          <w:lang w:val="en-GB"/>
        </w:rPr>
        <w:t>Policy, Reform and Legislation Branch</w:t>
      </w:r>
    </w:p>
    <w:p w14:paraId="086568E1" w14:textId="4D95AE8B" w:rsidR="00901773" w:rsidRDefault="00901773" w:rsidP="00901773">
      <w:pPr>
        <w:pStyle w:val="BodyText"/>
        <w:ind w:left="1440"/>
        <w:rPr>
          <w:lang w:val="en-GB"/>
        </w:rPr>
      </w:pPr>
      <w:r>
        <w:rPr>
          <w:lang w:val="en-GB"/>
        </w:rPr>
        <w:t xml:space="preserve">Department of </w:t>
      </w:r>
      <w:r w:rsidR="00502E63">
        <w:rPr>
          <w:lang w:val="en-GB"/>
        </w:rPr>
        <w:t>C</w:t>
      </w:r>
      <w:r>
        <w:rPr>
          <w:lang w:val="en-GB"/>
        </w:rPr>
        <w:t>ommunities and Justice</w:t>
      </w:r>
    </w:p>
    <w:p w14:paraId="20154EA2" w14:textId="462852E2" w:rsidR="00901773" w:rsidRDefault="00901773" w:rsidP="00901773">
      <w:pPr>
        <w:pStyle w:val="BodyText"/>
        <w:ind w:left="1440"/>
        <w:rPr>
          <w:lang w:val="en-GB"/>
        </w:rPr>
      </w:pPr>
      <w:r>
        <w:rPr>
          <w:lang w:val="en-GB"/>
        </w:rPr>
        <w:t>Locked Bag 5000</w:t>
      </w:r>
    </w:p>
    <w:p w14:paraId="7F54455C" w14:textId="78467C4B" w:rsidR="00901773" w:rsidRDefault="00901773" w:rsidP="007227FB">
      <w:pPr>
        <w:pStyle w:val="BodyText"/>
        <w:ind w:left="1440"/>
        <w:rPr>
          <w:lang w:val="en-GB"/>
        </w:rPr>
      </w:pPr>
      <w:r>
        <w:rPr>
          <w:lang w:val="en-GB"/>
        </w:rPr>
        <w:t>Parramatta, NSW, 2124</w:t>
      </w:r>
    </w:p>
    <w:p w14:paraId="0CDF0779" w14:textId="5EE12BA5" w:rsidR="0096143B" w:rsidRDefault="0021049E" w:rsidP="0021049E">
      <w:pPr>
        <w:pStyle w:val="BodyText"/>
        <w:rPr>
          <w:lang w:val="en-GB"/>
        </w:rPr>
      </w:pPr>
      <w:r>
        <w:rPr>
          <w:lang w:val="en-GB"/>
        </w:rPr>
        <w:t>Following the consultation period, the submissions will be considered by the NSW Government.</w:t>
      </w:r>
      <w:r w:rsidR="0096143B">
        <w:rPr>
          <w:lang w:val="en-GB"/>
        </w:rPr>
        <w:t xml:space="preserve"> Further targeted consultation may also occur.</w:t>
      </w:r>
      <w:r>
        <w:rPr>
          <w:lang w:val="en-GB"/>
        </w:rPr>
        <w:t xml:space="preserve"> </w:t>
      </w:r>
    </w:p>
    <w:p w14:paraId="65BA9494" w14:textId="69556A61" w:rsidR="008D1344" w:rsidRDefault="00DE7EC5" w:rsidP="0021049E">
      <w:pPr>
        <w:pStyle w:val="BodyText"/>
        <w:rPr>
          <w:lang w:val="en-GB"/>
        </w:rPr>
      </w:pPr>
      <w:r>
        <w:rPr>
          <w:lang w:val="en-GB"/>
        </w:rPr>
        <w:t>Submissions may be published on the Department of Communities and Justice webpage, unless you ask us not to publish your submission.</w:t>
      </w:r>
      <w:r w:rsidR="0096143B">
        <w:rPr>
          <w:lang w:val="en-GB"/>
        </w:rPr>
        <w:t xml:space="preserve"> </w:t>
      </w:r>
      <w:r>
        <w:rPr>
          <w:lang w:val="en-GB"/>
        </w:rPr>
        <w:t xml:space="preserve"> </w:t>
      </w:r>
    </w:p>
    <w:p w14:paraId="78C440F1" w14:textId="72C7787B" w:rsidR="00A7136F" w:rsidRPr="00B85DCC" w:rsidRDefault="0021049E" w:rsidP="00B85DCC">
      <w:pPr>
        <w:rPr>
          <w:rFonts w:ascii="Calibri" w:hAnsi="Calibri"/>
          <w:color w:val="auto"/>
        </w:rPr>
      </w:pPr>
      <w:r>
        <w:rPr>
          <w:lang w:val="en-GB"/>
        </w:rPr>
        <w:t xml:space="preserve">Questions about this consultation can be directed to </w:t>
      </w:r>
      <w:hyperlink r:id="rId23" w:history="1">
        <w:r w:rsidR="0056768A" w:rsidRPr="0056768A">
          <w:rPr>
            <w:rStyle w:val="Hyperlink"/>
            <w:lang w:val="en-GB"/>
          </w:rPr>
          <w:t>policy@dcj.nsw.gov.au</w:t>
        </w:r>
      </w:hyperlink>
      <w:r w:rsidR="005B0C0A">
        <w:rPr>
          <w:lang w:val="en-GB"/>
        </w:rPr>
        <w:t xml:space="preserve"> or </w:t>
      </w:r>
      <w:r w:rsidR="005B0C0A">
        <w:t>02 8688 9998</w:t>
      </w:r>
      <w:r>
        <w:rPr>
          <w:lang w:val="en-GB"/>
        </w:rPr>
        <w:t>.</w:t>
      </w:r>
    </w:p>
    <w:p w14:paraId="4137F75E" w14:textId="77777777" w:rsidR="007E07C1" w:rsidRDefault="007E07C1" w:rsidP="00A7136F">
      <w:pPr>
        <w:pStyle w:val="Title"/>
        <w:rPr>
          <w:b/>
          <w:bCs/>
          <w:sz w:val="60"/>
          <w:szCs w:val="60"/>
        </w:rPr>
      </w:pPr>
    </w:p>
    <w:p w14:paraId="444CAD9B" w14:textId="77777777" w:rsidR="007E07C1" w:rsidRDefault="007E07C1" w:rsidP="00A7136F">
      <w:pPr>
        <w:pStyle w:val="Title"/>
        <w:rPr>
          <w:b/>
          <w:bCs/>
          <w:sz w:val="60"/>
          <w:szCs w:val="60"/>
        </w:rPr>
      </w:pPr>
    </w:p>
    <w:p w14:paraId="70C50FC6" w14:textId="77777777" w:rsidR="007E07C1" w:rsidRDefault="007E07C1" w:rsidP="00A7136F">
      <w:pPr>
        <w:pStyle w:val="Title"/>
        <w:rPr>
          <w:b/>
          <w:bCs/>
          <w:sz w:val="60"/>
          <w:szCs w:val="60"/>
        </w:rPr>
      </w:pPr>
    </w:p>
    <w:p w14:paraId="3FEB3430" w14:textId="77777777" w:rsidR="007E07C1" w:rsidRDefault="007E07C1" w:rsidP="00A7136F">
      <w:pPr>
        <w:pStyle w:val="Title"/>
        <w:rPr>
          <w:b/>
          <w:bCs/>
          <w:sz w:val="60"/>
          <w:szCs w:val="60"/>
        </w:rPr>
      </w:pPr>
    </w:p>
    <w:p w14:paraId="769CC1A9" w14:textId="77777777" w:rsidR="007E07C1" w:rsidRDefault="007E07C1" w:rsidP="00A7136F">
      <w:pPr>
        <w:pStyle w:val="Title"/>
        <w:rPr>
          <w:b/>
          <w:bCs/>
          <w:sz w:val="60"/>
          <w:szCs w:val="60"/>
        </w:rPr>
      </w:pPr>
    </w:p>
    <w:p w14:paraId="762F11E4" w14:textId="77777777" w:rsidR="007E07C1" w:rsidRDefault="007E07C1" w:rsidP="00A7136F">
      <w:pPr>
        <w:pStyle w:val="Title"/>
        <w:rPr>
          <w:b/>
          <w:bCs/>
          <w:sz w:val="60"/>
          <w:szCs w:val="60"/>
        </w:rPr>
      </w:pPr>
    </w:p>
    <w:p w14:paraId="3E26938B" w14:textId="77777777" w:rsidR="007E07C1" w:rsidRDefault="007E07C1" w:rsidP="00A7136F">
      <w:pPr>
        <w:pStyle w:val="Title"/>
        <w:rPr>
          <w:b/>
          <w:bCs/>
          <w:sz w:val="60"/>
          <w:szCs w:val="60"/>
        </w:rPr>
      </w:pPr>
    </w:p>
    <w:p w14:paraId="666DAFCD" w14:textId="77777777" w:rsidR="007E07C1" w:rsidRDefault="007E07C1" w:rsidP="00A7136F">
      <w:pPr>
        <w:pStyle w:val="Title"/>
        <w:rPr>
          <w:b/>
          <w:bCs/>
          <w:sz w:val="60"/>
          <w:szCs w:val="60"/>
        </w:rPr>
      </w:pPr>
    </w:p>
    <w:p w14:paraId="5912AD3B" w14:textId="77777777" w:rsidR="007E07C1" w:rsidRDefault="007E07C1" w:rsidP="00A7136F">
      <w:pPr>
        <w:pStyle w:val="Title"/>
        <w:rPr>
          <w:b/>
          <w:bCs/>
          <w:sz w:val="60"/>
          <w:szCs w:val="60"/>
        </w:rPr>
      </w:pPr>
    </w:p>
    <w:p w14:paraId="471C28B5" w14:textId="77777777" w:rsidR="007E07C1" w:rsidRDefault="007E07C1" w:rsidP="00A7136F">
      <w:pPr>
        <w:pStyle w:val="Title"/>
        <w:rPr>
          <w:b/>
          <w:bCs/>
          <w:sz w:val="60"/>
          <w:szCs w:val="60"/>
        </w:rPr>
      </w:pPr>
    </w:p>
    <w:p w14:paraId="6D3C4AFF" w14:textId="77777777" w:rsidR="007E07C1" w:rsidRDefault="007E07C1" w:rsidP="00A7136F">
      <w:pPr>
        <w:pStyle w:val="Title"/>
        <w:rPr>
          <w:b/>
          <w:bCs/>
          <w:sz w:val="60"/>
          <w:szCs w:val="60"/>
        </w:rPr>
      </w:pPr>
    </w:p>
    <w:p w14:paraId="33AAA709" w14:textId="77777777" w:rsidR="007E07C1" w:rsidRDefault="007E07C1" w:rsidP="00A7136F">
      <w:pPr>
        <w:pStyle w:val="Title"/>
        <w:rPr>
          <w:b/>
          <w:bCs/>
          <w:sz w:val="60"/>
          <w:szCs w:val="60"/>
        </w:rPr>
      </w:pPr>
    </w:p>
    <w:p w14:paraId="3387C69E" w14:textId="77777777" w:rsidR="007E07C1" w:rsidRDefault="007E07C1" w:rsidP="00A7136F">
      <w:pPr>
        <w:pStyle w:val="Title"/>
        <w:rPr>
          <w:b/>
          <w:bCs/>
          <w:sz w:val="60"/>
          <w:szCs w:val="60"/>
        </w:rPr>
      </w:pPr>
    </w:p>
    <w:p w14:paraId="485A6508" w14:textId="77777777" w:rsidR="00BC4189" w:rsidRDefault="00BC4189" w:rsidP="00A7136F">
      <w:pPr>
        <w:pStyle w:val="Title"/>
        <w:rPr>
          <w:b/>
          <w:bCs/>
          <w:sz w:val="60"/>
          <w:szCs w:val="60"/>
        </w:rPr>
      </w:pPr>
    </w:p>
    <w:p w14:paraId="7CC54236" w14:textId="5CABDD6C" w:rsidR="00A7136F" w:rsidRPr="003F39AB" w:rsidRDefault="00A7136F" w:rsidP="00A7136F">
      <w:pPr>
        <w:pStyle w:val="Title"/>
        <w:rPr>
          <w:b/>
          <w:bCs/>
          <w:i/>
          <w:iCs/>
          <w:sz w:val="60"/>
          <w:szCs w:val="60"/>
        </w:rPr>
      </w:pPr>
      <w:r w:rsidRPr="00A7136F">
        <w:rPr>
          <w:b/>
          <w:bCs/>
          <w:sz w:val="60"/>
          <w:szCs w:val="60"/>
        </w:rPr>
        <w:lastRenderedPageBreak/>
        <w:t xml:space="preserve">Part 1: </w:t>
      </w:r>
      <w:r w:rsidRPr="003F39AB">
        <w:rPr>
          <w:b/>
          <w:bCs/>
          <w:i/>
          <w:iCs/>
          <w:sz w:val="60"/>
          <w:szCs w:val="60"/>
        </w:rPr>
        <w:t>Surrogacy Act 2010</w:t>
      </w:r>
    </w:p>
    <w:p w14:paraId="59ED6D9E" w14:textId="6A98D90E" w:rsidR="008B2ED7" w:rsidRDefault="0057714F" w:rsidP="00466A48">
      <w:pPr>
        <w:pStyle w:val="Heading2"/>
      </w:pPr>
      <w:bookmarkStart w:id="6" w:name="_Toc168948386"/>
      <w:r>
        <w:t>Introduction</w:t>
      </w:r>
      <w:bookmarkEnd w:id="6"/>
    </w:p>
    <w:p w14:paraId="57E498D4" w14:textId="348D93E1" w:rsidR="00677375" w:rsidRDefault="00EB051F" w:rsidP="004F6643">
      <w:pPr>
        <w:rPr>
          <w:lang w:val="en-GB"/>
        </w:rPr>
      </w:pPr>
      <w:r>
        <w:rPr>
          <w:lang w:val="en-GB"/>
        </w:rPr>
        <w:t xml:space="preserve">Surrogacy is an </w:t>
      </w:r>
      <w:r w:rsidR="00B37ED5">
        <w:rPr>
          <w:lang w:val="en-GB"/>
        </w:rPr>
        <w:t xml:space="preserve">arrangement </w:t>
      </w:r>
      <w:r w:rsidR="00AB0C74">
        <w:rPr>
          <w:lang w:val="en-GB"/>
        </w:rPr>
        <w:t>under which</w:t>
      </w:r>
      <w:r w:rsidR="002579D3">
        <w:rPr>
          <w:lang w:val="en-GB"/>
        </w:rPr>
        <w:t xml:space="preserve"> </w:t>
      </w:r>
      <w:r w:rsidR="00C40D69">
        <w:rPr>
          <w:lang w:val="en-GB"/>
        </w:rPr>
        <w:t xml:space="preserve">a woman (the </w:t>
      </w:r>
      <w:r w:rsidR="005B26F5">
        <w:rPr>
          <w:lang w:val="en-GB"/>
        </w:rPr>
        <w:t>birth mother</w:t>
      </w:r>
      <w:r w:rsidR="00C40D69">
        <w:rPr>
          <w:lang w:val="en-GB"/>
        </w:rPr>
        <w:t xml:space="preserve">) </w:t>
      </w:r>
      <w:r w:rsidR="00165645">
        <w:rPr>
          <w:lang w:val="en-GB"/>
        </w:rPr>
        <w:t xml:space="preserve">who is, or </w:t>
      </w:r>
      <w:r w:rsidR="008D0564">
        <w:rPr>
          <w:lang w:val="en-GB"/>
        </w:rPr>
        <w:t>will try</w:t>
      </w:r>
      <w:r w:rsidR="00165645">
        <w:rPr>
          <w:lang w:val="en-GB"/>
        </w:rPr>
        <w:t xml:space="preserve"> to become</w:t>
      </w:r>
      <w:r w:rsidR="002023D5">
        <w:rPr>
          <w:lang w:val="en-GB"/>
        </w:rPr>
        <w:t>,</w:t>
      </w:r>
      <w:r w:rsidR="00165645">
        <w:rPr>
          <w:lang w:val="en-GB"/>
        </w:rPr>
        <w:t xml:space="preserve"> </w:t>
      </w:r>
      <w:r w:rsidR="002579D3">
        <w:rPr>
          <w:lang w:val="en-GB"/>
        </w:rPr>
        <w:t xml:space="preserve">pregnant </w:t>
      </w:r>
      <w:r w:rsidR="002023D5">
        <w:rPr>
          <w:lang w:val="en-GB"/>
        </w:rPr>
        <w:t xml:space="preserve">agrees </w:t>
      </w:r>
      <w:r w:rsidR="00677375">
        <w:rPr>
          <w:lang w:val="en-GB"/>
        </w:rPr>
        <w:t>that, following the birth of the child,</w:t>
      </w:r>
      <w:r w:rsidR="00303129">
        <w:rPr>
          <w:lang w:val="en-GB"/>
        </w:rPr>
        <w:t xml:space="preserve"> </w:t>
      </w:r>
      <w:r w:rsidR="00C650B8">
        <w:rPr>
          <w:lang w:val="en-GB"/>
        </w:rPr>
        <w:t>another person or couple (the intended parent or parents)</w:t>
      </w:r>
      <w:r w:rsidR="00E7298C">
        <w:rPr>
          <w:lang w:val="en-GB"/>
        </w:rPr>
        <w:t xml:space="preserve"> will be</w:t>
      </w:r>
      <w:r w:rsidR="00FF281F">
        <w:rPr>
          <w:lang w:val="en-GB"/>
        </w:rPr>
        <w:t xml:space="preserve"> </w:t>
      </w:r>
      <w:r w:rsidR="00E7298C">
        <w:rPr>
          <w:lang w:val="en-GB"/>
        </w:rPr>
        <w:t xml:space="preserve">the </w:t>
      </w:r>
      <w:r w:rsidR="00EF10C5">
        <w:rPr>
          <w:lang w:val="en-GB"/>
        </w:rPr>
        <w:t xml:space="preserve">legal </w:t>
      </w:r>
      <w:r w:rsidR="00E7298C">
        <w:rPr>
          <w:lang w:val="en-GB"/>
        </w:rPr>
        <w:t>parents of the child</w:t>
      </w:r>
      <w:r w:rsidR="005F7B85">
        <w:rPr>
          <w:lang w:val="en-GB"/>
        </w:rPr>
        <w:t xml:space="preserve">. </w:t>
      </w:r>
      <w:r w:rsidR="004C6F11">
        <w:rPr>
          <w:lang w:val="en-GB"/>
        </w:rPr>
        <w:t xml:space="preserve">Surrogacy in NSW is regulated by the Surrogacy Act. </w:t>
      </w:r>
    </w:p>
    <w:p w14:paraId="076EDCAE" w14:textId="77777777" w:rsidR="00D957BC" w:rsidRDefault="00D957BC" w:rsidP="004F6643">
      <w:pPr>
        <w:rPr>
          <w:lang w:val="en-GB"/>
        </w:rPr>
      </w:pPr>
    </w:p>
    <w:p w14:paraId="1ED65784" w14:textId="1B1C469C" w:rsidR="00D957BC" w:rsidRPr="00AC1A7A" w:rsidRDefault="00D957BC" w:rsidP="00D957BC">
      <w:pPr>
        <w:rPr>
          <w:lang w:val="en-GB"/>
        </w:rPr>
      </w:pPr>
      <w:r w:rsidRPr="00AC1A7A">
        <w:rPr>
          <w:lang w:val="en-GB"/>
        </w:rPr>
        <w:t xml:space="preserve">There are a variety of </w:t>
      </w:r>
      <w:r>
        <w:rPr>
          <w:lang w:val="en-GB"/>
        </w:rPr>
        <w:t xml:space="preserve">social and medical </w:t>
      </w:r>
      <w:r w:rsidRPr="00AC1A7A">
        <w:rPr>
          <w:lang w:val="en-GB"/>
        </w:rPr>
        <w:t xml:space="preserve">reasons that </w:t>
      </w:r>
      <w:r w:rsidR="00BB654E">
        <w:rPr>
          <w:lang w:val="en-GB"/>
        </w:rPr>
        <w:t xml:space="preserve">an </w:t>
      </w:r>
      <w:r w:rsidRPr="00AC1A7A">
        <w:rPr>
          <w:lang w:val="en-GB"/>
        </w:rPr>
        <w:t xml:space="preserve">intended </w:t>
      </w:r>
      <w:r w:rsidR="00BB654E">
        <w:rPr>
          <w:lang w:val="en-GB"/>
        </w:rPr>
        <w:t xml:space="preserve">parent or </w:t>
      </w:r>
      <w:r w:rsidRPr="00AC1A7A">
        <w:rPr>
          <w:lang w:val="en-GB"/>
        </w:rPr>
        <w:t xml:space="preserve">parents may </w:t>
      </w:r>
      <w:r w:rsidR="00BB654E">
        <w:rPr>
          <w:lang w:val="en-GB"/>
        </w:rPr>
        <w:t>enter into</w:t>
      </w:r>
      <w:r w:rsidRPr="00AC1A7A">
        <w:rPr>
          <w:lang w:val="en-GB"/>
        </w:rPr>
        <w:t xml:space="preserve"> a surrogacy arrangement, for example, an intended parent may be unable to conceive or unable to safely carry a child to term</w:t>
      </w:r>
      <w:r>
        <w:rPr>
          <w:lang w:val="en-GB"/>
        </w:rPr>
        <w:t xml:space="preserve">, an intended parent may be a single person or the intended parents may be two men. </w:t>
      </w:r>
    </w:p>
    <w:p w14:paraId="1F9751A6" w14:textId="2AF03E56" w:rsidR="002E6AD4" w:rsidRDefault="002E6AD4" w:rsidP="004F6643">
      <w:pPr>
        <w:rPr>
          <w:lang w:val="en-GB"/>
        </w:rPr>
      </w:pPr>
    </w:p>
    <w:p w14:paraId="5D942A21" w14:textId="61C46345" w:rsidR="002E6AD4" w:rsidRDefault="002E6AD4" w:rsidP="004F6643">
      <w:pPr>
        <w:rPr>
          <w:lang w:val="en-GB"/>
        </w:rPr>
      </w:pPr>
      <w:r>
        <w:rPr>
          <w:lang w:val="en-GB"/>
        </w:rPr>
        <w:t xml:space="preserve">Due to advances in reproductive technology, </w:t>
      </w:r>
      <w:r w:rsidR="00BB654E">
        <w:rPr>
          <w:lang w:val="en-GB"/>
        </w:rPr>
        <w:t xml:space="preserve">it is possible that </w:t>
      </w:r>
      <w:r>
        <w:rPr>
          <w:lang w:val="en-GB"/>
        </w:rPr>
        <w:t xml:space="preserve">a child born through a surrogacy arrangement may be </w:t>
      </w:r>
      <w:r w:rsidR="00AC1A7A">
        <w:rPr>
          <w:lang w:val="en-GB"/>
        </w:rPr>
        <w:t>genetically related to</w:t>
      </w:r>
      <w:r>
        <w:rPr>
          <w:lang w:val="en-GB"/>
        </w:rPr>
        <w:t xml:space="preserve"> one or both of the intended parents, the birth mother or a </w:t>
      </w:r>
      <w:r w:rsidR="008D0564">
        <w:rPr>
          <w:lang w:val="en-GB"/>
        </w:rPr>
        <w:t>third-party</w:t>
      </w:r>
      <w:r>
        <w:rPr>
          <w:lang w:val="en-GB"/>
        </w:rPr>
        <w:t xml:space="preserve"> donor or donors. </w:t>
      </w:r>
    </w:p>
    <w:p w14:paraId="63C8D5E6" w14:textId="77777777" w:rsidR="00677375" w:rsidRDefault="00677375" w:rsidP="004F6643">
      <w:pPr>
        <w:rPr>
          <w:lang w:val="en-GB"/>
        </w:rPr>
      </w:pPr>
    </w:p>
    <w:p w14:paraId="798E9A4C" w14:textId="7283A6AC" w:rsidR="00C95EBA" w:rsidRDefault="00CC079B" w:rsidP="004F6643">
      <w:r>
        <w:t xml:space="preserve">Surrogacy arrangements may be ‘altruistic’ (where the surrogate mother receives no payment or only reimbursement of reasonable expenses associated with the pregnancy) or ‘commercial’ (where the </w:t>
      </w:r>
      <w:r w:rsidR="00AE4C76">
        <w:t>surrogate</w:t>
      </w:r>
      <w:r>
        <w:t xml:space="preserve"> is paid a fee for conceiving or carrying the child). </w:t>
      </w:r>
      <w:r w:rsidR="00FC03D0">
        <w:t>Only altruistic surrogacy is permitted in Australia.</w:t>
      </w:r>
      <w:r w:rsidR="003D0F20">
        <w:t xml:space="preserve"> Commercial surrogacy is permitted in </w:t>
      </w:r>
      <w:r w:rsidR="00F0599E">
        <w:t>some</w:t>
      </w:r>
      <w:r w:rsidR="003D0F20">
        <w:t xml:space="preserve"> </w:t>
      </w:r>
      <w:r w:rsidR="00C36FAD">
        <w:t>other countries</w:t>
      </w:r>
      <w:r w:rsidR="0023082A">
        <w:t>.</w:t>
      </w:r>
      <w:r w:rsidR="00A7304E">
        <w:t xml:space="preserve"> </w:t>
      </w:r>
    </w:p>
    <w:p w14:paraId="798ADE5F" w14:textId="049A05E6" w:rsidR="00431195" w:rsidRDefault="00431195" w:rsidP="004F6643">
      <w:pPr>
        <w:rPr>
          <w:lang w:val="en-GB"/>
        </w:rPr>
      </w:pPr>
    </w:p>
    <w:p w14:paraId="05B7E305" w14:textId="54CCE732" w:rsidR="00E73E56" w:rsidRDefault="00431195" w:rsidP="004F6643">
      <w:pPr>
        <w:rPr>
          <w:lang w:val="en-GB"/>
        </w:rPr>
      </w:pPr>
      <w:r>
        <w:rPr>
          <w:lang w:val="en-GB"/>
        </w:rPr>
        <w:t xml:space="preserve">Surrogacy raises complex legal, ethical </w:t>
      </w:r>
      <w:r w:rsidR="00306A4E">
        <w:rPr>
          <w:lang w:val="en-GB"/>
        </w:rPr>
        <w:t>and policy questions.</w:t>
      </w:r>
      <w:r w:rsidR="002D58C2">
        <w:rPr>
          <w:lang w:val="en-GB"/>
        </w:rPr>
        <w:t xml:space="preserve"> In the best cases, it can result in the creation of a new family</w:t>
      </w:r>
      <w:r w:rsidR="00BA54B6">
        <w:rPr>
          <w:lang w:val="en-GB"/>
        </w:rPr>
        <w:t>, with all parties</w:t>
      </w:r>
      <w:r w:rsidR="006F75E9">
        <w:rPr>
          <w:lang w:val="en-GB"/>
        </w:rPr>
        <w:t xml:space="preserve"> feeling satisfied by their role in the process and the best interests of the child </w:t>
      </w:r>
      <w:r w:rsidR="00907B2E">
        <w:rPr>
          <w:lang w:val="en-GB"/>
        </w:rPr>
        <w:t xml:space="preserve">are </w:t>
      </w:r>
      <w:r w:rsidR="006F75E9">
        <w:rPr>
          <w:lang w:val="en-GB"/>
        </w:rPr>
        <w:t xml:space="preserve">protected. However, surrogacy </w:t>
      </w:r>
      <w:r w:rsidR="00AC1E6B">
        <w:rPr>
          <w:lang w:val="en-GB"/>
        </w:rPr>
        <w:t>also presents opportunities for exploitation</w:t>
      </w:r>
      <w:r w:rsidR="00E73E56">
        <w:rPr>
          <w:lang w:val="en-GB"/>
        </w:rPr>
        <w:t xml:space="preserve"> with </w:t>
      </w:r>
      <w:r w:rsidR="00A20E04">
        <w:rPr>
          <w:lang w:val="en-GB"/>
        </w:rPr>
        <w:t xml:space="preserve">poor </w:t>
      </w:r>
      <w:r w:rsidR="00E73E56">
        <w:rPr>
          <w:lang w:val="en-GB"/>
        </w:rPr>
        <w:t>outcome</w:t>
      </w:r>
      <w:r w:rsidR="00E11C26">
        <w:rPr>
          <w:lang w:val="en-GB"/>
        </w:rPr>
        <w:t>s</w:t>
      </w:r>
      <w:r w:rsidR="00E73E56">
        <w:rPr>
          <w:lang w:val="en-GB"/>
        </w:rPr>
        <w:t xml:space="preserve"> for children, birth mothers and intended parents.</w:t>
      </w:r>
      <w:r w:rsidR="00306A4E">
        <w:rPr>
          <w:lang w:val="en-GB"/>
        </w:rPr>
        <w:t xml:space="preserve"> </w:t>
      </w:r>
    </w:p>
    <w:p w14:paraId="7CEF505E" w14:textId="77777777" w:rsidR="00E73E56" w:rsidRDefault="00E73E56" w:rsidP="004F6643">
      <w:pPr>
        <w:rPr>
          <w:lang w:val="en-GB"/>
        </w:rPr>
      </w:pPr>
    </w:p>
    <w:p w14:paraId="485A5E44" w14:textId="771A9F6E" w:rsidR="009D6E60" w:rsidRDefault="00E73E56" w:rsidP="00004C78">
      <w:pPr>
        <w:rPr>
          <w:lang w:val="en-GB"/>
        </w:rPr>
      </w:pPr>
      <w:r>
        <w:rPr>
          <w:lang w:val="en-GB"/>
        </w:rPr>
        <w:t xml:space="preserve">Surrogacy </w:t>
      </w:r>
      <w:r w:rsidR="00306A4E">
        <w:rPr>
          <w:lang w:val="en-GB"/>
        </w:rPr>
        <w:t>can also be a highly emotive topic</w:t>
      </w:r>
      <w:r w:rsidR="00D802BF">
        <w:rPr>
          <w:lang w:val="en-GB"/>
        </w:rPr>
        <w:t xml:space="preserve">, particularly for people who have been parties to surrogacy agreements or people </w:t>
      </w:r>
      <w:r w:rsidR="00DB24D4">
        <w:rPr>
          <w:lang w:val="en-GB"/>
        </w:rPr>
        <w:t xml:space="preserve">who may </w:t>
      </w:r>
      <w:r w:rsidR="004C7507">
        <w:rPr>
          <w:lang w:val="en-GB"/>
        </w:rPr>
        <w:t xml:space="preserve">have limited options to </w:t>
      </w:r>
      <w:r w:rsidR="00DB24D4">
        <w:rPr>
          <w:lang w:val="en-GB"/>
        </w:rPr>
        <w:t xml:space="preserve">become a parent </w:t>
      </w:r>
      <w:r w:rsidR="004C7507">
        <w:rPr>
          <w:lang w:val="en-GB"/>
        </w:rPr>
        <w:t>other than through</w:t>
      </w:r>
      <w:r w:rsidR="00DB24D4">
        <w:rPr>
          <w:lang w:val="en-GB"/>
        </w:rPr>
        <w:t xml:space="preserve"> a surrogacy arrangement. </w:t>
      </w:r>
    </w:p>
    <w:p w14:paraId="3CFABE3B" w14:textId="53228DB0" w:rsidR="00AC1A7A" w:rsidRDefault="00AC1A7A" w:rsidP="00466A48">
      <w:pPr>
        <w:pStyle w:val="Heading2"/>
      </w:pPr>
      <w:bookmarkStart w:id="7" w:name="_Toc168948387"/>
      <w:r>
        <w:t>Background to the Surrogacy Act</w:t>
      </w:r>
      <w:bookmarkEnd w:id="7"/>
    </w:p>
    <w:p w14:paraId="35D8E37C" w14:textId="4BB00BD9" w:rsidR="00824333" w:rsidRDefault="00824333" w:rsidP="00CE49A3">
      <w:pPr>
        <w:rPr>
          <w:lang w:val="en-GB"/>
        </w:rPr>
      </w:pPr>
      <w:r>
        <w:rPr>
          <w:lang w:val="en-GB"/>
        </w:rPr>
        <w:t xml:space="preserve">The Surrogacy Act commenced on 1 March 2011. </w:t>
      </w:r>
    </w:p>
    <w:p w14:paraId="4D390354" w14:textId="4611397F" w:rsidR="00824333" w:rsidRDefault="00824333" w:rsidP="00CE49A3">
      <w:pPr>
        <w:rPr>
          <w:lang w:val="en-GB"/>
        </w:rPr>
      </w:pPr>
    </w:p>
    <w:p w14:paraId="43DCBC2A" w14:textId="7D9B1609" w:rsidR="00CE49A3" w:rsidRDefault="00824333" w:rsidP="00CE49A3">
      <w:pPr>
        <w:rPr>
          <w:lang w:val="en-GB"/>
        </w:rPr>
      </w:pPr>
      <w:r>
        <w:rPr>
          <w:lang w:val="en-GB"/>
        </w:rPr>
        <w:t>The Surrogacy Act reflect</w:t>
      </w:r>
      <w:r w:rsidR="00F36652">
        <w:rPr>
          <w:lang w:val="en-GB"/>
        </w:rPr>
        <w:t>s</w:t>
      </w:r>
      <w:r>
        <w:rPr>
          <w:lang w:val="en-GB"/>
        </w:rPr>
        <w:t xml:space="preserve"> the 15 principles to form the basis of surrogacy laws (‘the Surrogacy Principles’), endorsed by the Standing Committee of Attorneys-General and Health, Community and Disability Services Ministers in 2009. </w:t>
      </w:r>
      <w:r w:rsidR="00680754">
        <w:rPr>
          <w:lang w:val="en-GB"/>
        </w:rPr>
        <w:t xml:space="preserve">The Surrogacy Principles are included at </w:t>
      </w:r>
      <w:r w:rsidR="00680754" w:rsidRPr="00466A48">
        <w:rPr>
          <w:b/>
          <w:bCs/>
          <w:lang w:val="en-GB"/>
        </w:rPr>
        <w:t>Appendix 1</w:t>
      </w:r>
      <w:r w:rsidR="00680754">
        <w:rPr>
          <w:lang w:val="en-GB"/>
        </w:rPr>
        <w:t xml:space="preserve">. </w:t>
      </w:r>
    </w:p>
    <w:p w14:paraId="0B3FCA33" w14:textId="21E7F0C9" w:rsidR="00824333" w:rsidRDefault="00824333" w:rsidP="00CE49A3">
      <w:pPr>
        <w:rPr>
          <w:lang w:val="en-GB"/>
        </w:rPr>
      </w:pPr>
    </w:p>
    <w:p w14:paraId="5A0D264F" w14:textId="6C9CBD2D" w:rsidR="00824333" w:rsidRPr="00C76092" w:rsidRDefault="00824333" w:rsidP="00466A48">
      <w:pPr>
        <w:rPr>
          <w:lang w:val="en-GB"/>
        </w:rPr>
      </w:pPr>
      <w:r>
        <w:rPr>
          <w:lang w:val="en-GB"/>
        </w:rPr>
        <w:t>The Surrogacy Act also</w:t>
      </w:r>
      <w:r w:rsidR="00C76092">
        <w:rPr>
          <w:lang w:val="en-GB"/>
        </w:rPr>
        <w:t xml:space="preserve"> </w:t>
      </w:r>
      <w:r w:rsidRPr="00C76092">
        <w:rPr>
          <w:lang w:val="en-GB"/>
        </w:rPr>
        <w:t>implements recommendation 8 of the 2009 report of the NSW Legislative Council Standing Committee on Law and Justice ‘Legislation on Altruistic Surrogacy in New South Wales’</w:t>
      </w:r>
      <w:r w:rsidR="00466A48">
        <w:rPr>
          <w:lang w:val="en-GB"/>
        </w:rPr>
        <w:t>, to introduce legislation establishing a transfer of parentage specifically for surrogacy arrangements</w:t>
      </w:r>
      <w:r w:rsidR="00C76092">
        <w:rPr>
          <w:lang w:val="en-GB"/>
        </w:rPr>
        <w:t>.</w:t>
      </w:r>
    </w:p>
    <w:p w14:paraId="7C48B345" w14:textId="77777777" w:rsidR="0010683F" w:rsidRPr="00D60008" w:rsidRDefault="0010683F" w:rsidP="00CE49A3"/>
    <w:p w14:paraId="2DCDD3D9" w14:textId="09A24DDA" w:rsidR="00840C27" w:rsidRDefault="00C15AE8" w:rsidP="00BD7C74">
      <w:r>
        <w:rPr>
          <w:lang w:val="en-GB"/>
        </w:rPr>
        <w:t>All Australian</w:t>
      </w:r>
      <w:r w:rsidR="00BE5557">
        <w:rPr>
          <w:lang w:val="en-GB"/>
        </w:rPr>
        <w:t xml:space="preserve"> </w:t>
      </w:r>
      <w:r w:rsidR="00BD62D2">
        <w:rPr>
          <w:lang w:val="en-GB"/>
        </w:rPr>
        <w:t>States and Territories</w:t>
      </w:r>
      <w:r>
        <w:rPr>
          <w:lang w:val="en-GB"/>
        </w:rPr>
        <w:t xml:space="preserve"> have</w:t>
      </w:r>
      <w:r w:rsidR="002F77CC">
        <w:rPr>
          <w:lang w:val="en-GB"/>
        </w:rPr>
        <w:t xml:space="preserve"> introduced </w:t>
      </w:r>
      <w:r w:rsidR="00BE5557">
        <w:rPr>
          <w:lang w:val="en-GB"/>
        </w:rPr>
        <w:t xml:space="preserve">laws </w:t>
      </w:r>
      <w:r w:rsidR="00022BBC">
        <w:rPr>
          <w:lang w:val="en-GB"/>
        </w:rPr>
        <w:t xml:space="preserve">to </w:t>
      </w:r>
      <w:r w:rsidR="00936DC3">
        <w:rPr>
          <w:lang w:val="en-GB"/>
        </w:rPr>
        <w:t xml:space="preserve">regulate </w:t>
      </w:r>
      <w:r w:rsidR="00DA529E">
        <w:rPr>
          <w:lang w:val="en-GB"/>
        </w:rPr>
        <w:t>surrogacy</w:t>
      </w:r>
      <w:r w:rsidR="003D13A1">
        <w:rPr>
          <w:lang w:val="en-GB"/>
        </w:rPr>
        <w:t>.</w:t>
      </w:r>
      <w:r w:rsidR="00DF2D62">
        <w:rPr>
          <w:lang w:val="en-GB"/>
        </w:rPr>
        <w:t xml:space="preserve"> </w:t>
      </w:r>
      <w:r w:rsidR="008F5A0F">
        <w:rPr>
          <w:lang w:val="en-GB"/>
        </w:rPr>
        <w:t xml:space="preserve"> </w:t>
      </w:r>
      <w:r w:rsidR="005B176A">
        <w:t xml:space="preserve">The </w:t>
      </w:r>
      <w:r w:rsidR="00A712D5">
        <w:t>uniform</w:t>
      </w:r>
      <w:r w:rsidR="005B176A">
        <w:t xml:space="preserve"> aim of surrogacy laws in Australia has been</w:t>
      </w:r>
      <w:r w:rsidR="00363B93">
        <w:t xml:space="preserve"> </w:t>
      </w:r>
      <w:r w:rsidR="005B176A">
        <w:t xml:space="preserve">to prevent the exploitation of vulnerable adults, to avoid the </w:t>
      </w:r>
      <w:r w:rsidR="005B176A">
        <w:lastRenderedPageBreak/>
        <w:t>commercialisation of reproduction and to protect the best interests of children</w:t>
      </w:r>
      <w:r w:rsidR="00BB2D86">
        <w:t>.</w:t>
      </w:r>
      <w:r w:rsidR="00C95EBA" w:rsidRPr="00C95EBA">
        <w:t xml:space="preserve"> </w:t>
      </w:r>
      <w:r w:rsidR="00C95EBA">
        <w:t>Uniformity in the regulation of surrogacy by States and Territories is desirable to reduce inequity between Australians engaging in surrogacy arrangements and to make regulation effective within Australia</w:t>
      </w:r>
      <w:r w:rsidR="00840C27">
        <w:t>.</w:t>
      </w:r>
      <w:r w:rsidR="001442F1">
        <w:rPr>
          <w:rStyle w:val="FootnoteReference"/>
        </w:rPr>
        <w:footnoteReference w:id="2"/>
      </w:r>
      <w:r w:rsidR="00AB37D2">
        <w:t xml:space="preserve"> </w:t>
      </w:r>
    </w:p>
    <w:p w14:paraId="1F81C008" w14:textId="77777777" w:rsidR="004C6535" w:rsidRDefault="004C6535" w:rsidP="00BD7C74"/>
    <w:p w14:paraId="6A8C11BA" w14:textId="4476AEBE" w:rsidR="006A1B4E" w:rsidRDefault="004C6535" w:rsidP="00BD7C74">
      <w:r>
        <w:t>Surrogacy law in</w:t>
      </w:r>
      <w:r w:rsidR="00502659">
        <w:t xml:space="preserve"> NSW and</w:t>
      </w:r>
      <w:r>
        <w:t xml:space="preserve"> Australia</w:t>
      </w:r>
      <w:r w:rsidR="00502659">
        <w:t xml:space="preserve"> more broadly</w:t>
      </w:r>
      <w:r>
        <w:t xml:space="preserve"> has been subject to </w:t>
      </w:r>
      <w:r w:rsidR="00A929A1">
        <w:t>reviews and inquiries, most relevantly</w:t>
      </w:r>
      <w:r w:rsidR="00502659">
        <w:t xml:space="preserve"> for this paper</w:t>
      </w:r>
      <w:r w:rsidR="006A1B4E">
        <w:t>:</w:t>
      </w:r>
    </w:p>
    <w:p w14:paraId="41E0729D" w14:textId="77777777" w:rsidR="00BB2D86" w:rsidRDefault="00A929A1" w:rsidP="0026062F">
      <w:pPr>
        <w:pStyle w:val="ListParagraph"/>
        <w:numPr>
          <w:ilvl w:val="0"/>
          <w:numId w:val="19"/>
        </w:numPr>
      </w:pPr>
      <w:r>
        <w:t>the 2018 Statutory Review of the Surrogacy Act</w:t>
      </w:r>
      <w:r w:rsidR="006A1B4E">
        <w:t>;</w:t>
      </w:r>
      <w:r w:rsidR="00096819">
        <w:rPr>
          <w:rStyle w:val="FootnoteReference"/>
        </w:rPr>
        <w:footnoteReference w:id="3"/>
      </w:r>
      <w:r>
        <w:t xml:space="preserve"> and </w:t>
      </w:r>
    </w:p>
    <w:p w14:paraId="40E111E7" w14:textId="4F156F89" w:rsidR="00BB2D86" w:rsidRDefault="00527206" w:rsidP="0026062F">
      <w:pPr>
        <w:pStyle w:val="ListParagraph"/>
        <w:numPr>
          <w:ilvl w:val="0"/>
          <w:numId w:val="19"/>
        </w:numPr>
      </w:pPr>
      <w:r>
        <w:t>the 2016 report of the Australian Parliament’s House of Representatives Standing Committee on Social Policy and Legal Affairs inquiry into the regulatory and legislative aspects of international and domestic surrogacy arrangements ‘Surrogacy Matters’.</w:t>
      </w:r>
      <w:r w:rsidR="002E301C">
        <w:rPr>
          <w:rStyle w:val="FootnoteReference"/>
        </w:rPr>
        <w:footnoteReference w:id="4"/>
      </w:r>
    </w:p>
    <w:p w14:paraId="38A454E5" w14:textId="046C9E17" w:rsidR="005D1E2D" w:rsidRPr="00D60008" w:rsidRDefault="00BB2D86" w:rsidP="00BB2D86">
      <w:r>
        <w:t>These reviews</w:t>
      </w:r>
      <w:r w:rsidR="00E51232">
        <w:t xml:space="preserve"> affirmed the continuing relevance of the Surrogacy Principles</w:t>
      </w:r>
      <w:r w:rsidR="00273E09">
        <w:t>.</w:t>
      </w:r>
      <w:r w:rsidR="00860F36">
        <w:rPr>
          <w:rStyle w:val="FootnoteReference"/>
        </w:rPr>
        <w:footnoteReference w:id="5"/>
      </w:r>
    </w:p>
    <w:p w14:paraId="22E40F66" w14:textId="2AD9D38C" w:rsidR="004C5BE0" w:rsidRDefault="003F39AB" w:rsidP="00A7136F">
      <w:pPr>
        <w:pStyle w:val="Heading2"/>
      </w:pPr>
      <w:bookmarkStart w:id="8" w:name="_Toc168948388"/>
      <w:r>
        <w:t>P</w:t>
      </w:r>
      <w:r w:rsidR="002937E9">
        <w:t>rinciples and objectives</w:t>
      </w:r>
      <w:bookmarkEnd w:id="8"/>
      <w:r w:rsidR="00691603">
        <w:t xml:space="preserve"> </w:t>
      </w:r>
    </w:p>
    <w:p w14:paraId="4E519D0A" w14:textId="7BA1F48C" w:rsidR="00691603" w:rsidRPr="00691603" w:rsidRDefault="00691603" w:rsidP="00691603">
      <w:pPr>
        <w:pStyle w:val="BodyText"/>
        <w:rPr>
          <w:lang w:val="en-GB"/>
        </w:rPr>
      </w:pPr>
      <w:r w:rsidRPr="00691603">
        <w:rPr>
          <w:lang w:val="en-GB"/>
        </w:rPr>
        <w:t>The guiding principle of the Surrogacy Act is that the best interests of the child in a surrogacy arrangement are paramount.</w:t>
      </w:r>
      <w:r w:rsidR="006F2426">
        <w:rPr>
          <w:rStyle w:val="FootnoteReference"/>
          <w:lang w:val="en-GB"/>
        </w:rPr>
        <w:footnoteReference w:id="6"/>
      </w:r>
      <w:r w:rsidRPr="00691603">
        <w:rPr>
          <w:lang w:val="en-GB"/>
        </w:rPr>
        <w:t xml:space="preserve"> </w:t>
      </w:r>
    </w:p>
    <w:p w14:paraId="039EC17B" w14:textId="77777777" w:rsidR="00DE54AC" w:rsidRDefault="00691603" w:rsidP="00691603">
      <w:pPr>
        <w:pStyle w:val="BodyText"/>
        <w:rPr>
          <w:lang w:val="en-GB"/>
        </w:rPr>
      </w:pPr>
      <w:r w:rsidRPr="00691603">
        <w:rPr>
          <w:lang w:val="en-GB"/>
        </w:rPr>
        <w:t>The main objectives of the Surrogacy Act are</w:t>
      </w:r>
      <w:r w:rsidR="00DE54AC">
        <w:rPr>
          <w:lang w:val="en-GB"/>
        </w:rPr>
        <w:t>:</w:t>
      </w:r>
    </w:p>
    <w:p w14:paraId="63A2701F" w14:textId="77777777" w:rsidR="00DE54AC" w:rsidRDefault="00691603" w:rsidP="0026062F">
      <w:pPr>
        <w:pStyle w:val="BodyText"/>
        <w:numPr>
          <w:ilvl w:val="0"/>
          <w:numId w:val="6"/>
        </w:numPr>
        <w:rPr>
          <w:lang w:val="en-GB"/>
        </w:rPr>
      </w:pPr>
      <w:r w:rsidRPr="00691603">
        <w:rPr>
          <w:lang w:val="en-GB"/>
        </w:rPr>
        <w:t xml:space="preserve">to protect the interests of children born of surrogacy arrangements, </w:t>
      </w:r>
    </w:p>
    <w:p w14:paraId="417CBEBD" w14:textId="675B22C5" w:rsidR="00DE54AC" w:rsidRDefault="00691603" w:rsidP="0026062F">
      <w:pPr>
        <w:pStyle w:val="BodyText"/>
        <w:numPr>
          <w:ilvl w:val="0"/>
          <w:numId w:val="6"/>
        </w:numPr>
        <w:rPr>
          <w:lang w:val="en-GB"/>
        </w:rPr>
      </w:pPr>
      <w:r w:rsidRPr="00691603">
        <w:rPr>
          <w:lang w:val="en-GB"/>
        </w:rPr>
        <w:t xml:space="preserve">to provide certainty for parties to surrogacy arrangements, and </w:t>
      </w:r>
    </w:p>
    <w:p w14:paraId="6C12B6DA" w14:textId="69B435B1" w:rsidR="00691603" w:rsidRDefault="00691603" w:rsidP="0026062F">
      <w:pPr>
        <w:pStyle w:val="BodyText"/>
        <w:numPr>
          <w:ilvl w:val="0"/>
          <w:numId w:val="6"/>
        </w:numPr>
        <w:rPr>
          <w:lang w:val="en-GB"/>
        </w:rPr>
      </w:pPr>
      <w:r w:rsidRPr="00691603">
        <w:rPr>
          <w:lang w:val="en-GB"/>
        </w:rPr>
        <w:t>to prohibit commercial surrogacy arrangements.</w:t>
      </w:r>
    </w:p>
    <w:p w14:paraId="2A1432EA" w14:textId="1EED7E74" w:rsidR="00691603" w:rsidRDefault="00691603" w:rsidP="00691603">
      <w:pPr>
        <w:pStyle w:val="BodyText"/>
        <w:rPr>
          <w:lang w:val="en-GB"/>
        </w:rPr>
      </w:pPr>
      <w:r>
        <w:rPr>
          <w:lang w:val="en-GB"/>
        </w:rPr>
        <w:t xml:space="preserve">These objectives </w:t>
      </w:r>
      <w:r w:rsidR="002937E9">
        <w:rPr>
          <w:lang w:val="en-GB"/>
        </w:rPr>
        <w:t>are expressed in provisions of the Surrogacy Act and the Second Reading Speech for the Bill</w:t>
      </w:r>
      <w:r w:rsidR="002B1AA9">
        <w:rPr>
          <w:lang w:val="en-GB"/>
        </w:rPr>
        <w:t xml:space="preserve"> from its introduction in 2010</w:t>
      </w:r>
      <w:bookmarkStart w:id="9" w:name="_Hlk163726490"/>
      <w:r w:rsidR="00DE54AC">
        <w:rPr>
          <w:lang w:val="en-GB"/>
        </w:rPr>
        <w:t xml:space="preserve">. </w:t>
      </w:r>
      <w:r w:rsidR="00AA7F38">
        <w:rPr>
          <w:lang w:val="en-GB"/>
        </w:rPr>
        <w:t xml:space="preserve">All other Australian States and Territories have adopted laws </w:t>
      </w:r>
      <w:r w:rsidR="009808A5">
        <w:rPr>
          <w:lang w:val="en-GB"/>
        </w:rPr>
        <w:t xml:space="preserve">to regulate surrogacy that have </w:t>
      </w:r>
      <w:r w:rsidR="00AA7F38">
        <w:rPr>
          <w:lang w:val="en-GB"/>
        </w:rPr>
        <w:t>the same guiding principle and objectives</w:t>
      </w:r>
      <w:r w:rsidR="00CA0376">
        <w:rPr>
          <w:lang w:val="en-GB"/>
        </w:rPr>
        <w:t>, which are</w:t>
      </w:r>
      <w:r w:rsidR="002937E9">
        <w:rPr>
          <w:lang w:val="en-GB"/>
        </w:rPr>
        <w:t xml:space="preserve"> reflective of the </w:t>
      </w:r>
      <w:r w:rsidR="00262D4F">
        <w:rPr>
          <w:lang w:val="en-GB"/>
        </w:rPr>
        <w:t>Surrogacy P</w:t>
      </w:r>
      <w:r w:rsidR="002937E9">
        <w:rPr>
          <w:lang w:val="en-GB"/>
        </w:rPr>
        <w:t>rinciples .</w:t>
      </w:r>
      <w:r w:rsidR="00D65B19">
        <w:rPr>
          <w:rStyle w:val="FootnoteReference"/>
          <w:lang w:val="en-GB"/>
        </w:rPr>
        <w:footnoteReference w:id="7"/>
      </w:r>
      <w:r w:rsidR="002937E9">
        <w:rPr>
          <w:lang w:val="en-GB"/>
        </w:rPr>
        <w:t xml:space="preserve">  </w:t>
      </w:r>
      <w:bookmarkEnd w:id="9"/>
    </w:p>
    <w:p w14:paraId="61346D57" w14:textId="0512DF98" w:rsidR="00680754" w:rsidRDefault="00680754" w:rsidP="00691603">
      <w:pPr>
        <w:pStyle w:val="BodyText"/>
        <w:rPr>
          <w:lang w:val="en-GB"/>
        </w:rPr>
      </w:pPr>
    </w:p>
    <w:p w14:paraId="768AA25F" w14:textId="3FD0CED5" w:rsidR="00E215F5" w:rsidRDefault="00E215F5" w:rsidP="00691603">
      <w:pPr>
        <w:pStyle w:val="BodyText"/>
        <w:rPr>
          <w:lang w:val="en-GB"/>
        </w:rPr>
      </w:pPr>
      <w:r w:rsidRPr="00E215F5">
        <w:rPr>
          <w:noProof/>
          <w:lang w:val="en-GB"/>
        </w:rPr>
        <w:lastRenderedPageBreak/>
        <mc:AlternateContent>
          <mc:Choice Requires="wps">
            <w:drawing>
              <wp:inline distT="0" distB="0" distL="0" distR="0" wp14:anchorId="0978B7A0" wp14:editId="006863FF">
                <wp:extent cx="5455920" cy="2379345"/>
                <wp:effectExtent l="19050" t="19050" r="11430" b="20955"/>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5920" cy="2379345"/>
                        </a:xfrm>
                        <a:prstGeom prst="rect">
                          <a:avLst/>
                        </a:prstGeom>
                        <a:solidFill>
                          <a:srgbClr val="FFFFFF"/>
                        </a:solidFill>
                        <a:ln w="28575">
                          <a:solidFill>
                            <a:srgbClr val="000000"/>
                          </a:solidFill>
                          <a:miter lim="800000"/>
                          <a:headEnd/>
                          <a:tailEnd/>
                        </a:ln>
                      </wps:spPr>
                      <wps:txbx>
                        <w:txbxContent>
                          <w:p w14:paraId="4C8067DE" w14:textId="1F3B8B47" w:rsidR="00E432DB" w:rsidRPr="006814F4" w:rsidRDefault="00E215F5">
                            <w:pPr>
                              <w:rPr>
                                <w:b/>
                                <w:bCs/>
                                <w:color w:val="auto"/>
                              </w:rPr>
                            </w:pPr>
                            <w:bookmarkStart w:id="10" w:name="_Hlk163124987"/>
                            <w:bookmarkStart w:id="11" w:name="_Hlk163124988"/>
                            <w:r w:rsidRPr="006814F4">
                              <w:rPr>
                                <w:b/>
                                <w:bCs/>
                                <w:color w:val="auto"/>
                              </w:rPr>
                              <w:t>QUESTION: PRINCIPLES AND OBJECTIVES</w:t>
                            </w:r>
                            <w:r w:rsidR="004770D8">
                              <w:rPr>
                                <w:b/>
                                <w:bCs/>
                                <w:color w:val="auto"/>
                              </w:rPr>
                              <w:t>; GENERAL QUESTIONS</w:t>
                            </w:r>
                          </w:p>
                          <w:p w14:paraId="025EBC01" w14:textId="77777777" w:rsidR="00E215F5" w:rsidRDefault="00E215F5">
                            <w:bookmarkStart w:id="12" w:name="_Hlk161044331"/>
                            <w:bookmarkStart w:id="13" w:name="_Hlk161044332"/>
                          </w:p>
                          <w:p w14:paraId="29F410A2" w14:textId="3BFFA4D3" w:rsidR="00E215F5" w:rsidRDefault="00E215F5" w:rsidP="0026062F">
                            <w:pPr>
                              <w:pStyle w:val="ListParagraph"/>
                              <w:numPr>
                                <w:ilvl w:val="0"/>
                                <w:numId w:val="9"/>
                              </w:numPr>
                            </w:pPr>
                            <w:r>
                              <w:t xml:space="preserve">What do you think of the guiding principle and policy objectives of the Surrogacy Act? Do you think they are still valid? </w:t>
                            </w:r>
                            <w:bookmarkEnd w:id="12"/>
                            <w:bookmarkEnd w:id="13"/>
                          </w:p>
                          <w:p w14:paraId="64A89C21" w14:textId="53826E03" w:rsidR="004770D8" w:rsidRDefault="004770D8" w:rsidP="0026062F">
                            <w:pPr>
                              <w:pStyle w:val="ListParagraph"/>
                              <w:numPr>
                                <w:ilvl w:val="0"/>
                                <w:numId w:val="9"/>
                              </w:numPr>
                            </w:pPr>
                            <w:bookmarkStart w:id="14" w:name="_Hlk161046008"/>
                            <w:r w:rsidRPr="004770D8">
                              <w:t>Does the Surrogacy Act ensure that the best interests of the child are paramount in every case?</w:t>
                            </w:r>
                          </w:p>
                          <w:p w14:paraId="3B7B86D3" w14:textId="77777777" w:rsidR="004770D8" w:rsidRDefault="004770D8" w:rsidP="0026062F">
                            <w:pPr>
                              <w:pStyle w:val="ListParagraph"/>
                              <w:numPr>
                                <w:ilvl w:val="0"/>
                                <w:numId w:val="9"/>
                              </w:numPr>
                              <w:rPr>
                                <w:lang w:val="en-GB"/>
                              </w:rPr>
                            </w:pPr>
                            <w:r>
                              <w:rPr>
                                <w:lang w:val="en-GB"/>
                              </w:rPr>
                              <w:t xml:space="preserve">Does the Surrogacy Act offer sufficient </w:t>
                            </w:r>
                            <w:r w:rsidRPr="00302DA7">
                              <w:t>protections</w:t>
                            </w:r>
                            <w:r>
                              <w:rPr>
                                <w:lang w:val="en-GB"/>
                              </w:rPr>
                              <w:t xml:space="preserve"> for birth mothers? </w:t>
                            </w:r>
                          </w:p>
                          <w:p w14:paraId="59631269" w14:textId="60562BDE" w:rsidR="004770D8" w:rsidRDefault="004770D8" w:rsidP="0026062F">
                            <w:pPr>
                              <w:pStyle w:val="ListParagraph"/>
                              <w:numPr>
                                <w:ilvl w:val="0"/>
                                <w:numId w:val="9"/>
                              </w:numPr>
                            </w:pPr>
                            <w:r w:rsidRPr="004770D8">
                              <w:t xml:space="preserve">Does the </w:t>
                            </w:r>
                            <w:r w:rsidR="00E25E58">
                              <w:t>Surrogacy Act</w:t>
                            </w:r>
                            <w:r w:rsidRPr="004770D8">
                              <w:t xml:space="preserve"> adequately meet the needs of various family structures, including LGBTIQA+ families, families who conceive using fertilisation procedures and families created through surrogacy arrangements? </w:t>
                            </w:r>
                            <w:bookmarkEnd w:id="10"/>
                            <w:bookmarkEnd w:id="11"/>
                            <w:bookmarkEnd w:id="14"/>
                          </w:p>
                        </w:txbxContent>
                      </wps:txbx>
                      <wps:bodyPr rot="0" vert="horz" wrap="square" lIns="91440" tIns="45720" rIns="91440" bIns="45720" anchor="t" anchorCtr="0">
                        <a:noAutofit/>
                      </wps:bodyPr>
                    </wps:wsp>
                  </a:graphicData>
                </a:graphic>
              </wp:inline>
            </w:drawing>
          </mc:Choice>
          <mc:Fallback>
            <w:pict>
              <v:shapetype w14:anchorId="0978B7A0" id="_x0000_t202" coordsize="21600,21600" o:spt="202" path="m,l,21600r21600,l21600,xe">
                <v:stroke joinstyle="miter"/>
                <v:path gradientshapeok="t" o:connecttype="rect"/>
              </v:shapetype>
              <v:shape id="Text Box 2" o:spid="_x0000_s1026" type="#_x0000_t202" style="width:429.6pt;height:187.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" strokeweight="2.25pt">
                <v:textbox>
                  <w:txbxContent>
                    <w:p w14:paraId="4C8067DE" w14:textId="1F3B8B47" w:rsidR="00E432DB" w:rsidRPr="006814F4" w:rsidRDefault="00E215F5">
                      <w:pPr>
                        <w:rPr>
                          <w:b/>
                          <w:bCs/>
                          <w:color w:val="auto"/>
                        </w:rPr>
                      </w:pPr>
                      <w:bookmarkStart w:id="15" w:name="_Hlk163124987"/>
                      <w:bookmarkStart w:id="16" w:name="_Hlk163124988"/>
                      <w:r w:rsidRPr="006814F4">
                        <w:rPr>
                          <w:b/>
                          <w:bCs/>
                          <w:color w:val="auto"/>
                        </w:rPr>
                        <w:t>QUESTION: PRINCIPLES AND OBJECTIVES</w:t>
                      </w:r>
                      <w:r w:rsidR="004770D8">
                        <w:rPr>
                          <w:b/>
                          <w:bCs/>
                          <w:color w:val="auto"/>
                        </w:rPr>
                        <w:t>; GENERAL QUESTIONS</w:t>
                      </w:r>
                    </w:p>
                    <w:p w14:paraId="025EBC01" w14:textId="77777777" w:rsidR="00E215F5" w:rsidRDefault="00E215F5">
                      <w:bookmarkStart w:id="17" w:name="_Hlk161044331"/>
                      <w:bookmarkStart w:id="18" w:name="_Hlk161044332"/>
                    </w:p>
                    <w:p w14:paraId="29F410A2" w14:textId="3BFFA4D3" w:rsidR="00E215F5" w:rsidRDefault="00E215F5" w:rsidP="0026062F">
                      <w:pPr>
                        <w:pStyle w:val="ListParagraph"/>
                        <w:numPr>
                          <w:ilvl w:val="0"/>
                          <w:numId w:val="9"/>
                        </w:numPr>
                      </w:pPr>
                      <w:r>
                        <w:t xml:space="preserve">What do you think of the guiding principle and policy objectives of the Surrogacy Act? Do you think they are still valid? </w:t>
                      </w:r>
                      <w:bookmarkEnd w:id="17"/>
                      <w:bookmarkEnd w:id="18"/>
                    </w:p>
                    <w:p w14:paraId="64A89C21" w14:textId="53826E03" w:rsidR="004770D8" w:rsidRDefault="004770D8" w:rsidP="0026062F">
                      <w:pPr>
                        <w:pStyle w:val="ListParagraph"/>
                        <w:numPr>
                          <w:ilvl w:val="0"/>
                          <w:numId w:val="9"/>
                        </w:numPr>
                      </w:pPr>
                      <w:bookmarkStart w:id="19" w:name="_Hlk161046008"/>
                      <w:r w:rsidRPr="004770D8">
                        <w:t>Does the Surrogacy Act ensure that the best interests of the child are paramount in every case?</w:t>
                      </w:r>
                    </w:p>
                    <w:p w14:paraId="3B7B86D3" w14:textId="77777777" w:rsidR="004770D8" w:rsidRDefault="004770D8" w:rsidP="0026062F">
                      <w:pPr>
                        <w:pStyle w:val="ListParagraph"/>
                        <w:numPr>
                          <w:ilvl w:val="0"/>
                          <w:numId w:val="9"/>
                        </w:numPr>
                        <w:rPr>
                          <w:lang w:val="en-GB"/>
                        </w:rPr>
                      </w:pPr>
                      <w:r>
                        <w:rPr>
                          <w:lang w:val="en-GB"/>
                        </w:rPr>
                        <w:t xml:space="preserve">Does the Surrogacy Act offer sufficient </w:t>
                      </w:r>
                      <w:r w:rsidRPr="00302DA7">
                        <w:t>protections</w:t>
                      </w:r>
                      <w:r>
                        <w:rPr>
                          <w:lang w:val="en-GB"/>
                        </w:rPr>
                        <w:t xml:space="preserve"> for birth mothers? </w:t>
                      </w:r>
                    </w:p>
                    <w:p w14:paraId="59631269" w14:textId="60562BDE" w:rsidR="004770D8" w:rsidRDefault="004770D8" w:rsidP="0026062F">
                      <w:pPr>
                        <w:pStyle w:val="ListParagraph"/>
                        <w:numPr>
                          <w:ilvl w:val="0"/>
                          <w:numId w:val="9"/>
                        </w:numPr>
                      </w:pPr>
                      <w:r w:rsidRPr="004770D8">
                        <w:t xml:space="preserve">Does the </w:t>
                      </w:r>
                      <w:r w:rsidR="00E25E58">
                        <w:t>Surrogacy Act</w:t>
                      </w:r>
                      <w:r w:rsidRPr="004770D8">
                        <w:t xml:space="preserve"> adequately meet the needs of various family structures, including LGBTIQA+ families, families who conceive using fertilisation procedures and families created through surrogacy arrangements? </w:t>
                      </w:r>
                      <w:bookmarkEnd w:id="15"/>
                      <w:bookmarkEnd w:id="16"/>
                      <w:bookmarkEnd w:id="19"/>
                    </w:p>
                  </w:txbxContent>
                </v:textbox>
                <w10:anchorlock/>
              </v:shape>
            </w:pict>
          </mc:Fallback>
        </mc:AlternateContent>
      </w:r>
    </w:p>
    <w:p w14:paraId="4765B34D" w14:textId="23827FBD" w:rsidR="00E215F5" w:rsidRDefault="00E215F5" w:rsidP="00691603">
      <w:pPr>
        <w:pStyle w:val="BodyText"/>
        <w:rPr>
          <w:lang w:val="en-GB"/>
        </w:rPr>
      </w:pPr>
    </w:p>
    <w:p w14:paraId="79454B4A" w14:textId="091AA0A7" w:rsidR="004C5BE0" w:rsidRDefault="00CD5609" w:rsidP="00A7136F">
      <w:pPr>
        <w:pStyle w:val="Heading2"/>
      </w:pPr>
      <w:bookmarkStart w:id="20" w:name="_Toc168948389"/>
      <w:r>
        <w:t>Surrogacy arrangements</w:t>
      </w:r>
      <w:bookmarkEnd w:id="20"/>
      <w:r>
        <w:t xml:space="preserve"> </w:t>
      </w:r>
    </w:p>
    <w:p w14:paraId="69C1F8A5" w14:textId="77777777" w:rsidR="00CD5609" w:rsidRPr="00CD5609" w:rsidRDefault="00CD5609" w:rsidP="00CD5609">
      <w:pPr>
        <w:pStyle w:val="BodyText"/>
        <w:rPr>
          <w:lang w:val="en-GB"/>
        </w:rPr>
      </w:pPr>
      <w:r w:rsidRPr="00CD5609">
        <w:rPr>
          <w:lang w:val="en-GB"/>
        </w:rPr>
        <w:t>A surrogacy arrangement is defined as an arrangement under which:</w:t>
      </w:r>
    </w:p>
    <w:p w14:paraId="50FAFF6C" w14:textId="4F27969B" w:rsidR="00CD5609" w:rsidRDefault="0084578B" w:rsidP="0026062F">
      <w:pPr>
        <w:pStyle w:val="BodyText"/>
        <w:numPr>
          <w:ilvl w:val="0"/>
          <w:numId w:val="6"/>
        </w:numPr>
        <w:rPr>
          <w:lang w:val="en-GB"/>
        </w:rPr>
      </w:pPr>
      <w:r>
        <w:rPr>
          <w:lang w:val="en-GB"/>
        </w:rPr>
        <w:t>a</w:t>
      </w:r>
      <w:r w:rsidR="00CD5609" w:rsidRPr="00CD5609">
        <w:rPr>
          <w:lang w:val="en-GB"/>
        </w:rPr>
        <w:t xml:space="preserve"> woman agrees to become or </w:t>
      </w:r>
      <w:r w:rsidR="00BB654E">
        <w:rPr>
          <w:lang w:val="en-GB"/>
        </w:rPr>
        <w:t>try</w:t>
      </w:r>
      <w:r w:rsidR="00BB654E" w:rsidRPr="00CD5609">
        <w:rPr>
          <w:lang w:val="en-GB"/>
        </w:rPr>
        <w:t xml:space="preserve"> </w:t>
      </w:r>
      <w:r w:rsidR="00CD5609" w:rsidRPr="00CD5609">
        <w:rPr>
          <w:lang w:val="en-GB"/>
        </w:rPr>
        <w:t>to become pregnant with a child, and the parentage of a child born as a result of the pregnancy is to be transferred to another person or persons (a pre-conception surrogacy arrangement); or</w:t>
      </w:r>
    </w:p>
    <w:p w14:paraId="18C68249" w14:textId="2930B069" w:rsidR="00CD5609" w:rsidRDefault="0084578B" w:rsidP="0026062F">
      <w:pPr>
        <w:pStyle w:val="BodyText"/>
        <w:numPr>
          <w:ilvl w:val="0"/>
          <w:numId w:val="6"/>
        </w:numPr>
        <w:rPr>
          <w:lang w:val="en-GB"/>
        </w:rPr>
      </w:pPr>
      <w:r>
        <w:rPr>
          <w:lang w:val="en-GB"/>
        </w:rPr>
        <w:t>a</w:t>
      </w:r>
      <w:r w:rsidR="00CD5609" w:rsidRPr="00CD5609">
        <w:rPr>
          <w:lang w:val="en-GB"/>
        </w:rPr>
        <w:t xml:space="preserve"> pregnant woman agrees that the parentage of a child born as a result of the pregnancy is to be transferred to another person or persons (a post-conception surrogacy arrangement).</w:t>
      </w:r>
      <w:r w:rsidR="00FF28F4">
        <w:rPr>
          <w:rStyle w:val="FootnoteReference"/>
          <w:lang w:val="en-GB"/>
        </w:rPr>
        <w:footnoteReference w:id="8"/>
      </w:r>
    </w:p>
    <w:p w14:paraId="2971347B" w14:textId="35D3EC90" w:rsidR="00CD5609" w:rsidRDefault="00CD5609" w:rsidP="00CD5609">
      <w:pPr>
        <w:pStyle w:val="BodyText"/>
        <w:rPr>
          <w:lang w:val="en-GB"/>
        </w:rPr>
      </w:pPr>
      <w:r w:rsidRPr="00CD5609">
        <w:rPr>
          <w:lang w:val="en-GB"/>
        </w:rPr>
        <w:t>The ‘birth mother’ is the woman who agrees to become pregnant, tries to become pregnant or is pregnant with a child under a surrogacy arrangement.</w:t>
      </w:r>
      <w:r w:rsidR="00772FF7">
        <w:rPr>
          <w:rStyle w:val="FootnoteReference"/>
          <w:lang w:val="en-GB"/>
        </w:rPr>
        <w:footnoteReference w:id="9"/>
      </w:r>
      <w:r w:rsidRPr="00CD5609">
        <w:rPr>
          <w:lang w:val="en-GB"/>
        </w:rPr>
        <w:t xml:space="preserve"> The ‘intended parent’ is the person who will become the parent of the child under a parentage order.</w:t>
      </w:r>
      <w:r w:rsidR="00DB6447">
        <w:rPr>
          <w:rStyle w:val="FootnoteReference"/>
          <w:lang w:val="en-GB"/>
        </w:rPr>
        <w:footnoteReference w:id="10"/>
      </w:r>
      <w:r w:rsidRPr="00CD5609">
        <w:rPr>
          <w:lang w:val="en-GB"/>
        </w:rPr>
        <w:t xml:space="preserve"> </w:t>
      </w:r>
    </w:p>
    <w:p w14:paraId="292777FD" w14:textId="7BAEA74E" w:rsidR="00A81086" w:rsidRPr="00A81086" w:rsidRDefault="00A81086" w:rsidP="00A81086">
      <w:pPr>
        <w:pStyle w:val="Heading5"/>
        <w:rPr>
          <w:sz w:val="24"/>
          <w:lang w:val="en-GB"/>
        </w:rPr>
      </w:pPr>
      <w:r w:rsidRPr="00A81086">
        <w:rPr>
          <w:sz w:val="24"/>
          <w:lang w:val="en-GB"/>
        </w:rPr>
        <w:t>Surrogacy arrangements are not enforceable</w:t>
      </w:r>
      <w:r w:rsidR="00AD1517">
        <w:rPr>
          <w:sz w:val="24"/>
          <w:lang w:val="en-GB"/>
        </w:rPr>
        <w:t xml:space="preserve">, </w:t>
      </w:r>
      <w:r w:rsidR="00643C9F">
        <w:rPr>
          <w:sz w:val="24"/>
          <w:lang w:val="en-GB"/>
        </w:rPr>
        <w:t xml:space="preserve">except </w:t>
      </w:r>
      <w:r w:rsidR="00AD1517">
        <w:rPr>
          <w:sz w:val="24"/>
          <w:lang w:val="en-GB"/>
        </w:rPr>
        <w:t xml:space="preserve">to reimburse </w:t>
      </w:r>
      <w:r w:rsidR="000E7F7A">
        <w:rPr>
          <w:sz w:val="24"/>
          <w:lang w:val="en-GB"/>
        </w:rPr>
        <w:t xml:space="preserve">birth mothers’ </w:t>
      </w:r>
      <w:r w:rsidR="00AD1517">
        <w:rPr>
          <w:sz w:val="24"/>
          <w:lang w:val="en-GB"/>
        </w:rPr>
        <w:t xml:space="preserve">costs </w:t>
      </w:r>
      <w:r w:rsidRPr="00A81086">
        <w:rPr>
          <w:sz w:val="24"/>
          <w:lang w:val="en-GB"/>
        </w:rPr>
        <w:t xml:space="preserve"> </w:t>
      </w:r>
    </w:p>
    <w:p w14:paraId="76F70E40" w14:textId="3AA4E467" w:rsidR="00CD5609" w:rsidRPr="00CD5609" w:rsidRDefault="00CD5609" w:rsidP="00CD5609">
      <w:pPr>
        <w:pStyle w:val="BodyText"/>
        <w:rPr>
          <w:lang w:val="en-GB"/>
        </w:rPr>
      </w:pPr>
      <w:r w:rsidRPr="00CD5609">
        <w:rPr>
          <w:lang w:val="en-GB"/>
        </w:rPr>
        <w:t>Surrogacy arrangements are not enforceable under the Surrogacy Act</w:t>
      </w:r>
      <w:r w:rsidR="00AD1517">
        <w:rPr>
          <w:lang w:val="en-GB"/>
        </w:rPr>
        <w:t>, other than an arrangement to pay or reimburse the birth mother’s surrogacy costs</w:t>
      </w:r>
      <w:r w:rsidRPr="00CD5609">
        <w:rPr>
          <w:lang w:val="en-GB"/>
        </w:rPr>
        <w:t>.</w:t>
      </w:r>
      <w:r w:rsidR="00016DD4">
        <w:rPr>
          <w:rStyle w:val="FootnoteReference"/>
          <w:lang w:val="en-GB"/>
        </w:rPr>
        <w:footnoteReference w:id="11"/>
      </w:r>
      <w:r w:rsidRPr="00CD5609">
        <w:rPr>
          <w:lang w:val="en-GB"/>
        </w:rPr>
        <w:t xml:space="preserve"> Either the birth mother or the intended parents may change their mind</w:t>
      </w:r>
      <w:r w:rsidR="004A583F">
        <w:rPr>
          <w:lang w:val="en-GB"/>
        </w:rPr>
        <w:t xml:space="preserve"> about the arrangement</w:t>
      </w:r>
      <w:r w:rsidRPr="00CD5609">
        <w:rPr>
          <w:lang w:val="en-GB"/>
        </w:rPr>
        <w:t xml:space="preserve"> at any time before or after the birth, before the Court makes a parentage order. </w:t>
      </w:r>
    </w:p>
    <w:p w14:paraId="4EC2FE0B" w14:textId="77777777" w:rsidR="003D1D02" w:rsidRDefault="00CD5609" w:rsidP="00C2108D">
      <w:pPr>
        <w:pStyle w:val="BodyText"/>
        <w:rPr>
          <w:lang w:val="en-GB"/>
        </w:rPr>
      </w:pPr>
      <w:r w:rsidRPr="00CD5609">
        <w:rPr>
          <w:lang w:val="en-GB"/>
        </w:rPr>
        <w:t xml:space="preserve">This means that intended parents have no cause of action against a birth mother if she decides to keep the child or terminate a pregnancy, and a birth mother is not able to take legal action against intended parents </w:t>
      </w:r>
      <w:r w:rsidR="00244885">
        <w:rPr>
          <w:lang w:val="en-GB"/>
        </w:rPr>
        <w:t>if they decide not to proceed with the transfer of parentage</w:t>
      </w:r>
      <w:r w:rsidRPr="00CD5609">
        <w:rPr>
          <w:lang w:val="en-GB"/>
        </w:rPr>
        <w:t>.</w:t>
      </w:r>
      <w:r w:rsidR="0008136F">
        <w:rPr>
          <w:lang w:val="en-GB"/>
        </w:rPr>
        <w:t xml:space="preserve"> </w:t>
      </w:r>
    </w:p>
    <w:p w14:paraId="2D6230F0" w14:textId="53CE0FE3" w:rsidR="00E215F5" w:rsidRDefault="00EE1C1F" w:rsidP="00C2108D">
      <w:pPr>
        <w:pStyle w:val="BodyText"/>
        <w:rPr>
          <w:lang w:val="en-GB"/>
        </w:rPr>
      </w:pPr>
      <w:r>
        <w:rPr>
          <w:lang w:val="en-GB"/>
        </w:rPr>
        <w:lastRenderedPageBreak/>
        <w:t xml:space="preserve">To </w:t>
      </w:r>
      <w:r w:rsidR="00072824">
        <w:rPr>
          <w:lang w:val="en-GB"/>
        </w:rPr>
        <w:t xml:space="preserve">enforce </w:t>
      </w:r>
      <w:r w:rsidR="008F17CB">
        <w:rPr>
          <w:lang w:val="en-GB"/>
        </w:rPr>
        <w:t xml:space="preserve">a surrogacy </w:t>
      </w:r>
      <w:r w:rsidR="003D1D02">
        <w:rPr>
          <w:lang w:val="en-GB"/>
        </w:rPr>
        <w:t>arrangement</w:t>
      </w:r>
      <w:r w:rsidR="008F17CB">
        <w:rPr>
          <w:lang w:val="en-GB"/>
        </w:rPr>
        <w:t xml:space="preserve"> </w:t>
      </w:r>
      <w:r w:rsidR="00657CCD">
        <w:rPr>
          <w:lang w:val="en-GB"/>
        </w:rPr>
        <w:t xml:space="preserve">would </w:t>
      </w:r>
      <w:r w:rsidR="004F383F">
        <w:rPr>
          <w:lang w:val="en-GB"/>
        </w:rPr>
        <w:t>undermine</w:t>
      </w:r>
      <w:r w:rsidR="00657CCD">
        <w:rPr>
          <w:lang w:val="en-GB"/>
        </w:rPr>
        <w:t xml:space="preserve"> </w:t>
      </w:r>
      <w:r w:rsidR="00903F01">
        <w:rPr>
          <w:lang w:val="en-GB"/>
        </w:rPr>
        <w:t xml:space="preserve">the </w:t>
      </w:r>
      <w:r w:rsidR="000706E5">
        <w:rPr>
          <w:lang w:val="en-GB"/>
        </w:rPr>
        <w:t xml:space="preserve">legal </w:t>
      </w:r>
      <w:r w:rsidR="00EB6C18">
        <w:rPr>
          <w:lang w:val="en-GB"/>
        </w:rPr>
        <w:t>requiremen</w:t>
      </w:r>
      <w:r w:rsidR="000706E5">
        <w:rPr>
          <w:lang w:val="en-GB"/>
        </w:rPr>
        <w:t xml:space="preserve">t </w:t>
      </w:r>
      <w:r w:rsidR="00903F01">
        <w:rPr>
          <w:lang w:val="en-GB"/>
        </w:rPr>
        <w:t>that</w:t>
      </w:r>
      <w:r w:rsidR="00602C5A">
        <w:rPr>
          <w:lang w:val="en-GB"/>
        </w:rPr>
        <w:t xml:space="preserve"> </w:t>
      </w:r>
      <w:r w:rsidR="003F6B77">
        <w:rPr>
          <w:lang w:val="en-GB"/>
        </w:rPr>
        <w:t xml:space="preserve">all parties </w:t>
      </w:r>
      <w:r w:rsidR="00053C28">
        <w:rPr>
          <w:lang w:val="en-GB"/>
        </w:rPr>
        <w:t xml:space="preserve">freely and voluntarily </w:t>
      </w:r>
      <w:r w:rsidR="00903F01">
        <w:rPr>
          <w:lang w:val="en-GB"/>
        </w:rPr>
        <w:t>give</w:t>
      </w:r>
      <w:r w:rsidR="003F6B77">
        <w:rPr>
          <w:lang w:val="en-GB"/>
        </w:rPr>
        <w:t xml:space="preserve"> consent to the </w:t>
      </w:r>
      <w:r w:rsidR="008574C1">
        <w:rPr>
          <w:lang w:val="en-GB"/>
        </w:rPr>
        <w:t xml:space="preserve">transfer of legal parentage from the </w:t>
      </w:r>
      <w:r w:rsidR="00DC3576">
        <w:rPr>
          <w:lang w:val="en-GB"/>
        </w:rPr>
        <w:t>surrogate to the intended parent or parents</w:t>
      </w:r>
      <w:r w:rsidR="00903F01">
        <w:rPr>
          <w:lang w:val="en-GB"/>
        </w:rPr>
        <w:t>.</w:t>
      </w:r>
      <w:r w:rsidR="001F0237">
        <w:rPr>
          <w:rStyle w:val="FootnoteReference"/>
          <w:lang w:val="en-GB"/>
        </w:rPr>
        <w:footnoteReference w:id="12"/>
      </w:r>
      <w:r w:rsidR="00903F01">
        <w:rPr>
          <w:lang w:val="en-GB"/>
        </w:rPr>
        <w:t xml:space="preserve"> In particular, </w:t>
      </w:r>
      <w:r w:rsidR="00FA47C4">
        <w:rPr>
          <w:lang w:val="en-GB"/>
        </w:rPr>
        <w:t>enforc</w:t>
      </w:r>
      <w:r w:rsidR="0073251A">
        <w:rPr>
          <w:lang w:val="en-GB"/>
        </w:rPr>
        <w:t>ing a</w:t>
      </w:r>
      <w:r w:rsidR="00FA47C4">
        <w:rPr>
          <w:lang w:val="en-GB"/>
        </w:rPr>
        <w:t xml:space="preserve"> </w:t>
      </w:r>
      <w:r w:rsidR="00A07A12">
        <w:rPr>
          <w:lang w:val="en-GB"/>
        </w:rPr>
        <w:t xml:space="preserve">surrogacy </w:t>
      </w:r>
      <w:r w:rsidR="0066416E">
        <w:rPr>
          <w:lang w:val="en-GB"/>
        </w:rPr>
        <w:t>arrangement</w:t>
      </w:r>
      <w:r w:rsidR="00A07A12">
        <w:rPr>
          <w:lang w:val="en-GB"/>
        </w:rPr>
        <w:t xml:space="preserve"> </w:t>
      </w:r>
      <w:r w:rsidR="00C27C43">
        <w:rPr>
          <w:lang w:val="en-GB"/>
        </w:rPr>
        <w:t xml:space="preserve">against a surrogate </w:t>
      </w:r>
      <w:r w:rsidR="000359BE">
        <w:rPr>
          <w:lang w:val="en-GB"/>
        </w:rPr>
        <w:t xml:space="preserve">may </w:t>
      </w:r>
      <w:r w:rsidR="009010E8">
        <w:rPr>
          <w:lang w:val="en-GB"/>
        </w:rPr>
        <w:t>subject</w:t>
      </w:r>
      <w:r w:rsidR="000359BE">
        <w:rPr>
          <w:lang w:val="en-GB"/>
        </w:rPr>
        <w:t xml:space="preserve"> </w:t>
      </w:r>
      <w:r w:rsidR="009010E8">
        <w:rPr>
          <w:lang w:val="en-GB"/>
        </w:rPr>
        <w:t xml:space="preserve">vulnerable </w:t>
      </w:r>
      <w:r w:rsidR="005D1E2D">
        <w:rPr>
          <w:lang w:val="en-GB"/>
        </w:rPr>
        <w:t>birth mothers</w:t>
      </w:r>
      <w:r w:rsidR="009010E8">
        <w:rPr>
          <w:lang w:val="en-GB"/>
        </w:rPr>
        <w:t xml:space="preserve"> to </w:t>
      </w:r>
      <w:r w:rsidR="004E7562">
        <w:rPr>
          <w:lang w:val="en-GB"/>
        </w:rPr>
        <w:t>exploit</w:t>
      </w:r>
      <w:r w:rsidR="009010E8">
        <w:rPr>
          <w:lang w:val="en-GB"/>
        </w:rPr>
        <w:t>ation</w:t>
      </w:r>
      <w:r w:rsidR="00D43E66">
        <w:rPr>
          <w:lang w:val="en-GB"/>
        </w:rPr>
        <w:t xml:space="preserve"> and/or </w:t>
      </w:r>
      <w:r w:rsidR="008E45B6">
        <w:rPr>
          <w:lang w:val="en-GB"/>
        </w:rPr>
        <w:t>coerc</w:t>
      </w:r>
      <w:r w:rsidR="004935A0">
        <w:rPr>
          <w:lang w:val="en-GB"/>
        </w:rPr>
        <w:t>ion</w:t>
      </w:r>
      <w:r w:rsidR="005D1E2D">
        <w:rPr>
          <w:lang w:val="en-GB"/>
        </w:rPr>
        <w:t>,</w:t>
      </w:r>
      <w:r w:rsidR="00C2108D">
        <w:rPr>
          <w:lang w:val="en-GB"/>
        </w:rPr>
        <w:t xml:space="preserve"> and the </w:t>
      </w:r>
      <w:r w:rsidR="00023C59">
        <w:rPr>
          <w:lang w:val="en-GB"/>
        </w:rPr>
        <w:t xml:space="preserve">transfer of parentage </w:t>
      </w:r>
      <w:r w:rsidR="00DB2BFE">
        <w:rPr>
          <w:lang w:val="en-GB"/>
        </w:rPr>
        <w:t xml:space="preserve">to non-consenting intended parents </w:t>
      </w:r>
      <w:r w:rsidR="004935A0">
        <w:rPr>
          <w:lang w:val="en-GB"/>
        </w:rPr>
        <w:t xml:space="preserve">would be inconsistent with </w:t>
      </w:r>
      <w:r w:rsidR="008E45B6">
        <w:rPr>
          <w:lang w:val="en-GB"/>
        </w:rPr>
        <w:t xml:space="preserve">the best interests of the child. </w:t>
      </w:r>
    </w:p>
    <w:p w14:paraId="258EFD9E" w14:textId="27992D81" w:rsidR="00AD1517" w:rsidRDefault="00AD1517" w:rsidP="008E7F2C">
      <w:pPr>
        <w:pStyle w:val="BodyText"/>
        <w:rPr>
          <w:lang w:val="en-GB"/>
        </w:rPr>
      </w:pPr>
      <w:r>
        <w:rPr>
          <w:lang w:val="en-GB"/>
        </w:rPr>
        <w:t>However, a birth mother may enforce an arrangement to pay or reimburse</w:t>
      </w:r>
      <w:r w:rsidR="000E7F7A">
        <w:rPr>
          <w:lang w:val="en-GB"/>
        </w:rPr>
        <w:t xml:space="preserve"> surrogacy costs. These costs include</w:t>
      </w:r>
      <w:r>
        <w:rPr>
          <w:lang w:val="en-GB"/>
        </w:rPr>
        <w:t xml:space="preserve"> reasonable medical, travel or accommodation costs associated with:</w:t>
      </w:r>
    </w:p>
    <w:p w14:paraId="10E16C1F" w14:textId="77777777" w:rsidR="00AD1517" w:rsidRDefault="00AD1517" w:rsidP="0026062F">
      <w:pPr>
        <w:pStyle w:val="BodyText"/>
        <w:numPr>
          <w:ilvl w:val="0"/>
          <w:numId w:val="6"/>
        </w:numPr>
        <w:rPr>
          <w:lang w:val="en-GB"/>
        </w:rPr>
      </w:pPr>
      <w:r>
        <w:rPr>
          <w:lang w:val="en-GB"/>
        </w:rPr>
        <w:t xml:space="preserve">becoming or trying to become pregnant, </w:t>
      </w:r>
    </w:p>
    <w:p w14:paraId="486A41E0" w14:textId="23677AB5" w:rsidR="00AD1517" w:rsidRDefault="00AD1517" w:rsidP="0026062F">
      <w:pPr>
        <w:pStyle w:val="BodyText"/>
        <w:numPr>
          <w:ilvl w:val="0"/>
          <w:numId w:val="6"/>
        </w:numPr>
        <w:rPr>
          <w:lang w:val="en-GB"/>
        </w:rPr>
      </w:pPr>
      <w:r>
        <w:rPr>
          <w:lang w:val="en-GB"/>
        </w:rPr>
        <w:t xml:space="preserve">a pregnancy or a birth, </w:t>
      </w:r>
      <w:r w:rsidR="00C87EBF">
        <w:rPr>
          <w:lang w:val="en-GB"/>
        </w:rPr>
        <w:t>and</w:t>
      </w:r>
    </w:p>
    <w:p w14:paraId="257E77C1" w14:textId="427E06DA" w:rsidR="00AD1517" w:rsidRDefault="00AD1517" w:rsidP="0026062F">
      <w:pPr>
        <w:pStyle w:val="BodyText"/>
        <w:numPr>
          <w:ilvl w:val="0"/>
          <w:numId w:val="6"/>
        </w:numPr>
        <w:rPr>
          <w:lang w:val="en-GB"/>
        </w:rPr>
      </w:pPr>
      <w:r>
        <w:rPr>
          <w:lang w:val="en-GB"/>
        </w:rPr>
        <w:t>entering into and giving effect to a surrogacy arrangement (</w:t>
      </w:r>
      <w:r w:rsidR="008D3BFD">
        <w:rPr>
          <w:lang w:val="en-GB"/>
        </w:rPr>
        <w:t xml:space="preserve">for example, </w:t>
      </w:r>
      <w:r>
        <w:rPr>
          <w:lang w:val="en-GB"/>
        </w:rPr>
        <w:t>costs associated with receiving counselling and legal advice).</w:t>
      </w:r>
      <w:r w:rsidR="005644F6">
        <w:rPr>
          <w:rStyle w:val="FootnoteReference"/>
          <w:lang w:val="en-GB"/>
        </w:rPr>
        <w:footnoteReference w:id="13"/>
      </w:r>
    </w:p>
    <w:p w14:paraId="10B4E818" w14:textId="2B72E6A6" w:rsidR="008E7F2C" w:rsidRDefault="006C42EB" w:rsidP="00CD5609">
      <w:pPr>
        <w:pStyle w:val="BodyText"/>
        <w:rPr>
          <w:lang w:val="en-GB"/>
        </w:rPr>
      </w:pPr>
      <w:r w:rsidRPr="00E215F5">
        <w:rPr>
          <w:noProof/>
          <w:lang w:val="en-GB"/>
        </w:rPr>
        <mc:AlternateContent>
          <mc:Choice Requires="wps">
            <w:drawing>
              <wp:inline distT="0" distB="0" distL="0" distR="0" wp14:anchorId="128616E0" wp14:editId="1210E759">
                <wp:extent cx="5455920" cy="1381760"/>
                <wp:effectExtent l="19050" t="19050" r="11430" b="2794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5920" cy="1381760"/>
                        </a:xfrm>
                        <a:prstGeom prst="rect">
                          <a:avLst/>
                        </a:prstGeom>
                        <a:solidFill>
                          <a:srgbClr val="FFFFFF"/>
                        </a:solidFill>
                        <a:ln w="28575">
                          <a:solidFill>
                            <a:srgbClr val="000000"/>
                          </a:solidFill>
                          <a:miter lim="800000"/>
                          <a:headEnd/>
                          <a:tailEnd/>
                        </a:ln>
                      </wps:spPr>
                      <wps:txbx>
                        <w:txbxContent>
                          <w:p w14:paraId="1636FF3A" w14:textId="60926C18" w:rsidR="00E215F5" w:rsidRDefault="00E215F5" w:rsidP="00E215F5">
                            <w:pPr>
                              <w:rPr>
                                <w:b/>
                                <w:bCs/>
                              </w:rPr>
                            </w:pPr>
                            <w:bookmarkStart w:id="21" w:name="_Hlk163124994"/>
                            <w:bookmarkStart w:id="22" w:name="_Hlk163124995"/>
                            <w:r w:rsidRPr="00E215F5">
                              <w:rPr>
                                <w:b/>
                                <w:bCs/>
                              </w:rPr>
                              <w:t xml:space="preserve">QUESTION: </w:t>
                            </w:r>
                            <w:r>
                              <w:rPr>
                                <w:b/>
                                <w:bCs/>
                              </w:rPr>
                              <w:t xml:space="preserve">SURROGACY ARRANGEMENTS </w:t>
                            </w:r>
                          </w:p>
                          <w:p w14:paraId="6C49C3FC" w14:textId="77777777" w:rsidR="00E215F5" w:rsidRPr="00E215F5" w:rsidRDefault="00E215F5" w:rsidP="00E215F5">
                            <w:pPr>
                              <w:rPr>
                                <w:b/>
                                <w:bCs/>
                              </w:rPr>
                            </w:pPr>
                          </w:p>
                          <w:p w14:paraId="0194BD8C" w14:textId="1C0DB2D7" w:rsidR="00B15F11" w:rsidRDefault="00E215F5" w:rsidP="0026062F">
                            <w:pPr>
                              <w:pStyle w:val="ListParagraph"/>
                              <w:numPr>
                                <w:ilvl w:val="0"/>
                                <w:numId w:val="9"/>
                              </w:numPr>
                            </w:pPr>
                            <w:bookmarkStart w:id="23" w:name="_Hlk161044338"/>
                            <w:bookmarkStart w:id="24" w:name="_Hlk161044339"/>
                            <w:r>
                              <w:t xml:space="preserve">Do you have any </w:t>
                            </w:r>
                            <w:r w:rsidR="00AD1517">
                              <w:t xml:space="preserve">comments </w:t>
                            </w:r>
                            <w:r>
                              <w:t xml:space="preserve">about the definition of surrogacy arrangements?  </w:t>
                            </w:r>
                          </w:p>
                          <w:p w14:paraId="785E767C" w14:textId="54929FD8" w:rsidR="004770D8" w:rsidRPr="004770D8" w:rsidRDefault="00DB3596" w:rsidP="0026062F">
                            <w:pPr>
                              <w:pStyle w:val="ListParagraph"/>
                              <w:numPr>
                                <w:ilvl w:val="0"/>
                                <w:numId w:val="9"/>
                              </w:numPr>
                            </w:pPr>
                            <w:r>
                              <w:t xml:space="preserve">Do you have any comments about the </w:t>
                            </w:r>
                            <w:r w:rsidR="001A6ADC">
                              <w:t>extent to which</w:t>
                            </w:r>
                            <w:r>
                              <w:t xml:space="preserve"> surrogacy </w:t>
                            </w:r>
                            <w:r w:rsidR="001A6ADC">
                              <w:t>arrangements can be enforced</w:t>
                            </w:r>
                            <w:r>
                              <w:t>?</w:t>
                            </w:r>
                            <w:bookmarkEnd w:id="21"/>
                            <w:bookmarkEnd w:id="22"/>
                            <w:bookmarkEnd w:id="23"/>
                            <w:bookmarkEnd w:id="24"/>
                          </w:p>
                        </w:txbxContent>
                      </wps:txbx>
                      <wps:bodyPr rot="0" vert="horz" wrap="square" lIns="91440" tIns="45720" rIns="91440" bIns="45720" anchor="t" anchorCtr="0">
                        <a:noAutofit/>
                      </wps:bodyPr>
                    </wps:wsp>
                  </a:graphicData>
                </a:graphic>
              </wp:inline>
            </w:drawing>
          </mc:Choice>
          <mc:Fallback>
            <w:pict>
              <v:shape w14:anchorId="128616E0" id="Text Box 3" o:spid="_x0000_s1027" type="#_x0000_t202" style="width:429.6pt;height:10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" strokeweight="2.25pt">
                <v:textbox>
                  <w:txbxContent>
                    <w:p w14:paraId="1636FF3A" w14:textId="60926C18" w:rsidR="00E215F5" w:rsidRDefault="00E215F5" w:rsidP="00E215F5">
                      <w:pPr>
                        <w:rPr>
                          <w:b/>
                          <w:bCs/>
                        </w:rPr>
                      </w:pPr>
                      <w:bookmarkStart w:id="25" w:name="_Hlk163124994"/>
                      <w:bookmarkStart w:id="26" w:name="_Hlk163124995"/>
                      <w:r w:rsidRPr="00E215F5">
                        <w:rPr>
                          <w:b/>
                          <w:bCs/>
                        </w:rPr>
                        <w:t xml:space="preserve">QUESTION: </w:t>
                      </w:r>
                      <w:r>
                        <w:rPr>
                          <w:b/>
                          <w:bCs/>
                        </w:rPr>
                        <w:t xml:space="preserve">SURROGACY ARRANGEMENTS </w:t>
                      </w:r>
                    </w:p>
                    <w:p w14:paraId="6C49C3FC" w14:textId="77777777" w:rsidR="00E215F5" w:rsidRPr="00E215F5" w:rsidRDefault="00E215F5" w:rsidP="00E215F5">
                      <w:pPr>
                        <w:rPr>
                          <w:b/>
                          <w:bCs/>
                        </w:rPr>
                      </w:pPr>
                    </w:p>
                    <w:p w14:paraId="0194BD8C" w14:textId="1C0DB2D7" w:rsidR="00B15F11" w:rsidRDefault="00E215F5" w:rsidP="0026062F">
                      <w:pPr>
                        <w:pStyle w:val="ListParagraph"/>
                        <w:numPr>
                          <w:ilvl w:val="0"/>
                          <w:numId w:val="9"/>
                        </w:numPr>
                      </w:pPr>
                      <w:bookmarkStart w:id="27" w:name="_Hlk161044338"/>
                      <w:bookmarkStart w:id="28" w:name="_Hlk161044339"/>
                      <w:r>
                        <w:t xml:space="preserve">Do you have any </w:t>
                      </w:r>
                      <w:r w:rsidR="00AD1517">
                        <w:t xml:space="preserve">comments </w:t>
                      </w:r>
                      <w:r>
                        <w:t xml:space="preserve">about the definition of surrogacy arrangements?  </w:t>
                      </w:r>
                    </w:p>
                    <w:p w14:paraId="785E767C" w14:textId="54929FD8" w:rsidR="004770D8" w:rsidRPr="004770D8" w:rsidRDefault="00DB3596" w:rsidP="0026062F">
                      <w:pPr>
                        <w:pStyle w:val="ListParagraph"/>
                        <w:numPr>
                          <w:ilvl w:val="0"/>
                          <w:numId w:val="9"/>
                        </w:numPr>
                      </w:pPr>
                      <w:r>
                        <w:t xml:space="preserve">Do you have any comments about the </w:t>
                      </w:r>
                      <w:r w:rsidR="001A6ADC">
                        <w:t>extent to which</w:t>
                      </w:r>
                      <w:r>
                        <w:t xml:space="preserve"> surrogacy </w:t>
                      </w:r>
                      <w:r w:rsidR="001A6ADC">
                        <w:t>arrangements can be enforced</w:t>
                      </w:r>
                      <w:r>
                        <w:t>?</w:t>
                      </w:r>
                      <w:bookmarkEnd w:id="25"/>
                      <w:bookmarkEnd w:id="26"/>
                      <w:bookmarkEnd w:id="27"/>
                      <w:bookmarkEnd w:id="28"/>
                    </w:p>
                  </w:txbxContent>
                </v:textbox>
                <w10:anchorlock/>
              </v:shape>
            </w:pict>
          </mc:Fallback>
        </mc:AlternateContent>
      </w:r>
    </w:p>
    <w:p w14:paraId="5A6BE1B7" w14:textId="57EB36AE" w:rsidR="00CD5609" w:rsidRDefault="00CD5609" w:rsidP="00A7136F">
      <w:pPr>
        <w:pStyle w:val="Heading2"/>
      </w:pPr>
      <w:bookmarkStart w:id="29" w:name="_Toc168948390"/>
      <w:r>
        <w:t>Commercial surrogacy arrangements</w:t>
      </w:r>
      <w:bookmarkEnd w:id="29"/>
      <w:r>
        <w:t xml:space="preserve"> </w:t>
      </w:r>
    </w:p>
    <w:p w14:paraId="47316735" w14:textId="528A07A0" w:rsidR="00CD5609" w:rsidRPr="00CD5609" w:rsidRDefault="00CD5609" w:rsidP="00CD5609">
      <w:pPr>
        <w:pStyle w:val="BodyText"/>
        <w:rPr>
          <w:lang w:val="en-GB"/>
        </w:rPr>
      </w:pPr>
      <w:r w:rsidRPr="00CD5609">
        <w:rPr>
          <w:lang w:val="en-GB"/>
        </w:rPr>
        <w:t>A commercial surrogacy arrangement is an arrangement that involves the provision of a fee, reward or other material benefit or advantage to a person if the person is involved in certain activities related to surrogacy arrangements.</w:t>
      </w:r>
      <w:r w:rsidR="00611DA7">
        <w:rPr>
          <w:rStyle w:val="FootnoteReference"/>
          <w:lang w:val="en-GB"/>
        </w:rPr>
        <w:footnoteReference w:id="14"/>
      </w:r>
      <w:r w:rsidRPr="00CD5609">
        <w:rPr>
          <w:lang w:val="en-GB"/>
        </w:rPr>
        <w:t xml:space="preserve"> </w:t>
      </w:r>
    </w:p>
    <w:p w14:paraId="4D5145C1" w14:textId="003706D1" w:rsidR="00CD5609" w:rsidRDefault="00CD5609" w:rsidP="00CD5609">
      <w:pPr>
        <w:pStyle w:val="BodyText"/>
        <w:rPr>
          <w:lang w:val="en-GB"/>
        </w:rPr>
      </w:pPr>
      <w:r w:rsidRPr="00CD5609">
        <w:rPr>
          <w:lang w:val="en-GB"/>
        </w:rPr>
        <w:t>A surrogacy arrangement is not a commercial surrogacy arrangement if the only fee, reward or other material benefit provided is the reimbursement of a birth mother’s surrogacy costs</w:t>
      </w:r>
      <w:r w:rsidR="000E7F7A">
        <w:rPr>
          <w:lang w:val="en-GB"/>
        </w:rPr>
        <w:t xml:space="preserve"> (as defined above)</w:t>
      </w:r>
      <w:r w:rsidRPr="00CD5609">
        <w:rPr>
          <w:lang w:val="en-GB"/>
        </w:rPr>
        <w:t>.</w:t>
      </w:r>
      <w:r w:rsidR="003758C7">
        <w:rPr>
          <w:rStyle w:val="FootnoteReference"/>
          <w:lang w:val="en-GB"/>
        </w:rPr>
        <w:footnoteReference w:id="15"/>
      </w:r>
      <w:r w:rsidRPr="00CD5609">
        <w:rPr>
          <w:lang w:val="en-GB"/>
        </w:rPr>
        <w:t xml:space="preserve">  </w:t>
      </w:r>
    </w:p>
    <w:p w14:paraId="6E137478" w14:textId="77777777" w:rsidR="00461631" w:rsidRPr="00CD5609" w:rsidRDefault="00461631" w:rsidP="00461631">
      <w:pPr>
        <w:pStyle w:val="BodyText"/>
        <w:rPr>
          <w:lang w:val="en-GB"/>
        </w:rPr>
      </w:pPr>
      <w:r w:rsidRPr="00CD5609">
        <w:rPr>
          <w:lang w:val="en-GB"/>
        </w:rPr>
        <w:t xml:space="preserve">The Surrogacy Act prohibits commercial surrogacy in </w:t>
      </w:r>
      <w:r w:rsidRPr="000E7F7A">
        <w:rPr>
          <w:lang w:val="en-GB"/>
        </w:rPr>
        <w:t xml:space="preserve">NSW and prohibits NSW residents from entering into commercial surrogacy arrangements outside of NSW. </w:t>
      </w:r>
    </w:p>
    <w:p w14:paraId="00C95F58" w14:textId="79597057" w:rsidR="00F5107E" w:rsidRDefault="00CD5609" w:rsidP="00F5107E">
      <w:pPr>
        <w:pStyle w:val="BodyText"/>
        <w:rPr>
          <w:lang w:val="en-GB"/>
        </w:rPr>
      </w:pPr>
      <w:r w:rsidRPr="00CD5609">
        <w:rPr>
          <w:lang w:val="en-GB"/>
        </w:rPr>
        <w:t xml:space="preserve">The maximum penalty for the </w:t>
      </w:r>
      <w:r w:rsidR="00F5107E">
        <w:rPr>
          <w:lang w:val="en-GB"/>
        </w:rPr>
        <w:t>entering into a commercial surrogacy arrangement</w:t>
      </w:r>
      <w:r w:rsidRPr="00CD5609">
        <w:rPr>
          <w:lang w:val="en-GB"/>
        </w:rPr>
        <w:t xml:space="preserve"> for an individual is $110,000 or two</w:t>
      </w:r>
      <w:r w:rsidR="007B07F6">
        <w:rPr>
          <w:lang w:val="en-GB"/>
        </w:rPr>
        <w:t>-</w:t>
      </w:r>
      <w:r w:rsidRPr="00CD5609">
        <w:rPr>
          <w:lang w:val="en-GB"/>
        </w:rPr>
        <w:t>years imprisonment (or both).</w:t>
      </w:r>
      <w:r w:rsidR="00BF6117">
        <w:rPr>
          <w:rStyle w:val="FootnoteReference"/>
          <w:lang w:val="en-GB"/>
        </w:rPr>
        <w:footnoteReference w:id="16"/>
      </w:r>
      <w:r w:rsidRPr="00CD5609">
        <w:rPr>
          <w:lang w:val="en-GB"/>
        </w:rPr>
        <w:t xml:space="preserve"> However, the</w:t>
      </w:r>
      <w:r w:rsidR="00F5107E">
        <w:rPr>
          <w:lang w:val="en-GB"/>
        </w:rPr>
        <w:t>r</w:t>
      </w:r>
      <w:r w:rsidRPr="00CD5609">
        <w:rPr>
          <w:lang w:val="en-GB"/>
        </w:rPr>
        <w:t xml:space="preserve">e are no known cases </w:t>
      </w:r>
      <w:r w:rsidR="00FF6168">
        <w:rPr>
          <w:lang w:val="en-GB"/>
        </w:rPr>
        <w:t xml:space="preserve">in NSW </w:t>
      </w:r>
      <w:r w:rsidRPr="00CD5609">
        <w:rPr>
          <w:lang w:val="en-GB"/>
        </w:rPr>
        <w:t xml:space="preserve">where these penalties have been imposed. </w:t>
      </w:r>
    </w:p>
    <w:p w14:paraId="62F89C5B" w14:textId="6753BDA8" w:rsidR="00F5107E" w:rsidRDefault="00CD5609" w:rsidP="00F5107E">
      <w:pPr>
        <w:pStyle w:val="BodyText"/>
        <w:rPr>
          <w:lang w:val="en-GB"/>
        </w:rPr>
      </w:pPr>
      <w:r w:rsidRPr="00CD5609">
        <w:rPr>
          <w:lang w:val="en-GB"/>
        </w:rPr>
        <w:lastRenderedPageBreak/>
        <w:t>Pr</w:t>
      </w:r>
      <w:r w:rsidR="00451623">
        <w:rPr>
          <w:lang w:val="en-GB"/>
        </w:rPr>
        <w:t>eventing</w:t>
      </w:r>
      <w:r w:rsidRPr="00CD5609">
        <w:rPr>
          <w:lang w:val="en-GB"/>
        </w:rPr>
        <w:t xml:space="preserve"> commercial surrogacy is one of the policy objectives of the Surrogacy Act. </w:t>
      </w:r>
      <w:r w:rsidR="005B0CBA">
        <w:rPr>
          <w:lang w:val="en-GB"/>
        </w:rPr>
        <w:t>The Act makes commercial surrogacy a criminal offence in an aim to prevent the commercialisation of human reproduction. The Second Reading speech notes that</w:t>
      </w:r>
      <w:r w:rsidR="000321E3">
        <w:rPr>
          <w:lang w:val="en-GB"/>
        </w:rPr>
        <w:t xml:space="preserve"> </w:t>
      </w:r>
      <w:r w:rsidR="00F5107E" w:rsidRPr="00F5107E">
        <w:rPr>
          <w:i/>
          <w:iCs/>
          <w:lang w:val="en-GB"/>
        </w:rPr>
        <w:t>“commercial surrogacy commodifies the child and the surrogate mother, and risks the exploitation of poor families for the benefit of rich ones”</w:t>
      </w:r>
      <w:r w:rsidR="00F5107E">
        <w:rPr>
          <w:lang w:val="en-GB"/>
        </w:rPr>
        <w:t xml:space="preserve">. </w:t>
      </w:r>
    </w:p>
    <w:p w14:paraId="321B8473" w14:textId="754414C7" w:rsidR="00CD5609" w:rsidRDefault="00CD5609" w:rsidP="00CD5609">
      <w:pPr>
        <w:pStyle w:val="BodyText"/>
        <w:rPr>
          <w:lang w:val="en-GB"/>
        </w:rPr>
      </w:pPr>
      <w:r w:rsidRPr="00CD5609">
        <w:rPr>
          <w:lang w:val="en-GB"/>
        </w:rPr>
        <w:t xml:space="preserve">Commercial surrogacy is prohibited in all Australian </w:t>
      </w:r>
      <w:r w:rsidR="00190388">
        <w:rPr>
          <w:lang w:val="en-GB"/>
        </w:rPr>
        <w:t>S</w:t>
      </w:r>
      <w:r w:rsidRPr="00CD5609">
        <w:rPr>
          <w:lang w:val="en-GB"/>
        </w:rPr>
        <w:t xml:space="preserve">tates and </w:t>
      </w:r>
      <w:r w:rsidR="00190388">
        <w:rPr>
          <w:lang w:val="en-GB"/>
        </w:rPr>
        <w:t>T</w:t>
      </w:r>
      <w:r w:rsidRPr="00CD5609">
        <w:rPr>
          <w:lang w:val="en-GB"/>
        </w:rPr>
        <w:t xml:space="preserve">erritories. </w:t>
      </w:r>
    </w:p>
    <w:p w14:paraId="45F73E72" w14:textId="436D4AD8" w:rsidR="00F7223E" w:rsidRDefault="00F7223E" w:rsidP="00F7223E">
      <w:pPr>
        <w:pStyle w:val="Heading5"/>
        <w:rPr>
          <w:sz w:val="24"/>
          <w:lang w:val="en-GB"/>
        </w:rPr>
      </w:pPr>
      <w:r w:rsidRPr="00E74F45">
        <w:rPr>
          <w:sz w:val="24"/>
          <w:lang w:val="en-GB"/>
        </w:rPr>
        <w:t xml:space="preserve">International commercial surrogacy arrangements </w:t>
      </w:r>
    </w:p>
    <w:p w14:paraId="1E37DD88" w14:textId="77777777" w:rsidR="00CA2BEC" w:rsidRDefault="00CA2BEC" w:rsidP="00016FB2">
      <w:pPr>
        <w:rPr>
          <w:lang w:val="en-GB"/>
        </w:rPr>
      </w:pPr>
      <w:r>
        <w:rPr>
          <w:lang w:val="en-GB"/>
        </w:rPr>
        <w:t xml:space="preserve">Although commercial surrogacy is illegal in all states and territories, </w:t>
      </w:r>
      <w:r w:rsidRPr="00CA2BEC">
        <w:rPr>
          <w:lang w:val="en-GB"/>
        </w:rPr>
        <w:t xml:space="preserve">approaches vary across jurisdictions as to whether international commercial surrogacy is expressly a criminal offence. </w:t>
      </w:r>
    </w:p>
    <w:p w14:paraId="61F47584" w14:textId="77777777" w:rsidR="00CA2BEC" w:rsidRDefault="00CA2BEC" w:rsidP="00016FB2">
      <w:pPr>
        <w:rPr>
          <w:lang w:val="en-GB"/>
        </w:rPr>
      </w:pPr>
    </w:p>
    <w:p w14:paraId="56FB95E8" w14:textId="1DC41D19" w:rsidR="0019155C" w:rsidRDefault="00CA2BEC" w:rsidP="00016FB2">
      <w:pPr>
        <w:rPr>
          <w:lang w:val="en-GB"/>
        </w:rPr>
      </w:pPr>
      <w:r>
        <w:rPr>
          <w:lang w:val="en-GB"/>
        </w:rPr>
        <w:t>In NSW, t</w:t>
      </w:r>
      <w:r w:rsidR="00016FB2" w:rsidRPr="000E7F7A">
        <w:rPr>
          <w:lang w:val="en-GB"/>
        </w:rPr>
        <w:t>he Surrogacy</w:t>
      </w:r>
      <w:r w:rsidR="00016FB2" w:rsidRPr="00CD5609">
        <w:rPr>
          <w:lang w:val="en-GB"/>
        </w:rPr>
        <w:t xml:space="preserve"> Act makes it an offence </w:t>
      </w:r>
      <w:r w:rsidR="00016FB2">
        <w:rPr>
          <w:lang w:val="en-GB"/>
        </w:rPr>
        <w:t xml:space="preserve">for a person who lives in NSW </w:t>
      </w:r>
      <w:r w:rsidR="00016FB2" w:rsidRPr="00CD5609">
        <w:rPr>
          <w:lang w:val="en-GB"/>
        </w:rPr>
        <w:t>to enter into, or offer to enter into, a commercial surrogacy arrangement in NSW or any other jurisdiction.</w:t>
      </w:r>
      <w:r w:rsidR="00016FB2">
        <w:rPr>
          <w:rStyle w:val="FootnoteReference"/>
          <w:lang w:val="en-GB"/>
        </w:rPr>
        <w:footnoteReference w:id="17"/>
      </w:r>
      <w:r w:rsidR="00016FB2">
        <w:rPr>
          <w:lang w:val="en-GB"/>
        </w:rPr>
        <w:t xml:space="preserve"> This means that a NSW resident is prohibited from entering into an international commercial surrogacy arrangement, even if commercial surrogacy is permitted in an international jurisdiction. </w:t>
      </w:r>
      <w:r>
        <w:rPr>
          <w:lang w:val="en-GB"/>
        </w:rPr>
        <w:t xml:space="preserve">Queensland and the ACT have similar prohibitions. </w:t>
      </w:r>
      <w:r w:rsidRPr="00CA2BEC">
        <w:rPr>
          <w:lang w:val="en-GB"/>
        </w:rPr>
        <w:t xml:space="preserve">Victoria, WA, SA, Tasmania and </w:t>
      </w:r>
      <w:r w:rsidR="00342985">
        <w:rPr>
          <w:lang w:val="en-GB"/>
        </w:rPr>
        <w:t xml:space="preserve">the </w:t>
      </w:r>
      <w:r w:rsidRPr="00CA2BEC">
        <w:rPr>
          <w:lang w:val="en-GB"/>
        </w:rPr>
        <w:t>NT do not expressly extend commercial surrogacy offences to conduct engaged in overseas.</w:t>
      </w:r>
    </w:p>
    <w:p w14:paraId="5287A9BB" w14:textId="77777777" w:rsidR="0019155C" w:rsidRDefault="0019155C" w:rsidP="00016FB2">
      <w:pPr>
        <w:rPr>
          <w:lang w:val="en-GB"/>
        </w:rPr>
      </w:pPr>
    </w:p>
    <w:p w14:paraId="52DD28FE" w14:textId="445A1A99" w:rsidR="00016FB2" w:rsidRDefault="00CA2BEC" w:rsidP="00016FB2">
      <w:pPr>
        <w:rPr>
          <w:lang w:val="en-GB"/>
        </w:rPr>
      </w:pPr>
      <w:r>
        <w:rPr>
          <w:lang w:val="en-GB"/>
        </w:rPr>
        <w:t>T</w:t>
      </w:r>
      <w:r w:rsidR="00016FB2">
        <w:rPr>
          <w:lang w:val="en-GB"/>
        </w:rPr>
        <w:t>here is evidence to show that a large proportion of the Australians who have a child through surrogacy do so by entering into international commercial surrogacy arrangements</w:t>
      </w:r>
      <w:r w:rsidR="0019155C">
        <w:rPr>
          <w:lang w:val="en-GB"/>
        </w:rPr>
        <w:t xml:space="preserve">, </w:t>
      </w:r>
      <w:r w:rsidR="00C943AC">
        <w:rPr>
          <w:lang w:val="en-GB"/>
        </w:rPr>
        <w:t>regardless of</w:t>
      </w:r>
      <w:r w:rsidR="0019155C">
        <w:rPr>
          <w:lang w:val="en-GB"/>
        </w:rPr>
        <w:t xml:space="preserve"> laws that make this an offence</w:t>
      </w:r>
      <w:r w:rsidR="00BB2D86">
        <w:rPr>
          <w:lang w:val="en-GB"/>
        </w:rPr>
        <w:t xml:space="preserve"> in some jurisdictions</w:t>
      </w:r>
      <w:r w:rsidR="0019155C">
        <w:rPr>
          <w:lang w:val="en-GB"/>
        </w:rPr>
        <w:t>.</w:t>
      </w:r>
      <w:r w:rsidR="002D28FE">
        <w:rPr>
          <w:rStyle w:val="FootnoteReference"/>
          <w:lang w:val="en-GB"/>
        </w:rPr>
        <w:footnoteReference w:id="18"/>
      </w:r>
      <w:r w:rsidR="00016FB2">
        <w:rPr>
          <w:lang w:val="en-GB"/>
        </w:rPr>
        <w:t xml:space="preserve"> </w:t>
      </w:r>
      <w:r w:rsidR="00461631">
        <w:rPr>
          <w:lang w:val="en-GB"/>
        </w:rPr>
        <w:t xml:space="preserve">Figures published by the Department of Home Affairs show </w:t>
      </w:r>
      <w:r w:rsidR="00D81673">
        <w:rPr>
          <w:lang w:val="en-GB"/>
        </w:rPr>
        <w:t>213 applications for Australian citizenship by descent were made for children born through international surrogacy in the 2021/22 financial year.</w:t>
      </w:r>
      <w:r w:rsidR="00D81673">
        <w:rPr>
          <w:rStyle w:val="FootnoteReference"/>
          <w:lang w:val="en-GB"/>
        </w:rPr>
        <w:footnoteReference w:id="19"/>
      </w:r>
      <w:r w:rsidR="00D81673">
        <w:rPr>
          <w:lang w:val="en-GB"/>
        </w:rPr>
        <w:t xml:space="preserve"> The figures do not show whether these were commercial surrogacy agreements or altruistic agreements. </w:t>
      </w:r>
    </w:p>
    <w:p w14:paraId="05E583E1" w14:textId="77777777" w:rsidR="00775435" w:rsidRDefault="00775435" w:rsidP="00016FB2">
      <w:pPr>
        <w:rPr>
          <w:lang w:val="en-GB"/>
        </w:rPr>
      </w:pPr>
    </w:p>
    <w:p w14:paraId="70C2E212" w14:textId="4FAAFA5C" w:rsidR="00775435" w:rsidRDefault="00775435" w:rsidP="00016FB2">
      <w:pPr>
        <w:rPr>
          <w:lang w:val="en-GB"/>
        </w:rPr>
      </w:pPr>
      <w:r>
        <w:rPr>
          <w:lang w:val="en-GB"/>
        </w:rPr>
        <w:t>People may pursue international surrogacy arrangements for a number of reasons, such as:</w:t>
      </w:r>
    </w:p>
    <w:p w14:paraId="6D537D5A" w14:textId="33919ABC" w:rsidR="00775435" w:rsidRDefault="00775435" w:rsidP="0026062F">
      <w:pPr>
        <w:pStyle w:val="ListParagraph"/>
        <w:numPr>
          <w:ilvl w:val="0"/>
          <w:numId w:val="6"/>
        </w:numPr>
        <w:rPr>
          <w:lang w:val="en-GB"/>
        </w:rPr>
      </w:pPr>
      <w:r>
        <w:rPr>
          <w:lang w:val="en-GB"/>
        </w:rPr>
        <w:t>difficulties in finding a birth mother in Australia, due the laws on commercial surrogacy and the prohibition of advertising;</w:t>
      </w:r>
    </w:p>
    <w:p w14:paraId="37398B0C" w14:textId="15F496A3" w:rsidR="00775435" w:rsidRDefault="00775435" w:rsidP="0026062F">
      <w:pPr>
        <w:pStyle w:val="ListParagraph"/>
        <w:numPr>
          <w:ilvl w:val="0"/>
          <w:numId w:val="6"/>
        </w:numPr>
        <w:rPr>
          <w:lang w:val="en-GB"/>
        </w:rPr>
      </w:pPr>
      <w:r>
        <w:rPr>
          <w:lang w:val="en-GB"/>
        </w:rPr>
        <w:t>lack of legal certainty in Australia, due to surrogacy arrangements not being binding and needing to rely on the consent of the surrogate (some other countries have legally enforceable surrogacy arrangements); and</w:t>
      </w:r>
    </w:p>
    <w:p w14:paraId="10AEE10B" w14:textId="05BBB1BD" w:rsidR="00207A54" w:rsidRPr="00476A18" w:rsidRDefault="00775435" w:rsidP="0026062F">
      <w:pPr>
        <w:pStyle w:val="ListParagraph"/>
        <w:numPr>
          <w:ilvl w:val="0"/>
          <w:numId w:val="6"/>
        </w:numPr>
        <w:rPr>
          <w:lang w:val="en-GB"/>
        </w:rPr>
      </w:pPr>
      <w:r>
        <w:rPr>
          <w:lang w:val="en-GB"/>
        </w:rPr>
        <w:t xml:space="preserve">uncertainty arising from inconsistencies between different Australian State and Territory laws. </w:t>
      </w:r>
    </w:p>
    <w:p w14:paraId="7CD80902" w14:textId="60497A79" w:rsidR="00016FB2" w:rsidRDefault="00016FB2" w:rsidP="00016FB2">
      <w:pPr>
        <w:rPr>
          <w:lang w:val="en-GB"/>
        </w:rPr>
      </w:pPr>
    </w:p>
    <w:p w14:paraId="06AEFE32" w14:textId="4F514DB4" w:rsidR="00876BAB" w:rsidRDefault="00D06060" w:rsidP="00016FB2">
      <w:pPr>
        <w:rPr>
          <w:lang w:val="en-GB"/>
        </w:rPr>
      </w:pPr>
      <w:r>
        <w:rPr>
          <w:lang w:val="en-GB"/>
        </w:rPr>
        <w:t>There are a number of concerns relating to international commercial surrogacy</w:t>
      </w:r>
      <w:r w:rsidR="00B75061">
        <w:rPr>
          <w:lang w:val="en-GB"/>
        </w:rPr>
        <w:t xml:space="preserve">, especially when arrangements take place in jurisdictions with less regulated surrogacy industries. The legal, economic and social conditions in these jurisdictions greatly increase the risk that the rights of the child, and of the birth mother, may be infringed. </w:t>
      </w:r>
    </w:p>
    <w:p w14:paraId="706C9330" w14:textId="77777777" w:rsidR="00CA2BEC" w:rsidRDefault="00CA2BEC" w:rsidP="00016FB2">
      <w:pPr>
        <w:rPr>
          <w:lang w:val="en-GB"/>
        </w:rPr>
      </w:pPr>
    </w:p>
    <w:p w14:paraId="13455A09" w14:textId="09A28AFC" w:rsidR="00EF184C" w:rsidRDefault="00CA2BEC" w:rsidP="00016FB2">
      <w:pPr>
        <w:rPr>
          <w:lang w:val="en-GB"/>
        </w:rPr>
      </w:pPr>
      <w:r w:rsidRPr="00E411F3">
        <w:rPr>
          <w:lang w:val="en-GB"/>
        </w:rPr>
        <w:t>There ha</w:t>
      </w:r>
      <w:r w:rsidR="00716DB2" w:rsidRPr="00E411F3">
        <w:rPr>
          <w:lang w:val="en-GB"/>
        </w:rPr>
        <w:t xml:space="preserve">ve been several high profile cases involving Australian parents entering into international surrogacy arrangements </w:t>
      </w:r>
      <w:r w:rsidR="00C95EBA" w:rsidRPr="00E411F3">
        <w:rPr>
          <w:lang w:val="en-GB"/>
        </w:rPr>
        <w:t>that</w:t>
      </w:r>
      <w:r w:rsidR="00C95EBA">
        <w:rPr>
          <w:lang w:val="en-GB"/>
        </w:rPr>
        <w:t xml:space="preserve"> highlight the potential risks involved</w:t>
      </w:r>
      <w:r w:rsidR="00E411F3">
        <w:rPr>
          <w:lang w:val="en-GB"/>
        </w:rPr>
        <w:t xml:space="preserve"> in engaging in these arrangements</w:t>
      </w:r>
      <w:r w:rsidR="00C95EBA">
        <w:rPr>
          <w:lang w:val="en-GB"/>
        </w:rPr>
        <w:t xml:space="preserve">. </w:t>
      </w:r>
      <w:r w:rsidR="00E411F3">
        <w:rPr>
          <w:lang w:val="en-GB"/>
        </w:rPr>
        <w:t>The ‘</w:t>
      </w:r>
      <w:r w:rsidR="00E411F3" w:rsidRPr="007E07C1">
        <w:rPr>
          <w:lang w:val="en-GB"/>
        </w:rPr>
        <w:t>Baby Gammy</w:t>
      </w:r>
      <w:r w:rsidR="00E411F3">
        <w:rPr>
          <w:lang w:val="en-GB"/>
        </w:rPr>
        <w:t xml:space="preserve"> case’</w:t>
      </w:r>
      <w:r w:rsidR="00E411F3">
        <w:rPr>
          <w:rStyle w:val="FootnoteReference"/>
          <w:lang w:val="en-GB"/>
        </w:rPr>
        <w:footnoteReference w:id="20"/>
      </w:r>
      <w:r w:rsidR="00E411F3">
        <w:rPr>
          <w:lang w:val="en-GB"/>
        </w:rPr>
        <w:t xml:space="preserve"> in 2016 involved two twins born through an international commercial surrogacy arrangement who were separated after birth, with one twin remaining with his surrogate mother in Thailand while the other was brought to Australia to live with her intended parents</w:t>
      </w:r>
      <w:r w:rsidR="00137FC8">
        <w:rPr>
          <w:lang w:val="en-GB"/>
        </w:rPr>
        <w:t xml:space="preserve"> in Western Australia</w:t>
      </w:r>
      <w:r w:rsidR="00E411F3">
        <w:rPr>
          <w:lang w:val="en-GB"/>
        </w:rPr>
        <w:t xml:space="preserve">. </w:t>
      </w:r>
    </w:p>
    <w:p w14:paraId="6EC9BF81" w14:textId="77777777" w:rsidR="00EF184C" w:rsidRDefault="00EF184C" w:rsidP="00016FB2">
      <w:pPr>
        <w:rPr>
          <w:lang w:val="en-GB"/>
        </w:rPr>
      </w:pPr>
    </w:p>
    <w:p w14:paraId="59958F7B" w14:textId="33841FEE" w:rsidR="00CA2BEC" w:rsidRDefault="00DF580E" w:rsidP="00016FB2">
      <w:pPr>
        <w:rPr>
          <w:lang w:val="en-GB"/>
        </w:rPr>
      </w:pPr>
      <w:r>
        <w:rPr>
          <w:lang w:val="en-GB"/>
        </w:rPr>
        <w:t>Chief Justice Thackray of the Family Court of Western Australia noted that the separation of the twins was an ‘appalling’ outcome</w:t>
      </w:r>
      <w:r w:rsidR="005A6811">
        <w:rPr>
          <w:lang w:val="en-GB"/>
        </w:rPr>
        <w:t>, and that ‘this case should draw attention to the fact that surrogate mothers are not baby growing machines or “gestational carriers”. They are flesh and blood women who can develop bonds with their unborn children.’</w:t>
      </w:r>
      <w:r w:rsidR="005A6811">
        <w:rPr>
          <w:rStyle w:val="FootnoteReference"/>
          <w:lang w:val="en-GB"/>
        </w:rPr>
        <w:footnoteReference w:id="21"/>
      </w:r>
    </w:p>
    <w:p w14:paraId="776E2FED" w14:textId="1D443676" w:rsidR="00E411F3" w:rsidRDefault="00E411F3" w:rsidP="00016FB2">
      <w:pPr>
        <w:rPr>
          <w:lang w:val="en-GB"/>
        </w:rPr>
      </w:pPr>
    </w:p>
    <w:p w14:paraId="2857EE03" w14:textId="0D79C058" w:rsidR="00E411F3" w:rsidRDefault="00E411F3" w:rsidP="00016FB2">
      <w:pPr>
        <w:rPr>
          <w:lang w:val="en-GB"/>
        </w:rPr>
      </w:pPr>
      <w:r>
        <w:rPr>
          <w:lang w:val="en-GB"/>
        </w:rPr>
        <w:t xml:space="preserve">In 2023, several Australian intended parents </w:t>
      </w:r>
      <w:r w:rsidR="00DF580E">
        <w:rPr>
          <w:lang w:val="en-GB"/>
        </w:rPr>
        <w:t xml:space="preserve">engaging in international commercial surrogacy arrangements </w:t>
      </w:r>
      <w:r>
        <w:rPr>
          <w:lang w:val="en-GB"/>
        </w:rPr>
        <w:t xml:space="preserve">were left </w:t>
      </w:r>
      <w:r w:rsidR="00DF580E">
        <w:rPr>
          <w:lang w:val="en-GB"/>
        </w:rPr>
        <w:t xml:space="preserve">without access to embryos and other genetic material </w:t>
      </w:r>
      <w:r>
        <w:rPr>
          <w:lang w:val="en-GB"/>
        </w:rPr>
        <w:t xml:space="preserve">when a fertility clinic in Greece was shut down amid </w:t>
      </w:r>
      <w:r w:rsidR="00DF580E">
        <w:rPr>
          <w:lang w:val="en-GB"/>
        </w:rPr>
        <w:t xml:space="preserve">charges of </w:t>
      </w:r>
      <w:r>
        <w:rPr>
          <w:lang w:val="en-GB"/>
        </w:rPr>
        <w:t>human trafficking</w:t>
      </w:r>
      <w:r w:rsidR="00DF580E">
        <w:rPr>
          <w:lang w:val="en-GB"/>
        </w:rPr>
        <w:t>, falsifying records and mistreating surrogate mothers</w:t>
      </w:r>
      <w:r>
        <w:rPr>
          <w:lang w:val="en-GB"/>
        </w:rPr>
        <w:t>.</w:t>
      </w:r>
      <w:r w:rsidR="00DF580E">
        <w:rPr>
          <w:rStyle w:val="FootnoteReference"/>
          <w:lang w:val="en-GB"/>
        </w:rPr>
        <w:footnoteReference w:id="22"/>
      </w:r>
      <w:r w:rsidR="005A6811">
        <w:rPr>
          <w:lang w:val="en-GB"/>
        </w:rPr>
        <w:t xml:space="preserve"> This was despite no warning signs to industry professionals in Australia that there was anything amiss.</w:t>
      </w:r>
    </w:p>
    <w:p w14:paraId="2CDCD120" w14:textId="452FBEAD" w:rsidR="00D06060" w:rsidRDefault="00D06060" w:rsidP="00016FB2">
      <w:pPr>
        <w:rPr>
          <w:lang w:val="en-GB"/>
        </w:rPr>
      </w:pPr>
    </w:p>
    <w:p w14:paraId="0070BA3D" w14:textId="7561AD1C" w:rsidR="00F7223E" w:rsidRPr="00F7223E" w:rsidRDefault="001B054F" w:rsidP="00E74F45">
      <w:pPr>
        <w:rPr>
          <w:lang w:val="en-GB"/>
        </w:rPr>
      </w:pPr>
      <w:r>
        <w:rPr>
          <w:lang w:val="en-GB"/>
        </w:rPr>
        <w:t xml:space="preserve">Children born through an international commercial surrogacy arrangement will require an Australian passport or valid visa to enter Australia. </w:t>
      </w:r>
      <w:r w:rsidR="00B75061">
        <w:rPr>
          <w:lang w:val="en-GB"/>
        </w:rPr>
        <w:t xml:space="preserve">If </w:t>
      </w:r>
      <w:r w:rsidR="00EC2356">
        <w:rPr>
          <w:lang w:val="en-GB"/>
        </w:rPr>
        <w:t>a child</w:t>
      </w:r>
      <w:r w:rsidR="00265DF8">
        <w:rPr>
          <w:lang w:val="en-GB"/>
        </w:rPr>
        <w:t xml:space="preserve"> born through surrogacy</w:t>
      </w:r>
      <w:r w:rsidR="00EC2356">
        <w:rPr>
          <w:lang w:val="en-GB"/>
        </w:rPr>
        <w:t xml:space="preserve"> meets all relevant citizenship requirements, they may be eligible for Australian citizenship</w:t>
      </w:r>
      <w:r w:rsidR="00B75061">
        <w:rPr>
          <w:lang w:val="en-GB"/>
        </w:rPr>
        <w:t xml:space="preserve">. </w:t>
      </w:r>
      <w:r w:rsidR="00265DF8">
        <w:rPr>
          <w:lang w:val="en-GB"/>
        </w:rPr>
        <w:t>The Australian Passport Office imposes certain requirements for obtaining an Australian passport for a child born through surrogacy.</w:t>
      </w:r>
      <w:r w:rsidR="00265DF8">
        <w:rPr>
          <w:rStyle w:val="FootnoteReference"/>
          <w:lang w:val="en-GB"/>
        </w:rPr>
        <w:footnoteReference w:id="23"/>
      </w:r>
    </w:p>
    <w:p w14:paraId="64B4F469" w14:textId="613FE012" w:rsidR="00CD5609" w:rsidRPr="00B345FB" w:rsidRDefault="00CD5609" w:rsidP="00CD5609">
      <w:pPr>
        <w:pStyle w:val="Heading5"/>
        <w:rPr>
          <w:sz w:val="24"/>
          <w:lang w:val="en-GB"/>
        </w:rPr>
      </w:pPr>
      <w:r w:rsidRPr="00B345FB">
        <w:rPr>
          <w:sz w:val="24"/>
          <w:lang w:val="en-GB"/>
        </w:rPr>
        <w:t xml:space="preserve">Consideration of commercial surrogacy arrangements in Australia </w:t>
      </w:r>
      <w:r w:rsidR="00DE54AC" w:rsidRPr="00B345FB">
        <w:rPr>
          <w:sz w:val="24"/>
          <w:lang w:val="en-GB"/>
        </w:rPr>
        <w:t xml:space="preserve">and internationally </w:t>
      </w:r>
    </w:p>
    <w:p w14:paraId="0D1148AC" w14:textId="77777777" w:rsidR="00CD5609" w:rsidRPr="00CD5609" w:rsidRDefault="00CD5609" w:rsidP="00CD5609">
      <w:pPr>
        <w:pStyle w:val="BodyText"/>
        <w:rPr>
          <w:lang w:val="en-GB"/>
        </w:rPr>
      </w:pPr>
      <w:r w:rsidRPr="00CD5609">
        <w:rPr>
          <w:lang w:val="en-GB"/>
        </w:rPr>
        <w:t xml:space="preserve">The 2016 Surrogacy Matters Report, published by the Commonwealth Parliament’s Standing Committee on Social Policy and Legal Affairs, noted: </w:t>
      </w:r>
    </w:p>
    <w:p w14:paraId="6B1DB0DE" w14:textId="72F9D8D2" w:rsidR="00CD5609" w:rsidRPr="00CD5609" w:rsidRDefault="00CD5609" w:rsidP="00CD5609">
      <w:pPr>
        <w:pStyle w:val="BodyText"/>
        <w:ind w:left="720"/>
        <w:rPr>
          <w:i/>
          <w:iCs/>
          <w:lang w:val="en-GB"/>
        </w:rPr>
      </w:pPr>
      <w:r w:rsidRPr="00CD5609">
        <w:rPr>
          <w:i/>
          <w:iCs/>
          <w:lang w:val="en-GB"/>
        </w:rPr>
        <w:t>‘First and foremost, the Committee recommends that the practice of commercial surrogacy remain illegal in Australia. This recommendation was informed by the view that, even with the best of regulatory intentions, there is still significant potential for the exploitation of surrogates and children to occur.’</w:t>
      </w:r>
      <w:r w:rsidR="00470D2E">
        <w:rPr>
          <w:rStyle w:val="FootnoteReference"/>
          <w:i/>
          <w:iCs/>
          <w:lang w:val="en-GB"/>
        </w:rPr>
        <w:footnoteReference w:id="24"/>
      </w:r>
    </w:p>
    <w:p w14:paraId="10E6F97C" w14:textId="06D989AF" w:rsidR="00CD5609" w:rsidRDefault="00CD5609" w:rsidP="00CD5609">
      <w:pPr>
        <w:pStyle w:val="BodyText"/>
        <w:rPr>
          <w:lang w:val="en-GB"/>
        </w:rPr>
      </w:pPr>
      <w:r w:rsidRPr="00CD5609">
        <w:rPr>
          <w:lang w:val="en-GB"/>
        </w:rPr>
        <w:t xml:space="preserve">The 2018 NSW Statutory Review of the Surrogacy Act stated that the policy objective of preventing commercial surrogacy aims to </w:t>
      </w:r>
      <w:r w:rsidRPr="00CD5609">
        <w:rPr>
          <w:i/>
          <w:iCs/>
          <w:lang w:val="en-GB"/>
        </w:rPr>
        <w:t>‘prevent exploitation, preserve the dignity of children and women and prevent the commodification of women and children.’</w:t>
      </w:r>
      <w:r w:rsidR="00C95CCE" w:rsidRPr="00EC2356">
        <w:rPr>
          <w:rStyle w:val="FootnoteReference"/>
          <w:lang w:val="en-GB"/>
        </w:rPr>
        <w:footnoteReference w:id="25"/>
      </w:r>
      <w:r w:rsidRPr="00CD5609">
        <w:rPr>
          <w:lang w:val="en-GB"/>
        </w:rPr>
        <w:t xml:space="preserve"> The </w:t>
      </w:r>
      <w:r w:rsidR="00B62A7F">
        <w:rPr>
          <w:lang w:val="en-GB"/>
        </w:rPr>
        <w:t>R</w:t>
      </w:r>
      <w:r w:rsidRPr="00CD5609">
        <w:rPr>
          <w:lang w:val="en-GB"/>
        </w:rPr>
        <w:t>eview concluded that the objective of the Surrogacy Act to prevent commercial surrogacy remained valid.</w:t>
      </w:r>
      <w:r w:rsidR="00221E47">
        <w:rPr>
          <w:rStyle w:val="FootnoteReference"/>
          <w:lang w:val="en-GB"/>
        </w:rPr>
        <w:footnoteReference w:id="26"/>
      </w:r>
    </w:p>
    <w:p w14:paraId="6D17324D" w14:textId="48C21D16" w:rsidR="00CD5609" w:rsidRPr="00CD5609" w:rsidRDefault="00CD5609" w:rsidP="00CD5609">
      <w:pPr>
        <w:pStyle w:val="BodyText"/>
        <w:rPr>
          <w:lang w:val="en-GB"/>
        </w:rPr>
      </w:pPr>
      <w:r w:rsidRPr="00CD5609">
        <w:rPr>
          <w:lang w:val="en-GB"/>
        </w:rPr>
        <w:t xml:space="preserve">This issue has also been considered internationally. In 2018 and 2019, the </w:t>
      </w:r>
      <w:r w:rsidR="00731047">
        <w:rPr>
          <w:lang w:val="en-GB"/>
        </w:rPr>
        <w:t xml:space="preserve">United Nations </w:t>
      </w:r>
      <w:r w:rsidRPr="00CD5609">
        <w:rPr>
          <w:lang w:val="en-GB"/>
        </w:rPr>
        <w:t>Special Rapporteur on the sale and sexual exploitation of children reported to the UN General Assembly on safeguards for the protection of the rights of children born from surrogacy arrangements. The Special Rapporteur’s website notes:</w:t>
      </w:r>
    </w:p>
    <w:p w14:paraId="2DF1A557" w14:textId="1600152D" w:rsidR="00CD5609" w:rsidRPr="00CD5609" w:rsidRDefault="00CD5609" w:rsidP="00CD5609">
      <w:pPr>
        <w:pStyle w:val="BodyText"/>
        <w:ind w:left="720"/>
        <w:rPr>
          <w:i/>
          <w:iCs/>
          <w:lang w:val="en-GB"/>
        </w:rPr>
      </w:pPr>
      <w:r w:rsidRPr="00CD5609">
        <w:rPr>
          <w:i/>
          <w:iCs/>
          <w:lang w:val="en-GB"/>
        </w:rPr>
        <w:t xml:space="preserve"> ‘There is growing unease that the practice of engaging surrogate mothers in </w:t>
      </w:r>
      <w:r w:rsidR="006976F8">
        <w:rPr>
          <w:i/>
          <w:iCs/>
          <w:lang w:val="en-GB"/>
        </w:rPr>
        <w:t xml:space="preserve">[United Nation Member] </w:t>
      </w:r>
      <w:r w:rsidRPr="00CD5609">
        <w:rPr>
          <w:i/>
          <w:iCs/>
          <w:lang w:val="en-GB"/>
        </w:rPr>
        <w:t>States with emerging economies to bear children for more wealthy intending parents from other States entails power imbalances and thus risks for both the children and surrogate mothers.</w:t>
      </w:r>
    </w:p>
    <w:p w14:paraId="37B20255" w14:textId="3563F991" w:rsidR="00CD5609" w:rsidRDefault="00CD5609" w:rsidP="00CD5609">
      <w:pPr>
        <w:pStyle w:val="BodyText"/>
        <w:ind w:left="720"/>
        <w:rPr>
          <w:i/>
          <w:iCs/>
          <w:lang w:val="en-GB"/>
        </w:rPr>
      </w:pPr>
      <w:r w:rsidRPr="00CD5609">
        <w:rPr>
          <w:i/>
          <w:iCs/>
          <w:lang w:val="en-GB"/>
        </w:rPr>
        <w:t>The report</w:t>
      </w:r>
      <w:r w:rsidR="00DE54AC">
        <w:rPr>
          <w:i/>
          <w:iCs/>
          <w:lang w:val="en-GB"/>
        </w:rPr>
        <w:t xml:space="preserve"> </w:t>
      </w:r>
      <w:r w:rsidR="00DE54AC" w:rsidRPr="00DE54AC">
        <w:rPr>
          <w:i/>
          <w:iCs/>
          <w:lang w:val="en-GB"/>
        </w:rPr>
        <w:t>presented by the Special Rapporteur on the sale and sexual exploitation of children to the Human Rights Council</w:t>
      </w:r>
      <w:r w:rsidR="00DE54AC">
        <w:rPr>
          <w:i/>
          <w:iCs/>
          <w:lang w:val="en-GB"/>
        </w:rPr>
        <w:t xml:space="preserve"> </w:t>
      </w:r>
      <w:r w:rsidRPr="00CD5609">
        <w:rPr>
          <w:i/>
          <w:iCs/>
          <w:lang w:val="en-GB"/>
        </w:rPr>
        <w:t xml:space="preserve">noted the presence of abusive practices in both unregulated and </w:t>
      </w:r>
      <w:r w:rsidRPr="00CD5609">
        <w:rPr>
          <w:i/>
          <w:iCs/>
          <w:lang w:val="en-GB"/>
        </w:rPr>
        <w:lastRenderedPageBreak/>
        <w:t>regulated contexts and provided analysis and recommendations on implementing the prohibition of the sale of children as it relates to surrogacy.’</w:t>
      </w:r>
      <w:r w:rsidR="00716DB2">
        <w:rPr>
          <w:rStyle w:val="FootnoteReference"/>
          <w:i/>
          <w:iCs/>
          <w:lang w:val="en-GB"/>
        </w:rPr>
        <w:footnoteReference w:id="27"/>
      </w:r>
    </w:p>
    <w:p w14:paraId="53A7F1C1" w14:textId="6803795A" w:rsidR="00AB3208" w:rsidRDefault="00DE54AC" w:rsidP="00AB3208">
      <w:pPr>
        <w:pStyle w:val="BodyText"/>
        <w:jc w:val="left"/>
        <w:rPr>
          <w:lang w:val="en-GB"/>
        </w:rPr>
      </w:pPr>
      <w:r w:rsidRPr="00DE54AC">
        <w:rPr>
          <w:lang w:val="en-GB"/>
        </w:rPr>
        <w:t>Commercial, or ‘for-profit’ surrogacy</w:t>
      </w:r>
      <w:r w:rsidR="00CA6374">
        <w:rPr>
          <w:lang w:val="en-GB"/>
        </w:rPr>
        <w:t>,</w:t>
      </w:r>
      <w:r w:rsidRPr="00DE54AC">
        <w:rPr>
          <w:lang w:val="en-GB"/>
        </w:rPr>
        <w:t xml:space="preserve"> is banned in</w:t>
      </w:r>
      <w:r w:rsidR="00173A6E">
        <w:rPr>
          <w:lang w:val="en-GB"/>
        </w:rPr>
        <w:t xml:space="preserve"> </w:t>
      </w:r>
      <w:r w:rsidR="0072745C">
        <w:rPr>
          <w:lang w:val="en-GB"/>
        </w:rPr>
        <w:t xml:space="preserve">many </w:t>
      </w:r>
      <w:r w:rsidR="00173A6E">
        <w:rPr>
          <w:lang w:val="en-GB"/>
        </w:rPr>
        <w:t>countries, including</w:t>
      </w:r>
      <w:r w:rsidRPr="00DE54AC">
        <w:rPr>
          <w:lang w:val="en-GB"/>
        </w:rPr>
        <w:t xml:space="preserve"> Canada, Denmark, New Zealand, Brazil</w:t>
      </w:r>
      <w:r w:rsidR="0060143F">
        <w:rPr>
          <w:lang w:val="en-GB"/>
        </w:rPr>
        <w:t>,</w:t>
      </w:r>
      <w:r w:rsidRPr="00DE54AC">
        <w:rPr>
          <w:lang w:val="en-GB"/>
        </w:rPr>
        <w:t xml:space="preserve"> </w:t>
      </w:r>
      <w:r w:rsidR="00302DA7">
        <w:rPr>
          <w:lang w:val="en-GB"/>
        </w:rPr>
        <w:t>the United Kingdom</w:t>
      </w:r>
      <w:r w:rsidRPr="00DE54AC">
        <w:rPr>
          <w:lang w:val="en-GB"/>
        </w:rPr>
        <w:t xml:space="preserve"> and Australia. </w:t>
      </w:r>
    </w:p>
    <w:p w14:paraId="6CAB1935" w14:textId="5877E4E1" w:rsidR="00565076" w:rsidRDefault="00565076" w:rsidP="00565076">
      <w:pPr>
        <w:pStyle w:val="BodyText"/>
        <w:jc w:val="left"/>
        <w:rPr>
          <w:lang w:val="en-GB"/>
        </w:rPr>
      </w:pPr>
      <w:r>
        <w:rPr>
          <w:lang w:val="en-GB"/>
        </w:rPr>
        <w:t xml:space="preserve">Several countries </w:t>
      </w:r>
      <w:r w:rsidR="00D228B5">
        <w:rPr>
          <w:lang w:val="en-GB"/>
        </w:rPr>
        <w:t xml:space="preserve">that were </w:t>
      </w:r>
      <w:r>
        <w:rPr>
          <w:lang w:val="en-GB"/>
        </w:rPr>
        <w:t>previously popular</w:t>
      </w:r>
      <w:r w:rsidR="00D228B5">
        <w:rPr>
          <w:lang w:val="en-GB"/>
        </w:rPr>
        <w:t xml:space="preserve"> destinations for </w:t>
      </w:r>
      <w:r>
        <w:rPr>
          <w:lang w:val="en-GB"/>
        </w:rPr>
        <w:t xml:space="preserve">Australians </w:t>
      </w:r>
      <w:r w:rsidR="00D228B5">
        <w:rPr>
          <w:lang w:val="en-GB"/>
        </w:rPr>
        <w:t xml:space="preserve">seeking </w:t>
      </w:r>
      <w:r>
        <w:rPr>
          <w:lang w:val="en-GB"/>
        </w:rPr>
        <w:t>commercial surrogacy</w:t>
      </w:r>
      <w:r w:rsidR="00D228B5">
        <w:rPr>
          <w:lang w:val="en-GB"/>
        </w:rPr>
        <w:t xml:space="preserve"> arrangements</w:t>
      </w:r>
      <w:r>
        <w:rPr>
          <w:lang w:val="en-GB"/>
        </w:rPr>
        <w:t xml:space="preserve"> have now banned the practice entirely, or banned the practice for non-residents, </w:t>
      </w:r>
      <w:r w:rsidR="00D228B5">
        <w:rPr>
          <w:lang w:val="en-GB"/>
        </w:rPr>
        <w:t>including</w:t>
      </w:r>
      <w:r>
        <w:rPr>
          <w:lang w:val="en-GB"/>
        </w:rPr>
        <w:t xml:space="preserve"> Cambodia, India, Nepal, and Thailand. </w:t>
      </w:r>
    </w:p>
    <w:p w14:paraId="312459F8" w14:textId="0A9462A9" w:rsidR="00527C53" w:rsidRDefault="00AB3208" w:rsidP="00AB3208">
      <w:pPr>
        <w:pStyle w:val="BodyText"/>
        <w:jc w:val="left"/>
        <w:rPr>
          <w:lang w:val="en-GB"/>
        </w:rPr>
      </w:pPr>
      <w:r>
        <w:rPr>
          <w:lang w:val="en-GB"/>
        </w:rPr>
        <w:t xml:space="preserve">Some countries prohibit all forms of surrogacy, </w:t>
      </w:r>
      <w:r w:rsidR="00D228B5">
        <w:rPr>
          <w:lang w:val="en-GB"/>
        </w:rPr>
        <w:t>including</w:t>
      </w:r>
      <w:r>
        <w:rPr>
          <w:lang w:val="en-GB"/>
        </w:rPr>
        <w:t xml:space="preserve"> France, Germany, Taiwan and Spain. </w:t>
      </w:r>
    </w:p>
    <w:p w14:paraId="13DF726C" w14:textId="063BF8C2" w:rsidR="00797B17" w:rsidRDefault="0096143B" w:rsidP="00AB3208">
      <w:pPr>
        <w:pStyle w:val="BodyText"/>
        <w:jc w:val="left"/>
        <w:rPr>
          <w:lang w:val="en-GB"/>
        </w:rPr>
      </w:pPr>
      <w:r>
        <w:rPr>
          <w:lang w:val="en-GB"/>
        </w:rPr>
        <w:t>Some countries permit commercial surrogacy</w:t>
      </w:r>
      <w:r w:rsidR="00797B17">
        <w:rPr>
          <w:lang w:val="en-GB"/>
        </w:rPr>
        <w:t xml:space="preserve"> including some states of the United States, Russia, Mexico, Ukraine</w:t>
      </w:r>
      <w:r>
        <w:rPr>
          <w:lang w:val="en-GB"/>
        </w:rPr>
        <w:t>, Iran</w:t>
      </w:r>
      <w:r w:rsidR="00797B17">
        <w:rPr>
          <w:lang w:val="en-GB"/>
        </w:rPr>
        <w:t xml:space="preserve"> and Georgia. Some countries have laws restricting access to commercial surrogacy for same sex couples and single parents.</w:t>
      </w:r>
      <w:r w:rsidR="00854CD4">
        <w:rPr>
          <w:lang w:val="en-GB"/>
        </w:rPr>
        <w:t xml:space="preserve"> Russia and Georgia have recently prohibited commercial surrogacy for foreign couples. </w:t>
      </w:r>
      <w:r w:rsidR="00797B17">
        <w:rPr>
          <w:lang w:val="en-GB"/>
        </w:rPr>
        <w:t xml:space="preserve"> </w:t>
      </w:r>
    </w:p>
    <w:p w14:paraId="7DB132D2" w14:textId="291C763A" w:rsidR="00527C53" w:rsidRDefault="0026224D" w:rsidP="00527C53">
      <w:pPr>
        <w:pStyle w:val="Heading5"/>
        <w:rPr>
          <w:sz w:val="24"/>
          <w:lang w:val="en-GB"/>
        </w:rPr>
      </w:pPr>
      <w:r>
        <w:rPr>
          <w:sz w:val="24"/>
          <w:lang w:val="en-GB"/>
        </w:rPr>
        <w:t>P</w:t>
      </w:r>
      <w:r w:rsidR="00633265">
        <w:rPr>
          <w:sz w:val="24"/>
          <w:lang w:val="en-GB"/>
        </w:rPr>
        <w:t xml:space="preserve">roposed amendments to </w:t>
      </w:r>
      <w:r w:rsidR="007D3E3B">
        <w:rPr>
          <w:sz w:val="24"/>
          <w:lang w:val="en-GB"/>
        </w:rPr>
        <w:t xml:space="preserve">international </w:t>
      </w:r>
      <w:r w:rsidR="00633265">
        <w:rPr>
          <w:sz w:val="24"/>
          <w:lang w:val="en-GB"/>
        </w:rPr>
        <w:t>commercial surrogacy legislation</w:t>
      </w:r>
    </w:p>
    <w:p w14:paraId="1F773D8A" w14:textId="56F8A16F" w:rsidR="0026224D" w:rsidRPr="00EC2356" w:rsidRDefault="0026224D" w:rsidP="0026224D">
      <w:pPr>
        <w:rPr>
          <w:u w:val="single"/>
          <w:lang w:val="en-GB"/>
        </w:rPr>
      </w:pPr>
      <w:r w:rsidRPr="00EC2356">
        <w:rPr>
          <w:u w:val="single"/>
          <w:lang w:val="en-GB"/>
        </w:rPr>
        <w:t xml:space="preserve">Greenwich Equality Bill </w:t>
      </w:r>
    </w:p>
    <w:p w14:paraId="693BEC25" w14:textId="77777777" w:rsidR="00317AC7" w:rsidRPr="00EC2356" w:rsidRDefault="00317AC7" w:rsidP="00EC2356">
      <w:pPr>
        <w:rPr>
          <w:lang w:val="en-GB"/>
        </w:rPr>
      </w:pPr>
    </w:p>
    <w:p w14:paraId="11F78B91" w14:textId="2E605C01" w:rsidR="00527C53" w:rsidRPr="005554A2" w:rsidRDefault="00527C53" w:rsidP="00527C53">
      <w:pPr>
        <w:pStyle w:val="BodyText"/>
        <w:rPr>
          <w:lang w:val="en-GB"/>
        </w:rPr>
      </w:pPr>
      <w:r w:rsidRPr="005554A2">
        <w:rPr>
          <w:lang w:val="en-GB"/>
        </w:rPr>
        <w:t>On 24 August 2023, Mr Alex Greenwich MP introduced the Equality Legislation Amendment (LGBTIQA+) Bill 2023 (</w:t>
      </w:r>
      <w:r w:rsidRPr="002B1AA9">
        <w:rPr>
          <w:b/>
          <w:bCs/>
          <w:lang w:val="en-GB"/>
        </w:rPr>
        <w:t>Equality Bill</w:t>
      </w:r>
      <w:r w:rsidRPr="005554A2">
        <w:rPr>
          <w:lang w:val="en-GB"/>
        </w:rPr>
        <w:t xml:space="preserve">). The Equality Bill </w:t>
      </w:r>
      <w:r w:rsidR="00E00D3C">
        <w:rPr>
          <w:lang w:val="en-GB"/>
        </w:rPr>
        <w:t xml:space="preserve">is a private members bill that </w:t>
      </w:r>
      <w:r w:rsidRPr="005554A2">
        <w:rPr>
          <w:lang w:val="en-GB"/>
        </w:rPr>
        <w:t xml:space="preserve">seeks to amend 20 different Acts or instruments to ‘modernise laws and advance equality for LGBTIQA+ people and communities in NSW’. </w:t>
      </w:r>
      <w:r>
        <w:rPr>
          <w:lang w:val="en-GB"/>
        </w:rPr>
        <w:t xml:space="preserve">The Equality Bill has yet to be debated in Parliament. </w:t>
      </w:r>
    </w:p>
    <w:p w14:paraId="7D057CF6" w14:textId="15EB0397" w:rsidR="00B34C13" w:rsidRPr="00A01046" w:rsidRDefault="00527C53" w:rsidP="00C147BA">
      <w:pPr>
        <w:pStyle w:val="BodyText"/>
        <w:rPr>
          <w:lang w:val="en-GB"/>
        </w:rPr>
      </w:pPr>
      <w:r w:rsidRPr="005554A2">
        <w:rPr>
          <w:lang w:val="en-GB"/>
        </w:rPr>
        <w:t>The Equality Bill propose</w:t>
      </w:r>
      <w:r>
        <w:rPr>
          <w:lang w:val="en-GB"/>
        </w:rPr>
        <w:t>s</w:t>
      </w:r>
      <w:r w:rsidRPr="005554A2">
        <w:rPr>
          <w:lang w:val="en-GB"/>
        </w:rPr>
        <w:t xml:space="preserve"> substantial amendments to the Surrogacy Act</w:t>
      </w:r>
      <w:r w:rsidR="00633265">
        <w:rPr>
          <w:lang w:val="en-GB"/>
        </w:rPr>
        <w:t xml:space="preserve"> in relation to commercial surrogacy, including</w:t>
      </w:r>
      <w:r w:rsidR="007D3E3B">
        <w:rPr>
          <w:lang w:val="en-GB"/>
        </w:rPr>
        <w:t xml:space="preserve"> </w:t>
      </w:r>
      <w:r>
        <w:rPr>
          <w:lang w:val="en-GB"/>
        </w:rPr>
        <w:t>limit</w:t>
      </w:r>
      <w:r w:rsidR="00633265">
        <w:rPr>
          <w:lang w:val="en-GB"/>
        </w:rPr>
        <w:t>ing</w:t>
      </w:r>
      <w:r>
        <w:rPr>
          <w:lang w:val="en-GB"/>
        </w:rPr>
        <w:t xml:space="preserve"> the application of the offence of entering into a commercial surrogacy arrangement to arrangements in NSW</w:t>
      </w:r>
      <w:r w:rsidR="00633265">
        <w:rPr>
          <w:lang w:val="en-GB"/>
        </w:rPr>
        <w:t xml:space="preserve"> only</w:t>
      </w:r>
      <w:r w:rsidR="007D3E3B">
        <w:rPr>
          <w:lang w:val="en-GB"/>
        </w:rPr>
        <w:t>. This would remove the prohibition on</w:t>
      </w:r>
      <w:r w:rsidR="00633265">
        <w:rPr>
          <w:lang w:val="en-GB"/>
        </w:rPr>
        <w:t xml:space="preserve"> international commercial </w:t>
      </w:r>
      <w:r w:rsidR="007D3E3B">
        <w:rPr>
          <w:lang w:val="en-GB"/>
        </w:rPr>
        <w:t xml:space="preserve">surrogacy </w:t>
      </w:r>
      <w:r w:rsidR="00633265">
        <w:rPr>
          <w:lang w:val="en-GB"/>
        </w:rPr>
        <w:t>arrangements</w:t>
      </w:r>
      <w:r w:rsidR="009E6AF4">
        <w:rPr>
          <w:lang w:val="en-GB"/>
        </w:rPr>
        <w:t xml:space="preserve"> for</w:t>
      </w:r>
      <w:r w:rsidR="00137FC8">
        <w:rPr>
          <w:lang w:val="en-GB"/>
        </w:rPr>
        <w:t xml:space="preserve"> intended parents in</w:t>
      </w:r>
      <w:r w:rsidR="009E6AF4">
        <w:rPr>
          <w:lang w:val="en-GB"/>
        </w:rPr>
        <w:t xml:space="preserve"> NSW</w:t>
      </w:r>
      <w:r w:rsidR="00137FC8">
        <w:rPr>
          <w:lang w:val="en-GB"/>
        </w:rPr>
        <w:t>.</w:t>
      </w:r>
      <w:bookmarkStart w:id="30" w:name="_Hlk163725838"/>
    </w:p>
    <w:bookmarkEnd w:id="30"/>
    <w:p w14:paraId="26147522" w14:textId="47F00128" w:rsidR="00527C53" w:rsidRPr="00317AC7" w:rsidRDefault="00B34C13" w:rsidP="00B34C13">
      <w:pPr>
        <w:pStyle w:val="BodyText"/>
        <w:rPr>
          <w:lang w:val="en-GB"/>
        </w:rPr>
      </w:pPr>
      <w:r>
        <w:rPr>
          <w:lang w:val="en-GB"/>
        </w:rPr>
        <w:t>The Equality Bill has been referred to the Legislative Assembly’s Committee on Community Services for review.</w:t>
      </w:r>
      <w:r w:rsidR="00E00D3C">
        <w:rPr>
          <w:lang w:val="en-GB"/>
        </w:rPr>
        <w:t xml:space="preserve"> The Committee is due to report </w:t>
      </w:r>
      <w:r w:rsidR="00137FC8">
        <w:rPr>
          <w:lang w:val="en-GB"/>
        </w:rPr>
        <w:t xml:space="preserve">to Parliament on the provisions of the Equality Bill </w:t>
      </w:r>
      <w:r w:rsidR="00490706">
        <w:rPr>
          <w:lang w:val="en-GB"/>
        </w:rPr>
        <w:t>by 3 June 2024.</w:t>
      </w:r>
      <w:r>
        <w:rPr>
          <w:lang w:val="en-GB"/>
        </w:rPr>
        <w:t xml:space="preserve"> </w:t>
      </w:r>
    </w:p>
    <w:p w14:paraId="391C0549" w14:textId="05B847BA" w:rsidR="00EF184C" w:rsidRDefault="004504B5" w:rsidP="00495084">
      <w:pPr>
        <w:pStyle w:val="BodyText"/>
        <w:jc w:val="left"/>
        <w:rPr>
          <w:lang w:val="en-GB"/>
        </w:rPr>
      </w:pPr>
      <w:bookmarkStart w:id="31" w:name="_Hlk163725850"/>
      <w:r w:rsidRPr="00E215F5">
        <w:rPr>
          <w:noProof/>
          <w:lang w:val="en-GB"/>
        </w:rPr>
        <w:lastRenderedPageBreak/>
        <mc:AlternateContent>
          <mc:Choice Requires="wps">
            <w:drawing>
              <wp:inline distT="0" distB="0" distL="0" distR="0" wp14:anchorId="72179AF7" wp14:editId="0B318209">
                <wp:extent cx="5455920" cy="2266950"/>
                <wp:effectExtent l="19050" t="19050" r="11430" b="19050"/>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5920" cy="2266950"/>
                        </a:xfrm>
                        <a:prstGeom prst="rect">
                          <a:avLst/>
                        </a:prstGeom>
                        <a:solidFill>
                          <a:srgbClr val="FFFFFF"/>
                        </a:solidFill>
                        <a:ln w="28575">
                          <a:solidFill>
                            <a:srgbClr val="000000"/>
                          </a:solidFill>
                          <a:miter lim="800000"/>
                          <a:headEnd/>
                          <a:tailEnd/>
                        </a:ln>
                      </wps:spPr>
                      <wps:txbx>
                        <w:txbxContent>
                          <w:p w14:paraId="1A01F635" w14:textId="3AC5C4B4" w:rsidR="00F5107E" w:rsidRDefault="00F5107E" w:rsidP="00F5107E">
                            <w:pPr>
                              <w:rPr>
                                <w:b/>
                                <w:bCs/>
                              </w:rPr>
                            </w:pPr>
                            <w:bookmarkStart w:id="32" w:name="_Hlk163125055"/>
                            <w:bookmarkStart w:id="33" w:name="_Hlk163125056"/>
                            <w:r w:rsidRPr="00E215F5">
                              <w:rPr>
                                <w:b/>
                                <w:bCs/>
                              </w:rPr>
                              <w:t xml:space="preserve">QUESTION: </w:t>
                            </w:r>
                            <w:r>
                              <w:rPr>
                                <w:b/>
                                <w:bCs/>
                              </w:rPr>
                              <w:t xml:space="preserve">COMMERCIAL SURROGACY ARRANGEMENTS </w:t>
                            </w:r>
                          </w:p>
                          <w:p w14:paraId="584F1217" w14:textId="77777777" w:rsidR="00F5107E" w:rsidRPr="00E215F5" w:rsidRDefault="00F5107E" w:rsidP="00F5107E">
                            <w:pPr>
                              <w:rPr>
                                <w:b/>
                                <w:bCs/>
                              </w:rPr>
                            </w:pPr>
                          </w:p>
                          <w:p w14:paraId="2BB305CB" w14:textId="180B1516" w:rsidR="006B2CB2" w:rsidRDefault="00F5107E" w:rsidP="0026062F">
                            <w:pPr>
                              <w:pStyle w:val="ListParagraph"/>
                              <w:numPr>
                                <w:ilvl w:val="0"/>
                                <w:numId w:val="13"/>
                              </w:numPr>
                            </w:pPr>
                            <w:bookmarkStart w:id="34" w:name="_Hlk161044353"/>
                            <w:bookmarkStart w:id="35" w:name="_Hlk161044354"/>
                            <w:r>
                              <w:t xml:space="preserve">Do you </w:t>
                            </w:r>
                            <w:r w:rsidR="00A77819">
                              <w:t xml:space="preserve">have any </w:t>
                            </w:r>
                            <w:r w:rsidR="000E7F7A">
                              <w:t xml:space="preserve">comments </w:t>
                            </w:r>
                            <w:r w:rsidR="00A77819">
                              <w:t xml:space="preserve">about the prohibition of commercial </w:t>
                            </w:r>
                            <w:r>
                              <w:t xml:space="preserve">surrogacy arrangements </w:t>
                            </w:r>
                            <w:r w:rsidR="00173A6E">
                              <w:t>in NSW</w:t>
                            </w:r>
                            <w:r>
                              <w:t xml:space="preserve">?  </w:t>
                            </w:r>
                          </w:p>
                          <w:p w14:paraId="2838E0B3" w14:textId="49BD3BA9" w:rsidR="004504B5" w:rsidRDefault="004504B5" w:rsidP="0026062F">
                            <w:pPr>
                              <w:pStyle w:val="ListParagraph"/>
                              <w:numPr>
                                <w:ilvl w:val="0"/>
                                <w:numId w:val="13"/>
                              </w:numPr>
                            </w:pPr>
                            <w:r>
                              <w:t xml:space="preserve">Do you have any comments about the prohibition on NSW residents entering into commercial surrogacy outside of NSW?  </w:t>
                            </w:r>
                          </w:p>
                          <w:p w14:paraId="546E8CDC" w14:textId="01F02023" w:rsidR="00BC1EE4" w:rsidRDefault="00BC1EE4" w:rsidP="0026062F">
                            <w:pPr>
                              <w:pStyle w:val="ListParagraph"/>
                              <w:numPr>
                                <w:ilvl w:val="0"/>
                                <w:numId w:val="13"/>
                              </w:numPr>
                            </w:pPr>
                            <w:r>
                              <w:t>Do the</w:t>
                            </w:r>
                            <w:r w:rsidR="005B0CBA">
                              <w:t xml:space="preserve"> offences and penalties for commercial surrogacy in the Surrogacy Act</w:t>
                            </w:r>
                            <w:r>
                              <w:t xml:space="preserve"> meet the policy objective</w:t>
                            </w:r>
                            <w:r w:rsidR="005B0CBA">
                              <w:t>s</w:t>
                            </w:r>
                            <w:r>
                              <w:t xml:space="preserve">? </w:t>
                            </w:r>
                            <w:bookmarkEnd w:id="32"/>
                            <w:bookmarkEnd w:id="33"/>
                            <w:bookmarkEnd w:id="34"/>
                            <w:bookmarkEnd w:id="35"/>
                          </w:p>
                          <w:p w14:paraId="59F9F225" w14:textId="16B01DA3" w:rsidR="004D4929" w:rsidRDefault="00210814" w:rsidP="0026062F">
                            <w:pPr>
                              <w:pStyle w:val="ListParagraph"/>
                              <w:numPr>
                                <w:ilvl w:val="0"/>
                                <w:numId w:val="13"/>
                              </w:numPr>
                            </w:pPr>
                            <w:r>
                              <w:t xml:space="preserve">What disadvantages may be experienced by children born through </w:t>
                            </w:r>
                            <w:r w:rsidR="00A6214A">
                              <w:t>commercial surrogacy agreements</w:t>
                            </w:r>
                            <w:r w:rsidR="006B42A6">
                              <w:t xml:space="preserve"> due to</w:t>
                            </w:r>
                            <w:r w:rsidR="008D3B7D">
                              <w:t xml:space="preserve"> parentage orders not being available</w:t>
                            </w:r>
                            <w:r w:rsidR="00FF489E">
                              <w:t xml:space="preserve"> in NSW</w:t>
                            </w:r>
                            <w:r w:rsidR="008D3B7D">
                              <w:t>?</w:t>
                            </w:r>
                          </w:p>
                        </w:txbxContent>
                      </wps:txbx>
                      <wps:bodyPr rot="0" vert="horz" wrap="square" lIns="91440" tIns="45720" rIns="91440" bIns="45720" anchor="t" anchorCtr="0">
                        <a:noAutofit/>
                      </wps:bodyPr>
                    </wps:wsp>
                  </a:graphicData>
                </a:graphic>
              </wp:inline>
            </w:drawing>
          </mc:Choice>
          <mc:Fallback>
            <w:pict>
              <v:shape w14:anchorId="72179AF7" id="Text Box 8" o:spid="_x0000_s1028" type="#_x0000_t202" style="width:429.6pt;height:17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" strokeweight="2.25pt">
                <v:textbox>
                  <w:txbxContent>
                    <w:p w14:paraId="1A01F635" w14:textId="3AC5C4B4" w:rsidR="00F5107E" w:rsidRDefault="00F5107E" w:rsidP="00F5107E">
                      <w:pPr>
                        <w:rPr>
                          <w:b/>
                          <w:bCs/>
                        </w:rPr>
                      </w:pPr>
                      <w:bookmarkStart w:id="36" w:name="_Hlk163125055"/>
                      <w:bookmarkStart w:id="37" w:name="_Hlk163125056"/>
                      <w:r w:rsidRPr="00E215F5">
                        <w:rPr>
                          <w:b/>
                          <w:bCs/>
                        </w:rPr>
                        <w:t xml:space="preserve">QUESTION: </w:t>
                      </w:r>
                      <w:r>
                        <w:rPr>
                          <w:b/>
                          <w:bCs/>
                        </w:rPr>
                        <w:t xml:space="preserve">COMMERCIAL SURROGACY ARRANGEMENTS </w:t>
                      </w:r>
                    </w:p>
                    <w:p w14:paraId="584F1217" w14:textId="77777777" w:rsidR="00F5107E" w:rsidRPr="00E215F5" w:rsidRDefault="00F5107E" w:rsidP="00F5107E">
                      <w:pPr>
                        <w:rPr>
                          <w:b/>
                          <w:bCs/>
                        </w:rPr>
                      </w:pPr>
                    </w:p>
                    <w:p w14:paraId="2BB305CB" w14:textId="180B1516" w:rsidR="006B2CB2" w:rsidRDefault="00F5107E" w:rsidP="0026062F">
                      <w:pPr>
                        <w:pStyle w:val="ListParagraph"/>
                        <w:numPr>
                          <w:ilvl w:val="0"/>
                          <w:numId w:val="13"/>
                        </w:numPr>
                      </w:pPr>
                      <w:bookmarkStart w:id="38" w:name="_Hlk161044353"/>
                      <w:bookmarkStart w:id="39" w:name="_Hlk161044354"/>
                      <w:r>
                        <w:t xml:space="preserve">Do you </w:t>
                      </w:r>
                      <w:r w:rsidR="00A77819">
                        <w:t xml:space="preserve">have any </w:t>
                      </w:r>
                      <w:r w:rsidR="000E7F7A">
                        <w:t xml:space="preserve">comments </w:t>
                      </w:r>
                      <w:r w:rsidR="00A77819">
                        <w:t xml:space="preserve">about the prohibition of commercial </w:t>
                      </w:r>
                      <w:r>
                        <w:t xml:space="preserve">surrogacy arrangements </w:t>
                      </w:r>
                      <w:r w:rsidR="00173A6E">
                        <w:t>in NSW</w:t>
                      </w:r>
                      <w:r>
                        <w:t xml:space="preserve">?  </w:t>
                      </w:r>
                    </w:p>
                    <w:p w14:paraId="2838E0B3" w14:textId="49BD3BA9" w:rsidR="004504B5" w:rsidRDefault="004504B5" w:rsidP="0026062F">
                      <w:pPr>
                        <w:pStyle w:val="ListParagraph"/>
                        <w:numPr>
                          <w:ilvl w:val="0"/>
                          <w:numId w:val="13"/>
                        </w:numPr>
                      </w:pPr>
                      <w:r>
                        <w:t xml:space="preserve">Do you have any comments about the prohibition on NSW residents entering into commercial surrogacy outside of NSW?  </w:t>
                      </w:r>
                    </w:p>
                    <w:p w14:paraId="546E8CDC" w14:textId="01F02023" w:rsidR="00BC1EE4" w:rsidRDefault="00BC1EE4" w:rsidP="0026062F">
                      <w:pPr>
                        <w:pStyle w:val="ListParagraph"/>
                        <w:numPr>
                          <w:ilvl w:val="0"/>
                          <w:numId w:val="13"/>
                        </w:numPr>
                      </w:pPr>
                      <w:r>
                        <w:t>Do the</w:t>
                      </w:r>
                      <w:r w:rsidR="005B0CBA">
                        <w:t xml:space="preserve"> offences and penalties for commercial surrogacy in the Surrogacy Act</w:t>
                      </w:r>
                      <w:r>
                        <w:t xml:space="preserve"> meet the policy objective</w:t>
                      </w:r>
                      <w:r w:rsidR="005B0CBA">
                        <w:t>s</w:t>
                      </w:r>
                      <w:r>
                        <w:t xml:space="preserve">? </w:t>
                      </w:r>
                      <w:bookmarkEnd w:id="36"/>
                      <w:bookmarkEnd w:id="37"/>
                      <w:bookmarkEnd w:id="38"/>
                      <w:bookmarkEnd w:id="39"/>
                    </w:p>
                    <w:p w14:paraId="59F9F225" w14:textId="16B01DA3" w:rsidR="004D4929" w:rsidRDefault="00210814" w:rsidP="0026062F">
                      <w:pPr>
                        <w:pStyle w:val="ListParagraph"/>
                        <w:numPr>
                          <w:ilvl w:val="0"/>
                          <w:numId w:val="13"/>
                        </w:numPr>
                      </w:pPr>
                      <w:r>
                        <w:t xml:space="preserve">What disadvantages may be experienced by children born through </w:t>
                      </w:r>
                      <w:r w:rsidR="00A6214A">
                        <w:t>commercial surrogacy agreements</w:t>
                      </w:r>
                      <w:r w:rsidR="006B42A6">
                        <w:t xml:space="preserve"> due to</w:t>
                      </w:r>
                      <w:r w:rsidR="008D3B7D">
                        <w:t xml:space="preserve"> parentage orders not being available</w:t>
                      </w:r>
                      <w:r w:rsidR="00FF489E">
                        <w:t xml:space="preserve"> in NSW</w:t>
                      </w:r>
                      <w:r w:rsidR="008D3B7D">
                        <w:t>?</w:t>
                      </w:r>
                    </w:p>
                  </w:txbxContent>
                </v:textbox>
                <w10:anchorlock/>
              </v:shape>
            </w:pict>
          </mc:Fallback>
        </mc:AlternateContent>
      </w:r>
      <w:bookmarkEnd w:id="31"/>
    </w:p>
    <w:p w14:paraId="2A476B35" w14:textId="77777777" w:rsidR="009C41E6" w:rsidRDefault="009C41E6" w:rsidP="009C41E6">
      <w:pPr>
        <w:pStyle w:val="Heading2"/>
      </w:pPr>
      <w:bookmarkStart w:id="40" w:name="_Toc168948391"/>
      <w:r>
        <w:t>Advertising for altruistic surrogacy arrangements</w:t>
      </w:r>
      <w:bookmarkEnd w:id="40"/>
    </w:p>
    <w:p w14:paraId="3C269A82" w14:textId="5C6031E2" w:rsidR="009C41E6" w:rsidRDefault="009C41E6" w:rsidP="009C41E6">
      <w:pPr>
        <w:pStyle w:val="BodyText"/>
        <w:rPr>
          <w:lang w:val="en-GB"/>
        </w:rPr>
      </w:pPr>
      <w:r>
        <w:rPr>
          <w:lang w:val="en-GB"/>
        </w:rPr>
        <w:t xml:space="preserve">There have been reports of people having difficulty finding a woman </w:t>
      </w:r>
      <w:r w:rsidR="00137FC8">
        <w:rPr>
          <w:lang w:val="en-GB"/>
        </w:rPr>
        <w:t>to act as</w:t>
      </w:r>
      <w:r>
        <w:rPr>
          <w:lang w:val="en-GB"/>
        </w:rPr>
        <w:t xml:space="preserve"> a surrogate birth mother</w:t>
      </w:r>
      <w:r w:rsidR="00AE6C33">
        <w:rPr>
          <w:lang w:val="en-GB"/>
        </w:rPr>
        <w:t xml:space="preserve"> in Australia</w:t>
      </w:r>
      <w:r>
        <w:rPr>
          <w:lang w:val="en-GB"/>
        </w:rPr>
        <w:t>.</w:t>
      </w:r>
      <w:r w:rsidR="00AE6C33">
        <w:rPr>
          <w:rStyle w:val="FootnoteReference"/>
          <w:lang w:val="en-GB"/>
        </w:rPr>
        <w:footnoteReference w:id="28"/>
      </w:r>
      <w:r>
        <w:rPr>
          <w:lang w:val="en-GB"/>
        </w:rPr>
        <w:t xml:space="preserve"> </w:t>
      </w:r>
    </w:p>
    <w:p w14:paraId="30023921" w14:textId="0238746A" w:rsidR="009C41E6" w:rsidRDefault="00254668" w:rsidP="009C41E6">
      <w:pPr>
        <w:pStyle w:val="BodyText"/>
        <w:rPr>
          <w:lang w:val="en-GB"/>
        </w:rPr>
      </w:pPr>
      <w:r>
        <w:rPr>
          <w:lang w:val="en-GB"/>
        </w:rPr>
        <w:t xml:space="preserve">A person looking for a surrogate </w:t>
      </w:r>
      <w:r w:rsidR="00EC2356">
        <w:rPr>
          <w:lang w:val="en-GB"/>
        </w:rPr>
        <w:t xml:space="preserve">birth </w:t>
      </w:r>
      <w:r>
        <w:rPr>
          <w:lang w:val="en-GB"/>
        </w:rPr>
        <w:t xml:space="preserve">mother, or a woman seeking to become a surrogate </w:t>
      </w:r>
      <w:r w:rsidR="00EC2356">
        <w:rPr>
          <w:lang w:val="en-GB"/>
        </w:rPr>
        <w:t xml:space="preserve">birth </w:t>
      </w:r>
      <w:r>
        <w:rPr>
          <w:lang w:val="en-GB"/>
        </w:rPr>
        <w:t>mother, may</w:t>
      </w:r>
      <w:r w:rsidR="009C41E6">
        <w:rPr>
          <w:lang w:val="en-GB"/>
        </w:rPr>
        <w:t xml:space="preserve"> publish an advertisement  </w:t>
      </w:r>
      <w:r w:rsidR="00F057B3">
        <w:rPr>
          <w:lang w:val="en-GB"/>
        </w:rPr>
        <w:t xml:space="preserve">for </w:t>
      </w:r>
      <w:r w:rsidR="009C41E6">
        <w:rPr>
          <w:lang w:val="en-GB"/>
        </w:rPr>
        <w:t>an altruistic surrogacy arrangement as long as no fee has been paid for the publishing of, or access to, the information.</w:t>
      </w:r>
      <w:r w:rsidR="009C41E6">
        <w:rPr>
          <w:rStyle w:val="FootnoteReference"/>
          <w:lang w:val="en-GB"/>
        </w:rPr>
        <w:footnoteReference w:id="29"/>
      </w:r>
      <w:r w:rsidR="009C41E6">
        <w:rPr>
          <w:lang w:val="en-GB"/>
        </w:rPr>
        <w:t xml:space="preserve"> Paid advertising relating to altruistic surrogacy arrangements is not permitted, and penalties may be imposed where a fee has been paid.</w:t>
      </w:r>
      <w:r w:rsidR="009C41E6">
        <w:rPr>
          <w:rStyle w:val="FootnoteReference"/>
          <w:lang w:val="en-GB"/>
        </w:rPr>
        <w:footnoteReference w:id="30"/>
      </w:r>
      <w:r w:rsidR="009C41E6">
        <w:rPr>
          <w:lang w:val="en-GB"/>
        </w:rPr>
        <w:t xml:space="preserve"> No advertising is permitted for commercial surrogacy arrangements.</w:t>
      </w:r>
      <w:r w:rsidR="002C685D">
        <w:rPr>
          <w:rStyle w:val="FootnoteReference"/>
          <w:lang w:val="en-GB"/>
        </w:rPr>
        <w:footnoteReference w:id="31"/>
      </w:r>
      <w:r w:rsidR="00492698">
        <w:rPr>
          <w:lang w:val="en-GB"/>
        </w:rPr>
        <w:t xml:space="preserve"> There is a concern that allowing advertising may encourage the offer of rewards for services and could increase the risk of commercial surrogacy arrangements.</w:t>
      </w:r>
    </w:p>
    <w:p w14:paraId="570BC3BF" w14:textId="6AADDC7B" w:rsidR="006244F4" w:rsidRDefault="006244F4" w:rsidP="009C41E6">
      <w:pPr>
        <w:pStyle w:val="BodyText"/>
        <w:rPr>
          <w:lang w:val="en-GB"/>
        </w:rPr>
      </w:pPr>
      <w:r>
        <w:rPr>
          <w:lang w:val="en-GB"/>
        </w:rPr>
        <w:t>The 2018 Statutory Review of the Surrogacy Act noted that there were grounds for allowing paid advertising for altruistic surrogacy arrangements. The Review Report recommended that the Surrogacy Act be amended to allow for paid advertisements for surrogacy arrangements if the advertisement made clear that the arrangement would not be commercial, and the advertisement did not offer any reward. The Review Report noted that this reform could make altruistic surrogacy more accessible in NSW. This recommendation was not implemented.</w:t>
      </w:r>
    </w:p>
    <w:p w14:paraId="605680E7" w14:textId="24B22651" w:rsidR="009C41E6" w:rsidRDefault="009C41E6" w:rsidP="009C41E6">
      <w:pPr>
        <w:pStyle w:val="BodyText"/>
        <w:rPr>
          <w:lang w:val="en-GB"/>
        </w:rPr>
      </w:pPr>
      <w:r>
        <w:rPr>
          <w:lang w:val="en-GB"/>
        </w:rPr>
        <w:t xml:space="preserve">There is no central register in NSW or in any other Australian jurisdiction that holds information relating to, or details of, women willing to be surrogates </w:t>
      </w:r>
      <w:r w:rsidR="000931FC">
        <w:rPr>
          <w:lang w:val="en-GB"/>
        </w:rPr>
        <w:t>or intended</w:t>
      </w:r>
      <w:r>
        <w:rPr>
          <w:lang w:val="en-GB"/>
        </w:rPr>
        <w:t xml:space="preserve"> parents. </w:t>
      </w:r>
      <w:r w:rsidR="006244F4" w:rsidRPr="006244F4">
        <w:rPr>
          <w:lang w:val="en-GB"/>
        </w:rPr>
        <w:t xml:space="preserve"> </w:t>
      </w:r>
      <w:r w:rsidR="006244F4">
        <w:rPr>
          <w:lang w:val="en-GB"/>
        </w:rPr>
        <w:t xml:space="preserve">The Ministry of Health Central Register, established under the </w:t>
      </w:r>
      <w:r w:rsidR="006244F4" w:rsidRPr="002F3B1C">
        <w:rPr>
          <w:i/>
          <w:iCs/>
          <w:lang w:val="en-GB"/>
        </w:rPr>
        <w:t>Assisted Reproductive Technology Act 2007</w:t>
      </w:r>
      <w:r w:rsidR="006244F4">
        <w:rPr>
          <w:lang w:val="en-GB"/>
        </w:rPr>
        <w:t>, records certain information about children who are born through surrogacy arrangements, affected parties in relation to surrogacy arrangements, and details of any individual who has provided sperm or egg for use in a related reproductive procedure.</w:t>
      </w:r>
    </w:p>
    <w:p w14:paraId="0CFE52EE" w14:textId="1DD7C545" w:rsidR="00E432DB" w:rsidRDefault="00E432DB" w:rsidP="009C41E6">
      <w:pPr>
        <w:pStyle w:val="BodyText"/>
        <w:rPr>
          <w:lang w:val="en-GB"/>
        </w:rPr>
      </w:pPr>
      <w:r>
        <w:rPr>
          <w:lang w:val="en-GB"/>
        </w:rPr>
        <w:lastRenderedPageBreak/>
        <w:t xml:space="preserve">NSW Health provides some basic information about assisted reproductive technology procedures, including surrogacy, at </w:t>
      </w:r>
      <w:hyperlink r:id="rId24" w:history="1">
        <w:r w:rsidRPr="00F012B5">
          <w:rPr>
            <w:rStyle w:val="Hyperlink"/>
            <w:lang w:val="en-GB"/>
          </w:rPr>
          <w:t>www.health.nsw.gov.au</w:t>
        </w:r>
      </w:hyperlink>
      <w:r>
        <w:rPr>
          <w:lang w:val="en-GB"/>
        </w:rPr>
        <w:t xml:space="preserve">. </w:t>
      </w:r>
    </w:p>
    <w:p w14:paraId="4C7D99F8" w14:textId="433861C2" w:rsidR="001838EE" w:rsidRDefault="00EF184C" w:rsidP="009C41E6">
      <w:pPr>
        <w:pStyle w:val="BodyText"/>
        <w:rPr>
          <w:lang w:val="en-GB"/>
        </w:rPr>
      </w:pPr>
      <w:r w:rsidRPr="001838EE">
        <w:rPr>
          <w:noProof/>
          <w:lang w:val="en-GB"/>
        </w:rPr>
        <mc:AlternateContent>
          <mc:Choice Requires="wps">
            <w:drawing>
              <wp:inline distT="0" distB="0" distL="0" distR="0" wp14:anchorId="18B08747" wp14:editId="244694C5">
                <wp:extent cx="5486400" cy="1652905"/>
                <wp:effectExtent l="0" t="0" r="19050" b="23495"/>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652905"/>
                        </a:xfrm>
                        <a:prstGeom prst="rect">
                          <a:avLst/>
                        </a:prstGeom>
                        <a:solidFill>
                          <a:srgbClr val="FFFFFF"/>
                        </a:solidFill>
                        <a:ln w="9525">
                          <a:solidFill>
                            <a:srgbClr val="000000"/>
                          </a:solidFill>
                          <a:miter lim="800000"/>
                          <a:headEnd/>
                          <a:tailEnd/>
                        </a:ln>
                      </wps:spPr>
                      <wps:txbx>
                        <w:txbxContent>
                          <w:p w14:paraId="58AC1A80" w14:textId="24F4FD53" w:rsidR="002A1A8A" w:rsidRDefault="002A1A8A" w:rsidP="002A1A8A">
                            <w:pPr>
                              <w:rPr>
                                <w:b/>
                                <w:bCs/>
                              </w:rPr>
                            </w:pPr>
                            <w:bookmarkStart w:id="41" w:name="_Hlk163125162"/>
                            <w:bookmarkStart w:id="42" w:name="_Hlk163125163"/>
                            <w:r w:rsidRPr="00E215F5">
                              <w:rPr>
                                <w:b/>
                                <w:bCs/>
                              </w:rPr>
                              <w:t xml:space="preserve">QUESTION: </w:t>
                            </w:r>
                            <w:r w:rsidR="00B97A96">
                              <w:rPr>
                                <w:b/>
                                <w:bCs/>
                              </w:rPr>
                              <w:t>ADVERTISING</w:t>
                            </w:r>
                            <w:r>
                              <w:rPr>
                                <w:b/>
                                <w:bCs/>
                              </w:rPr>
                              <w:t xml:space="preserve"> SURROGACY ARRANGEMENTS </w:t>
                            </w:r>
                          </w:p>
                          <w:p w14:paraId="4C53BE26" w14:textId="77777777" w:rsidR="00EF184C" w:rsidRDefault="00EF184C" w:rsidP="007F0709"/>
                          <w:p w14:paraId="6C4783E0" w14:textId="7C34AAE1" w:rsidR="00EF184C" w:rsidRDefault="00003940" w:rsidP="005646C4">
                            <w:pPr>
                              <w:pStyle w:val="ListParagraph"/>
                              <w:numPr>
                                <w:ilvl w:val="0"/>
                                <w:numId w:val="14"/>
                              </w:numPr>
                            </w:pPr>
                            <w:bookmarkStart w:id="43" w:name="_Hlk163728639"/>
                            <w:bookmarkStart w:id="44" w:name="_Hlk163728640"/>
                            <w:r>
                              <w:t xml:space="preserve">Do you have any comments about advertising for </w:t>
                            </w:r>
                            <w:r w:rsidR="00BE086C">
                              <w:t>altruistic</w:t>
                            </w:r>
                            <w:r>
                              <w:t xml:space="preserve"> surrogacy arrangements? </w:t>
                            </w:r>
                            <w:bookmarkEnd w:id="41"/>
                            <w:bookmarkEnd w:id="42"/>
                            <w:r w:rsidR="006B483F">
                              <w:t xml:space="preserve">Do you think individuals should be able to pay for advertising related to altruistic surrogacy arrangements? </w:t>
                            </w:r>
                            <w:bookmarkEnd w:id="43"/>
                            <w:bookmarkEnd w:id="44"/>
                          </w:p>
                          <w:p w14:paraId="740AC9C3" w14:textId="1B8CF0E7" w:rsidR="006244F4" w:rsidRDefault="006244F4" w:rsidP="0026062F">
                            <w:pPr>
                              <w:pStyle w:val="ListParagraph"/>
                              <w:numPr>
                                <w:ilvl w:val="0"/>
                                <w:numId w:val="14"/>
                              </w:numPr>
                            </w:pPr>
                            <w:r>
                              <w:t>Do you have any comments about the lack of a central register recording details of women willing to be surrogates and/or intended parents?</w:t>
                            </w:r>
                          </w:p>
                        </w:txbxContent>
                      </wps:txbx>
                      <wps:bodyPr rot="0" vert="horz" wrap="square" lIns="91440" tIns="45720" rIns="91440" bIns="45720" anchor="t" anchorCtr="0">
                        <a:noAutofit/>
                      </wps:bodyPr>
                    </wps:wsp>
                  </a:graphicData>
                </a:graphic>
              </wp:inline>
            </w:drawing>
          </mc:Choice>
          <mc:Fallback>
            <w:pict>
              <v:shape w14:anchorId="18B08747" id="_x0000_s1029" type="#_x0000_t202" style="width:6in;height:130.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">
                <v:textbox>
                  <w:txbxContent>
                    <w:p w14:paraId="58AC1A80" w14:textId="24F4FD53" w:rsidR="002A1A8A" w:rsidRDefault="002A1A8A" w:rsidP="002A1A8A">
                      <w:pPr>
                        <w:rPr>
                          <w:b/>
                          <w:bCs/>
                        </w:rPr>
                      </w:pPr>
                      <w:bookmarkStart w:id="45" w:name="_Hlk163125162"/>
                      <w:bookmarkStart w:id="46" w:name="_Hlk163125163"/>
                      <w:r w:rsidRPr="00E215F5">
                        <w:rPr>
                          <w:b/>
                          <w:bCs/>
                        </w:rPr>
                        <w:t xml:space="preserve">QUESTION: </w:t>
                      </w:r>
                      <w:r w:rsidR="00B97A96">
                        <w:rPr>
                          <w:b/>
                          <w:bCs/>
                        </w:rPr>
                        <w:t>ADVERTISING</w:t>
                      </w:r>
                      <w:r>
                        <w:rPr>
                          <w:b/>
                          <w:bCs/>
                        </w:rPr>
                        <w:t xml:space="preserve"> SURROGACY ARRANGEMENTS </w:t>
                      </w:r>
                    </w:p>
                    <w:p w14:paraId="4C53BE26" w14:textId="77777777" w:rsidR="00EF184C" w:rsidRDefault="00EF184C" w:rsidP="007F0709"/>
                    <w:p w14:paraId="6C4783E0" w14:textId="7C34AAE1" w:rsidR="00EF184C" w:rsidRDefault="00003940" w:rsidP="005646C4">
                      <w:pPr>
                        <w:pStyle w:val="ListParagraph"/>
                        <w:numPr>
                          <w:ilvl w:val="0"/>
                          <w:numId w:val="14"/>
                        </w:numPr>
                      </w:pPr>
                      <w:bookmarkStart w:id="47" w:name="_Hlk163728639"/>
                      <w:bookmarkStart w:id="48" w:name="_Hlk163728640"/>
                      <w:r>
                        <w:t xml:space="preserve">Do you have any comments about advertising for </w:t>
                      </w:r>
                      <w:r w:rsidR="00BE086C">
                        <w:t>altruistic</w:t>
                      </w:r>
                      <w:r>
                        <w:t xml:space="preserve"> surrogacy arrangements? </w:t>
                      </w:r>
                      <w:bookmarkEnd w:id="45"/>
                      <w:bookmarkEnd w:id="46"/>
                      <w:r w:rsidR="006B483F">
                        <w:t xml:space="preserve">Do you think individuals should be able to pay for advertising related to altruistic surrogacy arrangements? </w:t>
                      </w:r>
                      <w:bookmarkEnd w:id="47"/>
                      <w:bookmarkEnd w:id="48"/>
                    </w:p>
                    <w:p w14:paraId="740AC9C3" w14:textId="1B8CF0E7" w:rsidR="006244F4" w:rsidRDefault="006244F4" w:rsidP="0026062F">
                      <w:pPr>
                        <w:pStyle w:val="ListParagraph"/>
                        <w:numPr>
                          <w:ilvl w:val="0"/>
                          <w:numId w:val="14"/>
                        </w:numPr>
                      </w:pPr>
                      <w:r>
                        <w:t>Do you have any comments about the lack of a central register recording details of women willing to be surrogates and/or intended parents?</w:t>
                      </w:r>
                    </w:p>
                  </w:txbxContent>
                </v:textbox>
                <w10:anchorlock/>
              </v:shape>
            </w:pict>
          </mc:Fallback>
        </mc:AlternateContent>
      </w:r>
    </w:p>
    <w:p w14:paraId="1D3D8872" w14:textId="2BADD8C7" w:rsidR="00264F35" w:rsidRDefault="00CA2BEC" w:rsidP="00A7136F">
      <w:pPr>
        <w:pStyle w:val="Heading2"/>
      </w:pPr>
      <w:bookmarkStart w:id="49" w:name="_Toc168948392"/>
      <w:r>
        <w:t>P</w:t>
      </w:r>
      <w:r w:rsidR="00CD5609">
        <w:t>arentage orders</w:t>
      </w:r>
      <w:bookmarkEnd w:id="49"/>
      <w:r w:rsidR="00CD5609">
        <w:t xml:space="preserve"> </w:t>
      </w:r>
    </w:p>
    <w:p w14:paraId="3CA6DD13" w14:textId="37B302B6" w:rsidR="00CD5609" w:rsidRPr="00CD5609" w:rsidRDefault="00256B18" w:rsidP="00CD5609">
      <w:pPr>
        <w:pStyle w:val="BodyText"/>
        <w:rPr>
          <w:lang w:val="en-GB"/>
        </w:rPr>
      </w:pPr>
      <w:r>
        <w:rPr>
          <w:lang w:val="en-GB"/>
        </w:rPr>
        <w:t>At birth, t</w:t>
      </w:r>
      <w:r w:rsidR="00CD5609" w:rsidRPr="00CD5609">
        <w:rPr>
          <w:lang w:val="en-GB"/>
        </w:rPr>
        <w:t>he legal parents of a child born</w:t>
      </w:r>
      <w:r>
        <w:rPr>
          <w:lang w:val="en-GB"/>
        </w:rPr>
        <w:t xml:space="preserve"> </w:t>
      </w:r>
      <w:r w:rsidR="000E7F7A">
        <w:rPr>
          <w:lang w:val="en-GB"/>
        </w:rPr>
        <w:t xml:space="preserve">through </w:t>
      </w:r>
      <w:r>
        <w:rPr>
          <w:lang w:val="en-GB"/>
        </w:rPr>
        <w:t>a surrogacy arrangement</w:t>
      </w:r>
      <w:r w:rsidR="00CD5609" w:rsidRPr="00CD5609">
        <w:rPr>
          <w:lang w:val="en-GB"/>
        </w:rPr>
        <w:t xml:space="preserve"> in NSW are the birth mother and her spouse or de facto partner, if any. </w:t>
      </w:r>
    </w:p>
    <w:p w14:paraId="24B37C49" w14:textId="77777777" w:rsidR="00767734" w:rsidRDefault="00CD5609" w:rsidP="00CD5609">
      <w:pPr>
        <w:pStyle w:val="BodyText"/>
        <w:rPr>
          <w:lang w:val="en-GB"/>
        </w:rPr>
      </w:pPr>
      <w:r w:rsidRPr="00CD5609">
        <w:rPr>
          <w:lang w:val="en-GB"/>
        </w:rPr>
        <w:t xml:space="preserve">The intended parent(s) can apply to the Supreme Court for a </w:t>
      </w:r>
      <w:r w:rsidRPr="009B0357">
        <w:rPr>
          <w:lang w:val="en-GB"/>
        </w:rPr>
        <w:t>parentage order which</w:t>
      </w:r>
      <w:r w:rsidRPr="00CD5609">
        <w:rPr>
          <w:lang w:val="en-GB"/>
        </w:rPr>
        <w:t xml:space="preserve"> will transfer the legal parentage of the child from the birth mother and partner to the intended parent(s) under the surrogacy arrangement.</w:t>
      </w:r>
      <w:r w:rsidR="0082355B">
        <w:rPr>
          <w:rStyle w:val="FootnoteReference"/>
          <w:lang w:val="en-GB"/>
        </w:rPr>
        <w:footnoteReference w:id="32"/>
      </w:r>
      <w:r w:rsidRPr="00CD5609">
        <w:rPr>
          <w:lang w:val="en-GB"/>
        </w:rPr>
        <w:t xml:space="preserve"> </w:t>
      </w:r>
    </w:p>
    <w:p w14:paraId="1861869C" w14:textId="38D18174" w:rsidR="00767734" w:rsidRDefault="00736174" w:rsidP="00CD5609">
      <w:pPr>
        <w:pStyle w:val="BodyText"/>
        <w:rPr>
          <w:lang w:val="en-GB"/>
        </w:rPr>
      </w:pPr>
      <w:r>
        <w:rPr>
          <w:lang w:val="en-GB"/>
        </w:rPr>
        <w:t>All Australian jurisdictions</w:t>
      </w:r>
      <w:r w:rsidR="003604D8">
        <w:rPr>
          <w:lang w:val="en-GB"/>
        </w:rPr>
        <w:t xml:space="preserve"> have a court process for the </w:t>
      </w:r>
      <w:r w:rsidR="008A17FD">
        <w:rPr>
          <w:lang w:val="en-GB"/>
        </w:rPr>
        <w:t xml:space="preserve">transfer of legal parentage. </w:t>
      </w:r>
      <w:r w:rsidR="00767734">
        <w:rPr>
          <w:lang w:val="en-GB"/>
        </w:rPr>
        <w:t>Many international jurisdictional also require</w:t>
      </w:r>
      <w:r w:rsidR="00A14DA3">
        <w:rPr>
          <w:lang w:val="en-GB"/>
        </w:rPr>
        <w:t xml:space="preserve"> a court process. </w:t>
      </w:r>
      <w:r w:rsidR="00767734">
        <w:rPr>
          <w:lang w:val="en-GB"/>
        </w:rPr>
        <w:t xml:space="preserve">However, in some jurisdictions, such as </w:t>
      </w:r>
      <w:r w:rsidR="002F3A59">
        <w:rPr>
          <w:lang w:val="en-GB"/>
        </w:rPr>
        <w:t xml:space="preserve">the Canadian provinces of </w:t>
      </w:r>
      <w:r w:rsidR="00767734">
        <w:rPr>
          <w:lang w:val="en-GB"/>
        </w:rPr>
        <w:t>Ontario</w:t>
      </w:r>
      <w:r w:rsidR="002F3A59">
        <w:rPr>
          <w:lang w:val="en-GB"/>
        </w:rPr>
        <w:t xml:space="preserve"> and British Colombia, </w:t>
      </w:r>
      <w:r w:rsidR="00767734">
        <w:rPr>
          <w:lang w:val="en-GB"/>
        </w:rPr>
        <w:t>an administrative process allows for parentage to be transferred without the intervention of a court.</w:t>
      </w:r>
      <w:r w:rsidR="001B1492">
        <w:rPr>
          <w:rStyle w:val="FootnoteReference"/>
          <w:lang w:val="en-GB"/>
        </w:rPr>
        <w:footnoteReference w:id="33"/>
      </w:r>
      <w:r w:rsidR="00E608B5">
        <w:rPr>
          <w:lang w:val="en-GB"/>
        </w:rPr>
        <w:t xml:space="preserve"> </w:t>
      </w:r>
    </w:p>
    <w:p w14:paraId="246184DF" w14:textId="6343A2FA" w:rsidR="00B345FB" w:rsidRDefault="00256B18" w:rsidP="00CD5609">
      <w:pPr>
        <w:pStyle w:val="BodyText"/>
        <w:rPr>
          <w:lang w:val="en-GB"/>
        </w:rPr>
      </w:pPr>
      <w:r>
        <w:rPr>
          <w:lang w:val="en-GB"/>
        </w:rPr>
        <w:t>Once a</w:t>
      </w:r>
      <w:r w:rsidR="00B345FB">
        <w:rPr>
          <w:lang w:val="en-GB"/>
        </w:rPr>
        <w:t xml:space="preserve"> parentage order</w:t>
      </w:r>
      <w:r>
        <w:rPr>
          <w:lang w:val="en-GB"/>
        </w:rPr>
        <w:t xml:space="preserve"> has been made</w:t>
      </w:r>
      <w:r w:rsidR="00B345FB">
        <w:rPr>
          <w:lang w:val="en-GB"/>
        </w:rPr>
        <w:t xml:space="preserve"> in relation to a child:</w:t>
      </w:r>
    </w:p>
    <w:p w14:paraId="44A980A6" w14:textId="12CA3CD3" w:rsidR="00B345FB" w:rsidRDefault="003410F3" w:rsidP="0026062F">
      <w:pPr>
        <w:pStyle w:val="BodyText"/>
        <w:numPr>
          <w:ilvl w:val="0"/>
          <w:numId w:val="6"/>
        </w:numPr>
        <w:rPr>
          <w:lang w:val="en-GB"/>
        </w:rPr>
      </w:pPr>
      <w:r>
        <w:rPr>
          <w:lang w:val="en-GB"/>
        </w:rPr>
        <w:t>t</w:t>
      </w:r>
      <w:r w:rsidR="00B345FB">
        <w:rPr>
          <w:lang w:val="en-GB"/>
        </w:rPr>
        <w:t xml:space="preserve">he child becomes a child of the intended parent or parents named in the order and they become the parents of the child, and </w:t>
      </w:r>
    </w:p>
    <w:p w14:paraId="795D3F4D" w14:textId="6D16A78C" w:rsidR="00B345FB" w:rsidRDefault="0086304F" w:rsidP="0026062F">
      <w:pPr>
        <w:pStyle w:val="BodyText"/>
        <w:numPr>
          <w:ilvl w:val="0"/>
          <w:numId w:val="6"/>
        </w:numPr>
        <w:rPr>
          <w:lang w:val="en-GB"/>
        </w:rPr>
      </w:pPr>
      <w:r>
        <w:rPr>
          <w:lang w:val="en-GB"/>
        </w:rPr>
        <w:t>t</w:t>
      </w:r>
      <w:r w:rsidR="00B345FB">
        <w:rPr>
          <w:lang w:val="en-GB"/>
        </w:rPr>
        <w:t>he child stops being a child of a birth parent and a birth parent stops being a parent of the child.</w:t>
      </w:r>
      <w:r w:rsidR="003E77A9">
        <w:rPr>
          <w:rStyle w:val="FootnoteReference"/>
          <w:lang w:val="en-GB"/>
        </w:rPr>
        <w:footnoteReference w:id="34"/>
      </w:r>
      <w:r w:rsidR="00B345FB">
        <w:rPr>
          <w:lang w:val="en-GB"/>
        </w:rPr>
        <w:t xml:space="preserve"> </w:t>
      </w:r>
    </w:p>
    <w:p w14:paraId="5B135FF9" w14:textId="65CB63D7" w:rsidR="00B345FB" w:rsidRDefault="00B345FB" w:rsidP="00B345FB">
      <w:pPr>
        <w:pStyle w:val="BodyText"/>
        <w:rPr>
          <w:lang w:val="en-GB"/>
        </w:rPr>
      </w:pPr>
      <w:r>
        <w:rPr>
          <w:lang w:val="en-GB"/>
        </w:rPr>
        <w:t>Accordingly,</w:t>
      </w:r>
    </w:p>
    <w:p w14:paraId="770AF594" w14:textId="643728DC" w:rsidR="00B345FB" w:rsidRDefault="003410F3" w:rsidP="0026062F">
      <w:pPr>
        <w:pStyle w:val="BodyText"/>
        <w:numPr>
          <w:ilvl w:val="0"/>
          <w:numId w:val="6"/>
        </w:numPr>
        <w:rPr>
          <w:lang w:val="en-GB"/>
        </w:rPr>
      </w:pPr>
      <w:r>
        <w:rPr>
          <w:lang w:val="en-GB"/>
        </w:rPr>
        <w:t>t</w:t>
      </w:r>
      <w:r w:rsidR="00B345FB">
        <w:rPr>
          <w:lang w:val="en-GB"/>
        </w:rPr>
        <w:t>he child of the surrogacy arrangement has the same rights in relation to the intended parents as a child born to the intended parents, and</w:t>
      </w:r>
    </w:p>
    <w:p w14:paraId="46C2286A" w14:textId="2A611875" w:rsidR="00B345FB" w:rsidRPr="00CD5609" w:rsidRDefault="0086304F" w:rsidP="0026062F">
      <w:pPr>
        <w:pStyle w:val="BodyText"/>
        <w:numPr>
          <w:ilvl w:val="0"/>
          <w:numId w:val="6"/>
        </w:numPr>
        <w:rPr>
          <w:lang w:val="en-GB"/>
        </w:rPr>
      </w:pPr>
      <w:r>
        <w:rPr>
          <w:lang w:val="en-GB"/>
        </w:rPr>
        <w:t>t</w:t>
      </w:r>
      <w:r w:rsidR="00B345FB">
        <w:rPr>
          <w:lang w:val="en-GB"/>
        </w:rPr>
        <w:t>he intended parents named in the order have the same parental responsibility as the birth parent had before the making of the order.</w:t>
      </w:r>
      <w:r w:rsidR="008714B9">
        <w:rPr>
          <w:rStyle w:val="FootnoteReference"/>
          <w:lang w:val="en-GB"/>
        </w:rPr>
        <w:footnoteReference w:id="35"/>
      </w:r>
      <w:r w:rsidR="00B345FB">
        <w:rPr>
          <w:lang w:val="en-GB"/>
        </w:rPr>
        <w:t xml:space="preserve"> </w:t>
      </w:r>
    </w:p>
    <w:p w14:paraId="668135C7" w14:textId="05D2D25C" w:rsidR="00B345FB" w:rsidRPr="00B345FB" w:rsidRDefault="00B345FB" w:rsidP="00B345FB">
      <w:pPr>
        <w:pStyle w:val="Heading5"/>
        <w:rPr>
          <w:sz w:val="24"/>
          <w:lang w:val="en-GB"/>
        </w:rPr>
      </w:pPr>
      <w:r w:rsidRPr="00B345FB">
        <w:rPr>
          <w:sz w:val="24"/>
          <w:lang w:val="en-GB"/>
        </w:rPr>
        <w:lastRenderedPageBreak/>
        <w:t xml:space="preserve">Making an application for a parentage order </w:t>
      </w:r>
    </w:p>
    <w:p w14:paraId="234B694C" w14:textId="7732BA55" w:rsidR="00A81086" w:rsidRDefault="00B345FB" w:rsidP="00CD5609">
      <w:pPr>
        <w:pStyle w:val="BodyText"/>
        <w:rPr>
          <w:lang w:val="en-GB"/>
        </w:rPr>
      </w:pPr>
      <w:r>
        <w:rPr>
          <w:lang w:val="en-GB"/>
        </w:rPr>
        <w:t>An</w:t>
      </w:r>
      <w:r w:rsidR="00CD5609" w:rsidRPr="00CD5609">
        <w:rPr>
          <w:lang w:val="en-GB"/>
        </w:rPr>
        <w:t xml:space="preserve"> application </w:t>
      </w:r>
      <w:r w:rsidR="00306AFF">
        <w:rPr>
          <w:lang w:val="en-GB"/>
        </w:rPr>
        <w:t xml:space="preserve">for a parentage order </w:t>
      </w:r>
      <w:r w:rsidR="00CD5609" w:rsidRPr="00CD5609">
        <w:rPr>
          <w:lang w:val="en-GB"/>
        </w:rPr>
        <w:t>must be made between 30 days and six months after the birth of a child of a surrogacy arrangement.</w:t>
      </w:r>
      <w:r w:rsidR="00BB704D">
        <w:rPr>
          <w:rStyle w:val="FootnoteReference"/>
          <w:lang w:val="en-GB"/>
        </w:rPr>
        <w:footnoteReference w:id="36"/>
      </w:r>
      <w:r w:rsidR="00CD5609" w:rsidRPr="00CD5609">
        <w:rPr>
          <w:lang w:val="en-GB"/>
        </w:rPr>
        <w:t xml:space="preserve"> </w:t>
      </w:r>
      <w:r w:rsidR="00A81086">
        <w:rPr>
          <w:lang w:val="en-GB"/>
        </w:rPr>
        <w:t xml:space="preserve">This timeframe was introduced to provide a “cooling-off period” for the birth mother to carefully consider consenting to the parentage order after the birth of the child. </w:t>
      </w:r>
    </w:p>
    <w:p w14:paraId="77CE95AF" w14:textId="7DA186F5" w:rsidR="00CD5609" w:rsidRPr="00CD5609" w:rsidRDefault="00A81086" w:rsidP="00CD5609">
      <w:pPr>
        <w:pStyle w:val="BodyText"/>
        <w:rPr>
          <w:lang w:val="en-GB"/>
        </w:rPr>
      </w:pPr>
      <w:r>
        <w:rPr>
          <w:lang w:val="en-GB"/>
        </w:rPr>
        <w:t>T</w:t>
      </w:r>
      <w:r w:rsidR="00CD5609" w:rsidRPr="00CD5609">
        <w:rPr>
          <w:lang w:val="en-GB"/>
        </w:rPr>
        <w:t>he Court may hear and determine an application made after the time limit if it is satisfied that it is justified by exceptional circumstances.</w:t>
      </w:r>
      <w:r w:rsidR="00374670">
        <w:rPr>
          <w:rStyle w:val="FootnoteReference"/>
          <w:lang w:val="en-GB"/>
        </w:rPr>
        <w:footnoteReference w:id="37"/>
      </w:r>
      <w:r w:rsidR="00CD5609" w:rsidRPr="00CD5609">
        <w:rPr>
          <w:lang w:val="en-GB"/>
        </w:rPr>
        <w:t xml:space="preserve"> </w:t>
      </w:r>
    </w:p>
    <w:p w14:paraId="4B514DAA" w14:textId="062683C6" w:rsidR="00CD5609" w:rsidRPr="00CD5609" w:rsidRDefault="00CD5609" w:rsidP="00CD5609">
      <w:pPr>
        <w:pStyle w:val="BodyText"/>
        <w:rPr>
          <w:lang w:val="en-GB"/>
        </w:rPr>
      </w:pPr>
      <w:r w:rsidRPr="00CD5609">
        <w:rPr>
          <w:lang w:val="en-GB"/>
        </w:rPr>
        <w:t>The Court may only make a parentage order if the Court is satisfied that the making of the order is in the best interests of the child and certain other preconditions are met.</w:t>
      </w:r>
      <w:r w:rsidR="002F3880">
        <w:rPr>
          <w:rStyle w:val="FootnoteReference"/>
          <w:lang w:val="en-GB"/>
        </w:rPr>
        <w:footnoteReference w:id="38"/>
      </w:r>
      <w:r w:rsidRPr="00CD5609">
        <w:rPr>
          <w:lang w:val="en-GB"/>
        </w:rPr>
        <w:t xml:space="preserve"> </w:t>
      </w:r>
      <w:r w:rsidR="00256B18">
        <w:rPr>
          <w:lang w:val="en-GB"/>
        </w:rPr>
        <w:t>Several</w:t>
      </w:r>
      <w:r w:rsidR="00256B18" w:rsidRPr="00CD5609">
        <w:rPr>
          <w:lang w:val="en-GB"/>
        </w:rPr>
        <w:t xml:space="preserve"> </w:t>
      </w:r>
      <w:r w:rsidRPr="00CD5609">
        <w:rPr>
          <w:lang w:val="en-GB"/>
        </w:rPr>
        <w:t>preconditions are mandatory and may not be waived by the Court. Mandatory preconditions include:</w:t>
      </w:r>
    </w:p>
    <w:p w14:paraId="784FFB43" w14:textId="2FCD967C" w:rsidR="003F6DAB" w:rsidRDefault="003F6DAB" w:rsidP="0026062F">
      <w:pPr>
        <w:pStyle w:val="BodyText"/>
        <w:numPr>
          <w:ilvl w:val="0"/>
          <w:numId w:val="7"/>
        </w:numPr>
        <w:rPr>
          <w:lang w:val="en-GB"/>
        </w:rPr>
      </w:pPr>
      <w:r>
        <w:rPr>
          <w:lang w:val="en-GB"/>
        </w:rPr>
        <w:t>the birth parent must consent to the making of the parentage order (unless the birth parent has died or lost capacity to consent, or cannot be located)</w:t>
      </w:r>
    </w:p>
    <w:p w14:paraId="13FEC84C" w14:textId="0F228C9D" w:rsidR="00A25BFA" w:rsidRDefault="0086304F" w:rsidP="0026062F">
      <w:pPr>
        <w:pStyle w:val="BodyText"/>
        <w:numPr>
          <w:ilvl w:val="0"/>
          <w:numId w:val="7"/>
        </w:numPr>
        <w:rPr>
          <w:lang w:val="en-GB"/>
        </w:rPr>
      </w:pPr>
      <w:r>
        <w:rPr>
          <w:lang w:val="en-GB"/>
        </w:rPr>
        <w:t>t</w:t>
      </w:r>
      <w:r w:rsidR="00CD5609" w:rsidRPr="00CD5609">
        <w:rPr>
          <w:lang w:val="en-GB"/>
        </w:rPr>
        <w:t>he surrogacy arrangement must not be a commercial surrogacy arrangement</w:t>
      </w:r>
      <w:r w:rsidR="0080330E">
        <w:rPr>
          <w:lang w:val="en-GB"/>
        </w:rPr>
        <w:t>;</w:t>
      </w:r>
      <w:r w:rsidR="00CD5609" w:rsidRPr="00CD5609">
        <w:rPr>
          <w:lang w:val="en-GB"/>
        </w:rPr>
        <w:t xml:space="preserve"> and</w:t>
      </w:r>
    </w:p>
    <w:p w14:paraId="44105B41" w14:textId="1BE1A721" w:rsidR="00CD5609" w:rsidRPr="00A25BFA" w:rsidRDefault="0086304F" w:rsidP="0026062F">
      <w:pPr>
        <w:pStyle w:val="BodyText"/>
        <w:numPr>
          <w:ilvl w:val="0"/>
          <w:numId w:val="7"/>
        </w:numPr>
        <w:rPr>
          <w:lang w:val="en-GB"/>
        </w:rPr>
      </w:pPr>
      <w:r>
        <w:rPr>
          <w:lang w:val="en-GB"/>
        </w:rPr>
        <w:t>t</w:t>
      </w:r>
      <w:r w:rsidR="00CD5609" w:rsidRPr="00A25BFA">
        <w:rPr>
          <w:lang w:val="en-GB"/>
        </w:rPr>
        <w:t>he surrogacy arrangement must have been made before conception.</w:t>
      </w:r>
      <w:r w:rsidR="00085D04">
        <w:rPr>
          <w:rStyle w:val="FootnoteReference"/>
          <w:lang w:val="en-GB"/>
        </w:rPr>
        <w:footnoteReference w:id="39"/>
      </w:r>
      <w:r w:rsidR="00CD5609" w:rsidRPr="00A25BFA">
        <w:rPr>
          <w:lang w:val="en-GB"/>
        </w:rPr>
        <w:t xml:space="preserve">  </w:t>
      </w:r>
    </w:p>
    <w:p w14:paraId="0A4A08A7" w14:textId="7A881E7A" w:rsidR="00CD5609" w:rsidRDefault="00CD5609" w:rsidP="00CD5609">
      <w:pPr>
        <w:pStyle w:val="BodyText"/>
        <w:rPr>
          <w:lang w:val="en-GB"/>
        </w:rPr>
      </w:pPr>
      <w:r w:rsidRPr="00CD5609">
        <w:rPr>
          <w:lang w:val="en-GB"/>
        </w:rPr>
        <w:t xml:space="preserve">This means that the Court </w:t>
      </w:r>
      <w:r w:rsidR="005D1E2D">
        <w:rPr>
          <w:b/>
          <w:bCs/>
          <w:lang w:val="en-GB"/>
        </w:rPr>
        <w:t>can</w:t>
      </w:r>
      <w:r w:rsidRPr="0027335F">
        <w:rPr>
          <w:b/>
          <w:bCs/>
          <w:lang w:val="en-GB"/>
        </w:rPr>
        <w:t>not</w:t>
      </w:r>
      <w:r w:rsidRPr="00CD5609">
        <w:rPr>
          <w:lang w:val="en-GB"/>
        </w:rPr>
        <w:t xml:space="preserve"> make a parentage order in respect to a child born under a commercial surrogacy arrangement</w:t>
      </w:r>
      <w:r w:rsidR="0027335F">
        <w:rPr>
          <w:lang w:val="en-GB"/>
        </w:rPr>
        <w:t>.</w:t>
      </w:r>
      <w:r w:rsidR="00A25BFA">
        <w:rPr>
          <w:lang w:val="en-GB"/>
        </w:rPr>
        <w:t xml:space="preserve"> </w:t>
      </w:r>
      <w:r w:rsidR="0039696B">
        <w:rPr>
          <w:lang w:val="en-GB"/>
        </w:rPr>
        <w:t>If there is a dispute or ambiguity regarding parent</w:t>
      </w:r>
      <w:r w:rsidR="00FC5C42">
        <w:rPr>
          <w:lang w:val="en-GB"/>
        </w:rPr>
        <w:t>al</w:t>
      </w:r>
      <w:r w:rsidR="0039696B">
        <w:rPr>
          <w:lang w:val="en-GB"/>
        </w:rPr>
        <w:t xml:space="preserve"> responsibility for a child born through commercial surrogacy</w:t>
      </w:r>
      <w:r w:rsidR="00486F3E">
        <w:rPr>
          <w:lang w:val="en-GB"/>
        </w:rPr>
        <w:t>,</w:t>
      </w:r>
      <w:r w:rsidR="00AC2851">
        <w:rPr>
          <w:lang w:val="en-GB"/>
        </w:rPr>
        <w:t xml:space="preserve"> an application for a parenting order may be made </w:t>
      </w:r>
      <w:r w:rsidR="0014220F">
        <w:rPr>
          <w:lang w:val="en-GB"/>
        </w:rPr>
        <w:t>by the intend</w:t>
      </w:r>
      <w:r w:rsidR="001B054F">
        <w:rPr>
          <w:lang w:val="en-GB"/>
        </w:rPr>
        <w:t>ed</w:t>
      </w:r>
      <w:r w:rsidR="0014220F">
        <w:rPr>
          <w:lang w:val="en-GB"/>
        </w:rPr>
        <w:t xml:space="preserve"> parents </w:t>
      </w:r>
      <w:r w:rsidR="00AC2851">
        <w:rPr>
          <w:lang w:val="en-GB"/>
        </w:rPr>
        <w:t xml:space="preserve">to </w:t>
      </w:r>
      <w:r w:rsidR="00C91F0E">
        <w:rPr>
          <w:lang w:val="en-GB"/>
        </w:rPr>
        <w:t>the Family Court of Australia</w:t>
      </w:r>
      <w:r w:rsidR="0086104F">
        <w:rPr>
          <w:lang w:val="en-GB"/>
        </w:rPr>
        <w:t xml:space="preserve">. </w:t>
      </w:r>
      <w:r w:rsidR="00513FF8">
        <w:rPr>
          <w:lang w:val="en-GB"/>
        </w:rPr>
        <w:t xml:space="preserve"> Parenting orders ma</w:t>
      </w:r>
      <w:r w:rsidR="002D04C0">
        <w:rPr>
          <w:lang w:val="en-GB"/>
        </w:rPr>
        <w:t>de</w:t>
      </w:r>
      <w:r w:rsidR="00513FF8">
        <w:rPr>
          <w:lang w:val="en-GB"/>
        </w:rPr>
        <w:t xml:space="preserve"> by </w:t>
      </w:r>
      <w:r w:rsidR="0086104F">
        <w:rPr>
          <w:lang w:val="en-GB"/>
        </w:rPr>
        <w:t>the Family Court</w:t>
      </w:r>
      <w:r w:rsidR="0014220F">
        <w:rPr>
          <w:lang w:val="en-GB"/>
        </w:rPr>
        <w:t xml:space="preserve"> </w:t>
      </w:r>
      <w:r w:rsidR="00513FF8">
        <w:rPr>
          <w:lang w:val="en-GB"/>
        </w:rPr>
        <w:t>do not transfer legal parentage</w:t>
      </w:r>
      <w:r w:rsidR="0086104F">
        <w:rPr>
          <w:lang w:val="en-GB"/>
        </w:rPr>
        <w:t xml:space="preserve"> (the child’s birth certificate is not changed, for example)</w:t>
      </w:r>
      <w:r w:rsidR="00513FF8">
        <w:rPr>
          <w:lang w:val="en-GB"/>
        </w:rPr>
        <w:t xml:space="preserve"> but </w:t>
      </w:r>
      <w:r w:rsidR="00387ABF">
        <w:rPr>
          <w:lang w:val="en-GB"/>
        </w:rPr>
        <w:t xml:space="preserve">do determine </w:t>
      </w:r>
      <w:r w:rsidR="001F4425">
        <w:rPr>
          <w:lang w:val="en-GB"/>
        </w:rPr>
        <w:t xml:space="preserve">broader matters including </w:t>
      </w:r>
      <w:r w:rsidR="00387ABF">
        <w:rPr>
          <w:lang w:val="en-GB"/>
        </w:rPr>
        <w:t>who the child will live with</w:t>
      </w:r>
      <w:r w:rsidR="003A0C26">
        <w:rPr>
          <w:lang w:val="en-GB"/>
        </w:rPr>
        <w:t xml:space="preserve"> and</w:t>
      </w:r>
      <w:r w:rsidR="0086104F">
        <w:rPr>
          <w:lang w:val="en-GB"/>
        </w:rPr>
        <w:t xml:space="preserve"> </w:t>
      </w:r>
      <w:r w:rsidR="00387ABF">
        <w:rPr>
          <w:lang w:val="en-GB"/>
        </w:rPr>
        <w:t xml:space="preserve">the </w:t>
      </w:r>
      <w:r w:rsidR="000E0723">
        <w:rPr>
          <w:lang w:val="en-GB"/>
        </w:rPr>
        <w:t>allocation of parental responsibility</w:t>
      </w:r>
      <w:r w:rsidR="00251C15">
        <w:t>.</w:t>
      </w:r>
      <w:r w:rsidR="00513FF8">
        <w:rPr>
          <w:lang w:val="en-GB"/>
        </w:rPr>
        <w:t xml:space="preserve"> </w:t>
      </w:r>
      <w:r w:rsidR="003A0C26">
        <w:rPr>
          <w:lang w:val="en-GB"/>
        </w:rPr>
        <w:t xml:space="preserve">Parenting orders expire once a child turns 18. </w:t>
      </w:r>
    </w:p>
    <w:p w14:paraId="040141F8" w14:textId="240F9F75" w:rsidR="00306AFF" w:rsidRDefault="00494A52" w:rsidP="00CD5609">
      <w:pPr>
        <w:pStyle w:val="BodyText"/>
        <w:rPr>
          <w:lang w:val="en-GB"/>
        </w:rPr>
      </w:pPr>
      <w:r>
        <w:rPr>
          <w:lang w:val="en-GB"/>
        </w:rPr>
        <w:t>N</w:t>
      </w:r>
      <w:r w:rsidR="00306AFF">
        <w:rPr>
          <w:lang w:val="en-GB"/>
        </w:rPr>
        <w:t xml:space="preserve">on-mandatory </w:t>
      </w:r>
      <w:r w:rsidR="0086104F">
        <w:rPr>
          <w:lang w:val="en-GB"/>
        </w:rPr>
        <w:t>pre</w:t>
      </w:r>
      <w:r w:rsidR="007F6FA1">
        <w:rPr>
          <w:lang w:val="en-GB"/>
        </w:rPr>
        <w:t>-</w:t>
      </w:r>
      <w:r w:rsidR="00306AFF">
        <w:rPr>
          <w:lang w:val="en-GB"/>
        </w:rPr>
        <w:t>conditions may be waived in exceptional circumstances.</w:t>
      </w:r>
      <w:r w:rsidR="00CE045D">
        <w:rPr>
          <w:rStyle w:val="FootnoteReference"/>
          <w:lang w:val="en-GB"/>
        </w:rPr>
        <w:footnoteReference w:id="40"/>
      </w:r>
      <w:r w:rsidR="00306AFF">
        <w:rPr>
          <w:lang w:val="en-GB"/>
        </w:rPr>
        <w:t xml:space="preserve"> The preconditions are intended to protect the birth mother from exploitation or undue pressure and to ensure all parties are aware of their legal rights, including the ability to change their minds about </w:t>
      </w:r>
      <w:r w:rsidR="00A25BFA">
        <w:rPr>
          <w:lang w:val="en-GB"/>
        </w:rPr>
        <w:t>continuing</w:t>
      </w:r>
      <w:r w:rsidR="00306AFF">
        <w:rPr>
          <w:lang w:val="en-GB"/>
        </w:rPr>
        <w:t xml:space="preserve"> with the arrangement after the birth</w:t>
      </w:r>
      <w:r w:rsidR="00A25BFA">
        <w:rPr>
          <w:lang w:val="en-GB"/>
        </w:rPr>
        <w:t xml:space="preserve">. These include: </w:t>
      </w:r>
    </w:p>
    <w:p w14:paraId="7E7D3476" w14:textId="0E0912E9" w:rsidR="00A25BFA" w:rsidRDefault="00A25BFA" w:rsidP="0026062F">
      <w:pPr>
        <w:pStyle w:val="BodyText"/>
        <w:numPr>
          <w:ilvl w:val="0"/>
          <w:numId w:val="8"/>
        </w:numPr>
        <w:rPr>
          <w:lang w:val="en-GB"/>
        </w:rPr>
      </w:pPr>
      <w:r w:rsidRPr="00A25BFA">
        <w:rPr>
          <w:lang w:val="en-GB"/>
        </w:rPr>
        <w:t xml:space="preserve">the birth mother must have been at least 25 years old when she entered into the surrogacy arrangement. Where this is waived by the Court, she must not have been under 18 years; </w:t>
      </w:r>
    </w:p>
    <w:p w14:paraId="4A24E000" w14:textId="5306363D" w:rsidR="00A25BFA" w:rsidRDefault="00A25BFA" w:rsidP="0026062F">
      <w:pPr>
        <w:pStyle w:val="BodyText"/>
        <w:numPr>
          <w:ilvl w:val="0"/>
          <w:numId w:val="8"/>
        </w:numPr>
        <w:rPr>
          <w:lang w:val="en-GB"/>
        </w:rPr>
      </w:pPr>
      <w:r w:rsidRPr="00A25BFA">
        <w:rPr>
          <w:lang w:val="en-GB"/>
        </w:rPr>
        <w:t xml:space="preserve">all </w:t>
      </w:r>
      <w:r w:rsidR="003F6DAB">
        <w:rPr>
          <w:lang w:val="en-GB"/>
        </w:rPr>
        <w:t xml:space="preserve">affected </w:t>
      </w:r>
      <w:r w:rsidRPr="00A25BFA">
        <w:rPr>
          <w:lang w:val="en-GB"/>
        </w:rPr>
        <w:t xml:space="preserve">parties must consent to the making of the parentage order; </w:t>
      </w:r>
    </w:p>
    <w:p w14:paraId="68229C02" w14:textId="5F6F2281" w:rsidR="00A25BFA" w:rsidRDefault="00A25BFA" w:rsidP="0026062F">
      <w:pPr>
        <w:pStyle w:val="BodyText"/>
        <w:numPr>
          <w:ilvl w:val="0"/>
          <w:numId w:val="8"/>
        </w:numPr>
        <w:rPr>
          <w:lang w:val="en-GB"/>
        </w:rPr>
      </w:pPr>
      <w:r>
        <w:rPr>
          <w:lang w:val="en-GB"/>
        </w:rPr>
        <w:t>there must be a medical or social need for the surrogacy arrangement (i.e. one or both intended parent must be unable or unlikely to conceive or give birth to a healthy child);</w:t>
      </w:r>
    </w:p>
    <w:p w14:paraId="3EBB30EB" w14:textId="77777777" w:rsidR="00A25BFA" w:rsidRDefault="00A25BFA" w:rsidP="0026062F">
      <w:pPr>
        <w:pStyle w:val="BodyText"/>
        <w:numPr>
          <w:ilvl w:val="0"/>
          <w:numId w:val="8"/>
        </w:numPr>
        <w:rPr>
          <w:lang w:val="en-GB"/>
        </w:rPr>
      </w:pPr>
      <w:r w:rsidRPr="00A25BFA">
        <w:rPr>
          <w:lang w:val="en-GB"/>
        </w:rPr>
        <w:t xml:space="preserve">the child must be living with the applicant(s) in NSW; </w:t>
      </w:r>
    </w:p>
    <w:p w14:paraId="48A76213" w14:textId="77777777" w:rsidR="00A25BFA" w:rsidRDefault="00A25BFA" w:rsidP="0026062F">
      <w:pPr>
        <w:pStyle w:val="BodyText"/>
        <w:numPr>
          <w:ilvl w:val="0"/>
          <w:numId w:val="8"/>
        </w:numPr>
        <w:rPr>
          <w:lang w:val="en-GB"/>
        </w:rPr>
      </w:pPr>
      <w:r w:rsidRPr="00A25BFA">
        <w:rPr>
          <w:lang w:val="en-GB"/>
        </w:rPr>
        <w:lastRenderedPageBreak/>
        <w:t xml:space="preserve">each of the parties must have received counselling from a qualified counsellor about the social and psychological implications of the surrogacy arrangement before entering into the arrangement; </w:t>
      </w:r>
    </w:p>
    <w:p w14:paraId="112F30A8" w14:textId="77777777" w:rsidR="00A25BFA" w:rsidRDefault="00A25BFA" w:rsidP="0026062F">
      <w:pPr>
        <w:pStyle w:val="BodyText"/>
        <w:numPr>
          <w:ilvl w:val="0"/>
          <w:numId w:val="8"/>
        </w:numPr>
        <w:rPr>
          <w:lang w:val="en-GB"/>
        </w:rPr>
      </w:pPr>
      <w:r w:rsidRPr="00A25BFA">
        <w:rPr>
          <w:lang w:val="en-GB"/>
        </w:rPr>
        <w:t xml:space="preserve">the birth mother and her partner (if any) must have received further counselling after the birth of the child and before consenting to the parentage order; </w:t>
      </w:r>
    </w:p>
    <w:p w14:paraId="7A4FE1F0" w14:textId="77777777" w:rsidR="00A25BFA" w:rsidRDefault="00A25BFA" w:rsidP="0026062F">
      <w:pPr>
        <w:pStyle w:val="BodyText"/>
        <w:numPr>
          <w:ilvl w:val="0"/>
          <w:numId w:val="8"/>
        </w:numPr>
        <w:rPr>
          <w:lang w:val="en-GB"/>
        </w:rPr>
      </w:pPr>
      <w:r w:rsidRPr="00A25BFA">
        <w:rPr>
          <w:lang w:val="en-GB"/>
        </w:rPr>
        <w:t xml:space="preserve">each of the parties must have received legal advice from an Australian legal practitioner about the surrogacy arrangement; </w:t>
      </w:r>
    </w:p>
    <w:p w14:paraId="2F2F1D05" w14:textId="77777777" w:rsidR="00A25BFA" w:rsidRDefault="00A25BFA" w:rsidP="0026062F">
      <w:pPr>
        <w:pStyle w:val="BodyText"/>
        <w:numPr>
          <w:ilvl w:val="0"/>
          <w:numId w:val="8"/>
        </w:numPr>
        <w:rPr>
          <w:lang w:val="en-GB"/>
        </w:rPr>
      </w:pPr>
      <w:r w:rsidRPr="00A25BFA">
        <w:rPr>
          <w:lang w:val="en-GB"/>
        </w:rPr>
        <w:t xml:space="preserve">the legal advice provided to the birth mother and her partner (if any) must have been provided independently from the advice provided to the intended parent(s); and </w:t>
      </w:r>
    </w:p>
    <w:p w14:paraId="73186F71" w14:textId="4DF416CA" w:rsidR="00306AFF" w:rsidRDefault="00A25BFA" w:rsidP="0026062F">
      <w:pPr>
        <w:pStyle w:val="BodyText"/>
        <w:numPr>
          <w:ilvl w:val="0"/>
          <w:numId w:val="8"/>
        </w:numPr>
        <w:rPr>
          <w:lang w:val="en-GB"/>
        </w:rPr>
      </w:pPr>
      <w:r w:rsidRPr="00A25BFA">
        <w:rPr>
          <w:lang w:val="en-GB"/>
        </w:rPr>
        <w:t xml:space="preserve">the birth of the child must have been legally registered in accordance with the requirements of the </w:t>
      </w:r>
      <w:r w:rsidRPr="00A25BFA">
        <w:rPr>
          <w:i/>
          <w:iCs/>
          <w:lang w:val="en-GB"/>
        </w:rPr>
        <w:t>Births Deaths and Marriages Registration Act 1995</w:t>
      </w:r>
      <w:r w:rsidRPr="00A25BFA">
        <w:rPr>
          <w:lang w:val="en-GB"/>
        </w:rPr>
        <w:t xml:space="preserve"> (</w:t>
      </w:r>
      <w:r w:rsidRPr="00347766">
        <w:rPr>
          <w:b/>
          <w:bCs/>
          <w:lang w:val="en-GB"/>
        </w:rPr>
        <w:t>BDMR Act</w:t>
      </w:r>
      <w:r w:rsidRPr="00A25BFA">
        <w:rPr>
          <w:lang w:val="en-GB"/>
        </w:rPr>
        <w:t>) or a corresponding interstate law.</w:t>
      </w:r>
      <w:r w:rsidR="001E0A38">
        <w:rPr>
          <w:rStyle w:val="FootnoteReference"/>
          <w:lang w:val="en-GB"/>
        </w:rPr>
        <w:footnoteReference w:id="41"/>
      </w:r>
    </w:p>
    <w:p w14:paraId="08A01E47" w14:textId="6000EA2E" w:rsidR="005B0CBA" w:rsidRDefault="00A81086" w:rsidP="00030303">
      <w:r>
        <w:t xml:space="preserve">These preconditions and timeframe requirements are consistent with </w:t>
      </w:r>
      <w:r w:rsidR="001E0A38">
        <w:t>requirements</w:t>
      </w:r>
      <w:r w:rsidR="00CB321C">
        <w:t xml:space="preserve"> in </w:t>
      </w:r>
      <w:r>
        <w:t xml:space="preserve">other Australian jurisdictions. </w:t>
      </w:r>
    </w:p>
    <w:p w14:paraId="475391FF" w14:textId="03EE05C7" w:rsidR="005B0CBA" w:rsidRPr="005B0CBA" w:rsidRDefault="005B0CBA" w:rsidP="005B0CBA">
      <w:pPr>
        <w:pStyle w:val="Heading5"/>
        <w:rPr>
          <w:sz w:val="24"/>
        </w:rPr>
      </w:pPr>
      <w:r w:rsidRPr="005B0CBA">
        <w:rPr>
          <w:sz w:val="24"/>
        </w:rPr>
        <w:t>Registration of parentage orders</w:t>
      </w:r>
    </w:p>
    <w:p w14:paraId="2EE941DF" w14:textId="43571AB4" w:rsidR="005B0CBA" w:rsidRPr="009D6614" w:rsidRDefault="005B0CBA" w:rsidP="009D6614">
      <w:pPr>
        <w:pStyle w:val="BodyText"/>
        <w:rPr>
          <w:lang w:val="en-GB"/>
        </w:rPr>
      </w:pPr>
      <w:r w:rsidRPr="00680754">
        <w:rPr>
          <w:lang w:val="en-GB"/>
        </w:rPr>
        <w:t>The NSW Registry of Births, Deaths and Marriages (</w:t>
      </w:r>
      <w:r w:rsidRPr="00680754">
        <w:rPr>
          <w:b/>
          <w:bCs/>
          <w:lang w:val="en-GB"/>
        </w:rPr>
        <w:t>BDM</w:t>
      </w:r>
      <w:r w:rsidRPr="00680754">
        <w:rPr>
          <w:lang w:val="en-GB"/>
        </w:rPr>
        <w:t xml:space="preserve">) registers parentage orders under Part 4A of the </w:t>
      </w:r>
      <w:r w:rsidRPr="009D6614">
        <w:rPr>
          <w:i/>
          <w:iCs/>
          <w:lang w:val="en-GB"/>
        </w:rPr>
        <w:t>B</w:t>
      </w:r>
      <w:r w:rsidR="008A2B89" w:rsidRPr="009D6614">
        <w:rPr>
          <w:i/>
          <w:iCs/>
          <w:lang w:val="en-GB"/>
        </w:rPr>
        <w:t>irths</w:t>
      </w:r>
      <w:r w:rsidR="00FC7A2A" w:rsidRPr="009D6614">
        <w:rPr>
          <w:i/>
          <w:iCs/>
          <w:lang w:val="en-GB"/>
        </w:rPr>
        <w:t xml:space="preserve">, </w:t>
      </w:r>
      <w:r w:rsidRPr="009D6614">
        <w:rPr>
          <w:i/>
          <w:iCs/>
          <w:lang w:val="en-GB"/>
        </w:rPr>
        <w:t>D</w:t>
      </w:r>
      <w:r w:rsidR="00FC7A2A" w:rsidRPr="009D6614">
        <w:rPr>
          <w:i/>
          <w:iCs/>
          <w:lang w:val="en-GB"/>
        </w:rPr>
        <w:t xml:space="preserve">eaths and </w:t>
      </w:r>
      <w:r w:rsidRPr="009D6614">
        <w:rPr>
          <w:i/>
          <w:iCs/>
          <w:lang w:val="en-GB"/>
        </w:rPr>
        <w:t>M</w:t>
      </w:r>
      <w:r w:rsidR="00FC7A2A" w:rsidRPr="009D6614">
        <w:rPr>
          <w:i/>
          <w:iCs/>
          <w:lang w:val="en-GB"/>
        </w:rPr>
        <w:t xml:space="preserve">arriages </w:t>
      </w:r>
      <w:r w:rsidRPr="009D6614">
        <w:rPr>
          <w:i/>
          <w:iCs/>
          <w:lang w:val="en-GB"/>
        </w:rPr>
        <w:t>R</w:t>
      </w:r>
      <w:r w:rsidR="00FC7A2A" w:rsidRPr="009D6614">
        <w:rPr>
          <w:i/>
          <w:iCs/>
          <w:lang w:val="en-GB"/>
        </w:rPr>
        <w:t>egistration</w:t>
      </w:r>
      <w:r w:rsidRPr="009D6614">
        <w:rPr>
          <w:i/>
          <w:iCs/>
          <w:lang w:val="en-GB"/>
        </w:rPr>
        <w:t xml:space="preserve"> Act</w:t>
      </w:r>
      <w:r w:rsidR="00FC7A2A" w:rsidRPr="009D6614">
        <w:rPr>
          <w:i/>
          <w:iCs/>
          <w:lang w:val="en-GB"/>
        </w:rPr>
        <w:t xml:space="preserve"> 1995</w:t>
      </w:r>
      <w:r w:rsidRPr="00680754">
        <w:rPr>
          <w:lang w:val="en-GB"/>
        </w:rPr>
        <w:t>.</w:t>
      </w:r>
      <w:r w:rsidR="00A17FE8">
        <w:rPr>
          <w:rStyle w:val="FootnoteReference"/>
          <w:lang w:val="en-GB"/>
        </w:rPr>
        <w:footnoteReference w:id="42"/>
      </w:r>
      <w:r w:rsidRPr="009D6614">
        <w:rPr>
          <w:lang w:val="en-GB"/>
        </w:rPr>
        <w:t xml:space="preserve"> Following the registration of a parentage order, BDM can issue an amended birth certificate with the intended parents as the child’s legal parents. The amended certificate does not include any information that indicates that the child was born of a surrogacy arrangement.</w:t>
      </w:r>
      <w:r w:rsidR="00E056A2">
        <w:rPr>
          <w:rStyle w:val="FootnoteReference"/>
          <w:lang w:val="en-GB"/>
        </w:rPr>
        <w:footnoteReference w:id="43"/>
      </w:r>
      <w:r w:rsidRPr="009D6614">
        <w:rPr>
          <w:lang w:val="en-GB"/>
        </w:rPr>
        <w:t xml:space="preserve"> The Act allows a person aged over 18 who was the child of a surrogacy arrangement to receive his or her original birth certificate and full birth record.  </w:t>
      </w:r>
    </w:p>
    <w:p w14:paraId="212E57D9" w14:textId="73705E8C" w:rsidR="00D53558" w:rsidRPr="00D53558" w:rsidRDefault="005B0CBA" w:rsidP="00D53558">
      <w:r>
        <w:t>Since 201</w:t>
      </w:r>
      <w:r w:rsidR="00347766">
        <w:t>9</w:t>
      </w:r>
      <w:r>
        <w:t>, BDM has registered</w:t>
      </w:r>
      <w:r w:rsidR="00347766">
        <w:t xml:space="preserve"> 139</w:t>
      </w:r>
      <w:r>
        <w:t xml:space="preserve"> parentage orders arising from surrogacy arrangements. </w:t>
      </w:r>
    </w:p>
    <w:p w14:paraId="5A9757D2" w14:textId="0DE7A7F7" w:rsidR="00D53558" w:rsidRPr="00D53558" w:rsidRDefault="00D53558" w:rsidP="00D53558">
      <w:pPr>
        <w:pStyle w:val="Heading5"/>
        <w:rPr>
          <w:sz w:val="24"/>
        </w:rPr>
      </w:pPr>
      <w:r w:rsidRPr="00D53558">
        <w:rPr>
          <w:sz w:val="24"/>
        </w:rPr>
        <w:t xml:space="preserve">Legal certainty </w:t>
      </w:r>
    </w:p>
    <w:p w14:paraId="0956724D" w14:textId="77777777" w:rsidR="00D53558" w:rsidRDefault="00D53558" w:rsidP="00680754">
      <w:pPr>
        <w:pStyle w:val="BodyText"/>
        <w:rPr>
          <w:lang w:val="en-GB"/>
        </w:rPr>
      </w:pPr>
      <w:r>
        <w:rPr>
          <w:lang w:val="en-GB"/>
        </w:rPr>
        <w:t xml:space="preserve">The comprehensive parentage orders framework was established by the Surrogacy Act to provide certainty for those seeking to become parents under surrogacy arrangements. </w:t>
      </w:r>
    </w:p>
    <w:p w14:paraId="6FD0704F" w14:textId="4613E796" w:rsidR="00D53558" w:rsidRDefault="00D53558" w:rsidP="00680754">
      <w:pPr>
        <w:pStyle w:val="BodyText"/>
        <w:rPr>
          <w:lang w:val="en-GB"/>
        </w:rPr>
      </w:pPr>
      <w:r>
        <w:rPr>
          <w:lang w:val="en-GB"/>
        </w:rPr>
        <w:t xml:space="preserve">The time frames for seeking orders, including the upper time limit of six months, aims to both protect birth mothers and provide certainty to parties to surrogacy arrangements, and encourage a secure and stable living environment for children. </w:t>
      </w:r>
    </w:p>
    <w:p w14:paraId="453FD095" w14:textId="176014BD" w:rsidR="00D53558" w:rsidRDefault="00D53558" w:rsidP="00680754">
      <w:pPr>
        <w:pStyle w:val="BodyText"/>
        <w:rPr>
          <w:lang w:val="en-GB"/>
        </w:rPr>
      </w:pPr>
      <w:r>
        <w:rPr>
          <w:lang w:val="en-GB"/>
        </w:rPr>
        <w:t xml:space="preserve">Parentage orders give the intended parents the full legal capacity to make decisions in the child’s interests, which also supports the principle objective of the Surrogacy Act, to promote the best interests of children. </w:t>
      </w:r>
    </w:p>
    <w:p w14:paraId="4FBE7FFD" w14:textId="624BE304" w:rsidR="007D3E3B" w:rsidRPr="00C147BA" w:rsidRDefault="007D3E3B" w:rsidP="00C147BA">
      <w:pPr>
        <w:pStyle w:val="Heading5"/>
        <w:rPr>
          <w:sz w:val="24"/>
          <w:lang w:val="en-GB"/>
        </w:rPr>
      </w:pPr>
      <w:r w:rsidRPr="00C147BA">
        <w:rPr>
          <w:sz w:val="24"/>
          <w:lang w:val="en-GB"/>
        </w:rPr>
        <w:lastRenderedPageBreak/>
        <w:t xml:space="preserve">Proposed amendments to parentage order legislation in relation to commercial surrogacy </w:t>
      </w:r>
    </w:p>
    <w:p w14:paraId="1B9D0CDE" w14:textId="10E5F65D" w:rsidR="007D3E3B" w:rsidRPr="00C147BA" w:rsidRDefault="007D3E3B" w:rsidP="00680754">
      <w:pPr>
        <w:pStyle w:val="BodyText"/>
        <w:rPr>
          <w:u w:val="single"/>
          <w:lang w:val="en-GB"/>
        </w:rPr>
      </w:pPr>
      <w:r w:rsidRPr="00C147BA">
        <w:rPr>
          <w:u w:val="single"/>
          <w:lang w:val="en-GB"/>
        </w:rPr>
        <w:t xml:space="preserve">Greenwich Equality Bill </w:t>
      </w:r>
    </w:p>
    <w:p w14:paraId="7306D805" w14:textId="585FFFF4" w:rsidR="007D3E3B" w:rsidRPr="005554A2" w:rsidRDefault="007D3E3B" w:rsidP="007D3E3B">
      <w:pPr>
        <w:pStyle w:val="BodyText"/>
        <w:rPr>
          <w:lang w:val="en-GB"/>
        </w:rPr>
      </w:pPr>
      <w:r>
        <w:rPr>
          <w:lang w:val="en-GB"/>
        </w:rPr>
        <w:t xml:space="preserve">In addition to limiting the geographical application of commercial surrogacy offences, the Equality Bill </w:t>
      </w:r>
      <w:r w:rsidR="00060E67">
        <w:rPr>
          <w:lang w:val="en-GB"/>
        </w:rPr>
        <w:t xml:space="preserve">also </w:t>
      </w:r>
      <w:r>
        <w:rPr>
          <w:lang w:val="en-GB"/>
        </w:rPr>
        <w:t xml:space="preserve">proposes amendments to the parentage order </w:t>
      </w:r>
      <w:r w:rsidR="00060E67">
        <w:rPr>
          <w:lang w:val="en-GB"/>
        </w:rPr>
        <w:t>preconditions under</w:t>
      </w:r>
      <w:r>
        <w:rPr>
          <w:lang w:val="en-GB"/>
        </w:rPr>
        <w:t xml:space="preserve"> the Surrogacy Act. The Equality Bill would allow the </w:t>
      </w:r>
      <w:r w:rsidRPr="007D3E3B">
        <w:rPr>
          <w:lang w:val="en-GB"/>
        </w:rPr>
        <w:t>Supreme Court to make parentage orders with respect to children conceived through commercial surrogacy arrangements, if doing so would be in the best interests of the child.</w:t>
      </w:r>
      <w:r w:rsidR="00782761">
        <w:rPr>
          <w:lang w:val="en-GB"/>
        </w:rPr>
        <w:t xml:space="preserve"> A court could also grant a parentage order if other non-mandatory preconditions had not been complied with, if doing so would be in the best interests of the child. </w:t>
      </w:r>
    </w:p>
    <w:p w14:paraId="37DCCCC4" w14:textId="6857EDE4" w:rsidR="00060E67" w:rsidRPr="00C147BA" w:rsidRDefault="00060E67" w:rsidP="00060E67">
      <w:pPr>
        <w:pStyle w:val="BodyText"/>
        <w:rPr>
          <w:u w:val="single"/>
          <w:lang w:val="en-GB"/>
        </w:rPr>
      </w:pPr>
      <w:r w:rsidRPr="00C147BA">
        <w:rPr>
          <w:u w:val="single"/>
          <w:lang w:val="en-GB"/>
        </w:rPr>
        <w:t>ACT Bill – Parentage (Surrogacy) Amendment Bill 2023</w:t>
      </w:r>
    </w:p>
    <w:p w14:paraId="1EF8F832" w14:textId="3B1CF30B" w:rsidR="007D3E3B" w:rsidRDefault="00060E67" w:rsidP="00680754">
      <w:pPr>
        <w:pStyle w:val="BodyText"/>
        <w:rPr>
          <w:lang w:val="en-GB"/>
        </w:rPr>
      </w:pPr>
      <w:r>
        <w:rPr>
          <w:lang w:val="en-GB"/>
        </w:rPr>
        <w:t>T</w:t>
      </w:r>
      <w:r w:rsidRPr="00060E67">
        <w:rPr>
          <w:lang w:val="en-GB"/>
        </w:rPr>
        <w:t xml:space="preserve">he Parentage (Surrogacy) Amendment Bill 2023 was introduced to ACT Parliament in October 2023. The Bill will amend the </w:t>
      </w:r>
      <w:r w:rsidRPr="00C147BA">
        <w:rPr>
          <w:i/>
          <w:iCs/>
          <w:lang w:val="en-GB"/>
        </w:rPr>
        <w:t>Parentage Act 2004</w:t>
      </w:r>
      <w:r w:rsidRPr="00060E67">
        <w:rPr>
          <w:lang w:val="en-GB"/>
        </w:rPr>
        <w:t xml:space="preserve"> (ACT) to allow the Supreme Court to make parentage orders for children born through commercial surrogacy arrangements if the child is facing a ‘pressing disadvantage’ that would be reduced by making a parentage order. The Bill has not yet been passed by the ACT Parliament.</w:t>
      </w:r>
    </w:p>
    <w:p w14:paraId="0C2D1892" w14:textId="77777777" w:rsidR="00D53558" w:rsidRDefault="00D53558" w:rsidP="005B0CBA"/>
    <w:p w14:paraId="730CDC58" w14:textId="31DDD2FA" w:rsidR="005B0CBA" w:rsidRDefault="00EF184C" w:rsidP="00030303">
      <w:r w:rsidRPr="00E215F5">
        <w:rPr>
          <w:noProof/>
          <w:lang w:val="en-GB"/>
        </w:rPr>
        <mc:AlternateContent>
          <mc:Choice Requires="wps">
            <w:drawing>
              <wp:inline distT="0" distB="0" distL="0" distR="0" wp14:anchorId="537A9E1A" wp14:editId="746DC2F9">
                <wp:extent cx="5455920" cy="2701290"/>
                <wp:effectExtent l="19050" t="19050" r="11430" b="2286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5920" cy="2701290"/>
                        </a:xfrm>
                        <a:prstGeom prst="rect">
                          <a:avLst/>
                        </a:prstGeom>
                        <a:solidFill>
                          <a:srgbClr val="FFFFFF"/>
                        </a:solidFill>
                        <a:ln w="28575">
                          <a:solidFill>
                            <a:srgbClr val="000000"/>
                          </a:solidFill>
                          <a:miter lim="800000"/>
                          <a:headEnd/>
                          <a:tailEnd/>
                        </a:ln>
                      </wps:spPr>
                      <wps:txbx>
                        <w:txbxContent>
                          <w:p w14:paraId="79DA409D" w14:textId="4526AA7C" w:rsidR="005B0CBA" w:rsidRDefault="005B0CBA" w:rsidP="005B0CBA">
                            <w:pPr>
                              <w:rPr>
                                <w:b/>
                                <w:bCs/>
                              </w:rPr>
                            </w:pPr>
                            <w:bookmarkStart w:id="50" w:name="_Hlk163125215"/>
                            <w:bookmarkStart w:id="51" w:name="_Hlk163125216"/>
                            <w:r w:rsidRPr="00E215F5">
                              <w:rPr>
                                <w:b/>
                                <w:bCs/>
                              </w:rPr>
                              <w:t xml:space="preserve">QUESTION: </w:t>
                            </w:r>
                            <w:r>
                              <w:rPr>
                                <w:b/>
                                <w:bCs/>
                              </w:rPr>
                              <w:t>PARENTAGE ORDERS</w:t>
                            </w:r>
                          </w:p>
                          <w:p w14:paraId="1B05C6C3" w14:textId="77777777" w:rsidR="00E432DB" w:rsidRPr="00E215F5" w:rsidRDefault="00E432DB" w:rsidP="005B0CBA">
                            <w:pPr>
                              <w:rPr>
                                <w:b/>
                                <w:bCs/>
                              </w:rPr>
                            </w:pPr>
                          </w:p>
                          <w:p w14:paraId="72136701" w14:textId="4676F2D9" w:rsidR="00EF184C" w:rsidRDefault="005B0CBA" w:rsidP="005646C4">
                            <w:pPr>
                              <w:pStyle w:val="ListParagraph"/>
                              <w:numPr>
                                <w:ilvl w:val="0"/>
                                <w:numId w:val="15"/>
                              </w:numPr>
                            </w:pPr>
                            <w:bookmarkStart w:id="52" w:name="_Hlk163728649"/>
                            <w:bookmarkStart w:id="53" w:name="_Hlk161045187"/>
                            <w:bookmarkStart w:id="54" w:name="_Hlk161045188"/>
                            <w:r>
                              <w:t xml:space="preserve">Do you have any </w:t>
                            </w:r>
                            <w:r w:rsidR="000E7F7A">
                              <w:t xml:space="preserve">comments </w:t>
                            </w:r>
                            <w:r>
                              <w:t xml:space="preserve">about the process for obtaining parentage orders in NSW?  </w:t>
                            </w:r>
                          </w:p>
                          <w:p w14:paraId="2D9F10D0" w14:textId="5C4F484C" w:rsidR="009D6614" w:rsidRDefault="009D6614" w:rsidP="0026062F">
                            <w:pPr>
                              <w:pStyle w:val="ListParagraph"/>
                              <w:numPr>
                                <w:ilvl w:val="0"/>
                                <w:numId w:val="15"/>
                              </w:numPr>
                            </w:pPr>
                            <w:r>
                              <w:t xml:space="preserve">Do you have any comments about the preconditions to obtaining parentage orders? </w:t>
                            </w:r>
                          </w:p>
                          <w:bookmarkEnd w:id="52"/>
                          <w:p w14:paraId="10A44839" w14:textId="4A6C0684" w:rsidR="00EF184C" w:rsidRDefault="000E7F7A" w:rsidP="0026062F">
                            <w:pPr>
                              <w:pStyle w:val="ListParagraph"/>
                              <w:numPr>
                                <w:ilvl w:val="0"/>
                                <w:numId w:val="15"/>
                              </w:numPr>
                            </w:pPr>
                            <w:r>
                              <w:t xml:space="preserve">Do you think the process for obtaining parentage orders adequately protects birth mothers and other parties to a surrogacy arrangement? </w:t>
                            </w:r>
                            <w:r w:rsidR="00E432DB">
                              <w:t xml:space="preserve"> </w:t>
                            </w:r>
                          </w:p>
                          <w:p w14:paraId="71A7F967" w14:textId="45EA2EF6" w:rsidR="005B0CBA" w:rsidRDefault="005B0CBA" w:rsidP="0026062F">
                            <w:pPr>
                              <w:pStyle w:val="ListParagraph"/>
                              <w:numPr>
                                <w:ilvl w:val="0"/>
                                <w:numId w:val="15"/>
                              </w:numPr>
                            </w:pPr>
                            <w:r>
                              <w:t xml:space="preserve">Do you think the </w:t>
                            </w:r>
                            <w:r w:rsidR="00307DBE">
                              <w:t xml:space="preserve">parentage order </w:t>
                            </w:r>
                            <w:r>
                              <w:t>process meets the policy objectives of the Act, including providing legal certainty and promoting the best interests of the child?</w:t>
                            </w:r>
                            <w:bookmarkEnd w:id="50"/>
                            <w:bookmarkEnd w:id="51"/>
                            <w:bookmarkEnd w:id="53"/>
                            <w:bookmarkEnd w:id="54"/>
                          </w:p>
                          <w:p w14:paraId="4F3E6C63" w14:textId="318CC521" w:rsidR="000A26ED" w:rsidRDefault="000A26ED" w:rsidP="000A26ED">
                            <w:pPr>
                              <w:pStyle w:val="ListParagraph"/>
                              <w:numPr>
                                <w:ilvl w:val="0"/>
                                <w:numId w:val="15"/>
                              </w:numPr>
                            </w:pPr>
                            <w:r>
                              <w:t xml:space="preserve">Do you have any other comments about the provisions of the Surrogacy Act? </w:t>
                            </w:r>
                          </w:p>
                          <w:p w14:paraId="05113132" w14:textId="77777777" w:rsidR="000A26ED" w:rsidRDefault="000A26ED" w:rsidP="0026062F">
                            <w:pPr>
                              <w:pStyle w:val="ListParagraph"/>
                              <w:numPr>
                                <w:ilvl w:val="0"/>
                                <w:numId w:val="15"/>
                              </w:numPr>
                            </w:pPr>
                          </w:p>
                        </w:txbxContent>
                      </wps:txbx>
                      <wps:bodyPr rot="0" vert="horz" wrap="square" lIns="91440" tIns="45720" rIns="91440" bIns="45720" anchor="t" anchorCtr="0">
                        <a:noAutofit/>
                      </wps:bodyPr>
                    </wps:wsp>
                  </a:graphicData>
                </a:graphic>
              </wp:inline>
            </w:drawing>
          </mc:Choice>
          <mc:Fallback>
            <w:pict>
              <v:shape w14:anchorId="537A9E1A" id="Text Box 1" o:spid="_x0000_s1030" type="#_x0000_t202" style="width:429.6pt;height:21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" strokeweight="2.25pt">
                <v:textbox>
                  <w:txbxContent>
                    <w:p w14:paraId="79DA409D" w14:textId="4526AA7C" w:rsidR="005B0CBA" w:rsidRDefault="005B0CBA" w:rsidP="005B0CBA">
                      <w:pPr>
                        <w:rPr>
                          <w:b/>
                          <w:bCs/>
                        </w:rPr>
                      </w:pPr>
                      <w:bookmarkStart w:id="55" w:name="_Hlk163125215"/>
                      <w:bookmarkStart w:id="56" w:name="_Hlk163125216"/>
                      <w:r w:rsidRPr="00E215F5">
                        <w:rPr>
                          <w:b/>
                          <w:bCs/>
                        </w:rPr>
                        <w:t xml:space="preserve">QUESTION: </w:t>
                      </w:r>
                      <w:r>
                        <w:rPr>
                          <w:b/>
                          <w:bCs/>
                        </w:rPr>
                        <w:t>PARENTAGE ORDERS</w:t>
                      </w:r>
                    </w:p>
                    <w:p w14:paraId="1B05C6C3" w14:textId="77777777" w:rsidR="00E432DB" w:rsidRPr="00E215F5" w:rsidRDefault="00E432DB" w:rsidP="005B0CBA">
                      <w:pPr>
                        <w:rPr>
                          <w:b/>
                          <w:bCs/>
                        </w:rPr>
                      </w:pPr>
                    </w:p>
                    <w:p w14:paraId="72136701" w14:textId="4676F2D9" w:rsidR="00EF184C" w:rsidRDefault="005B0CBA" w:rsidP="005646C4">
                      <w:pPr>
                        <w:pStyle w:val="ListParagraph"/>
                        <w:numPr>
                          <w:ilvl w:val="0"/>
                          <w:numId w:val="15"/>
                        </w:numPr>
                      </w:pPr>
                      <w:bookmarkStart w:id="57" w:name="_Hlk163728649"/>
                      <w:bookmarkStart w:id="58" w:name="_Hlk161045187"/>
                      <w:bookmarkStart w:id="59" w:name="_Hlk161045188"/>
                      <w:r>
                        <w:t xml:space="preserve">Do you have any </w:t>
                      </w:r>
                      <w:r w:rsidR="000E7F7A">
                        <w:t xml:space="preserve">comments </w:t>
                      </w:r>
                      <w:r>
                        <w:t xml:space="preserve">about the process for obtaining parentage orders in NSW?  </w:t>
                      </w:r>
                    </w:p>
                    <w:p w14:paraId="2D9F10D0" w14:textId="5C4F484C" w:rsidR="009D6614" w:rsidRDefault="009D6614" w:rsidP="0026062F">
                      <w:pPr>
                        <w:pStyle w:val="ListParagraph"/>
                        <w:numPr>
                          <w:ilvl w:val="0"/>
                          <w:numId w:val="15"/>
                        </w:numPr>
                      </w:pPr>
                      <w:r>
                        <w:t xml:space="preserve">Do you have any comments about the preconditions to obtaining parentage orders? </w:t>
                      </w:r>
                    </w:p>
                    <w:bookmarkEnd w:id="57"/>
                    <w:p w14:paraId="10A44839" w14:textId="4A6C0684" w:rsidR="00EF184C" w:rsidRDefault="000E7F7A" w:rsidP="0026062F">
                      <w:pPr>
                        <w:pStyle w:val="ListParagraph"/>
                        <w:numPr>
                          <w:ilvl w:val="0"/>
                          <w:numId w:val="15"/>
                        </w:numPr>
                      </w:pPr>
                      <w:r>
                        <w:t xml:space="preserve">Do you think the process for obtaining parentage orders adequately protects birth mothers and other parties to a surrogacy arrangement? </w:t>
                      </w:r>
                      <w:r w:rsidR="00E432DB">
                        <w:t xml:space="preserve"> </w:t>
                      </w:r>
                    </w:p>
                    <w:p w14:paraId="71A7F967" w14:textId="45EA2EF6" w:rsidR="005B0CBA" w:rsidRDefault="005B0CBA" w:rsidP="0026062F">
                      <w:pPr>
                        <w:pStyle w:val="ListParagraph"/>
                        <w:numPr>
                          <w:ilvl w:val="0"/>
                          <w:numId w:val="15"/>
                        </w:numPr>
                      </w:pPr>
                      <w:r>
                        <w:t xml:space="preserve">Do you think the </w:t>
                      </w:r>
                      <w:r w:rsidR="00307DBE">
                        <w:t xml:space="preserve">parentage order </w:t>
                      </w:r>
                      <w:r>
                        <w:t>process meets the policy objectives of the Act, including providing legal certainty and promoting the best interests of the child?</w:t>
                      </w:r>
                      <w:bookmarkEnd w:id="55"/>
                      <w:bookmarkEnd w:id="56"/>
                      <w:bookmarkEnd w:id="58"/>
                      <w:bookmarkEnd w:id="59"/>
                    </w:p>
                    <w:p w14:paraId="4F3E6C63" w14:textId="318CC521" w:rsidR="000A26ED" w:rsidRDefault="000A26ED" w:rsidP="000A26ED">
                      <w:pPr>
                        <w:pStyle w:val="ListParagraph"/>
                        <w:numPr>
                          <w:ilvl w:val="0"/>
                          <w:numId w:val="15"/>
                        </w:numPr>
                      </w:pPr>
                      <w:r>
                        <w:t xml:space="preserve">Do you have any other comments about the provisions of the Surrogacy Act? </w:t>
                      </w:r>
                    </w:p>
                    <w:p w14:paraId="05113132" w14:textId="77777777" w:rsidR="000A26ED" w:rsidRDefault="000A26ED" w:rsidP="0026062F">
                      <w:pPr>
                        <w:pStyle w:val="ListParagraph"/>
                        <w:numPr>
                          <w:ilvl w:val="0"/>
                          <w:numId w:val="15"/>
                        </w:numPr>
                      </w:pPr>
                    </w:p>
                  </w:txbxContent>
                </v:textbox>
                <w10:anchorlock/>
              </v:shape>
            </w:pict>
          </mc:Fallback>
        </mc:AlternateContent>
      </w:r>
    </w:p>
    <w:p w14:paraId="4E1D4CE0" w14:textId="77777777" w:rsidR="005B0CBA" w:rsidRDefault="005B0CBA" w:rsidP="00030303"/>
    <w:p w14:paraId="23BDF9C9" w14:textId="77777777" w:rsidR="00495084" w:rsidRDefault="00495084" w:rsidP="00030303"/>
    <w:p w14:paraId="6DF44F01" w14:textId="77777777" w:rsidR="00495084" w:rsidRDefault="00495084" w:rsidP="00030303"/>
    <w:p w14:paraId="68B7A371" w14:textId="77777777" w:rsidR="00FE2AA6" w:rsidRDefault="00FE2AA6" w:rsidP="00030303"/>
    <w:p w14:paraId="60731E50" w14:textId="77777777" w:rsidR="00FE2AA6" w:rsidRDefault="00FE2AA6" w:rsidP="00030303"/>
    <w:p w14:paraId="7936F9AA" w14:textId="77777777" w:rsidR="00A22412" w:rsidRDefault="00A22412" w:rsidP="00A7136F">
      <w:pPr>
        <w:pStyle w:val="Heading2"/>
      </w:pPr>
    </w:p>
    <w:p w14:paraId="3390EE30" w14:textId="77777777" w:rsidR="00A22412" w:rsidRDefault="00A22412" w:rsidP="00A7136F">
      <w:pPr>
        <w:pStyle w:val="Heading2"/>
      </w:pPr>
    </w:p>
    <w:p w14:paraId="2A6CAB36" w14:textId="4D14D735" w:rsidR="00C13343" w:rsidRDefault="00A7136F" w:rsidP="00A7136F">
      <w:pPr>
        <w:pStyle w:val="Heading2"/>
      </w:pPr>
      <w:bookmarkStart w:id="60" w:name="_Toc168948393"/>
      <w:r>
        <w:lastRenderedPageBreak/>
        <w:t>J</w:t>
      </w:r>
      <w:r w:rsidR="00DC3EC4">
        <w:t>urisdictional comparison</w:t>
      </w:r>
      <w:bookmarkEnd w:id="60"/>
      <w:r w:rsidR="009571C0">
        <w:t xml:space="preserve">  </w:t>
      </w:r>
    </w:p>
    <w:p w14:paraId="611E4948" w14:textId="75EB120C" w:rsidR="00A777DA" w:rsidRDefault="00A777DA" w:rsidP="00293298">
      <w:pPr>
        <w:pStyle w:val="BodyText"/>
      </w:pPr>
      <w:r>
        <w:t xml:space="preserve">Surrogacy laws in Australia are regulated by individual States and Territories. </w:t>
      </w:r>
      <w:r w:rsidR="00060E67">
        <w:t>All States and Territories have adopted laws that are reflective of the Surrogacy Principles.</w:t>
      </w:r>
      <w:r w:rsidR="00060E67">
        <w:rPr>
          <w:rStyle w:val="FootnoteReference"/>
        </w:rPr>
        <w:footnoteReference w:id="44"/>
      </w:r>
      <w:r w:rsidR="00060E67">
        <w:t xml:space="preserve"> </w:t>
      </w:r>
      <w:r>
        <w:t xml:space="preserve">There are consistent themes throughout all jurisdictions, </w:t>
      </w:r>
      <w:r w:rsidR="00756CA0">
        <w:t>such as</w:t>
      </w:r>
      <w:r>
        <w:t>:</w:t>
      </w:r>
    </w:p>
    <w:p w14:paraId="3F93A58B" w14:textId="4B289FD6" w:rsidR="00A777DA" w:rsidRDefault="00A777DA" w:rsidP="0026062F">
      <w:pPr>
        <w:pStyle w:val="BodyText"/>
        <w:numPr>
          <w:ilvl w:val="0"/>
          <w:numId w:val="8"/>
        </w:numPr>
      </w:pPr>
      <w:r>
        <w:t>Commercial surrogacy is prohibited</w:t>
      </w:r>
      <w:r w:rsidR="00B47FE7">
        <w:t>.</w:t>
      </w:r>
      <w:r>
        <w:t xml:space="preserve"> </w:t>
      </w:r>
    </w:p>
    <w:p w14:paraId="5ECAB700" w14:textId="5C84D22D" w:rsidR="00800167" w:rsidRDefault="00756CA0" w:rsidP="0026062F">
      <w:pPr>
        <w:pStyle w:val="BodyText"/>
        <w:numPr>
          <w:ilvl w:val="0"/>
          <w:numId w:val="8"/>
        </w:numPr>
      </w:pPr>
      <w:r>
        <w:t>Altruistic (non-commercial) surrogacy is permitted</w:t>
      </w:r>
      <w:r w:rsidR="00B47FE7">
        <w:t>.</w:t>
      </w:r>
      <w:r>
        <w:t xml:space="preserve"> </w:t>
      </w:r>
    </w:p>
    <w:p w14:paraId="72C0D09E" w14:textId="30F08933" w:rsidR="00756CA0" w:rsidRDefault="00756CA0" w:rsidP="0026062F">
      <w:pPr>
        <w:pStyle w:val="BodyText"/>
        <w:numPr>
          <w:ilvl w:val="0"/>
          <w:numId w:val="8"/>
        </w:numPr>
      </w:pPr>
      <w:r>
        <w:t>Surrogacy arrangements are not enforceable</w:t>
      </w:r>
      <w:r w:rsidR="00B47FE7">
        <w:t>.</w:t>
      </w:r>
      <w:r>
        <w:t xml:space="preserve"> </w:t>
      </w:r>
    </w:p>
    <w:p w14:paraId="2E6E2299" w14:textId="5EC7D81E" w:rsidR="00C80C68" w:rsidRDefault="00C80C68" w:rsidP="0026062F">
      <w:pPr>
        <w:pStyle w:val="BodyText"/>
        <w:numPr>
          <w:ilvl w:val="0"/>
          <w:numId w:val="8"/>
        </w:numPr>
      </w:pPr>
      <w:r>
        <w:t xml:space="preserve">The intended parent(s) can apply for parentage orders to transfer </w:t>
      </w:r>
      <w:r w:rsidRPr="00CD5609">
        <w:rPr>
          <w:lang w:val="en-GB"/>
        </w:rPr>
        <w:t>legal parentage of the child from the birth mother and partner to the intended parent(s)</w:t>
      </w:r>
      <w:r w:rsidR="00A7136F">
        <w:rPr>
          <w:lang w:val="en-GB"/>
        </w:rPr>
        <w:t xml:space="preserve"> after the birth of the child</w:t>
      </w:r>
      <w:r w:rsidR="00B47FE7">
        <w:rPr>
          <w:lang w:val="en-GB"/>
        </w:rPr>
        <w:t>.</w:t>
      </w:r>
    </w:p>
    <w:p w14:paraId="31F97362" w14:textId="77D5B476" w:rsidR="004F76AD" w:rsidRDefault="00A7136F" w:rsidP="007948B5">
      <w:pPr>
        <w:pStyle w:val="BodyText"/>
      </w:pPr>
      <w:r>
        <w:t xml:space="preserve">Other surrogacy provisions and requirements vary throughout different </w:t>
      </w:r>
      <w:r w:rsidR="00C80C68">
        <w:t xml:space="preserve">Australian States and Territories, </w:t>
      </w:r>
      <w:r w:rsidR="00912071">
        <w:t>such as</w:t>
      </w:r>
      <w:r w:rsidR="00C80C68">
        <w:t xml:space="preserve"> who may </w:t>
      </w:r>
      <w:r w:rsidR="007948B5">
        <w:t>enter into</w:t>
      </w:r>
      <w:r w:rsidR="00C80C68">
        <w:t xml:space="preserve"> surrogacy arrangements, </w:t>
      </w:r>
      <w:r w:rsidR="007948B5">
        <w:t xml:space="preserve">what level of legal advice or counselling is required, and </w:t>
      </w:r>
      <w:r w:rsidR="00C80C68">
        <w:t>the process for obtaining parentage orders</w:t>
      </w:r>
      <w:r w:rsidR="007948B5">
        <w:t>.</w:t>
      </w:r>
    </w:p>
    <w:p w14:paraId="3DA8EC4F" w14:textId="25028D43" w:rsidR="007948B5" w:rsidRPr="007948B5" w:rsidRDefault="007948B5" w:rsidP="007948B5">
      <w:pPr>
        <w:pStyle w:val="BodyText"/>
      </w:pPr>
      <w:r>
        <w:t xml:space="preserve">There have been several recommendations to work towards national uniformity in surrogacy laws, including in the 2016 Surrogacy Matters Report. Developing a model national law is outside the scope of this review, however the NSW Government will </w:t>
      </w:r>
      <w:r w:rsidR="00B34C13">
        <w:t>consult</w:t>
      </w:r>
      <w:r>
        <w:t xml:space="preserve"> with the Commonwealth and </w:t>
      </w:r>
      <w:r w:rsidR="00684DE2">
        <w:t xml:space="preserve">other </w:t>
      </w:r>
      <w:r w:rsidR="002E1AC4">
        <w:t>S</w:t>
      </w:r>
      <w:r>
        <w:t xml:space="preserve">tates and </w:t>
      </w:r>
      <w:r w:rsidR="002E1AC4">
        <w:t>T</w:t>
      </w:r>
      <w:r>
        <w:t>erritories if any reform is recommended as a result of the review.</w:t>
      </w:r>
    </w:p>
    <w:p w14:paraId="791565F9" w14:textId="615F4C4E" w:rsidR="00FF0BE0" w:rsidRDefault="009240AC" w:rsidP="00FF0BE0">
      <w:pPr>
        <w:spacing w:after="160" w:line="259" w:lineRule="auto"/>
        <w:contextualSpacing/>
      </w:pPr>
      <w:r>
        <w:t>A detailed jurisdictional comparison is attached to this paper (</w:t>
      </w:r>
      <w:r w:rsidRPr="00D62EAB">
        <w:rPr>
          <w:b/>
          <w:bCs/>
        </w:rPr>
        <w:t>A</w:t>
      </w:r>
      <w:r w:rsidR="00FA3981">
        <w:rPr>
          <w:b/>
          <w:bCs/>
        </w:rPr>
        <w:t xml:space="preserve">ppendix </w:t>
      </w:r>
      <w:r w:rsidR="00684DE2">
        <w:rPr>
          <w:b/>
          <w:bCs/>
        </w:rPr>
        <w:t>2</w:t>
      </w:r>
      <w:r>
        <w:t>).</w:t>
      </w:r>
    </w:p>
    <w:p w14:paraId="35546657" w14:textId="77777777" w:rsidR="00FD6FF8" w:rsidRDefault="00FD6FF8" w:rsidP="00FF0BE0">
      <w:pPr>
        <w:spacing w:after="160" w:line="259" w:lineRule="auto"/>
        <w:contextualSpacing/>
      </w:pPr>
    </w:p>
    <w:p w14:paraId="7481C0AA" w14:textId="77777777" w:rsidR="00FD6FF8" w:rsidRDefault="00FD6FF8" w:rsidP="00FF0BE0">
      <w:pPr>
        <w:spacing w:after="160" w:line="259" w:lineRule="auto"/>
        <w:contextualSpacing/>
      </w:pPr>
    </w:p>
    <w:p w14:paraId="0D36B2CF" w14:textId="77777777" w:rsidR="00FE2AA6" w:rsidRDefault="00FE2AA6" w:rsidP="00FF0BE0">
      <w:pPr>
        <w:spacing w:after="160" w:line="259" w:lineRule="auto"/>
        <w:contextualSpacing/>
      </w:pPr>
    </w:p>
    <w:p w14:paraId="05C197A5" w14:textId="77777777" w:rsidR="00FE2AA6" w:rsidRDefault="00FE2AA6" w:rsidP="00FF0BE0">
      <w:pPr>
        <w:spacing w:after="160" w:line="259" w:lineRule="auto"/>
        <w:contextualSpacing/>
      </w:pPr>
    </w:p>
    <w:p w14:paraId="21BB42D5" w14:textId="77777777" w:rsidR="00FE2AA6" w:rsidRDefault="00FE2AA6" w:rsidP="00FF0BE0">
      <w:pPr>
        <w:spacing w:after="160" w:line="259" w:lineRule="auto"/>
        <w:contextualSpacing/>
      </w:pPr>
    </w:p>
    <w:p w14:paraId="161BBE44" w14:textId="77777777" w:rsidR="00FE2AA6" w:rsidRDefault="00FE2AA6" w:rsidP="00FF0BE0">
      <w:pPr>
        <w:spacing w:after="160" w:line="259" w:lineRule="auto"/>
        <w:contextualSpacing/>
      </w:pPr>
    </w:p>
    <w:p w14:paraId="70DD7D4B" w14:textId="77777777" w:rsidR="00FE2AA6" w:rsidRDefault="00FE2AA6" w:rsidP="00FF0BE0">
      <w:pPr>
        <w:spacing w:after="160" w:line="259" w:lineRule="auto"/>
        <w:contextualSpacing/>
      </w:pPr>
    </w:p>
    <w:p w14:paraId="7291D6DE" w14:textId="77777777" w:rsidR="00FE2AA6" w:rsidRDefault="00FE2AA6" w:rsidP="00FF0BE0">
      <w:pPr>
        <w:spacing w:after="160" w:line="259" w:lineRule="auto"/>
        <w:contextualSpacing/>
      </w:pPr>
    </w:p>
    <w:p w14:paraId="1E93E4FC" w14:textId="77777777" w:rsidR="00FE2AA6" w:rsidRDefault="00FE2AA6" w:rsidP="00FF0BE0">
      <w:pPr>
        <w:spacing w:after="160" w:line="259" w:lineRule="auto"/>
        <w:contextualSpacing/>
      </w:pPr>
    </w:p>
    <w:p w14:paraId="49DD7B90" w14:textId="77777777" w:rsidR="00FE2AA6" w:rsidRDefault="00FE2AA6" w:rsidP="00FF0BE0">
      <w:pPr>
        <w:spacing w:after="160" w:line="259" w:lineRule="auto"/>
        <w:contextualSpacing/>
      </w:pPr>
    </w:p>
    <w:p w14:paraId="5C777D80" w14:textId="77777777" w:rsidR="00FE2AA6" w:rsidRDefault="00FE2AA6" w:rsidP="00FF0BE0">
      <w:pPr>
        <w:spacing w:after="160" w:line="259" w:lineRule="auto"/>
        <w:contextualSpacing/>
      </w:pPr>
    </w:p>
    <w:p w14:paraId="4C8AF6D1" w14:textId="77777777" w:rsidR="00FE2AA6" w:rsidRDefault="00FE2AA6" w:rsidP="00FF0BE0">
      <w:pPr>
        <w:spacing w:after="160" w:line="259" w:lineRule="auto"/>
        <w:contextualSpacing/>
      </w:pPr>
    </w:p>
    <w:p w14:paraId="461F958B" w14:textId="77777777" w:rsidR="00FE2AA6" w:rsidRDefault="00FE2AA6" w:rsidP="00FF0BE0">
      <w:pPr>
        <w:spacing w:after="160" w:line="259" w:lineRule="auto"/>
        <w:contextualSpacing/>
      </w:pPr>
    </w:p>
    <w:p w14:paraId="01BA5F20" w14:textId="77777777" w:rsidR="00FE2AA6" w:rsidRDefault="00FE2AA6" w:rsidP="00FF0BE0">
      <w:pPr>
        <w:spacing w:after="160" w:line="259" w:lineRule="auto"/>
        <w:contextualSpacing/>
      </w:pPr>
    </w:p>
    <w:p w14:paraId="5BEBC612" w14:textId="77777777" w:rsidR="00FE2AA6" w:rsidRDefault="00FE2AA6" w:rsidP="00FF0BE0">
      <w:pPr>
        <w:spacing w:after="160" w:line="259" w:lineRule="auto"/>
        <w:contextualSpacing/>
      </w:pPr>
    </w:p>
    <w:p w14:paraId="35C74D8F" w14:textId="77777777" w:rsidR="00FE2AA6" w:rsidRDefault="00FE2AA6" w:rsidP="00FF0BE0">
      <w:pPr>
        <w:spacing w:after="160" w:line="259" w:lineRule="auto"/>
        <w:contextualSpacing/>
      </w:pPr>
    </w:p>
    <w:p w14:paraId="5AC5B65A" w14:textId="77777777" w:rsidR="00FE2AA6" w:rsidRDefault="00FE2AA6" w:rsidP="00FF0BE0">
      <w:pPr>
        <w:spacing w:after="160" w:line="259" w:lineRule="auto"/>
        <w:contextualSpacing/>
      </w:pPr>
    </w:p>
    <w:p w14:paraId="62F97E79" w14:textId="77777777" w:rsidR="00FE2AA6" w:rsidRDefault="00FE2AA6" w:rsidP="00FF0BE0">
      <w:pPr>
        <w:spacing w:after="160" w:line="259" w:lineRule="auto"/>
        <w:contextualSpacing/>
      </w:pPr>
    </w:p>
    <w:p w14:paraId="7D7DC864" w14:textId="77777777" w:rsidR="00FE2AA6" w:rsidRDefault="00FE2AA6" w:rsidP="00FF0BE0">
      <w:pPr>
        <w:spacing w:after="160" w:line="259" w:lineRule="auto"/>
        <w:contextualSpacing/>
      </w:pPr>
    </w:p>
    <w:p w14:paraId="38FDFD11" w14:textId="77777777" w:rsidR="00FE2AA6" w:rsidRDefault="00FE2AA6" w:rsidP="00FF0BE0">
      <w:pPr>
        <w:spacing w:after="160" w:line="259" w:lineRule="auto"/>
        <w:contextualSpacing/>
      </w:pPr>
    </w:p>
    <w:p w14:paraId="21BA77FD" w14:textId="77777777" w:rsidR="00FE2AA6" w:rsidRDefault="00FE2AA6" w:rsidP="00FF0BE0">
      <w:pPr>
        <w:spacing w:after="160" w:line="259" w:lineRule="auto"/>
        <w:contextualSpacing/>
      </w:pPr>
    </w:p>
    <w:p w14:paraId="533101B9" w14:textId="268A5666" w:rsidR="003F39AB" w:rsidRPr="003F39AB" w:rsidRDefault="003F39AB" w:rsidP="003F39AB">
      <w:pPr>
        <w:pStyle w:val="Title"/>
        <w:rPr>
          <w:b/>
          <w:bCs/>
          <w:i/>
          <w:iCs/>
          <w:sz w:val="60"/>
          <w:szCs w:val="60"/>
        </w:rPr>
      </w:pPr>
      <w:r w:rsidRPr="00A7136F">
        <w:rPr>
          <w:b/>
          <w:bCs/>
          <w:sz w:val="60"/>
          <w:szCs w:val="60"/>
        </w:rPr>
        <w:lastRenderedPageBreak/>
        <w:t xml:space="preserve">Part </w:t>
      </w:r>
      <w:r>
        <w:rPr>
          <w:b/>
          <w:bCs/>
          <w:sz w:val="60"/>
          <w:szCs w:val="60"/>
        </w:rPr>
        <w:t>2</w:t>
      </w:r>
      <w:r w:rsidRPr="00A7136F">
        <w:rPr>
          <w:b/>
          <w:bCs/>
          <w:sz w:val="60"/>
          <w:szCs w:val="60"/>
        </w:rPr>
        <w:t xml:space="preserve">: </w:t>
      </w:r>
      <w:r w:rsidRPr="003F39AB">
        <w:rPr>
          <w:b/>
          <w:bCs/>
          <w:i/>
          <w:iCs/>
          <w:sz w:val="60"/>
          <w:szCs w:val="60"/>
        </w:rPr>
        <w:t>S</w:t>
      </w:r>
      <w:r>
        <w:rPr>
          <w:b/>
          <w:bCs/>
          <w:i/>
          <w:iCs/>
          <w:sz w:val="60"/>
          <w:szCs w:val="60"/>
        </w:rPr>
        <w:t>tatus of Children Act 1996</w:t>
      </w:r>
    </w:p>
    <w:p w14:paraId="660BF13C" w14:textId="503F92C6" w:rsidR="003F39AB" w:rsidRDefault="003F39AB" w:rsidP="003F39AB">
      <w:pPr>
        <w:pStyle w:val="Heading2"/>
      </w:pPr>
      <w:bookmarkStart w:id="61" w:name="_Toc168948394"/>
      <w:r>
        <w:t>Principles and objectives</w:t>
      </w:r>
      <w:bookmarkEnd w:id="61"/>
      <w:r>
        <w:t xml:space="preserve"> </w:t>
      </w:r>
    </w:p>
    <w:p w14:paraId="2CD530EC" w14:textId="77777777" w:rsidR="006A7F7C" w:rsidRPr="003F39AB" w:rsidRDefault="006A7F7C" w:rsidP="006A7F7C">
      <w:pPr>
        <w:pStyle w:val="BodyText"/>
      </w:pPr>
      <w:r w:rsidRPr="003F39AB">
        <w:t>The main objectives of the Status of Children Act are:</w:t>
      </w:r>
    </w:p>
    <w:p w14:paraId="09C298E4" w14:textId="77777777" w:rsidR="006A7F7C" w:rsidRDefault="006A7F7C" w:rsidP="0026062F">
      <w:pPr>
        <w:pStyle w:val="ListParagraph"/>
        <w:numPr>
          <w:ilvl w:val="0"/>
          <w:numId w:val="11"/>
        </w:numPr>
        <w:spacing w:before="0" w:after="160" w:line="259" w:lineRule="auto"/>
        <w:contextualSpacing/>
      </w:pPr>
      <w:r w:rsidRPr="003F39AB">
        <w:t>To ensure that children born outside a marriage and children born within a marriage are treated the same under NSW law,</w:t>
      </w:r>
    </w:p>
    <w:p w14:paraId="09701D6D" w14:textId="77777777" w:rsidR="006A7F7C" w:rsidRPr="003F39AB" w:rsidRDefault="006A7F7C" w:rsidP="006A7F7C">
      <w:pPr>
        <w:pStyle w:val="ListParagraph"/>
        <w:spacing w:before="0" w:after="160" w:line="259" w:lineRule="auto"/>
        <w:contextualSpacing/>
      </w:pPr>
    </w:p>
    <w:p w14:paraId="2D2593B9" w14:textId="77777777" w:rsidR="006A7F7C" w:rsidRDefault="006A7F7C" w:rsidP="0026062F">
      <w:pPr>
        <w:pStyle w:val="ListParagraph"/>
        <w:numPr>
          <w:ilvl w:val="0"/>
          <w:numId w:val="11"/>
        </w:numPr>
        <w:spacing w:before="0" w:after="160" w:line="259" w:lineRule="auto"/>
        <w:contextualSpacing/>
      </w:pPr>
      <w:r w:rsidRPr="003F39AB">
        <w:t xml:space="preserve">To promote consistency between State and Commonwealth parentage laws, </w:t>
      </w:r>
    </w:p>
    <w:p w14:paraId="15A0F1BB" w14:textId="77777777" w:rsidR="006A7F7C" w:rsidRPr="003F39AB" w:rsidRDefault="006A7F7C" w:rsidP="006A7F7C">
      <w:pPr>
        <w:pStyle w:val="ListParagraph"/>
        <w:spacing w:before="0" w:after="160" w:line="259" w:lineRule="auto"/>
        <w:contextualSpacing/>
      </w:pPr>
    </w:p>
    <w:p w14:paraId="5A665E63" w14:textId="574BFEBE" w:rsidR="006A7F7C" w:rsidRPr="003F39AB" w:rsidRDefault="006A7F7C" w:rsidP="0026062F">
      <w:pPr>
        <w:pStyle w:val="ListParagraph"/>
        <w:numPr>
          <w:ilvl w:val="0"/>
          <w:numId w:val="11"/>
        </w:numPr>
        <w:spacing w:before="0" w:after="160" w:line="259" w:lineRule="auto"/>
        <w:contextualSpacing/>
      </w:pPr>
      <w:r w:rsidRPr="003F39AB">
        <w:t>To ensure that the parentage assumptions which apply to children born as a result of artificial conception procedures are up to date with modern technology</w:t>
      </w:r>
      <w:r>
        <w:t>.</w:t>
      </w:r>
    </w:p>
    <w:p w14:paraId="243FD26F" w14:textId="6F791422" w:rsidR="006A7F7C" w:rsidRDefault="006A7F7C" w:rsidP="006A7F7C">
      <w:pPr>
        <w:pStyle w:val="BodyText"/>
      </w:pPr>
      <w:r>
        <w:t xml:space="preserve">These objectives are expressed in the provisions of the Status of Children Act and in the Second Reading Speech for the Bill. </w:t>
      </w:r>
    </w:p>
    <w:p w14:paraId="3F78B754" w14:textId="77777777" w:rsidR="006A7F7C" w:rsidRDefault="006A7F7C" w:rsidP="006A7F7C">
      <w:pPr>
        <w:pStyle w:val="BodyText"/>
      </w:pPr>
      <w:r>
        <w:t>The Status of Children Act is partly based on model provisions agreed by the Standing Committee of Attorneys General. Each State and Territory has passed similar status of children legislation.</w:t>
      </w:r>
      <w:r>
        <w:rPr>
          <w:rStyle w:val="FootnoteReference"/>
        </w:rPr>
        <w:footnoteReference w:id="45"/>
      </w:r>
      <w:r>
        <w:t xml:space="preserve"> </w:t>
      </w:r>
    </w:p>
    <w:p w14:paraId="27151F99" w14:textId="7AFE0544" w:rsidR="00EB3A56" w:rsidRDefault="00C31EF5" w:rsidP="008A3690">
      <w:pPr>
        <w:pStyle w:val="BodyText"/>
      </w:pPr>
      <w:r>
        <w:t>T</w:t>
      </w:r>
      <w:r w:rsidR="003B1E12">
        <w:t xml:space="preserve">he </w:t>
      </w:r>
      <w:r w:rsidR="005D6381" w:rsidRPr="008C180D">
        <w:t>Status of Children of Act</w:t>
      </w:r>
      <w:r w:rsidR="003B1E12">
        <w:t xml:space="preserve"> </w:t>
      </w:r>
      <w:r w:rsidR="00400177">
        <w:t xml:space="preserve">sought to improve </w:t>
      </w:r>
      <w:r w:rsidR="008D0417">
        <w:t xml:space="preserve">and update </w:t>
      </w:r>
      <w:r w:rsidR="00400177">
        <w:t>the system f</w:t>
      </w:r>
      <w:r w:rsidR="008A6844">
        <w:t>or</w:t>
      </w:r>
      <w:r w:rsidR="00400177">
        <w:t xml:space="preserve"> </w:t>
      </w:r>
      <w:r w:rsidR="00E16D32">
        <w:t xml:space="preserve">determining parentage </w:t>
      </w:r>
      <w:r w:rsidR="006E31C2">
        <w:t>that</w:t>
      </w:r>
      <w:r w:rsidR="00A83075">
        <w:t xml:space="preserve"> </w:t>
      </w:r>
      <w:r w:rsidR="00F83A4B">
        <w:t xml:space="preserve">had </w:t>
      </w:r>
      <w:r w:rsidR="00A83075">
        <w:t xml:space="preserve">existed under the </w:t>
      </w:r>
      <w:r w:rsidR="00A83075" w:rsidRPr="00004C78">
        <w:rPr>
          <w:i/>
          <w:iCs/>
        </w:rPr>
        <w:t xml:space="preserve">Children (Equality of Status) Act 1976 </w:t>
      </w:r>
      <w:r w:rsidR="00A83075">
        <w:t xml:space="preserve">(NSW) and the </w:t>
      </w:r>
      <w:r w:rsidR="00A83075" w:rsidRPr="00004C78">
        <w:rPr>
          <w:i/>
          <w:iCs/>
        </w:rPr>
        <w:t>Artificial Conception Act 1984</w:t>
      </w:r>
      <w:r w:rsidR="00A83075">
        <w:t xml:space="preserve"> (NSW)</w:t>
      </w:r>
      <w:r w:rsidR="00E16D32">
        <w:t xml:space="preserve">. </w:t>
      </w:r>
      <w:r w:rsidR="00CC11E8">
        <w:t xml:space="preserve">As well as providing that all children were </w:t>
      </w:r>
      <w:r w:rsidR="00420125">
        <w:t xml:space="preserve">to be </w:t>
      </w:r>
      <w:r w:rsidR="00CC11E8">
        <w:t>treated equally irrespective of whether they were born within a marriage</w:t>
      </w:r>
      <w:r w:rsidR="00420125">
        <w:t xml:space="preserve">, the </w:t>
      </w:r>
      <w:r w:rsidR="00EB3A56">
        <w:t xml:space="preserve">Status of Children </w:t>
      </w:r>
      <w:r w:rsidR="00420125">
        <w:t>Act</w:t>
      </w:r>
      <w:r w:rsidR="00E16D32">
        <w:t xml:space="preserve"> </w:t>
      </w:r>
      <w:r w:rsidR="00EF18F1">
        <w:t>update</w:t>
      </w:r>
      <w:r w:rsidR="00704D3F">
        <w:t>d</w:t>
      </w:r>
      <w:r w:rsidR="00EF18F1">
        <w:t xml:space="preserve"> </w:t>
      </w:r>
      <w:r w:rsidR="00402237">
        <w:t>presumptions</w:t>
      </w:r>
      <w:r w:rsidR="00EB153B">
        <w:t xml:space="preserve"> </w:t>
      </w:r>
      <w:r w:rsidR="00402237">
        <w:t xml:space="preserve">about parentage to take account of </w:t>
      </w:r>
      <w:r w:rsidR="004823AB">
        <w:t>advances</w:t>
      </w:r>
      <w:r w:rsidR="00402237">
        <w:t xml:space="preserve"> in </w:t>
      </w:r>
      <w:r w:rsidR="00713A4F">
        <w:t>reprodu</w:t>
      </w:r>
      <w:r w:rsidR="00092B7E">
        <w:t>c</w:t>
      </w:r>
      <w:r w:rsidR="00713A4F">
        <w:t xml:space="preserve">tive </w:t>
      </w:r>
      <w:r w:rsidR="00402237">
        <w:t xml:space="preserve">technology </w:t>
      </w:r>
      <w:r w:rsidR="00A01D29">
        <w:t>used in artificial conception procedures</w:t>
      </w:r>
      <w:r w:rsidR="00BA0383">
        <w:t xml:space="preserve">. In addition, it </w:t>
      </w:r>
      <w:r w:rsidR="004A00A3">
        <w:t>aligned</w:t>
      </w:r>
      <w:r w:rsidR="00EE689A">
        <w:t xml:space="preserve"> the NSW law on</w:t>
      </w:r>
      <w:r w:rsidR="00A44F25">
        <w:t xml:space="preserve"> </w:t>
      </w:r>
      <w:r w:rsidR="00584352">
        <w:t>parentage</w:t>
      </w:r>
      <w:r w:rsidR="00750160">
        <w:t xml:space="preserve"> presumptions </w:t>
      </w:r>
      <w:r w:rsidR="00A44F25">
        <w:t xml:space="preserve">and parentage testing procedures </w:t>
      </w:r>
      <w:r w:rsidR="00750160">
        <w:t xml:space="preserve">with those </w:t>
      </w:r>
      <w:r w:rsidR="00D718A5">
        <w:t xml:space="preserve">contained in the </w:t>
      </w:r>
      <w:r w:rsidR="00D718A5" w:rsidRPr="00004C78">
        <w:rPr>
          <w:i/>
          <w:iCs/>
        </w:rPr>
        <w:t>Commonwealth Family Law Act</w:t>
      </w:r>
      <w:r w:rsidR="0057353B" w:rsidRPr="00004C78">
        <w:rPr>
          <w:i/>
          <w:iCs/>
        </w:rPr>
        <w:t xml:space="preserve"> </w:t>
      </w:r>
      <w:r w:rsidR="00DD5BD9" w:rsidRPr="00004C78">
        <w:rPr>
          <w:i/>
          <w:iCs/>
        </w:rPr>
        <w:t>1975</w:t>
      </w:r>
      <w:r w:rsidR="00DD5BD9">
        <w:t xml:space="preserve"> </w:t>
      </w:r>
      <w:r w:rsidR="0057353B">
        <w:t xml:space="preserve">to ensure </w:t>
      </w:r>
      <w:r w:rsidR="004F6FA2">
        <w:t xml:space="preserve">the same </w:t>
      </w:r>
      <w:r w:rsidR="007A0BFE">
        <w:t>presumptions and procedures</w:t>
      </w:r>
      <w:r w:rsidR="00992381">
        <w:t xml:space="preserve"> </w:t>
      </w:r>
      <w:r w:rsidR="004F6FA2">
        <w:t>w</w:t>
      </w:r>
      <w:r w:rsidR="009E00CC">
        <w:t>ere</w:t>
      </w:r>
      <w:r w:rsidR="004F6FA2">
        <w:t xml:space="preserve"> applied in NS</w:t>
      </w:r>
      <w:r w:rsidR="00303DED">
        <w:t>W</w:t>
      </w:r>
      <w:r w:rsidR="004F6FA2">
        <w:t xml:space="preserve"> and Commonwealth </w:t>
      </w:r>
      <w:r w:rsidR="00303DED">
        <w:t>legal proceedings.</w:t>
      </w:r>
      <w:r w:rsidR="00750160">
        <w:t xml:space="preserve"> </w:t>
      </w:r>
    </w:p>
    <w:p w14:paraId="1A01EC87" w14:textId="2B650F6C" w:rsidR="00EF184C" w:rsidRDefault="00EF184C" w:rsidP="003F39AB">
      <w:pPr>
        <w:pStyle w:val="Heading5"/>
        <w:rPr>
          <w:sz w:val="24"/>
        </w:rPr>
      </w:pPr>
      <w:r w:rsidRPr="00E215F5">
        <w:rPr>
          <w:noProof/>
          <w:lang w:val="en-GB"/>
        </w:rPr>
        <w:lastRenderedPageBreak/>
        <mc:AlternateContent>
          <mc:Choice Requires="wps">
            <w:drawing>
              <wp:inline distT="0" distB="0" distL="0" distR="0" wp14:anchorId="2EA32D13" wp14:editId="5D79F97D">
                <wp:extent cx="5455920" cy="1600200"/>
                <wp:effectExtent l="19050" t="19050" r="11430" b="19050"/>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5920" cy="1600200"/>
                        </a:xfrm>
                        <a:prstGeom prst="rect">
                          <a:avLst/>
                        </a:prstGeom>
                        <a:solidFill>
                          <a:srgbClr val="FFFFFF"/>
                        </a:solidFill>
                        <a:ln w="28575">
                          <a:solidFill>
                            <a:srgbClr val="000000"/>
                          </a:solidFill>
                          <a:miter lim="800000"/>
                          <a:headEnd/>
                          <a:tailEnd/>
                        </a:ln>
                      </wps:spPr>
                      <wps:txbx>
                        <w:txbxContent>
                          <w:p w14:paraId="1F3F579A" w14:textId="62BCDE10" w:rsidR="008D3BFD" w:rsidRPr="00347766" w:rsidRDefault="008D3BFD" w:rsidP="008D3BFD">
                            <w:pPr>
                              <w:rPr>
                                <w:b/>
                                <w:bCs/>
                                <w:color w:val="auto"/>
                              </w:rPr>
                            </w:pPr>
                            <w:bookmarkStart w:id="62" w:name="_Hlk163125427"/>
                            <w:r w:rsidRPr="00347766">
                              <w:rPr>
                                <w:b/>
                                <w:bCs/>
                                <w:color w:val="auto"/>
                              </w:rPr>
                              <w:t>QUESTION: POLICY OBJECTIVES</w:t>
                            </w:r>
                            <w:r w:rsidR="004770D8">
                              <w:rPr>
                                <w:b/>
                                <w:bCs/>
                                <w:color w:val="auto"/>
                              </w:rPr>
                              <w:t>; GENERAL QUESTIONS</w:t>
                            </w:r>
                          </w:p>
                          <w:p w14:paraId="7A4B6B9B" w14:textId="77777777" w:rsidR="00EF184C" w:rsidRDefault="00EF184C" w:rsidP="008D3BFD"/>
                          <w:p w14:paraId="3063131E" w14:textId="7F0681C5" w:rsidR="00EF184C" w:rsidRDefault="00EF184C" w:rsidP="005646C4">
                            <w:pPr>
                              <w:pStyle w:val="ListParagraph"/>
                              <w:numPr>
                                <w:ilvl w:val="0"/>
                                <w:numId w:val="16"/>
                              </w:numPr>
                            </w:pPr>
                            <w:bookmarkStart w:id="63" w:name="_Hlk161045194"/>
                            <w:bookmarkStart w:id="64" w:name="_Hlk161045195"/>
                            <w:r>
                              <w:t xml:space="preserve">What do you think of the policy objectives of the Status of Children Act? Do you think they are still valid? </w:t>
                            </w:r>
                          </w:p>
                          <w:p w14:paraId="1EC918C0" w14:textId="52AEC824" w:rsidR="00EF184C" w:rsidRDefault="00EF184C" w:rsidP="0026062F">
                            <w:pPr>
                              <w:pStyle w:val="ListParagraph"/>
                              <w:numPr>
                                <w:ilvl w:val="0"/>
                                <w:numId w:val="16"/>
                              </w:numPr>
                            </w:pPr>
                            <w:r>
                              <w:t>Does the Status of Children Act ensure the equal status of children regardless of family structure?</w:t>
                            </w:r>
                            <w:bookmarkEnd w:id="63"/>
                            <w:bookmarkEnd w:id="64"/>
                          </w:p>
                          <w:p w14:paraId="48E35833" w14:textId="11C4D4BE" w:rsidR="00EF184C" w:rsidRDefault="00EF184C" w:rsidP="0026062F">
                            <w:pPr>
                              <w:pStyle w:val="ListParagraph"/>
                              <w:numPr>
                                <w:ilvl w:val="0"/>
                                <w:numId w:val="16"/>
                              </w:numPr>
                            </w:pPr>
                            <w:r>
                              <w:t>Does the Status of Children Act adequately establish parentage?</w:t>
                            </w:r>
                          </w:p>
                          <w:bookmarkEnd w:id="62"/>
                          <w:p w14:paraId="3E8BDEBC" w14:textId="4DD1FFD8" w:rsidR="004770D8" w:rsidRDefault="00EF184C" w:rsidP="00004C78">
                            <w:r>
                              <w:t xml:space="preserve"> </w:t>
                            </w:r>
                          </w:p>
                        </w:txbxContent>
                      </wps:txbx>
                      <wps:bodyPr rot="0" vert="horz" wrap="square" lIns="91440" tIns="45720" rIns="91440" bIns="45720" anchor="t" anchorCtr="0">
                        <a:noAutofit/>
                      </wps:bodyPr>
                    </wps:wsp>
                  </a:graphicData>
                </a:graphic>
              </wp:inline>
            </w:drawing>
          </mc:Choice>
          <mc:Fallback>
            <w:pict>
              <v:shape w14:anchorId="2EA32D13" id="Text Box 12" o:spid="_x0000_s1031" type="#_x0000_t202" style="width:429.6pt;height:1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" strokeweight="2.25pt">
                <v:textbox>
                  <w:txbxContent>
                    <w:p w14:paraId="1F3F579A" w14:textId="62BCDE10" w:rsidR="008D3BFD" w:rsidRPr="00347766" w:rsidRDefault="008D3BFD" w:rsidP="008D3BFD">
                      <w:pPr>
                        <w:rPr>
                          <w:b/>
                          <w:bCs/>
                          <w:color w:val="auto"/>
                        </w:rPr>
                      </w:pPr>
                      <w:bookmarkStart w:id="65" w:name="_Hlk163125427"/>
                      <w:r w:rsidRPr="00347766">
                        <w:rPr>
                          <w:b/>
                          <w:bCs/>
                          <w:color w:val="auto"/>
                        </w:rPr>
                        <w:t>QUESTION: POLICY OBJECTIVES</w:t>
                      </w:r>
                      <w:r w:rsidR="004770D8">
                        <w:rPr>
                          <w:b/>
                          <w:bCs/>
                          <w:color w:val="auto"/>
                        </w:rPr>
                        <w:t>; GENERAL QUESTIONS</w:t>
                      </w:r>
                    </w:p>
                    <w:p w14:paraId="7A4B6B9B" w14:textId="77777777" w:rsidR="00EF184C" w:rsidRDefault="00EF184C" w:rsidP="008D3BFD"/>
                    <w:p w14:paraId="3063131E" w14:textId="7F0681C5" w:rsidR="00EF184C" w:rsidRDefault="00EF184C" w:rsidP="005646C4">
                      <w:pPr>
                        <w:pStyle w:val="ListParagraph"/>
                        <w:numPr>
                          <w:ilvl w:val="0"/>
                          <w:numId w:val="16"/>
                        </w:numPr>
                      </w:pPr>
                      <w:bookmarkStart w:id="66" w:name="_Hlk161045194"/>
                      <w:bookmarkStart w:id="67" w:name="_Hlk161045195"/>
                      <w:r>
                        <w:t xml:space="preserve">What do you think of the policy objectives of the Status of Children Act? Do you think they are still valid? </w:t>
                      </w:r>
                    </w:p>
                    <w:p w14:paraId="1EC918C0" w14:textId="52AEC824" w:rsidR="00EF184C" w:rsidRDefault="00EF184C" w:rsidP="0026062F">
                      <w:pPr>
                        <w:pStyle w:val="ListParagraph"/>
                        <w:numPr>
                          <w:ilvl w:val="0"/>
                          <w:numId w:val="16"/>
                        </w:numPr>
                      </w:pPr>
                      <w:r>
                        <w:t>Does the Status of Children Act ensure the equal status of children regardless of family structure?</w:t>
                      </w:r>
                      <w:bookmarkEnd w:id="66"/>
                      <w:bookmarkEnd w:id="67"/>
                    </w:p>
                    <w:p w14:paraId="48E35833" w14:textId="11C4D4BE" w:rsidR="00EF184C" w:rsidRDefault="00EF184C" w:rsidP="0026062F">
                      <w:pPr>
                        <w:pStyle w:val="ListParagraph"/>
                        <w:numPr>
                          <w:ilvl w:val="0"/>
                          <w:numId w:val="16"/>
                        </w:numPr>
                      </w:pPr>
                      <w:r>
                        <w:t>Does the Status of Children Act adequately establish parentage?</w:t>
                      </w:r>
                    </w:p>
                    <w:bookmarkEnd w:id="65"/>
                    <w:p w14:paraId="3E8BDEBC" w14:textId="4DD1FFD8" w:rsidR="004770D8" w:rsidRDefault="00EF184C" w:rsidP="00004C78">
                      <w:r>
                        <w:t xml:space="preserve"> </w:t>
                      </w:r>
                    </w:p>
                  </w:txbxContent>
                </v:textbox>
                <w10:anchorlock/>
              </v:shape>
            </w:pict>
          </mc:Fallback>
        </mc:AlternateContent>
      </w:r>
    </w:p>
    <w:p w14:paraId="5C12AEFD" w14:textId="0D3088EF" w:rsidR="003F39AB" w:rsidRPr="003F39AB" w:rsidRDefault="003F39AB" w:rsidP="003F39AB">
      <w:pPr>
        <w:pStyle w:val="Heading5"/>
        <w:rPr>
          <w:sz w:val="24"/>
        </w:rPr>
      </w:pPr>
      <w:r w:rsidRPr="003F39AB">
        <w:rPr>
          <w:sz w:val="24"/>
        </w:rPr>
        <w:t xml:space="preserve">Equal status of children </w:t>
      </w:r>
    </w:p>
    <w:p w14:paraId="10717AEA" w14:textId="7946B64C" w:rsidR="00144E77" w:rsidRDefault="003F39AB" w:rsidP="003F39AB">
      <w:pPr>
        <w:pStyle w:val="BodyText"/>
      </w:pPr>
      <w:r>
        <w:t xml:space="preserve">The Act establishes the general rule that children born outside a marriage and children born within a marriage are to be treated </w:t>
      </w:r>
      <w:r w:rsidR="00223664">
        <w:t>equally</w:t>
      </w:r>
      <w:r>
        <w:t xml:space="preserve"> under NSW laws.</w:t>
      </w:r>
      <w:r w:rsidR="00DB3E01">
        <w:rPr>
          <w:rStyle w:val="FootnoteReference"/>
        </w:rPr>
        <w:footnoteReference w:id="46"/>
      </w:r>
      <w:r>
        <w:t xml:space="preserve"> For example, when a parent or relative disposes of property through a will, any reference</w:t>
      </w:r>
      <w:r w:rsidR="000E7F7A">
        <w:t>s</w:t>
      </w:r>
      <w:r>
        <w:t xml:space="preserve"> to a ‘child’ include children born inside and outside of marriage. If a person dies without a will, a</w:t>
      </w:r>
      <w:r w:rsidR="00223664">
        <w:t>ny</w:t>
      </w:r>
      <w:r>
        <w:t xml:space="preserve"> child of that person has the same entitlements to the deceased’s property </w:t>
      </w:r>
      <w:r w:rsidR="00223664">
        <w:t>regardless of whether they were born</w:t>
      </w:r>
      <w:r>
        <w:t xml:space="preserve"> inside or outside of marriage.</w:t>
      </w:r>
      <w:r w:rsidR="00464F5A">
        <w:rPr>
          <w:rStyle w:val="FootnoteReference"/>
        </w:rPr>
        <w:footnoteReference w:id="47"/>
      </w:r>
    </w:p>
    <w:p w14:paraId="5DB9F113" w14:textId="00DCD328" w:rsidR="005F7B62" w:rsidRPr="00495084" w:rsidRDefault="003F39AB" w:rsidP="00495084">
      <w:pPr>
        <w:ind w:left="720"/>
        <w:rPr>
          <w:rFonts w:ascii="Public Sans (NSW) Light" w:hAnsi="Public Sans (NSW) Light"/>
          <w:i/>
          <w:iCs/>
        </w:rPr>
      </w:pPr>
      <w:r w:rsidRPr="00E215F5">
        <w:rPr>
          <w:noProof/>
          <w:lang w:val="en-GB"/>
        </w:rPr>
        <mc:AlternateContent>
          <mc:Choice Requires="wps">
            <w:drawing>
              <wp:inline distT="0" distB="0" distL="0" distR="0" wp14:anchorId="1B160F7F" wp14:editId="664B7968">
                <wp:extent cx="5455920" cy="800100"/>
                <wp:effectExtent l="19050" t="19050" r="11430" b="19050"/>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5920" cy="800100"/>
                        </a:xfrm>
                        <a:prstGeom prst="rect">
                          <a:avLst/>
                        </a:prstGeom>
                        <a:solidFill>
                          <a:srgbClr val="FFFFFF"/>
                        </a:solidFill>
                        <a:ln w="28575">
                          <a:solidFill>
                            <a:srgbClr val="000000"/>
                          </a:solidFill>
                          <a:miter lim="800000"/>
                          <a:headEnd/>
                          <a:tailEnd/>
                        </a:ln>
                      </wps:spPr>
                      <wps:txbx>
                        <w:txbxContent>
                          <w:p w14:paraId="41394287" w14:textId="702F5D89" w:rsidR="003F39AB" w:rsidRPr="00E215F5" w:rsidRDefault="003F39AB" w:rsidP="00004C78">
                            <w:pPr>
                              <w:rPr>
                                <w:b/>
                                <w:bCs/>
                              </w:rPr>
                            </w:pPr>
                            <w:bookmarkStart w:id="68" w:name="_Hlk163125439"/>
                            <w:bookmarkStart w:id="69" w:name="_Hlk163125440"/>
                            <w:r w:rsidRPr="00E215F5">
                              <w:rPr>
                                <w:b/>
                                <w:bCs/>
                              </w:rPr>
                              <w:t xml:space="preserve">QUESTION: </w:t>
                            </w:r>
                            <w:r>
                              <w:rPr>
                                <w:b/>
                                <w:bCs/>
                              </w:rPr>
                              <w:t xml:space="preserve">EQUAL STATUS OF CHILDREN </w:t>
                            </w:r>
                          </w:p>
                          <w:p w14:paraId="162394F9" w14:textId="689560CD" w:rsidR="003F39AB" w:rsidRDefault="003F39AB" w:rsidP="005646C4">
                            <w:pPr>
                              <w:pStyle w:val="ListParagraph"/>
                              <w:numPr>
                                <w:ilvl w:val="0"/>
                                <w:numId w:val="17"/>
                              </w:numPr>
                            </w:pPr>
                            <w:bookmarkStart w:id="70" w:name="_Hlk160713373"/>
                            <w:bookmarkStart w:id="71" w:name="_Hlk160713374"/>
                            <w:bookmarkStart w:id="72" w:name="_Hlk161045200"/>
                            <w:bookmarkStart w:id="73" w:name="_Hlk161045201"/>
                            <w:r>
                              <w:t>Do</w:t>
                            </w:r>
                            <w:r w:rsidR="0002236E">
                              <w:t xml:space="preserve"> you have any comments about</w:t>
                            </w:r>
                            <w:r w:rsidR="006B2CB2">
                              <w:t xml:space="preserve"> </w:t>
                            </w:r>
                            <w:r w:rsidR="006815A7">
                              <w:t>the general rule regarding</w:t>
                            </w:r>
                            <w:r>
                              <w:t xml:space="preserve"> the equal </w:t>
                            </w:r>
                            <w:r w:rsidR="000F0983">
                              <w:t xml:space="preserve">status </w:t>
                            </w:r>
                            <w:r>
                              <w:t xml:space="preserve">of children </w:t>
                            </w:r>
                            <w:r w:rsidR="00FE45EF">
                              <w:t>in NSW</w:t>
                            </w:r>
                            <w:r>
                              <w:t xml:space="preserve">? </w:t>
                            </w:r>
                            <w:bookmarkEnd w:id="68"/>
                            <w:bookmarkEnd w:id="69"/>
                            <w:bookmarkEnd w:id="70"/>
                            <w:bookmarkEnd w:id="71"/>
                            <w:bookmarkEnd w:id="72"/>
                            <w:bookmarkEnd w:id="73"/>
                          </w:p>
                        </w:txbxContent>
                      </wps:txbx>
                      <wps:bodyPr rot="0" vert="horz" wrap="square" lIns="91440" tIns="45720" rIns="91440" bIns="45720" anchor="t" anchorCtr="0">
                        <a:noAutofit/>
                      </wps:bodyPr>
                    </wps:wsp>
                  </a:graphicData>
                </a:graphic>
              </wp:inline>
            </w:drawing>
          </mc:Choice>
          <mc:Fallback>
            <w:pict>
              <v:shape w14:anchorId="1B160F7F" id="Text Box 9" o:spid="_x0000_s1032" type="#_x0000_t202" style="width:429.6pt;height:6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" strokeweight="2.25pt">
                <v:textbox>
                  <w:txbxContent>
                    <w:p w14:paraId="41394287" w14:textId="702F5D89" w:rsidR="003F39AB" w:rsidRPr="00E215F5" w:rsidRDefault="003F39AB" w:rsidP="00004C78">
                      <w:pPr>
                        <w:rPr>
                          <w:b/>
                          <w:bCs/>
                        </w:rPr>
                      </w:pPr>
                      <w:bookmarkStart w:id="74" w:name="_Hlk163125439"/>
                      <w:bookmarkStart w:id="75" w:name="_Hlk163125440"/>
                      <w:r w:rsidRPr="00E215F5">
                        <w:rPr>
                          <w:b/>
                          <w:bCs/>
                        </w:rPr>
                        <w:t xml:space="preserve">QUESTION: </w:t>
                      </w:r>
                      <w:r>
                        <w:rPr>
                          <w:b/>
                          <w:bCs/>
                        </w:rPr>
                        <w:t xml:space="preserve">EQUAL STATUS OF CHILDREN </w:t>
                      </w:r>
                    </w:p>
                    <w:p w14:paraId="162394F9" w14:textId="689560CD" w:rsidR="003F39AB" w:rsidRDefault="003F39AB" w:rsidP="005646C4">
                      <w:pPr>
                        <w:pStyle w:val="ListParagraph"/>
                        <w:numPr>
                          <w:ilvl w:val="0"/>
                          <w:numId w:val="17"/>
                        </w:numPr>
                      </w:pPr>
                      <w:bookmarkStart w:id="76" w:name="_Hlk160713373"/>
                      <w:bookmarkStart w:id="77" w:name="_Hlk160713374"/>
                      <w:bookmarkStart w:id="78" w:name="_Hlk161045200"/>
                      <w:bookmarkStart w:id="79" w:name="_Hlk161045201"/>
                      <w:r>
                        <w:t>Do</w:t>
                      </w:r>
                      <w:r w:rsidR="0002236E">
                        <w:t xml:space="preserve"> you have any comments about</w:t>
                      </w:r>
                      <w:r w:rsidR="006B2CB2">
                        <w:t xml:space="preserve"> </w:t>
                      </w:r>
                      <w:r w:rsidR="006815A7">
                        <w:t>the general rule regarding</w:t>
                      </w:r>
                      <w:r>
                        <w:t xml:space="preserve"> the equal </w:t>
                      </w:r>
                      <w:r w:rsidR="000F0983">
                        <w:t xml:space="preserve">status </w:t>
                      </w:r>
                      <w:r>
                        <w:t xml:space="preserve">of children </w:t>
                      </w:r>
                      <w:r w:rsidR="00FE45EF">
                        <w:t>in NSW</w:t>
                      </w:r>
                      <w:r>
                        <w:t xml:space="preserve">? </w:t>
                      </w:r>
                      <w:bookmarkEnd w:id="74"/>
                      <w:bookmarkEnd w:id="75"/>
                      <w:bookmarkEnd w:id="76"/>
                      <w:bookmarkEnd w:id="77"/>
                      <w:bookmarkEnd w:id="78"/>
                      <w:bookmarkEnd w:id="79"/>
                    </w:p>
                  </w:txbxContent>
                </v:textbox>
                <w10:anchorlock/>
              </v:shape>
            </w:pict>
          </mc:Fallback>
        </mc:AlternateContent>
      </w:r>
    </w:p>
    <w:p w14:paraId="03468C25" w14:textId="3EE460FC" w:rsidR="003F39AB" w:rsidRPr="003F39AB" w:rsidRDefault="003F39AB" w:rsidP="003F39AB">
      <w:pPr>
        <w:pStyle w:val="Heading2"/>
      </w:pPr>
      <w:bookmarkStart w:id="80" w:name="_Toc168948395"/>
      <w:r w:rsidRPr="003F39AB">
        <w:t>Establishing Parentage</w:t>
      </w:r>
      <w:bookmarkEnd w:id="80"/>
      <w:r w:rsidRPr="003F39AB">
        <w:t xml:space="preserve"> </w:t>
      </w:r>
    </w:p>
    <w:p w14:paraId="579C484C" w14:textId="280DFBF0" w:rsidR="003F39AB" w:rsidRDefault="00051DAF" w:rsidP="003F39AB">
      <w:pPr>
        <w:pStyle w:val="BodyText"/>
      </w:pPr>
      <w:r>
        <w:t xml:space="preserve">In some circumstances, </w:t>
      </w:r>
      <w:r w:rsidR="003F39AB">
        <w:t xml:space="preserve">it may be necessary to establish who a </w:t>
      </w:r>
      <w:r w:rsidR="008339A2">
        <w:t>person</w:t>
      </w:r>
      <w:r w:rsidR="003F39AB">
        <w:t xml:space="preserve">’s legal parents are to assist courts to make orders in relation to </w:t>
      </w:r>
      <w:r w:rsidR="004468AE">
        <w:t>that person</w:t>
      </w:r>
      <w:r w:rsidR="003F39AB">
        <w:t xml:space="preserve">. </w:t>
      </w:r>
      <w:r w:rsidR="000E2917">
        <w:t>For example, when a court makes an order for the care and protection of a child or when a last will and testament is being interpreted.</w:t>
      </w:r>
    </w:p>
    <w:p w14:paraId="7157C19B" w14:textId="2BB34C51" w:rsidR="003F39AB" w:rsidRDefault="003F39AB" w:rsidP="003F39AB">
      <w:pPr>
        <w:pStyle w:val="BodyText"/>
      </w:pPr>
      <w:r>
        <w:t xml:space="preserve">To help establish </w:t>
      </w:r>
      <w:r w:rsidR="00AF00F0">
        <w:t xml:space="preserve">a </w:t>
      </w:r>
      <w:r w:rsidR="005E5A02">
        <w:t>person</w:t>
      </w:r>
      <w:r w:rsidR="00AF00F0">
        <w:t>’s parentage</w:t>
      </w:r>
      <w:r>
        <w:t>, Part 3 of the Status of Children Act allows court</w:t>
      </w:r>
      <w:r w:rsidR="00722207">
        <w:t>s</w:t>
      </w:r>
      <w:r>
        <w:t xml:space="preserve"> to make certain presumptions about the identity of a parent, unless there is evidence that proves otherwise. </w:t>
      </w:r>
      <w:r w:rsidR="008B1BDB">
        <w:t>However, c</w:t>
      </w:r>
      <w:r>
        <w:t xml:space="preserve">ertain presumptions cannot be removed by evidence that proves otherwise, as detailed below.  </w:t>
      </w:r>
    </w:p>
    <w:p w14:paraId="4EAB58C9" w14:textId="77777777" w:rsidR="003F39AB" w:rsidRDefault="003F39AB" w:rsidP="003F39AB">
      <w:pPr>
        <w:pStyle w:val="BodyText"/>
      </w:pPr>
      <w:r>
        <w:t>There are six circumstances in which a court can make a presumption about who a child’s parents are, or are not:</w:t>
      </w:r>
    </w:p>
    <w:p w14:paraId="04681BE1" w14:textId="77777777" w:rsidR="003F39AB" w:rsidRDefault="003F39AB" w:rsidP="0026062F">
      <w:pPr>
        <w:pStyle w:val="BodyText"/>
        <w:numPr>
          <w:ilvl w:val="0"/>
          <w:numId w:val="11"/>
        </w:numPr>
      </w:pPr>
      <w:r>
        <w:t>marriage;</w:t>
      </w:r>
    </w:p>
    <w:p w14:paraId="54BCAA72" w14:textId="77777777" w:rsidR="003F39AB" w:rsidRDefault="003F39AB" w:rsidP="0026062F">
      <w:pPr>
        <w:pStyle w:val="BodyText"/>
        <w:numPr>
          <w:ilvl w:val="0"/>
          <w:numId w:val="11"/>
        </w:numPr>
      </w:pPr>
      <w:r>
        <w:t>cohabitation;</w:t>
      </w:r>
    </w:p>
    <w:p w14:paraId="4E7C5A56" w14:textId="77777777" w:rsidR="003F39AB" w:rsidRDefault="003F39AB" w:rsidP="0026062F">
      <w:pPr>
        <w:pStyle w:val="BodyText"/>
        <w:numPr>
          <w:ilvl w:val="0"/>
          <w:numId w:val="11"/>
        </w:numPr>
      </w:pPr>
      <w:r>
        <w:t>registration of birth;</w:t>
      </w:r>
    </w:p>
    <w:p w14:paraId="2CDF48BA" w14:textId="11DA54EE" w:rsidR="003F39AB" w:rsidRDefault="003F39AB" w:rsidP="0026062F">
      <w:pPr>
        <w:pStyle w:val="BodyText"/>
        <w:numPr>
          <w:ilvl w:val="0"/>
          <w:numId w:val="11"/>
        </w:numPr>
      </w:pPr>
      <w:r>
        <w:lastRenderedPageBreak/>
        <w:t>previous decisions of courts;</w:t>
      </w:r>
    </w:p>
    <w:p w14:paraId="58DA1251" w14:textId="77777777" w:rsidR="003F39AB" w:rsidRDefault="003F39AB" w:rsidP="0026062F">
      <w:pPr>
        <w:pStyle w:val="BodyText"/>
        <w:numPr>
          <w:ilvl w:val="0"/>
          <w:numId w:val="11"/>
        </w:numPr>
      </w:pPr>
      <w:r>
        <w:t xml:space="preserve">acknowledgments; and </w:t>
      </w:r>
    </w:p>
    <w:p w14:paraId="08515943" w14:textId="351359F7" w:rsidR="003F39AB" w:rsidRDefault="003F39AB" w:rsidP="0026062F">
      <w:pPr>
        <w:pStyle w:val="BodyText"/>
        <w:numPr>
          <w:ilvl w:val="0"/>
          <w:numId w:val="11"/>
        </w:numPr>
      </w:pPr>
      <w:r>
        <w:t>use of fertilisation procedures.</w:t>
      </w:r>
    </w:p>
    <w:p w14:paraId="50A626DF" w14:textId="722A15DB" w:rsidR="003F39AB" w:rsidRPr="003F39AB" w:rsidRDefault="003F39AB" w:rsidP="003F39AB">
      <w:pPr>
        <w:pStyle w:val="Heading5"/>
        <w:rPr>
          <w:sz w:val="22"/>
          <w:szCs w:val="22"/>
        </w:rPr>
      </w:pPr>
      <w:r w:rsidRPr="003F39AB">
        <w:rPr>
          <w:sz w:val="22"/>
          <w:szCs w:val="22"/>
        </w:rPr>
        <w:t>Marriage</w:t>
      </w:r>
    </w:p>
    <w:p w14:paraId="639D83CC" w14:textId="1A57ECE3" w:rsidR="003F39AB" w:rsidRDefault="003F39AB" w:rsidP="003F39AB">
      <w:pPr>
        <w:pStyle w:val="BodyText"/>
      </w:pPr>
      <w:r>
        <w:t xml:space="preserve">Where a child is born to a woman during her marriage, the child is presumed to be the child of the woman and her </w:t>
      </w:r>
      <w:r w:rsidR="006C549A">
        <w:t>spouse</w:t>
      </w:r>
      <w:r>
        <w:t>.</w:t>
      </w:r>
      <w:r w:rsidR="00464F5A">
        <w:rPr>
          <w:rStyle w:val="FootnoteReference"/>
        </w:rPr>
        <w:footnoteReference w:id="48"/>
      </w:r>
      <w:r>
        <w:t xml:space="preserve"> This parentage will be presumed for any child born within 44 weeks of the death of the </w:t>
      </w:r>
      <w:r w:rsidR="006C549A">
        <w:t xml:space="preserve">spouse </w:t>
      </w:r>
      <w:r>
        <w:t>or born within 44 weeks of the marriage being annulled.</w:t>
      </w:r>
      <w:r w:rsidR="00464F5A">
        <w:rPr>
          <w:rStyle w:val="FootnoteReference"/>
        </w:rPr>
        <w:footnoteReference w:id="49"/>
      </w:r>
    </w:p>
    <w:p w14:paraId="53957A41" w14:textId="17BA092A" w:rsidR="003F39AB" w:rsidRDefault="003F39AB" w:rsidP="003F39AB">
      <w:pPr>
        <w:pStyle w:val="BodyText"/>
      </w:pPr>
      <w:r>
        <w:t xml:space="preserve">The presumption may also be made </w:t>
      </w:r>
      <w:r w:rsidR="00696987">
        <w:t xml:space="preserve">if </w:t>
      </w:r>
      <w:r>
        <w:t xml:space="preserve">the woman and her </w:t>
      </w:r>
      <w:r w:rsidR="006C549A">
        <w:t xml:space="preserve">spouse </w:t>
      </w:r>
      <w:r>
        <w:t xml:space="preserve">have separated and divorced if the couple have resumed living together on one occasion for less than three months before separating again. In this case, </w:t>
      </w:r>
      <w:r w:rsidR="00696987">
        <w:t xml:space="preserve">if </w:t>
      </w:r>
      <w:r>
        <w:t xml:space="preserve">the child </w:t>
      </w:r>
      <w:r w:rsidR="00696987">
        <w:t>is</w:t>
      </w:r>
      <w:r>
        <w:t xml:space="preserve"> born after the couple divorced but within 44 weeks of the woman and her husband ceasing to live together</w:t>
      </w:r>
      <w:r w:rsidR="000F43AF">
        <w:t>, the child is presumed to be the child</w:t>
      </w:r>
      <w:r w:rsidR="0063704B">
        <w:t xml:space="preserve"> of the woman and her former </w:t>
      </w:r>
      <w:r w:rsidR="006C549A">
        <w:t>spouse</w:t>
      </w:r>
      <w:r>
        <w:t>.</w:t>
      </w:r>
      <w:r w:rsidR="00464F5A">
        <w:rPr>
          <w:rStyle w:val="FootnoteReference"/>
        </w:rPr>
        <w:footnoteReference w:id="50"/>
      </w:r>
    </w:p>
    <w:p w14:paraId="59A58834" w14:textId="145D844D" w:rsidR="003F39AB" w:rsidRDefault="003F39AB" w:rsidP="003F39AB">
      <w:pPr>
        <w:pStyle w:val="Heading5"/>
        <w:rPr>
          <w:sz w:val="22"/>
          <w:szCs w:val="22"/>
        </w:rPr>
      </w:pPr>
      <w:r>
        <w:rPr>
          <w:sz w:val="22"/>
          <w:szCs w:val="22"/>
        </w:rPr>
        <w:t>Cohabitation</w:t>
      </w:r>
    </w:p>
    <w:p w14:paraId="4D165600" w14:textId="285609F4" w:rsidR="003F39AB" w:rsidRPr="00004C78" w:rsidRDefault="003F39AB" w:rsidP="003F39AB">
      <w:r w:rsidRPr="00004C78">
        <w:t>A man is presumed to be the father of a child if he and the woman who gave birth to the child were unmarried but lived together for a period of time</w:t>
      </w:r>
      <w:r w:rsidR="00C86D57" w:rsidRPr="00004C78">
        <w:t xml:space="preserve"> </w:t>
      </w:r>
      <w:r w:rsidRPr="00004C78">
        <w:t>between 44 weeks and 20 weeks prior to the birth.</w:t>
      </w:r>
      <w:r w:rsidR="00464F5A" w:rsidRPr="00FD6FF8">
        <w:rPr>
          <w:rStyle w:val="FootnoteReference"/>
        </w:rPr>
        <w:footnoteReference w:id="51"/>
      </w:r>
      <w:r w:rsidRPr="00004C78">
        <w:t xml:space="preserve">  </w:t>
      </w:r>
    </w:p>
    <w:p w14:paraId="20652B2E" w14:textId="77777777" w:rsidR="003F39AB" w:rsidRPr="003F39AB" w:rsidRDefault="003F39AB" w:rsidP="003F39AB">
      <w:pPr>
        <w:pStyle w:val="Heading5"/>
        <w:rPr>
          <w:sz w:val="22"/>
          <w:szCs w:val="22"/>
        </w:rPr>
      </w:pPr>
      <w:r w:rsidRPr="003F39AB">
        <w:rPr>
          <w:sz w:val="22"/>
          <w:szCs w:val="22"/>
        </w:rPr>
        <w:t>The registration of birth</w:t>
      </w:r>
    </w:p>
    <w:p w14:paraId="2F09DD7F" w14:textId="633F737B" w:rsidR="003F39AB" w:rsidRPr="00004C78" w:rsidRDefault="003F39AB" w:rsidP="003F39AB">
      <w:pPr>
        <w:rPr>
          <w:i/>
          <w:iCs/>
        </w:rPr>
      </w:pPr>
      <w:r w:rsidRPr="00004C78">
        <w:t>A person is presumed to be the parent of a child if their name is entered as the child’s parent in the Births, Deaths and Marriages Register or equivalent register recognised under NSW law.</w:t>
      </w:r>
      <w:r w:rsidR="00464F5A" w:rsidRPr="00FD6FF8">
        <w:rPr>
          <w:rStyle w:val="FootnoteReference"/>
        </w:rPr>
        <w:footnoteReference w:id="52"/>
      </w:r>
      <w:r w:rsidRPr="00004C78">
        <w:t xml:space="preserve"> </w:t>
      </w:r>
    </w:p>
    <w:p w14:paraId="24C7D11D" w14:textId="4347A821" w:rsidR="003F39AB" w:rsidRPr="003F39AB" w:rsidRDefault="003F39AB" w:rsidP="003F39AB">
      <w:pPr>
        <w:pStyle w:val="Heading5"/>
        <w:rPr>
          <w:sz w:val="22"/>
          <w:szCs w:val="22"/>
        </w:rPr>
      </w:pPr>
      <w:r w:rsidRPr="003F39AB">
        <w:rPr>
          <w:sz w:val="22"/>
          <w:szCs w:val="22"/>
        </w:rPr>
        <w:t>Findings of courts</w:t>
      </w:r>
    </w:p>
    <w:p w14:paraId="4696BE39" w14:textId="50243150" w:rsidR="003F39AB" w:rsidRPr="00004C78" w:rsidRDefault="003F39AB" w:rsidP="003F39AB">
      <w:r w:rsidRPr="00004C78">
        <w:t>A person is presumed to be a child’s parent if a court has said that the person is the child’s parent, or the court has made a finding that it could not have made unless the person was the child’s parent, and the finding has not be</w:t>
      </w:r>
      <w:r w:rsidR="00C86D57" w:rsidRPr="00004C78">
        <w:t>en</w:t>
      </w:r>
      <w:r w:rsidRPr="00004C78">
        <w:t xml:space="preserve"> altered.</w:t>
      </w:r>
      <w:r w:rsidR="00DF2650" w:rsidRPr="00FD6FF8">
        <w:rPr>
          <w:rStyle w:val="FootnoteReference"/>
        </w:rPr>
        <w:footnoteReference w:id="53"/>
      </w:r>
      <w:r w:rsidRPr="00004C78">
        <w:t xml:space="preserve"> </w:t>
      </w:r>
      <w:r w:rsidR="00673A05" w:rsidRPr="00004C78">
        <w:t>This</w:t>
      </w:r>
      <w:r w:rsidRPr="00004C78">
        <w:t xml:space="preserve"> presumption </w:t>
      </w:r>
      <w:r w:rsidRPr="00004C78">
        <w:rPr>
          <w:b/>
          <w:bCs/>
        </w:rPr>
        <w:t>cannot</w:t>
      </w:r>
      <w:r w:rsidRPr="00004C78">
        <w:t xml:space="preserve"> be overturned by evidence that the person is not a child’s parent</w:t>
      </w:r>
      <w:r w:rsidR="0091653B" w:rsidRPr="00004C78">
        <w:t xml:space="preserve"> if the finding </w:t>
      </w:r>
      <w:r w:rsidR="00AD32E7" w:rsidRPr="00004C78">
        <w:t>was</w:t>
      </w:r>
      <w:r w:rsidR="0091653B" w:rsidRPr="00004C78">
        <w:t xml:space="preserve"> made while the person is alive</w:t>
      </w:r>
      <w:r w:rsidRPr="00004C78">
        <w:t>.</w:t>
      </w:r>
      <w:r w:rsidR="00DF2650" w:rsidRPr="00FD6FF8">
        <w:rPr>
          <w:rStyle w:val="FootnoteReference"/>
        </w:rPr>
        <w:footnoteReference w:id="54"/>
      </w:r>
    </w:p>
    <w:p w14:paraId="4FD19BC2" w14:textId="77777777" w:rsidR="003F39AB" w:rsidRPr="003F39AB" w:rsidRDefault="003F39AB" w:rsidP="003F39AB">
      <w:pPr>
        <w:pStyle w:val="Heading5"/>
        <w:rPr>
          <w:sz w:val="22"/>
          <w:szCs w:val="22"/>
        </w:rPr>
      </w:pPr>
      <w:r w:rsidRPr="003F39AB">
        <w:rPr>
          <w:sz w:val="22"/>
          <w:szCs w:val="22"/>
        </w:rPr>
        <w:t>Acknowledgments</w:t>
      </w:r>
    </w:p>
    <w:p w14:paraId="62A944A1" w14:textId="3610C1DC" w:rsidR="003F39AB" w:rsidRPr="005C31FC" w:rsidRDefault="003F39AB" w:rsidP="003F39AB">
      <w:r w:rsidRPr="00004C78">
        <w:t>A man is presumed to be a child’s father if he has formally acknowledged that he is the child’s father by executing a document under the Status of Children Act or similar law of a recognised jurisdiction.</w:t>
      </w:r>
      <w:r w:rsidR="00DF2650" w:rsidRPr="00FD6FF8">
        <w:rPr>
          <w:rStyle w:val="FootnoteReference"/>
        </w:rPr>
        <w:footnoteReference w:id="55"/>
      </w:r>
      <w:r w:rsidRPr="00004C78">
        <w:t xml:space="preserve"> </w:t>
      </w:r>
    </w:p>
    <w:p w14:paraId="31E62C3A" w14:textId="1D493D19" w:rsidR="003F39AB" w:rsidRPr="003F39AB" w:rsidRDefault="003F39AB" w:rsidP="003F39AB">
      <w:pPr>
        <w:pStyle w:val="Heading5"/>
        <w:rPr>
          <w:sz w:val="22"/>
          <w:szCs w:val="22"/>
        </w:rPr>
      </w:pPr>
      <w:r w:rsidRPr="003F39AB">
        <w:rPr>
          <w:sz w:val="22"/>
          <w:szCs w:val="22"/>
        </w:rPr>
        <w:lastRenderedPageBreak/>
        <w:t xml:space="preserve">Use of fertilisation procedures </w:t>
      </w:r>
    </w:p>
    <w:p w14:paraId="6E047C68" w14:textId="5955DA70" w:rsidR="003F39AB" w:rsidRDefault="003F39AB" w:rsidP="003F39AB">
      <w:pPr>
        <w:pStyle w:val="BodyText"/>
      </w:pPr>
      <w:r>
        <w:t xml:space="preserve">A fertilisation procedure, or assisted conception procedure, includes </w:t>
      </w:r>
      <w:r w:rsidR="00C447D2">
        <w:t xml:space="preserve">procedures such as </w:t>
      </w:r>
      <w:r>
        <w:t xml:space="preserve">artificial insemination and </w:t>
      </w:r>
      <w:r w:rsidR="00BB1898">
        <w:t>in</w:t>
      </w:r>
      <w:r w:rsidR="00337AEA">
        <w:t xml:space="preserve"> </w:t>
      </w:r>
      <w:r w:rsidR="00BB1898">
        <w:t>vitro fertilisation</w:t>
      </w:r>
      <w:r w:rsidR="004468AE">
        <w:t xml:space="preserve"> (IVF)</w:t>
      </w:r>
      <w:r>
        <w:t>.</w:t>
      </w:r>
      <w:r w:rsidR="00DF2650">
        <w:rPr>
          <w:rStyle w:val="FootnoteReference"/>
        </w:rPr>
        <w:footnoteReference w:id="56"/>
      </w:r>
    </w:p>
    <w:p w14:paraId="3D2590C0" w14:textId="44D15307" w:rsidR="003F39AB" w:rsidRDefault="003F39AB" w:rsidP="003F39AB">
      <w:pPr>
        <w:pStyle w:val="BodyText"/>
      </w:pPr>
      <w:r>
        <w:t xml:space="preserve">Parentage is presumed in four circumstances involving the use of fertilisation procedures. When a presumption is made in these circumstances, it </w:t>
      </w:r>
      <w:r w:rsidRPr="005F38FC">
        <w:rPr>
          <w:b/>
          <w:bCs/>
        </w:rPr>
        <w:t>cannot</w:t>
      </w:r>
      <w:r>
        <w:t xml:space="preserve"> be overturned by evidence that the person is not a child’s parent.</w:t>
      </w:r>
      <w:r w:rsidR="00DF2650">
        <w:rPr>
          <w:rStyle w:val="FootnoteReference"/>
        </w:rPr>
        <w:footnoteReference w:id="57"/>
      </w:r>
    </w:p>
    <w:p w14:paraId="652EF009" w14:textId="77777777" w:rsidR="003F39AB" w:rsidRDefault="003F39AB" w:rsidP="003F39AB">
      <w:pPr>
        <w:pStyle w:val="BodyText"/>
      </w:pPr>
      <w:r>
        <w:t>These circumstances are:</w:t>
      </w:r>
    </w:p>
    <w:p w14:paraId="58CA8299" w14:textId="3C2DACAB" w:rsidR="003F39AB" w:rsidRDefault="003F39AB" w:rsidP="0026062F">
      <w:pPr>
        <w:pStyle w:val="BodyText"/>
        <w:numPr>
          <w:ilvl w:val="0"/>
          <w:numId w:val="12"/>
        </w:numPr>
      </w:pPr>
      <w:r w:rsidRPr="00AB17E4">
        <w:t xml:space="preserve">Where a woman falls pregnant </w:t>
      </w:r>
      <w:r>
        <w:t xml:space="preserve">as a result </w:t>
      </w:r>
      <w:r w:rsidRPr="00AB17E4">
        <w:t xml:space="preserve">of a fertilisation procedure, her husband </w:t>
      </w:r>
      <w:r>
        <w:t>or her de facto partner</w:t>
      </w:r>
      <w:r w:rsidR="00337AEA">
        <w:t>,</w:t>
      </w:r>
      <w:r>
        <w:t xml:space="preserve"> </w:t>
      </w:r>
      <w:r w:rsidRPr="00AB17E4">
        <w:t xml:space="preserve">will be presumed to be the father of </w:t>
      </w:r>
      <w:r>
        <w:t>any</w:t>
      </w:r>
      <w:r w:rsidRPr="00AB17E4">
        <w:t xml:space="preserve"> child</w:t>
      </w:r>
      <w:r>
        <w:t xml:space="preserve"> born from the pregnancy</w:t>
      </w:r>
      <w:r w:rsidR="006C549A">
        <w:t>, if the husband or de facto partner consented to the procedure</w:t>
      </w:r>
      <w:r w:rsidRPr="00AB17E4">
        <w:t xml:space="preserve">. This will be the case even </w:t>
      </w:r>
      <w:r>
        <w:t>if</w:t>
      </w:r>
      <w:r w:rsidRPr="00AB17E4">
        <w:t xml:space="preserve"> </w:t>
      </w:r>
      <w:r>
        <w:t>the husband’s sperm,</w:t>
      </w:r>
      <w:r w:rsidRPr="00AB17E4">
        <w:t xml:space="preserve"> </w:t>
      </w:r>
      <w:r>
        <w:t xml:space="preserve">or de facto partner’s </w:t>
      </w:r>
      <w:r w:rsidRPr="00AB17E4">
        <w:t>sperm</w:t>
      </w:r>
      <w:r>
        <w:t>,</w:t>
      </w:r>
      <w:r w:rsidRPr="00AB17E4">
        <w:t xml:space="preserve"> was not used in the procedure.</w:t>
      </w:r>
      <w:r w:rsidR="007837DC">
        <w:rPr>
          <w:rStyle w:val="FootnoteReference"/>
        </w:rPr>
        <w:footnoteReference w:id="58"/>
      </w:r>
      <w:r w:rsidRPr="00AB17E4">
        <w:t xml:space="preserve"> </w:t>
      </w:r>
    </w:p>
    <w:p w14:paraId="38E0A0C7" w14:textId="56761AE5" w:rsidR="003F39AB" w:rsidRDefault="003F39AB" w:rsidP="003F39AB">
      <w:pPr>
        <w:pStyle w:val="BodyText"/>
        <w:ind w:left="720"/>
      </w:pPr>
      <w:r>
        <w:t xml:space="preserve">The woman will be presumed to be the mother of the child of the pregnancy even if she did not provide </w:t>
      </w:r>
      <w:r w:rsidR="00C447D2">
        <w:t>the egg</w:t>
      </w:r>
      <w:r>
        <w:t xml:space="preserve"> used in the procedure.</w:t>
      </w:r>
      <w:r w:rsidR="00DF2650">
        <w:rPr>
          <w:rStyle w:val="FootnoteReference"/>
        </w:rPr>
        <w:footnoteReference w:id="59"/>
      </w:r>
    </w:p>
    <w:p w14:paraId="487C67E1" w14:textId="6F771583" w:rsidR="003F39AB" w:rsidRDefault="003F39AB" w:rsidP="0026062F">
      <w:pPr>
        <w:pStyle w:val="BodyText"/>
        <w:numPr>
          <w:ilvl w:val="0"/>
          <w:numId w:val="12"/>
        </w:numPr>
      </w:pPr>
      <w:r>
        <w:t>Where a woman, who is married to or is in a de facto relationship with another woman, falls pregnant as a result of undergoing a fertilisation procedure, the other woman, if consenting, will be presumed to be a parent of any child born from the pregnancy.</w:t>
      </w:r>
      <w:r w:rsidR="00DF2650">
        <w:rPr>
          <w:rStyle w:val="FootnoteReference"/>
        </w:rPr>
        <w:footnoteReference w:id="60"/>
      </w:r>
      <w:r>
        <w:t xml:space="preserve"> </w:t>
      </w:r>
    </w:p>
    <w:p w14:paraId="2C30B631" w14:textId="4B9A936C" w:rsidR="003F39AB" w:rsidRDefault="003F39AB" w:rsidP="003F39AB">
      <w:pPr>
        <w:pStyle w:val="BodyText"/>
        <w:ind w:left="720"/>
      </w:pPr>
      <w:r>
        <w:t xml:space="preserve">The woman who became pregnant with the child will be presumed to be the mother of the child even if she did not provide </w:t>
      </w:r>
      <w:r w:rsidR="00C447D2">
        <w:t>the egg</w:t>
      </w:r>
      <w:r>
        <w:t xml:space="preserve"> used in the procedure.</w:t>
      </w:r>
      <w:r w:rsidR="00DF2650">
        <w:rPr>
          <w:rStyle w:val="FootnoteReference"/>
        </w:rPr>
        <w:footnoteReference w:id="61"/>
      </w:r>
    </w:p>
    <w:p w14:paraId="5A7080E9" w14:textId="21FA7F93" w:rsidR="003F39AB" w:rsidRDefault="003F39AB" w:rsidP="0026062F">
      <w:pPr>
        <w:pStyle w:val="BodyText"/>
        <w:numPr>
          <w:ilvl w:val="0"/>
          <w:numId w:val="12"/>
        </w:numPr>
      </w:pPr>
      <w:r w:rsidRPr="00BA4BBD">
        <w:t xml:space="preserve">A man is presumed </w:t>
      </w:r>
      <w:r w:rsidRPr="00364430">
        <w:rPr>
          <w:u w:val="single"/>
        </w:rPr>
        <w:t>not</w:t>
      </w:r>
      <w:r w:rsidRPr="00BA4BBD">
        <w:t xml:space="preserve"> to be the father of any child born as a result of a fertilisation procedure for which he has donated sperm if he is not married to</w:t>
      </w:r>
      <w:r>
        <w:t>,</w:t>
      </w:r>
      <w:r w:rsidRPr="00BA4BBD">
        <w:t xml:space="preserve"> or in a de facto relationship with</w:t>
      </w:r>
      <w:r>
        <w:t>,</w:t>
      </w:r>
      <w:r w:rsidRPr="00BA4BBD">
        <w:t xml:space="preserve"> the woman who fell pregnant as a result of the procedure.</w:t>
      </w:r>
      <w:r w:rsidR="007837DC">
        <w:rPr>
          <w:rStyle w:val="FootnoteReference"/>
        </w:rPr>
        <w:footnoteReference w:id="62"/>
      </w:r>
      <w:r w:rsidRPr="00BA4BBD">
        <w:t xml:space="preserve"> </w:t>
      </w:r>
    </w:p>
    <w:p w14:paraId="5F977B54" w14:textId="0AB2C8C9" w:rsidR="003F39AB" w:rsidRDefault="003F39AB" w:rsidP="0026062F">
      <w:pPr>
        <w:pStyle w:val="BodyText"/>
        <w:numPr>
          <w:ilvl w:val="0"/>
          <w:numId w:val="12"/>
        </w:numPr>
      </w:pPr>
      <w:r>
        <w:t xml:space="preserve">A woman is presumed </w:t>
      </w:r>
      <w:r w:rsidRPr="003F39AB">
        <w:rPr>
          <w:u w:val="single"/>
        </w:rPr>
        <w:t>not</w:t>
      </w:r>
      <w:r>
        <w:t xml:space="preserve"> to be the mother of a child born as a result of a pregnancy using a fertilisation procedure in which she has donated an </w:t>
      </w:r>
      <w:r w:rsidR="00CD3204">
        <w:t xml:space="preserve">egg </w:t>
      </w:r>
      <w:r>
        <w:t>unless she is married to, or a de facto partner of, the woman who became pregnant as a result of the procedure.</w:t>
      </w:r>
      <w:r w:rsidR="007837DC">
        <w:rPr>
          <w:rStyle w:val="FootnoteReference"/>
        </w:rPr>
        <w:footnoteReference w:id="63"/>
      </w:r>
    </w:p>
    <w:p w14:paraId="3BD98FE8" w14:textId="69951D31" w:rsidR="003F39AB" w:rsidRDefault="00626E0F" w:rsidP="003F39AB">
      <w:pPr>
        <w:pStyle w:val="BodyText"/>
        <w:tabs>
          <w:tab w:val="left" w:pos="1252"/>
        </w:tabs>
      </w:pPr>
      <w:r w:rsidRPr="00E215F5">
        <w:rPr>
          <w:noProof/>
          <w:lang w:val="en-GB"/>
        </w:rPr>
        <mc:AlternateContent>
          <mc:Choice Requires="wps">
            <w:drawing>
              <wp:inline distT="0" distB="0" distL="0" distR="0" wp14:anchorId="5EDD95FC" wp14:editId="00F8191B">
                <wp:extent cx="5455920" cy="1181100"/>
                <wp:effectExtent l="19050" t="19050" r="11430" b="19050"/>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5920" cy="1181100"/>
                        </a:xfrm>
                        <a:prstGeom prst="rect">
                          <a:avLst/>
                        </a:prstGeom>
                        <a:solidFill>
                          <a:srgbClr val="FFFFFF"/>
                        </a:solidFill>
                        <a:ln w="28575">
                          <a:solidFill>
                            <a:srgbClr val="000000"/>
                          </a:solidFill>
                          <a:miter lim="800000"/>
                          <a:headEnd/>
                          <a:tailEnd/>
                        </a:ln>
                      </wps:spPr>
                      <wps:txbx>
                        <w:txbxContent>
                          <w:p w14:paraId="67881451" w14:textId="1E312894" w:rsidR="003F39AB" w:rsidRPr="00E215F5" w:rsidRDefault="003F39AB" w:rsidP="003F39AB">
                            <w:pPr>
                              <w:rPr>
                                <w:b/>
                                <w:bCs/>
                              </w:rPr>
                            </w:pPr>
                            <w:bookmarkStart w:id="81" w:name="_Hlk163125465"/>
                            <w:r w:rsidRPr="00E215F5">
                              <w:rPr>
                                <w:b/>
                                <w:bCs/>
                              </w:rPr>
                              <w:t xml:space="preserve">QUESTION: </w:t>
                            </w:r>
                            <w:r>
                              <w:rPr>
                                <w:b/>
                                <w:bCs/>
                              </w:rPr>
                              <w:t>PRESUMPTIONS OF PARENTAGE</w:t>
                            </w:r>
                          </w:p>
                          <w:p w14:paraId="55FE37BE" w14:textId="45AF8678" w:rsidR="003F39AB" w:rsidRDefault="005E1EB5" w:rsidP="005646C4">
                            <w:pPr>
                              <w:pStyle w:val="ListParagraph"/>
                              <w:numPr>
                                <w:ilvl w:val="0"/>
                                <w:numId w:val="18"/>
                              </w:numPr>
                            </w:pPr>
                            <w:bookmarkStart w:id="82" w:name="_Hlk160713415"/>
                            <w:r>
                              <w:t xml:space="preserve">Do you have any comments about </w:t>
                            </w:r>
                            <w:r w:rsidR="001660BB">
                              <w:t xml:space="preserve">the parentage presumptions </w:t>
                            </w:r>
                            <w:r w:rsidR="00B1670E">
                              <w:t xml:space="preserve">contained in the </w:t>
                            </w:r>
                            <w:r w:rsidR="008D3BFD">
                              <w:t xml:space="preserve">Status of Children </w:t>
                            </w:r>
                            <w:r w:rsidR="003524A5">
                              <w:t>Act</w:t>
                            </w:r>
                            <w:r w:rsidR="008B48E1">
                              <w:t>?</w:t>
                            </w:r>
                          </w:p>
                          <w:p w14:paraId="5246789B" w14:textId="39D70C7B" w:rsidR="005D1F7B" w:rsidRPr="00EF184C" w:rsidRDefault="00D879CE" w:rsidP="0026062F">
                            <w:pPr>
                              <w:pStyle w:val="ListParagraph"/>
                              <w:numPr>
                                <w:ilvl w:val="0"/>
                                <w:numId w:val="18"/>
                              </w:numPr>
                              <w:rPr>
                                <w:szCs w:val="22"/>
                              </w:rPr>
                            </w:pPr>
                            <w:r w:rsidRPr="00EF184C">
                              <w:rPr>
                                <w:rStyle w:val="cf01"/>
                                <w:rFonts w:asciiTheme="minorHAnsi" w:hAnsiTheme="minorHAnsi"/>
                                <w:sz w:val="22"/>
                                <w:szCs w:val="22"/>
                              </w:rPr>
                              <w:t>Do you think there a</w:t>
                            </w:r>
                            <w:r w:rsidR="00442004" w:rsidRPr="00EF184C">
                              <w:rPr>
                                <w:rStyle w:val="cf01"/>
                                <w:rFonts w:asciiTheme="minorHAnsi" w:hAnsiTheme="minorHAnsi"/>
                                <w:sz w:val="22"/>
                                <w:szCs w:val="22"/>
                              </w:rPr>
                              <w:t>re any situations not covered by the current presumptions that should be included</w:t>
                            </w:r>
                            <w:r w:rsidRPr="00EF184C">
                              <w:rPr>
                                <w:rStyle w:val="cf01"/>
                                <w:rFonts w:asciiTheme="minorHAnsi" w:hAnsiTheme="minorHAnsi"/>
                                <w:sz w:val="22"/>
                                <w:szCs w:val="22"/>
                              </w:rPr>
                              <w:t>?</w:t>
                            </w:r>
                          </w:p>
                          <w:bookmarkEnd w:id="81"/>
                          <w:bookmarkEnd w:id="82"/>
                          <w:p w14:paraId="0A62FA03" w14:textId="05E0615C" w:rsidR="003F39AB" w:rsidRDefault="003F39AB" w:rsidP="00347766">
                            <w:pPr>
                              <w:pStyle w:val="ListParagraph"/>
                            </w:pPr>
                          </w:p>
                        </w:txbxContent>
                      </wps:txbx>
                      <wps:bodyPr rot="0" vert="horz" wrap="square" lIns="91440" tIns="45720" rIns="91440" bIns="45720" anchor="t" anchorCtr="0">
                        <a:noAutofit/>
                      </wps:bodyPr>
                    </wps:wsp>
                  </a:graphicData>
                </a:graphic>
              </wp:inline>
            </w:drawing>
          </mc:Choice>
          <mc:Fallback>
            <w:pict>
              <v:shape w14:anchorId="5EDD95FC" id="Text Box 10" o:spid="_x0000_s1033" type="#_x0000_t202" style="width:429.6pt;height:9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" strokeweight="2.25pt">
                <v:textbox>
                  <w:txbxContent>
                    <w:p w14:paraId="67881451" w14:textId="1E312894" w:rsidR="003F39AB" w:rsidRPr="00E215F5" w:rsidRDefault="003F39AB" w:rsidP="003F39AB">
                      <w:pPr>
                        <w:rPr>
                          <w:b/>
                          <w:bCs/>
                        </w:rPr>
                      </w:pPr>
                      <w:bookmarkStart w:id="83" w:name="_Hlk163125465"/>
                      <w:r w:rsidRPr="00E215F5">
                        <w:rPr>
                          <w:b/>
                          <w:bCs/>
                        </w:rPr>
                        <w:t xml:space="preserve">QUESTION: </w:t>
                      </w:r>
                      <w:r>
                        <w:rPr>
                          <w:b/>
                          <w:bCs/>
                        </w:rPr>
                        <w:t>PRESUMPTIONS OF PARENTAGE</w:t>
                      </w:r>
                    </w:p>
                    <w:p w14:paraId="55FE37BE" w14:textId="45AF8678" w:rsidR="003F39AB" w:rsidRDefault="005E1EB5" w:rsidP="005646C4">
                      <w:pPr>
                        <w:pStyle w:val="ListParagraph"/>
                        <w:numPr>
                          <w:ilvl w:val="0"/>
                          <w:numId w:val="18"/>
                        </w:numPr>
                      </w:pPr>
                      <w:bookmarkStart w:id="84" w:name="_Hlk160713415"/>
                      <w:r>
                        <w:t xml:space="preserve">Do you have any comments about </w:t>
                      </w:r>
                      <w:r w:rsidR="001660BB">
                        <w:t xml:space="preserve">the parentage presumptions </w:t>
                      </w:r>
                      <w:r w:rsidR="00B1670E">
                        <w:t xml:space="preserve">contained in the </w:t>
                      </w:r>
                      <w:r w:rsidR="008D3BFD">
                        <w:t xml:space="preserve">Status of Children </w:t>
                      </w:r>
                      <w:r w:rsidR="003524A5">
                        <w:t>Act</w:t>
                      </w:r>
                      <w:r w:rsidR="008B48E1">
                        <w:t>?</w:t>
                      </w:r>
                    </w:p>
                    <w:p w14:paraId="5246789B" w14:textId="39D70C7B" w:rsidR="005D1F7B" w:rsidRPr="00EF184C" w:rsidRDefault="00D879CE" w:rsidP="0026062F">
                      <w:pPr>
                        <w:pStyle w:val="ListParagraph"/>
                        <w:numPr>
                          <w:ilvl w:val="0"/>
                          <w:numId w:val="18"/>
                        </w:numPr>
                        <w:rPr>
                          <w:szCs w:val="22"/>
                        </w:rPr>
                      </w:pPr>
                      <w:r w:rsidRPr="00EF184C">
                        <w:rPr>
                          <w:rStyle w:val="cf01"/>
                          <w:rFonts w:asciiTheme="minorHAnsi" w:hAnsiTheme="minorHAnsi"/>
                          <w:sz w:val="22"/>
                          <w:szCs w:val="22"/>
                        </w:rPr>
                        <w:t>Do you think there a</w:t>
                      </w:r>
                      <w:r w:rsidR="00442004" w:rsidRPr="00EF184C">
                        <w:rPr>
                          <w:rStyle w:val="cf01"/>
                          <w:rFonts w:asciiTheme="minorHAnsi" w:hAnsiTheme="minorHAnsi"/>
                          <w:sz w:val="22"/>
                          <w:szCs w:val="22"/>
                        </w:rPr>
                        <w:t>re any situations not covered by the current presumptions that should be included</w:t>
                      </w:r>
                      <w:r w:rsidRPr="00EF184C">
                        <w:rPr>
                          <w:rStyle w:val="cf01"/>
                          <w:rFonts w:asciiTheme="minorHAnsi" w:hAnsiTheme="minorHAnsi"/>
                          <w:sz w:val="22"/>
                          <w:szCs w:val="22"/>
                        </w:rPr>
                        <w:t>?</w:t>
                      </w:r>
                    </w:p>
                    <w:bookmarkEnd w:id="83"/>
                    <w:bookmarkEnd w:id="84"/>
                    <w:p w14:paraId="0A62FA03" w14:textId="05E0615C" w:rsidR="003F39AB" w:rsidRDefault="003F39AB" w:rsidP="00347766">
                      <w:pPr>
                        <w:pStyle w:val="ListParagraph"/>
                      </w:pPr>
                    </w:p>
                  </w:txbxContent>
                </v:textbox>
                <w10:anchorlock/>
              </v:shape>
            </w:pict>
          </mc:Fallback>
        </mc:AlternateContent>
      </w:r>
    </w:p>
    <w:p w14:paraId="1B8EDE93" w14:textId="77777777" w:rsidR="003F39AB" w:rsidRDefault="003F39AB" w:rsidP="003F39AB">
      <w:pPr>
        <w:pStyle w:val="BodyText"/>
        <w:tabs>
          <w:tab w:val="left" w:pos="1252"/>
        </w:tabs>
      </w:pPr>
    </w:p>
    <w:p w14:paraId="04866D11" w14:textId="6EBBFB8D" w:rsidR="008D3BFD" w:rsidRDefault="008D3BFD" w:rsidP="008D3BFD">
      <w:pPr>
        <w:rPr>
          <w:lang w:val="en-GB"/>
        </w:rPr>
      </w:pPr>
    </w:p>
    <w:p w14:paraId="3CAE476F" w14:textId="3452DA80" w:rsidR="008D3BFD" w:rsidRDefault="008D3BFD" w:rsidP="008D3BFD">
      <w:pPr>
        <w:rPr>
          <w:lang w:val="en-GB"/>
        </w:rPr>
      </w:pPr>
    </w:p>
    <w:p w14:paraId="3661F341" w14:textId="4E496A25" w:rsidR="003F39AB" w:rsidRPr="003F39AB" w:rsidRDefault="003F39AB" w:rsidP="003F39AB">
      <w:pPr>
        <w:pStyle w:val="Heading2"/>
      </w:pPr>
      <w:bookmarkStart w:id="85" w:name="_Toc168948396"/>
      <w:r>
        <w:t>Making an application for a declaration of p</w:t>
      </w:r>
      <w:r w:rsidRPr="003F39AB">
        <w:t>arentage</w:t>
      </w:r>
      <w:bookmarkEnd w:id="85"/>
      <w:r w:rsidRPr="003F39AB">
        <w:t xml:space="preserve"> </w:t>
      </w:r>
    </w:p>
    <w:p w14:paraId="4EF61F81" w14:textId="1AD9D6E8" w:rsidR="00F85756" w:rsidRDefault="003F39AB" w:rsidP="003F39AB">
      <w:pPr>
        <w:pStyle w:val="BodyText"/>
      </w:pPr>
      <w:r>
        <w:t xml:space="preserve">A number of persons can apply to the Supreme Court of New South Wales </w:t>
      </w:r>
      <w:r w:rsidR="00D01827">
        <w:t xml:space="preserve">(the </w:t>
      </w:r>
      <w:r w:rsidR="00D01827" w:rsidRPr="00FE2AA6">
        <w:rPr>
          <w:b/>
          <w:bCs/>
        </w:rPr>
        <w:t>Court</w:t>
      </w:r>
      <w:r w:rsidR="00D01827">
        <w:t xml:space="preserve">) </w:t>
      </w:r>
      <w:r>
        <w:t>for a declaration that a person is a child’s parent.</w:t>
      </w:r>
      <w:r w:rsidR="00F85756">
        <w:t xml:space="preserve"> A declaration may be made before </w:t>
      </w:r>
      <w:r w:rsidR="00AD4549">
        <w:t xml:space="preserve">or after </w:t>
      </w:r>
      <w:r w:rsidR="00F85756">
        <w:t xml:space="preserve">the birth of child and/or after the death of </w:t>
      </w:r>
      <w:r w:rsidR="00AD4549">
        <w:t>the parent and/or child</w:t>
      </w:r>
      <w:r w:rsidR="00F85756">
        <w:t xml:space="preserve">. </w:t>
      </w:r>
    </w:p>
    <w:p w14:paraId="1EDD250A" w14:textId="03BD2B77" w:rsidR="003F39AB" w:rsidRPr="00364430" w:rsidRDefault="00F85756" w:rsidP="003F39AB">
      <w:pPr>
        <w:pStyle w:val="BodyText"/>
        <w:rPr>
          <w:b/>
          <w:bCs/>
        </w:rPr>
      </w:pPr>
      <w:r>
        <w:t>People who may apply for a declaration</w:t>
      </w:r>
      <w:r w:rsidR="003F39AB">
        <w:t xml:space="preserve"> include:</w:t>
      </w:r>
    </w:p>
    <w:p w14:paraId="2C00BD75" w14:textId="78D62255" w:rsidR="003F39AB" w:rsidRDefault="003F39AB" w:rsidP="0026062F">
      <w:pPr>
        <w:pStyle w:val="BodyText"/>
        <w:numPr>
          <w:ilvl w:val="0"/>
          <w:numId w:val="11"/>
        </w:numPr>
      </w:pPr>
      <w:r w:rsidRPr="00147FD1">
        <w:t xml:space="preserve">A person who alleges that the relationship of parent and child exists between their child and </w:t>
      </w:r>
      <w:r w:rsidR="008B48E1">
        <w:t>another</w:t>
      </w:r>
      <w:r w:rsidRPr="00147FD1">
        <w:t xml:space="preserve"> person</w:t>
      </w:r>
      <w:r>
        <w:t>.</w:t>
      </w:r>
    </w:p>
    <w:p w14:paraId="3818D1C5" w14:textId="60B5B465" w:rsidR="003F39AB" w:rsidRDefault="003F39AB" w:rsidP="0026062F">
      <w:pPr>
        <w:pStyle w:val="BodyText"/>
        <w:numPr>
          <w:ilvl w:val="0"/>
          <w:numId w:val="11"/>
        </w:numPr>
      </w:pPr>
      <w:r>
        <w:t>A person who alleges that they have a relationship of parent and child with another person.</w:t>
      </w:r>
    </w:p>
    <w:p w14:paraId="2E53E944" w14:textId="2D368B34" w:rsidR="003F39AB" w:rsidRDefault="003F39AB" w:rsidP="0026062F">
      <w:pPr>
        <w:pStyle w:val="BodyText"/>
        <w:numPr>
          <w:ilvl w:val="0"/>
          <w:numId w:val="11"/>
        </w:numPr>
      </w:pPr>
      <w:r>
        <w:t xml:space="preserve">The Registrar of Births, Deaths and Marriages when seeking a decision that a relationship of parent and child exists between </w:t>
      </w:r>
      <w:r w:rsidR="008B48E1">
        <w:t>two people</w:t>
      </w:r>
      <w:r>
        <w:t>.</w:t>
      </w:r>
    </w:p>
    <w:p w14:paraId="4608E2D8" w14:textId="051AC982" w:rsidR="003F39AB" w:rsidRDefault="003F39AB" w:rsidP="0026062F">
      <w:pPr>
        <w:pStyle w:val="BodyText"/>
        <w:numPr>
          <w:ilvl w:val="0"/>
          <w:numId w:val="11"/>
        </w:numPr>
      </w:pPr>
      <w:r>
        <w:t xml:space="preserve">The </w:t>
      </w:r>
      <w:r w:rsidR="003E4EB0">
        <w:t>Sec</w:t>
      </w:r>
      <w:r w:rsidR="00D9042F">
        <w:t>retary</w:t>
      </w:r>
      <w:r>
        <w:t xml:space="preserve"> of the Department of Communities and Justice when seeking a decision that the relationship of parent and child exists between </w:t>
      </w:r>
      <w:r w:rsidR="008B48E1">
        <w:t>two people</w:t>
      </w:r>
      <w:r w:rsidR="00855FF3">
        <w:t>, for example in care and protection proceedings concerning a child</w:t>
      </w:r>
      <w:r>
        <w:t>.</w:t>
      </w:r>
    </w:p>
    <w:p w14:paraId="1C620FA4" w14:textId="2FD0CD68" w:rsidR="003F39AB" w:rsidRDefault="003F39AB" w:rsidP="0026062F">
      <w:pPr>
        <w:pStyle w:val="BodyText"/>
        <w:numPr>
          <w:ilvl w:val="0"/>
          <w:numId w:val="11"/>
        </w:numPr>
      </w:pPr>
      <w:r>
        <w:t xml:space="preserve">A person prescribed by the regulations to the Act who seeks a decision that a relationship of parent and child exists between </w:t>
      </w:r>
      <w:r w:rsidR="008B48E1">
        <w:t>two people. Currently the regulation prescribes</w:t>
      </w:r>
      <w:r>
        <w:t xml:space="preserve"> the NSW Trustee and Guardian, an executor, trustee or administrator of an estate or a licensed trustee company.</w:t>
      </w:r>
    </w:p>
    <w:p w14:paraId="503BA831" w14:textId="440C6A91" w:rsidR="003F39AB" w:rsidRDefault="003F39AB" w:rsidP="0026062F">
      <w:pPr>
        <w:pStyle w:val="BodyText"/>
        <w:numPr>
          <w:ilvl w:val="0"/>
          <w:numId w:val="11"/>
        </w:numPr>
      </w:pPr>
      <w:r>
        <w:t xml:space="preserve">A person who might be affected by the result who seeks a decision that the relationship of parent and child exists between </w:t>
      </w:r>
      <w:r w:rsidR="00F85756">
        <w:t>two people</w:t>
      </w:r>
      <w:r>
        <w:t>.</w:t>
      </w:r>
      <w:r w:rsidR="00CE339B">
        <w:rPr>
          <w:rStyle w:val="FootnoteReference"/>
        </w:rPr>
        <w:footnoteReference w:id="64"/>
      </w:r>
    </w:p>
    <w:p w14:paraId="17E92CD7" w14:textId="3B540B68" w:rsidR="003F39AB" w:rsidRDefault="00F85756" w:rsidP="003F39AB">
      <w:pPr>
        <w:pStyle w:val="BodyText"/>
      </w:pPr>
      <w:r>
        <w:t>If</w:t>
      </w:r>
      <w:r w:rsidR="003F39AB">
        <w:t xml:space="preserve"> new facts or circumstances</w:t>
      </w:r>
      <w:r>
        <w:t xml:space="preserve"> emerge</w:t>
      </w:r>
      <w:r w:rsidR="003F39AB">
        <w:t>, a declaration of parentage may be annulled by the Court.</w:t>
      </w:r>
      <w:r w:rsidR="0080019D">
        <w:rPr>
          <w:rStyle w:val="FootnoteReference"/>
        </w:rPr>
        <w:footnoteReference w:id="65"/>
      </w:r>
      <w:r w:rsidR="003F39AB">
        <w:t xml:space="preserve"> </w:t>
      </w:r>
    </w:p>
    <w:p w14:paraId="1BC7E1ED" w14:textId="1535BB92" w:rsidR="00A07DE7" w:rsidRPr="00347766" w:rsidRDefault="00F65714" w:rsidP="00302DA7">
      <w:pPr>
        <w:pStyle w:val="Heading5"/>
        <w:rPr>
          <w:bCs w:val="0"/>
          <w:sz w:val="24"/>
        </w:rPr>
      </w:pPr>
      <w:r w:rsidRPr="00347766">
        <w:rPr>
          <w:sz w:val="24"/>
        </w:rPr>
        <w:t>Testing for Parentage</w:t>
      </w:r>
    </w:p>
    <w:p w14:paraId="17AF22BC" w14:textId="65B78C2A" w:rsidR="00397814" w:rsidRDefault="000E347A" w:rsidP="003F39AB">
      <w:pPr>
        <w:pStyle w:val="BodyText"/>
      </w:pPr>
      <w:r w:rsidRPr="00347766">
        <w:t xml:space="preserve">The </w:t>
      </w:r>
      <w:r w:rsidR="002C4780" w:rsidRPr="00347766">
        <w:t>C</w:t>
      </w:r>
      <w:r w:rsidRPr="00347766">
        <w:t>ourt</w:t>
      </w:r>
      <w:r w:rsidR="00331AFC">
        <w:t xml:space="preserve"> has the power to order</w:t>
      </w:r>
      <w:r w:rsidR="002C4780">
        <w:t xml:space="preserve"> </w:t>
      </w:r>
      <w:r w:rsidR="001C61A7">
        <w:t xml:space="preserve">parentage </w:t>
      </w:r>
      <w:r w:rsidR="002C4780">
        <w:t>testing procedures</w:t>
      </w:r>
      <w:r w:rsidR="001C61A7">
        <w:t xml:space="preserve"> </w:t>
      </w:r>
      <w:r w:rsidR="002C4780">
        <w:t xml:space="preserve">be carried out in proceedings where the parentage of a person is </w:t>
      </w:r>
      <w:r w:rsidR="00443044">
        <w:t>disputed</w:t>
      </w:r>
      <w:r w:rsidR="002C4780">
        <w:t>.</w:t>
      </w:r>
      <w:r w:rsidR="0080019D">
        <w:rPr>
          <w:rStyle w:val="FootnoteReference"/>
        </w:rPr>
        <w:footnoteReference w:id="66"/>
      </w:r>
      <w:r w:rsidR="00253298">
        <w:t xml:space="preserve"> However, this power does not allow the Court to order the removal of </w:t>
      </w:r>
      <w:r w:rsidR="001C61A7">
        <w:t xml:space="preserve">a DNA sample </w:t>
      </w:r>
      <w:r w:rsidR="009F72C6">
        <w:t>f</w:t>
      </w:r>
      <w:r w:rsidR="001C61A7">
        <w:t xml:space="preserve">rom a deceased person for </w:t>
      </w:r>
      <w:r w:rsidR="009F72C6">
        <w:t xml:space="preserve">the purpose of </w:t>
      </w:r>
      <w:r w:rsidR="001C61A7">
        <w:t>testing paternity</w:t>
      </w:r>
      <w:r w:rsidR="00331AFC">
        <w:t>.</w:t>
      </w:r>
      <w:r w:rsidR="0080019D">
        <w:rPr>
          <w:rStyle w:val="FootnoteReference"/>
        </w:rPr>
        <w:footnoteReference w:id="67"/>
      </w:r>
      <w:r w:rsidR="00253298">
        <w:t xml:space="preserve"> </w:t>
      </w:r>
    </w:p>
    <w:p w14:paraId="0F0A9A4E" w14:textId="7E82AC67" w:rsidR="003F39AB" w:rsidRPr="00347766" w:rsidRDefault="00253298" w:rsidP="003F39AB">
      <w:pPr>
        <w:pStyle w:val="BodyText"/>
      </w:pPr>
      <w:r>
        <w:lastRenderedPageBreak/>
        <w:t xml:space="preserve">An application for </w:t>
      </w:r>
      <w:r w:rsidR="00E753A4">
        <w:t xml:space="preserve">this </w:t>
      </w:r>
      <w:r>
        <w:t xml:space="preserve">procedure may be made by a party to the proceedings, the </w:t>
      </w:r>
      <w:r w:rsidR="00334D50">
        <w:t>Secretary</w:t>
      </w:r>
      <w:r>
        <w:t xml:space="preserve"> of the Department of Communities and Justice or a person representing the child in the proceedings.</w:t>
      </w:r>
      <w:r w:rsidR="00DA1163">
        <w:rPr>
          <w:rStyle w:val="FootnoteReference"/>
        </w:rPr>
        <w:footnoteReference w:id="68"/>
      </w:r>
      <w:r>
        <w:t xml:space="preserve"> </w:t>
      </w:r>
      <w:r w:rsidR="001C61A7">
        <w:t xml:space="preserve">   </w:t>
      </w:r>
      <w:r w:rsidR="002C4780">
        <w:t xml:space="preserve">  </w:t>
      </w:r>
    </w:p>
    <w:p w14:paraId="1A05E0E9" w14:textId="68D155B6" w:rsidR="008D3BFD" w:rsidRDefault="005F7B62">
      <w:pPr>
        <w:rPr>
          <w:i/>
          <w:iCs/>
        </w:rPr>
      </w:pPr>
      <w:r w:rsidRPr="002C4780">
        <w:rPr>
          <w:noProof/>
          <w:lang w:val="en-GB"/>
        </w:rPr>
        <mc:AlternateContent>
          <mc:Choice Requires="wps">
            <w:drawing>
              <wp:inline distT="0" distB="0" distL="0" distR="0" wp14:anchorId="74B7F086" wp14:editId="22C8FAEB">
                <wp:extent cx="5455920" cy="2396490"/>
                <wp:effectExtent l="19050" t="19050" r="11430" b="22860"/>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5920" cy="2396490"/>
                        </a:xfrm>
                        <a:prstGeom prst="rect">
                          <a:avLst/>
                        </a:prstGeom>
                        <a:solidFill>
                          <a:srgbClr val="FFFFFF"/>
                        </a:solidFill>
                        <a:ln w="28575">
                          <a:solidFill>
                            <a:srgbClr val="000000"/>
                          </a:solidFill>
                          <a:miter lim="800000"/>
                          <a:headEnd/>
                          <a:tailEnd/>
                        </a:ln>
                      </wps:spPr>
                      <wps:txbx>
                        <w:txbxContent>
                          <w:p w14:paraId="7B56875E" w14:textId="7559416F" w:rsidR="003F39AB" w:rsidRPr="00E215F5" w:rsidRDefault="003F39AB" w:rsidP="003F39AB">
                            <w:pPr>
                              <w:rPr>
                                <w:b/>
                                <w:bCs/>
                              </w:rPr>
                            </w:pPr>
                            <w:bookmarkStart w:id="86" w:name="_Hlk163125479"/>
                            <w:bookmarkStart w:id="87" w:name="_Hlk163125480"/>
                            <w:r w:rsidRPr="00E215F5">
                              <w:rPr>
                                <w:b/>
                                <w:bCs/>
                              </w:rPr>
                              <w:t xml:space="preserve">QUESTION: </w:t>
                            </w:r>
                            <w:r>
                              <w:rPr>
                                <w:b/>
                                <w:bCs/>
                              </w:rPr>
                              <w:t>APPLYING FOR A DECLARATION OF PARENTAGE</w:t>
                            </w:r>
                            <w:r w:rsidR="00C847AA">
                              <w:rPr>
                                <w:b/>
                                <w:bCs/>
                              </w:rPr>
                              <w:t xml:space="preserve"> AND TESTING PROCEDURES</w:t>
                            </w:r>
                          </w:p>
                          <w:p w14:paraId="715A9276" w14:textId="33093DDC" w:rsidR="003F39AB" w:rsidRDefault="008A631D" w:rsidP="0026062F">
                            <w:pPr>
                              <w:pStyle w:val="ListParagraph"/>
                              <w:numPr>
                                <w:ilvl w:val="0"/>
                                <w:numId w:val="18"/>
                              </w:numPr>
                            </w:pPr>
                            <w:bookmarkStart w:id="88" w:name="_Hlk160714117"/>
                            <w:bookmarkStart w:id="89" w:name="_Hlk161045270"/>
                            <w:r>
                              <w:t xml:space="preserve">Do you have any comments about </w:t>
                            </w:r>
                            <w:r w:rsidR="00306E40">
                              <w:t>the categories</w:t>
                            </w:r>
                            <w:r w:rsidR="00AF38F4">
                              <w:t xml:space="preserve"> of persons who can apply to</w:t>
                            </w:r>
                            <w:r w:rsidR="003F39AB" w:rsidRPr="003F39AB">
                              <w:t xml:space="preserve"> the Supreme Court for a declaration</w:t>
                            </w:r>
                            <w:r w:rsidR="00AF38F4">
                              <w:t xml:space="preserve"> of parentage</w:t>
                            </w:r>
                            <w:r w:rsidR="003F39AB" w:rsidRPr="003F39AB">
                              <w:t xml:space="preserve">? </w:t>
                            </w:r>
                          </w:p>
                          <w:p w14:paraId="22B99EBF" w14:textId="0496E004" w:rsidR="00AF38F4" w:rsidRDefault="000E288F" w:rsidP="0026062F">
                            <w:pPr>
                              <w:pStyle w:val="ListParagraph"/>
                              <w:numPr>
                                <w:ilvl w:val="0"/>
                                <w:numId w:val="18"/>
                              </w:numPr>
                            </w:pPr>
                            <w:r>
                              <w:t xml:space="preserve">Do you have any comments about </w:t>
                            </w:r>
                            <w:r w:rsidR="005A4F51">
                              <w:t xml:space="preserve">the pathway to obtaining </w:t>
                            </w:r>
                            <w:r w:rsidR="000E0513">
                              <w:t xml:space="preserve">a </w:t>
                            </w:r>
                            <w:r w:rsidR="005A4F51">
                              <w:t xml:space="preserve">parentage declaration? </w:t>
                            </w:r>
                          </w:p>
                          <w:p w14:paraId="330D3D66" w14:textId="2B1CAAAF" w:rsidR="00DB564D" w:rsidRDefault="00DB4EF3" w:rsidP="0026062F">
                            <w:pPr>
                              <w:pStyle w:val="ListParagraph"/>
                              <w:numPr>
                                <w:ilvl w:val="0"/>
                                <w:numId w:val="18"/>
                              </w:numPr>
                            </w:pPr>
                            <w:r>
                              <w:t xml:space="preserve">Do you have any comments </w:t>
                            </w:r>
                            <w:r w:rsidR="00B77F57">
                              <w:t xml:space="preserve">about the categories </w:t>
                            </w:r>
                            <w:r w:rsidR="00766E8B">
                              <w:t>of person</w:t>
                            </w:r>
                            <w:r w:rsidR="00B77F57">
                              <w:t>s</w:t>
                            </w:r>
                            <w:r w:rsidR="00766E8B">
                              <w:t xml:space="preserve"> who can apply </w:t>
                            </w:r>
                            <w:r w:rsidR="00D94A44">
                              <w:t>for a parental testing procedure</w:t>
                            </w:r>
                            <w:r w:rsidR="00144E77">
                              <w:t>?</w:t>
                            </w:r>
                          </w:p>
                          <w:bookmarkEnd w:id="88"/>
                          <w:p w14:paraId="500FCE1C" w14:textId="51C0FB84" w:rsidR="003F39AB" w:rsidRDefault="005F0A72" w:rsidP="0026062F">
                            <w:pPr>
                              <w:pStyle w:val="ListParagraph"/>
                              <w:numPr>
                                <w:ilvl w:val="0"/>
                                <w:numId w:val="18"/>
                              </w:numPr>
                            </w:pPr>
                            <w:r>
                              <w:t>Do</w:t>
                            </w:r>
                            <w:r w:rsidR="00C466CA">
                              <w:t xml:space="preserve"> you think</w:t>
                            </w:r>
                            <w:r>
                              <w:t xml:space="preserve"> the </w:t>
                            </w:r>
                            <w:r w:rsidR="004A3485">
                              <w:t>C</w:t>
                            </w:r>
                            <w:r>
                              <w:t>ourt ha</w:t>
                            </w:r>
                            <w:r w:rsidR="00C466CA">
                              <w:t>s</w:t>
                            </w:r>
                            <w:r>
                              <w:t xml:space="preserve"> sufficient powers to order </w:t>
                            </w:r>
                            <w:r w:rsidR="004A3485">
                              <w:t>parentage testing?</w:t>
                            </w:r>
                            <w:bookmarkEnd w:id="86"/>
                            <w:bookmarkEnd w:id="87"/>
                            <w:bookmarkEnd w:id="89"/>
                          </w:p>
                          <w:p w14:paraId="548977DE" w14:textId="77777777" w:rsidR="000A26ED" w:rsidRDefault="000A26ED" w:rsidP="000A26ED">
                            <w:pPr>
                              <w:pStyle w:val="ListParagraph"/>
                              <w:numPr>
                                <w:ilvl w:val="0"/>
                                <w:numId w:val="18"/>
                              </w:numPr>
                            </w:pPr>
                            <w:r>
                              <w:t xml:space="preserve">Do you have any other comments about the provisions of the Status of Children Act? </w:t>
                            </w:r>
                          </w:p>
                          <w:p w14:paraId="3A1CC89A" w14:textId="77777777" w:rsidR="000A26ED" w:rsidRDefault="000A26ED" w:rsidP="0026062F">
                            <w:pPr>
                              <w:pStyle w:val="ListParagraph"/>
                              <w:numPr>
                                <w:ilvl w:val="0"/>
                                <w:numId w:val="18"/>
                              </w:numPr>
                            </w:pPr>
                          </w:p>
                        </w:txbxContent>
                      </wps:txbx>
                      <wps:bodyPr rot="0" vert="horz" wrap="square" lIns="91440" tIns="45720" rIns="91440" bIns="45720" anchor="t" anchorCtr="0">
                        <a:noAutofit/>
                      </wps:bodyPr>
                    </wps:wsp>
                  </a:graphicData>
                </a:graphic>
              </wp:inline>
            </w:drawing>
          </mc:Choice>
          <mc:Fallback>
            <w:pict>
              <v:shape w14:anchorId="74B7F086" id="Text Box 11" o:spid="_x0000_s1034" type="#_x0000_t202" style="width:429.6pt;height:188.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" strokeweight="2.25pt">
                <v:textbox>
                  <w:txbxContent>
                    <w:p w14:paraId="7B56875E" w14:textId="7559416F" w:rsidR="003F39AB" w:rsidRPr="00E215F5" w:rsidRDefault="003F39AB" w:rsidP="003F39AB">
                      <w:pPr>
                        <w:rPr>
                          <w:b/>
                          <w:bCs/>
                        </w:rPr>
                      </w:pPr>
                      <w:bookmarkStart w:id="90" w:name="_Hlk163125479"/>
                      <w:bookmarkStart w:id="91" w:name="_Hlk163125480"/>
                      <w:r w:rsidRPr="00E215F5">
                        <w:rPr>
                          <w:b/>
                          <w:bCs/>
                        </w:rPr>
                        <w:t xml:space="preserve">QUESTION: </w:t>
                      </w:r>
                      <w:r>
                        <w:rPr>
                          <w:b/>
                          <w:bCs/>
                        </w:rPr>
                        <w:t>APPLYING FOR A DECLARATION OF PARENTAGE</w:t>
                      </w:r>
                      <w:r w:rsidR="00C847AA">
                        <w:rPr>
                          <w:b/>
                          <w:bCs/>
                        </w:rPr>
                        <w:t xml:space="preserve"> AND TESTING PROCEDURES</w:t>
                      </w:r>
                    </w:p>
                    <w:p w14:paraId="715A9276" w14:textId="33093DDC" w:rsidR="003F39AB" w:rsidRDefault="008A631D" w:rsidP="0026062F">
                      <w:pPr>
                        <w:pStyle w:val="ListParagraph"/>
                        <w:numPr>
                          <w:ilvl w:val="0"/>
                          <w:numId w:val="18"/>
                        </w:numPr>
                      </w:pPr>
                      <w:bookmarkStart w:id="92" w:name="_Hlk160714117"/>
                      <w:bookmarkStart w:id="93" w:name="_Hlk161045270"/>
                      <w:r>
                        <w:t xml:space="preserve">Do you have any comments about </w:t>
                      </w:r>
                      <w:r w:rsidR="00306E40">
                        <w:t>the categories</w:t>
                      </w:r>
                      <w:r w:rsidR="00AF38F4">
                        <w:t xml:space="preserve"> of persons who can apply to</w:t>
                      </w:r>
                      <w:r w:rsidR="003F39AB" w:rsidRPr="003F39AB">
                        <w:t xml:space="preserve"> the Supreme Court for a declaration</w:t>
                      </w:r>
                      <w:r w:rsidR="00AF38F4">
                        <w:t xml:space="preserve"> of parentage</w:t>
                      </w:r>
                      <w:r w:rsidR="003F39AB" w:rsidRPr="003F39AB">
                        <w:t xml:space="preserve">? </w:t>
                      </w:r>
                    </w:p>
                    <w:p w14:paraId="22B99EBF" w14:textId="0496E004" w:rsidR="00AF38F4" w:rsidRDefault="000E288F" w:rsidP="0026062F">
                      <w:pPr>
                        <w:pStyle w:val="ListParagraph"/>
                        <w:numPr>
                          <w:ilvl w:val="0"/>
                          <w:numId w:val="18"/>
                        </w:numPr>
                      </w:pPr>
                      <w:r>
                        <w:t xml:space="preserve">Do you have any comments about </w:t>
                      </w:r>
                      <w:r w:rsidR="005A4F51">
                        <w:t xml:space="preserve">the pathway to obtaining </w:t>
                      </w:r>
                      <w:r w:rsidR="000E0513">
                        <w:t xml:space="preserve">a </w:t>
                      </w:r>
                      <w:r w:rsidR="005A4F51">
                        <w:t xml:space="preserve">parentage declaration? </w:t>
                      </w:r>
                    </w:p>
                    <w:p w14:paraId="330D3D66" w14:textId="2B1CAAAF" w:rsidR="00DB564D" w:rsidRDefault="00DB4EF3" w:rsidP="0026062F">
                      <w:pPr>
                        <w:pStyle w:val="ListParagraph"/>
                        <w:numPr>
                          <w:ilvl w:val="0"/>
                          <w:numId w:val="18"/>
                        </w:numPr>
                      </w:pPr>
                      <w:r>
                        <w:t xml:space="preserve">Do you have any comments </w:t>
                      </w:r>
                      <w:r w:rsidR="00B77F57">
                        <w:t xml:space="preserve">about the categories </w:t>
                      </w:r>
                      <w:r w:rsidR="00766E8B">
                        <w:t>of person</w:t>
                      </w:r>
                      <w:r w:rsidR="00B77F57">
                        <w:t>s</w:t>
                      </w:r>
                      <w:r w:rsidR="00766E8B">
                        <w:t xml:space="preserve"> who can apply </w:t>
                      </w:r>
                      <w:r w:rsidR="00D94A44">
                        <w:t>for a parental testing procedure</w:t>
                      </w:r>
                      <w:r w:rsidR="00144E77">
                        <w:t>?</w:t>
                      </w:r>
                    </w:p>
                    <w:bookmarkEnd w:id="92"/>
                    <w:p w14:paraId="500FCE1C" w14:textId="51C0FB84" w:rsidR="003F39AB" w:rsidRDefault="005F0A72" w:rsidP="0026062F">
                      <w:pPr>
                        <w:pStyle w:val="ListParagraph"/>
                        <w:numPr>
                          <w:ilvl w:val="0"/>
                          <w:numId w:val="18"/>
                        </w:numPr>
                      </w:pPr>
                      <w:r>
                        <w:t>Do</w:t>
                      </w:r>
                      <w:r w:rsidR="00C466CA">
                        <w:t xml:space="preserve"> you think</w:t>
                      </w:r>
                      <w:r>
                        <w:t xml:space="preserve"> the </w:t>
                      </w:r>
                      <w:r w:rsidR="004A3485">
                        <w:t>C</w:t>
                      </w:r>
                      <w:r>
                        <w:t>ourt ha</w:t>
                      </w:r>
                      <w:r w:rsidR="00C466CA">
                        <w:t>s</w:t>
                      </w:r>
                      <w:r>
                        <w:t xml:space="preserve"> sufficient powers to order </w:t>
                      </w:r>
                      <w:r w:rsidR="004A3485">
                        <w:t>parentage testing?</w:t>
                      </w:r>
                      <w:bookmarkEnd w:id="90"/>
                      <w:bookmarkEnd w:id="91"/>
                      <w:bookmarkEnd w:id="93"/>
                    </w:p>
                    <w:p w14:paraId="548977DE" w14:textId="77777777" w:rsidR="000A26ED" w:rsidRDefault="000A26ED" w:rsidP="000A26ED">
                      <w:pPr>
                        <w:pStyle w:val="ListParagraph"/>
                        <w:numPr>
                          <w:ilvl w:val="0"/>
                          <w:numId w:val="18"/>
                        </w:numPr>
                      </w:pPr>
                      <w:r>
                        <w:t xml:space="preserve">Do you have any other comments about the provisions of the Status of Children Act? </w:t>
                      </w:r>
                    </w:p>
                    <w:p w14:paraId="3A1CC89A" w14:textId="77777777" w:rsidR="000A26ED" w:rsidRDefault="000A26ED" w:rsidP="0026062F">
                      <w:pPr>
                        <w:pStyle w:val="ListParagraph"/>
                        <w:numPr>
                          <w:ilvl w:val="0"/>
                          <w:numId w:val="18"/>
                        </w:numPr>
                      </w:pPr>
                    </w:p>
                  </w:txbxContent>
                </v:textbox>
                <w10:anchorlock/>
              </v:shape>
            </w:pict>
          </mc:Fallback>
        </mc:AlternateContent>
      </w:r>
    </w:p>
    <w:p w14:paraId="6027C8D5" w14:textId="75CE7BA3" w:rsidR="008D3BFD" w:rsidRDefault="008D3BFD">
      <w:pPr>
        <w:rPr>
          <w:i/>
          <w:iCs/>
        </w:rPr>
      </w:pPr>
    </w:p>
    <w:p w14:paraId="424BCA7B" w14:textId="307738F8" w:rsidR="008D3BFD" w:rsidRDefault="008D3BFD">
      <w:pPr>
        <w:rPr>
          <w:i/>
          <w:iCs/>
        </w:rPr>
      </w:pPr>
    </w:p>
    <w:p w14:paraId="378EA76F" w14:textId="34396B0E" w:rsidR="008D3BFD" w:rsidRDefault="008D3BFD">
      <w:pPr>
        <w:rPr>
          <w:i/>
          <w:iCs/>
        </w:rPr>
      </w:pPr>
    </w:p>
    <w:p w14:paraId="32B98757" w14:textId="1F49C158" w:rsidR="008D3BFD" w:rsidRDefault="008D3BFD">
      <w:pPr>
        <w:rPr>
          <w:i/>
          <w:iCs/>
        </w:rPr>
      </w:pPr>
    </w:p>
    <w:p w14:paraId="6B8B1D11" w14:textId="3F4E28AE" w:rsidR="008D3BFD" w:rsidRDefault="008D3BFD">
      <w:pPr>
        <w:rPr>
          <w:i/>
          <w:iCs/>
        </w:rPr>
      </w:pPr>
    </w:p>
    <w:p w14:paraId="347B623E" w14:textId="0F2442EB" w:rsidR="008D3BFD" w:rsidRDefault="008D3BFD">
      <w:pPr>
        <w:rPr>
          <w:i/>
          <w:iCs/>
        </w:rPr>
      </w:pPr>
    </w:p>
    <w:p w14:paraId="41FFBDFA" w14:textId="5257C41C" w:rsidR="008D3BFD" w:rsidRDefault="008D3BFD">
      <w:pPr>
        <w:rPr>
          <w:i/>
          <w:iCs/>
        </w:rPr>
      </w:pPr>
    </w:p>
    <w:p w14:paraId="0DA15A71" w14:textId="4273973F" w:rsidR="008D3BFD" w:rsidRDefault="008D3BFD">
      <w:pPr>
        <w:rPr>
          <w:i/>
          <w:iCs/>
        </w:rPr>
      </w:pPr>
    </w:p>
    <w:p w14:paraId="677E2174" w14:textId="349C105F" w:rsidR="008D3BFD" w:rsidRDefault="008D3BFD">
      <w:pPr>
        <w:rPr>
          <w:i/>
          <w:iCs/>
        </w:rPr>
      </w:pPr>
    </w:p>
    <w:p w14:paraId="49BFFA7A" w14:textId="2AC9DB27" w:rsidR="008D3BFD" w:rsidRDefault="008D3BFD">
      <w:pPr>
        <w:rPr>
          <w:i/>
          <w:iCs/>
        </w:rPr>
      </w:pPr>
    </w:p>
    <w:p w14:paraId="4FD66BA6" w14:textId="483BB562" w:rsidR="008D3BFD" w:rsidRDefault="008D3BFD">
      <w:pPr>
        <w:rPr>
          <w:i/>
          <w:iCs/>
        </w:rPr>
      </w:pPr>
    </w:p>
    <w:p w14:paraId="3A9CF574" w14:textId="473A91A2" w:rsidR="004504B5" w:rsidRDefault="004504B5">
      <w:pPr>
        <w:rPr>
          <w:i/>
          <w:iCs/>
        </w:rPr>
      </w:pPr>
      <w:r>
        <w:rPr>
          <w:i/>
          <w:iCs/>
        </w:rPr>
        <w:br w:type="page"/>
      </w:r>
    </w:p>
    <w:p w14:paraId="046416A7" w14:textId="2292E88B" w:rsidR="00B85BBC" w:rsidRDefault="00B85BBC" w:rsidP="00912071">
      <w:pPr>
        <w:pStyle w:val="Heading2"/>
      </w:pPr>
      <w:bookmarkStart w:id="94" w:name="_Toc168948397"/>
      <w:r>
        <w:lastRenderedPageBreak/>
        <w:t>Consultation questions</w:t>
      </w:r>
      <w:bookmarkEnd w:id="94"/>
    </w:p>
    <w:p w14:paraId="1E89557B" w14:textId="382567D5" w:rsidR="00CD5609" w:rsidRDefault="00AD106B" w:rsidP="00E253BF">
      <w:pPr>
        <w:pStyle w:val="BodyText"/>
        <w:rPr>
          <w:lang w:val="en-GB"/>
        </w:rPr>
      </w:pPr>
      <w:r>
        <w:rPr>
          <w:lang w:val="en-GB"/>
        </w:rPr>
        <w:t xml:space="preserve">The NSW Government is seeking your </w:t>
      </w:r>
      <w:r w:rsidR="00E01C61">
        <w:rPr>
          <w:lang w:val="en-GB"/>
        </w:rPr>
        <w:t>views</w:t>
      </w:r>
      <w:r>
        <w:rPr>
          <w:lang w:val="en-GB"/>
        </w:rPr>
        <w:t xml:space="preserve"> on whether </w:t>
      </w:r>
      <w:r w:rsidR="00CD5609" w:rsidRPr="00CD5609">
        <w:rPr>
          <w:lang w:val="en-GB"/>
        </w:rPr>
        <w:t xml:space="preserve">legislative amendments are </w:t>
      </w:r>
      <w:r w:rsidR="00443044">
        <w:rPr>
          <w:lang w:val="en-GB"/>
        </w:rPr>
        <w:t>required</w:t>
      </w:r>
      <w:r w:rsidR="00443044" w:rsidRPr="00CD5609">
        <w:rPr>
          <w:lang w:val="en-GB"/>
        </w:rPr>
        <w:t xml:space="preserve"> </w:t>
      </w:r>
      <w:r w:rsidR="00CD5609" w:rsidRPr="00CD5609">
        <w:rPr>
          <w:lang w:val="en-GB"/>
        </w:rPr>
        <w:t xml:space="preserve">to sufficiently protect the rights of children and meet the needs of </w:t>
      </w:r>
      <w:r w:rsidR="00FF6168">
        <w:rPr>
          <w:lang w:val="en-GB"/>
        </w:rPr>
        <w:t xml:space="preserve">various </w:t>
      </w:r>
      <w:r w:rsidR="00CD5609" w:rsidRPr="00CD5609">
        <w:rPr>
          <w:lang w:val="en-GB"/>
        </w:rPr>
        <w:t>family structures</w:t>
      </w:r>
      <w:r w:rsidR="00397814">
        <w:rPr>
          <w:lang w:val="en-GB"/>
        </w:rPr>
        <w:t>.</w:t>
      </w:r>
    </w:p>
    <w:p w14:paraId="0FDF728A" w14:textId="023A155C" w:rsidR="00144E77" w:rsidRDefault="007F65CC" w:rsidP="00E253BF">
      <w:pPr>
        <w:pStyle w:val="BodyText"/>
        <w:rPr>
          <w:lang w:val="en-GB"/>
        </w:rPr>
      </w:pPr>
      <w:r>
        <w:rPr>
          <w:lang w:val="en-GB"/>
        </w:rPr>
        <w:t>The NSW Government welcomes submissions responding to the following questions</w:t>
      </w:r>
      <w:r w:rsidR="00CD5609">
        <w:rPr>
          <w:lang w:val="en-GB"/>
        </w:rPr>
        <w:t>, or any other comments on the Surrogacy Act and the Status of Children Act.</w:t>
      </w:r>
    </w:p>
    <w:p w14:paraId="30577FBB" w14:textId="0A858989" w:rsidR="004770D8" w:rsidRPr="00302DA7" w:rsidRDefault="00396A79" w:rsidP="00E253BF">
      <w:pPr>
        <w:pStyle w:val="BodyText"/>
        <w:rPr>
          <w:b/>
          <w:bCs/>
          <w:u w:val="single"/>
          <w:lang w:val="en-GB"/>
        </w:rPr>
      </w:pPr>
      <w:bookmarkStart w:id="95" w:name="_Hlk160716037"/>
      <w:r w:rsidRPr="00302DA7">
        <w:rPr>
          <w:b/>
          <w:bCs/>
          <w:u w:val="single"/>
          <w:lang w:val="en-GB"/>
        </w:rPr>
        <w:t xml:space="preserve">Surrogacy Act </w:t>
      </w:r>
    </w:p>
    <w:p w14:paraId="64DE349F" w14:textId="18C1CD3E" w:rsidR="004770D8" w:rsidRDefault="004770D8" w:rsidP="0026062F">
      <w:pPr>
        <w:pStyle w:val="BodyText"/>
        <w:numPr>
          <w:ilvl w:val="0"/>
          <w:numId w:val="9"/>
        </w:numPr>
      </w:pPr>
      <w:r>
        <w:t>What do you think of the guiding principle and policy objectives of the Surrogacy Act? Do you think they are still valid?</w:t>
      </w:r>
    </w:p>
    <w:p w14:paraId="3B959187" w14:textId="77777777" w:rsidR="004770D8" w:rsidRDefault="004770D8" w:rsidP="0026062F">
      <w:pPr>
        <w:pStyle w:val="ListParagraph"/>
        <w:numPr>
          <w:ilvl w:val="0"/>
          <w:numId w:val="9"/>
        </w:numPr>
      </w:pPr>
      <w:r w:rsidRPr="004770D8">
        <w:t>Does the Surrogacy Act ensure that the best interests of the child are paramount in every case?</w:t>
      </w:r>
    </w:p>
    <w:p w14:paraId="73FCB2BE" w14:textId="3F45FA62" w:rsidR="004770D8" w:rsidRDefault="004770D8" w:rsidP="0026062F">
      <w:pPr>
        <w:pStyle w:val="ListParagraph"/>
        <w:numPr>
          <w:ilvl w:val="0"/>
          <w:numId w:val="9"/>
        </w:numPr>
        <w:rPr>
          <w:lang w:val="en-GB"/>
        </w:rPr>
      </w:pPr>
      <w:r>
        <w:rPr>
          <w:lang w:val="en-GB"/>
        </w:rPr>
        <w:t xml:space="preserve">Does the Surrogacy Act </w:t>
      </w:r>
      <w:r w:rsidR="00BB654E">
        <w:rPr>
          <w:lang w:val="en-GB"/>
        </w:rPr>
        <w:t xml:space="preserve">provide </w:t>
      </w:r>
      <w:r>
        <w:rPr>
          <w:lang w:val="en-GB"/>
        </w:rPr>
        <w:t xml:space="preserve">sufficient </w:t>
      </w:r>
      <w:r w:rsidRPr="00863BA7">
        <w:t>protections</w:t>
      </w:r>
      <w:r>
        <w:rPr>
          <w:lang w:val="en-GB"/>
        </w:rPr>
        <w:t xml:space="preserve"> for birth mothers? </w:t>
      </w:r>
    </w:p>
    <w:p w14:paraId="3EDE9696" w14:textId="77777777" w:rsidR="004770D8" w:rsidRDefault="004770D8" w:rsidP="0026062F">
      <w:pPr>
        <w:pStyle w:val="ListParagraph"/>
        <w:numPr>
          <w:ilvl w:val="0"/>
          <w:numId w:val="9"/>
        </w:numPr>
      </w:pPr>
      <w:r w:rsidRPr="004770D8">
        <w:t xml:space="preserve">Does the legislation adequately meet the needs of various family structures, including LGBTIQA+ families, families who conceive using fertilisation procedures and families created through surrogacy arrangements.? </w:t>
      </w:r>
    </w:p>
    <w:p w14:paraId="1D5FC3C3" w14:textId="283F03C7" w:rsidR="004770D8" w:rsidRDefault="004770D8" w:rsidP="0026062F">
      <w:pPr>
        <w:pStyle w:val="ListParagraph"/>
        <w:numPr>
          <w:ilvl w:val="0"/>
          <w:numId w:val="9"/>
        </w:numPr>
      </w:pPr>
      <w:r>
        <w:t xml:space="preserve">Do you have any comments about the definition of surrogacy arrangements?  </w:t>
      </w:r>
    </w:p>
    <w:p w14:paraId="09DEC1D7" w14:textId="1480B187" w:rsidR="002900F9" w:rsidRDefault="004770D8" w:rsidP="0026062F">
      <w:pPr>
        <w:pStyle w:val="ListParagraph"/>
        <w:numPr>
          <w:ilvl w:val="0"/>
          <w:numId w:val="9"/>
        </w:numPr>
      </w:pPr>
      <w:r>
        <w:t>Do you have any comments about the extent to which surrogacy arrangements can be enforced?</w:t>
      </w:r>
    </w:p>
    <w:p w14:paraId="6126A82F" w14:textId="28273F6B" w:rsidR="004770D8" w:rsidRDefault="004770D8" w:rsidP="0026062F">
      <w:pPr>
        <w:pStyle w:val="ListParagraph"/>
        <w:numPr>
          <w:ilvl w:val="0"/>
          <w:numId w:val="9"/>
        </w:numPr>
      </w:pPr>
      <w:r>
        <w:t xml:space="preserve">Do you have any comments about the prohibition of commercial surrogacy arrangements in NSW?  </w:t>
      </w:r>
    </w:p>
    <w:p w14:paraId="6FA7A2F2" w14:textId="2EF03380" w:rsidR="004504B5" w:rsidRDefault="004504B5" w:rsidP="0026062F">
      <w:pPr>
        <w:pStyle w:val="ListParagraph"/>
        <w:numPr>
          <w:ilvl w:val="0"/>
          <w:numId w:val="9"/>
        </w:numPr>
      </w:pPr>
      <w:r w:rsidRPr="004504B5">
        <w:t xml:space="preserve">Do you have any comments about the prohibition on NSW residents entering into commercial surrogacy outside of NSW?  </w:t>
      </w:r>
    </w:p>
    <w:p w14:paraId="493C6627" w14:textId="77777777" w:rsidR="004770D8" w:rsidRDefault="004770D8" w:rsidP="0026062F">
      <w:pPr>
        <w:pStyle w:val="ListParagraph"/>
        <w:numPr>
          <w:ilvl w:val="0"/>
          <w:numId w:val="9"/>
        </w:numPr>
      </w:pPr>
      <w:r>
        <w:t xml:space="preserve">Do the offences and penalties for commercial surrogacy in the Surrogacy Act meet the policy objectives? </w:t>
      </w:r>
    </w:p>
    <w:p w14:paraId="18A9AEB5" w14:textId="77777777" w:rsidR="00F64668" w:rsidRPr="00F64668" w:rsidRDefault="00F64668" w:rsidP="00F64668">
      <w:pPr>
        <w:pStyle w:val="ListParagraph"/>
        <w:numPr>
          <w:ilvl w:val="0"/>
          <w:numId w:val="9"/>
        </w:numPr>
      </w:pPr>
      <w:r w:rsidRPr="00F64668">
        <w:t>What disadvantages may be experienced by children born through commercial surrogacy agreements due to parentage orders not being available in NSW?</w:t>
      </w:r>
    </w:p>
    <w:p w14:paraId="6C887135" w14:textId="3B1BFB9D" w:rsidR="002900F9" w:rsidRDefault="002900F9" w:rsidP="0026062F">
      <w:pPr>
        <w:pStyle w:val="ListParagraph"/>
        <w:numPr>
          <w:ilvl w:val="0"/>
          <w:numId w:val="9"/>
        </w:numPr>
      </w:pPr>
      <w:r>
        <w:t xml:space="preserve">Do you have any comments about advertising for altruistic surrogacy arrangements? </w:t>
      </w:r>
      <w:r w:rsidR="00FD6FF8" w:rsidRPr="00FD6FF8">
        <w:t xml:space="preserve">Do you think individuals should be able to pay for advertising related to altruistic surrogacy arrangements? </w:t>
      </w:r>
    </w:p>
    <w:p w14:paraId="704F6ED7" w14:textId="77777777" w:rsidR="006244F4" w:rsidRDefault="006244F4" w:rsidP="006244F4">
      <w:pPr>
        <w:pStyle w:val="ListParagraph"/>
        <w:numPr>
          <w:ilvl w:val="0"/>
          <w:numId w:val="9"/>
        </w:numPr>
      </w:pPr>
      <w:r>
        <w:t>Do you have any comments about the lack of a central register recording details of women willing to be surrogates and/or intended parents?</w:t>
      </w:r>
    </w:p>
    <w:p w14:paraId="227C57E4" w14:textId="3B9097BE" w:rsidR="004770D8" w:rsidRDefault="004770D8" w:rsidP="0026062F">
      <w:pPr>
        <w:pStyle w:val="ListParagraph"/>
        <w:numPr>
          <w:ilvl w:val="0"/>
          <w:numId w:val="9"/>
        </w:numPr>
      </w:pPr>
      <w:r>
        <w:t xml:space="preserve">Do you have any comments about the process for obtaining parentage orders in NSW?  </w:t>
      </w:r>
    </w:p>
    <w:p w14:paraId="13A570E2" w14:textId="351A2878" w:rsidR="00FD6FF8" w:rsidRDefault="00FD6FF8" w:rsidP="0026062F">
      <w:pPr>
        <w:pStyle w:val="ListParagraph"/>
        <w:numPr>
          <w:ilvl w:val="0"/>
          <w:numId w:val="9"/>
        </w:numPr>
      </w:pPr>
      <w:r>
        <w:t>Do you have comments about the preconditions to obtaining parentage orders?</w:t>
      </w:r>
    </w:p>
    <w:p w14:paraId="30B3731E" w14:textId="77777777" w:rsidR="004770D8" w:rsidRDefault="004770D8" w:rsidP="0026062F">
      <w:pPr>
        <w:pStyle w:val="ListParagraph"/>
        <w:numPr>
          <w:ilvl w:val="0"/>
          <w:numId w:val="9"/>
        </w:numPr>
      </w:pPr>
      <w:r>
        <w:t xml:space="preserve">Do you think the process for obtaining parentage orders adequately protects birth mothers and other parties to a surrogacy arrangement? </w:t>
      </w:r>
    </w:p>
    <w:p w14:paraId="6186C225" w14:textId="1DA4FE74" w:rsidR="00396A79" w:rsidRDefault="004770D8" w:rsidP="0026062F">
      <w:pPr>
        <w:pStyle w:val="ListParagraph"/>
        <w:numPr>
          <w:ilvl w:val="0"/>
          <w:numId w:val="9"/>
        </w:numPr>
      </w:pPr>
      <w:r>
        <w:t>Do you think the parentage order process meets the policy objectives of the Act, including providing legal certainty and promoting the best interests of the child?</w:t>
      </w:r>
    </w:p>
    <w:p w14:paraId="5CF30DFF" w14:textId="6B7999BC" w:rsidR="000A26ED" w:rsidRDefault="000A26ED" w:rsidP="0026062F">
      <w:pPr>
        <w:pStyle w:val="ListParagraph"/>
        <w:numPr>
          <w:ilvl w:val="0"/>
          <w:numId w:val="9"/>
        </w:numPr>
      </w:pPr>
      <w:r>
        <w:t xml:space="preserve">Do you have any other comments about the provisions of the Surrogacy Act? </w:t>
      </w:r>
    </w:p>
    <w:p w14:paraId="6E846A58" w14:textId="77777777" w:rsidR="002900F9" w:rsidRPr="005F7B62" w:rsidRDefault="002900F9" w:rsidP="00004C78">
      <w:pPr>
        <w:pStyle w:val="ListParagraph"/>
      </w:pPr>
    </w:p>
    <w:p w14:paraId="51AC717C" w14:textId="77777777" w:rsidR="00397814" w:rsidRDefault="00396A79" w:rsidP="00397814">
      <w:pPr>
        <w:rPr>
          <w:b/>
          <w:bCs/>
          <w:u w:val="single"/>
          <w:lang w:val="en-GB"/>
        </w:rPr>
      </w:pPr>
      <w:r w:rsidRPr="00302DA7">
        <w:rPr>
          <w:b/>
          <w:bCs/>
          <w:u w:val="single"/>
          <w:lang w:val="en-GB"/>
        </w:rPr>
        <w:lastRenderedPageBreak/>
        <w:t xml:space="preserve">Status of Children Act </w:t>
      </w:r>
    </w:p>
    <w:p w14:paraId="3A14FFE8" w14:textId="6F003E06" w:rsidR="00395ABE" w:rsidRDefault="00395ABE" w:rsidP="0026062F">
      <w:pPr>
        <w:pStyle w:val="ListParagraph"/>
        <w:numPr>
          <w:ilvl w:val="0"/>
          <w:numId w:val="9"/>
        </w:numPr>
      </w:pPr>
      <w:r>
        <w:t xml:space="preserve">What do you think of the policy objectives of the Status of Children Act? Do you think they are still valid? </w:t>
      </w:r>
    </w:p>
    <w:p w14:paraId="52AA397A" w14:textId="7EB05B88" w:rsidR="00395ABE" w:rsidRPr="00643F10" w:rsidRDefault="00395ABE" w:rsidP="0026062F">
      <w:pPr>
        <w:pStyle w:val="BodyText"/>
        <w:numPr>
          <w:ilvl w:val="0"/>
          <w:numId w:val="9"/>
        </w:numPr>
        <w:rPr>
          <w:lang w:val="en-GB"/>
        </w:rPr>
      </w:pPr>
      <w:r>
        <w:rPr>
          <w:lang w:val="en-GB"/>
        </w:rPr>
        <w:t>Does the Status of Children Act</w:t>
      </w:r>
      <w:r w:rsidRPr="00743441">
        <w:rPr>
          <w:lang w:val="en-GB"/>
        </w:rPr>
        <w:t xml:space="preserve"> </w:t>
      </w:r>
      <w:r>
        <w:rPr>
          <w:lang w:val="en-GB"/>
        </w:rPr>
        <w:t>ensure the equal status of children regardless of family structure?</w:t>
      </w:r>
    </w:p>
    <w:p w14:paraId="676BE11F" w14:textId="77777777" w:rsidR="00395ABE" w:rsidRPr="00DC68E6" w:rsidRDefault="00395ABE" w:rsidP="0026062F">
      <w:pPr>
        <w:pStyle w:val="BodyText"/>
        <w:numPr>
          <w:ilvl w:val="0"/>
          <w:numId w:val="9"/>
        </w:numPr>
        <w:rPr>
          <w:lang w:val="en-GB"/>
        </w:rPr>
      </w:pPr>
      <w:r>
        <w:rPr>
          <w:lang w:val="en-GB"/>
        </w:rPr>
        <w:t>Does the Status of Children Act adequately establish parentage?</w:t>
      </w:r>
    </w:p>
    <w:p w14:paraId="30A8605E" w14:textId="478F5245" w:rsidR="00395ABE" w:rsidRDefault="00395ABE" w:rsidP="0026062F">
      <w:pPr>
        <w:pStyle w:val="ListParagraph"/>
        <w:numPr>
          <w:ilvl w:val="0"/>
          <w:numId w:val="9"/>
        </w:numPr>
      </w:pPr>
      <w:r>
        <w:t xml:space="preserve">Do you have any comments about the general rule regarding the equal status of children in NSW? </w:t>
      </w:r>
    </w:p>
    <w:p w14:paraId="4685C486" w14:textId="6053F044" w:rsidR="00395ABE" w:rsidRDefault="00395ABE" w:rsidP="0026062F">
      <w:pPr>
        <w:pStyle w:val="ListParagraph"/>
        <w:numPr>
          <w:ilvl w:val="0"/>
          <w:numId w:val="9"/>
        </w:numPr>
      </w:pPr>
      <w:r>
        <w:t>Do you have any comments about the parentage presumptions contained in the Status of Children Act?</w:t>
      </w:r>
    </w:p>
    <w:p w14:paraId="14D1225F" w14:textId="77777777" w:rsidR="00395ABE" w:rsidRPr="006B2CB2" w:rsidRDefault="00395ABE" w:rsidP="0026062F">
      <w:pPr>
        <w:pStyle w:val="ListParagraph"/>
        <w:numPr>
          <w:ilvl w:val="0"/>
          <w:numId w:val="9"/>
        </w:numPr>
        <w:rPr>
          <w:szCs w:val="22"/>
        </w:rPr>
      </w:pPr>
      <w:r w:rsidRPr="00863BA7">
        <w:rPr>
          <w:rStyle w:val="cf01"/>
          <w:rFonts w:asciiTheme="minorHAnsi" w:hAnsiTheme="minorHAnsi"/>
          <w:sz w:val="22"/>
          <w:szCs w:val="22"/>
        </w:rPr>
        <w:t>Do you think there are any situations not covered by the current presumptions that should be included</w:t>
      </w:r>
      <w:r w:rsidRPr="006B2CB2">
        <w:rPr>
          <w:rStyle w:val="cf01"/>
          <w:rFonts w:asciiTheme="minorHAnsi" w:hAnsiTheme="minorHAnsi"/>
          <w:sz w:val="22"/>
          <w:szCs w:val="22"/>
        </w:rPr>
        <w:t>?</w:t>
      </w:r>
    </w:p>
    <w:p w14:paraId="36205A3F" w14:textId="0F353A52" w:rsidR="00395ABE" w:rsidRDefault="00395ABE" w:rsidP="0026062F">
      <w:pPr>
        <w:pStyle w:val="ListParagraph"/>
        <w:numPr>
          <w:ilvl w:val="0"/>
          <w:numId w:val="9"/>
        </w:numPr>
      </w:pPr>
      <w:r>
        <w:t>Do you have any comments about the categories of persons who can apply to</w:t>
      </w:r>
      <w:r w:rsidRPr="003F39AB">
        <w:t xml:space="preserve"> the Supreme Court for a declaration</w:t>
      </w:r>
      <w:r>
        <w:t xml:space="preserve"> of parentage</w:t>
      </w:r>
      <w:r w:rsidRPr="003F39AB">
        <w:t xml:space="preserve">? </w:t>
      </w:r>
    </w:p>
    <w:p w14:paraId="12330485" w14:textId="080B188F" w:rsidR="00395ABE" w:rsidRDefault="00395ABE" w:rsidP="0026062F">
      <w:pPr>
        <w:pStyle w:val="ListParagraph"/>
        <w:numPr>
          <w:ilvl w:val="0"/>
          <w:numId w:val="9"/>
        </w:numPr>
      </w:pPr>
      <w:r>
        <w:t xml:space="preserve">Do you have any comments about the pathway to obtaining a parentage declaration? </w:t>
      </w:r>
    </w:p>
    <w:p w14:paraId="4A412FCB" w14:textId="2CB9E557" w:rsidR="00395ABE" w:rsidRDefault="00395ABE" w:rsidP="0026062F">
      <w:pPr>
        <w:pStyle w:val="ListParagraph"/>
        <w:numPr>
          <w:ilvl w:val="0"/>
          <w:numId w:val="9"/>
        </w:numPr>
      </w:pPr>
      <w:r>
        <w:t>Do you have any comments about the categories of persons who can apply for a parental testing procedure?</w:t>
      </w:r>
    </w:p>
    <w:p w14:paraId="41D3518B" w14:textId="77777777" w:rsidR="00395ABE" w:rsidRDefault="00395ABE" w:rsidP="0026062F">
      <w:pPr>
        <w:pStyle w:val="ListParagraph"/>
        <w:numPr>
          <w:ilvl w:val="0"/>
          <w:numId w:val="9"/>
        </w:numPr>
      </w:pPr>
      <w:r>
        <w:t>Do you think the Court has sufficient powers to order parentage testing?</w:t>
      </w:r>
    </w:p>
    <w:p w14:paraId="72FC7442" w14:textId="0BF15098" w:rsidR="000A26ED" w:rsidRDefault="000A26ED" w:rsidP="0026062F">
      <w:pPr>
        <w:pStyle w:val="ListParagraph"/>
        <w:numPr>
          <w:ilvl w:val="0"/>
          <w:numId w:val="9"/>
        </w:numPr>
      </w:pPr>
      <w:r>
        <w:t xml:space="preserve">Do you have any other comments about the provisions of the Status of Children Act? </w:t>
      </w:r>
    </w:p>
    <w:p w14:paraId="60FBA4C5" w14:textId="58C6CF7D" w:rsidR="00B85BBC" w:rsidRPr="00144E77" w:rsidRDefault="00B85BBC" w:rsidP="00302DA7">
      <w:pPr>
        <w:rPr>
          <w:lang w:val="en-GB"/>
        </w:rPr>
      </w:pPr>
    </w:p>
    <w:p w14:paraId="6BA8CC39" w14:textId="77777777" w:rsidR="00266D27" w:rsidRDefault="00266D27" w:rsidP="00266D27">
      <w:pPr>
        <w:rPr>
          <w:i/>
          <w:iCs/>
          <w:sz w:val="32"/>
          <w:szCs w:val="34"/>
        </w:rPr>
      </w:pPr>
      <w:bookmarkStart w:id="96" w:name="_Appendix_1_–"/>
      <w:bookmarkEnd w:id="95"/>
      <w:bookmarkEnd w:id="96"/>
    </w:p>
    <w:p w14:paraId="05E1C019" w14:textId="77777777" w:rsidR="00EB3A56" w:rsidRDefault="00EB3A56" w:rsidP="00266D27">
      <w:pPr>
        <w:rPr>
          <w:i/>
          <w:iCs/>
          <w:sz w:val="32"/>
          <w:szCs w:val="34"/>
        </w:rPr>
      </w:pPr>
    </w:p>
    <w:p w14:paraId="6C68CE34" w14:textId="77777777" w:rsidR="00EB3A56" w:rsidRDefault="00EB3A56" w:rsidP="00266D27">
      <w:pPr>
        <w:rPr>
          <w:i/>
          <w:iCs/>
          <w:sz w:val="32"/>
          <w:szCs w:val="34"/>
        </w:rPr>
      </w:pPr>
    </w:p>
    <w:p w14:paraId="339C5B75" w14:textId="77777777" w:rsidR="00EB3A56" w:rsidRDefault="00EB3A56" w:rsidP="00266D27">
      <w:pPr>
        <w:rPr>
          <w:i/>
          <w:iCs/>
          <w:sz w:val="32"/>
          <w:szCs w:val="34"/>
        </w:rPr>
      </w:pPr>
    </w:p>
    <w:p w14:paraId="7455590D" w14:textId="77777777" w:rsidR="00EB3A56" w:rsidRDefault="00EB3A56" w:rsidP="00266D27">
      <w:pPr>
        <w:rPr>
          <w:i/>
          <w:iCs/>
          <w:sz w:val="32"/>
          <w:szCs w:val="34"/>
        </w:rPr>
      </w:pPr>
    </w:p>
    <w:p w14:paraId="17CAA117" w14:textId="77777777" w:rsidR="00EB3A56" w:rsidRDefault="00EB3A56" w:rsidP="00266D27">
      <w:pPr>
        <w:rPr>
          <w:i/>
          <w:iCs/>
          <w:sz w:val="32"/>
          <w:szCs w:val="34"/>
        </w:rPr>
      </w:pPr>
    </w:p>
    <w:p w14:paraId="44251EDE" w14:textId="498BF419" w:rsidR="004504B5" w:rsidRDefault="004504B5" w:rsidP="00266D27">
      <w:pPr>
        <w:rPr>
          <w:i/>
          <w:iCs/>
          <w:sz w:val="32"/>
          <w:szCs w:val="34"/>
        </w:rPr>
      </w:pPr>
      <w:r>
        <w:rPr>
          <w:i/>
          <w:iCs/>
          <w:sz w:val="32"/>
          <w:szCs w:val="34"/>
        </w:rPr>
        <w:br w:type="page"/>
      </w:r>
    </w:p>
    <w:p w14:paraId="7AB39992" w14:textId="3C54BDB4" w:rsidR="00EB3A56" w:rsidRPr="00004C78" w:rsidRDefault="00EB3A56" w:rsidP="00004C78">
      <w:pPr>
        <w:pStyle w:val="Heading2"/>
        <w:rPr>
          <w:sz w:val="32"/>
          <w:szCs w:val="32"/>
        </w:rPr>
      </w:pPr>
      <w:bookmarkStart w:id="97" w:name="_Toc168948398"/>
      <w:r w:rsidRPr="00004C78">
        <w:rPr>
          <w:sz w:val="32"/>
          <w:szCs w:val="32"/>
        </w:rPr>
        <w:lastRenderedPageBreak/>
        <w:t>Appendix 1:  Principles to form the basis of surrogacy laws in Australia (2009)</w:t>
      </w:r>
      <w:bookmarkEnd w:id="97"/>
      <w:r w:rsidRPr="00004C78">
        <w:rPr>
          <w:sz w:val="32"/>
          <w:szCs w:val="32"/>
        </w:rPr>
        <w:t xml:space="preserve"> </w:t>
      </w:r>
    </w:p>
    <w:p w14:paraId="57176D53" w14:textId="61EDAACF" w:rsidR="00EB3A56" w:rsidRDefault="00EB3A56" w:rsidP="00004C78">
      <w:pPr>
        <w:pStyle w:val="BodyText"/>
      </w:pPr>
      <w:r>
        <w:t xml:space="preserve">Principles endorsed by </w:t>
      </w:r>
      <w:r w:rsidR="00C17829">
        <w:t xml:space="preserve">the </w:t>
      </w:r>
      <w:r>
        <w:t>S</w:t>
      </w:r>
      <w:r w:rsidR="00C17829">
        <w:t xml:space="preserve">tanding </w:t>
      </w:r>
      <w:r>
        <w:t>C</w:t>
      </w:r>
      <w:r w:rsidR="00737B90">
        <w:t xml:space="preserve">ommittee of </w:t>
      </w:r>
      <w:r>
        <w:t>A</w:t>
      </w:r>
      <w:r w:rsidR="00737B90">
        <w:t xml:space="preserve">ttorneys-General, </w:t>
      </w:r>
      <w:r>
        <w:t xml:space="preserve">Health, Community and Disability Services Ministers in the November 2009 Communique. </w:t>
      </w:r>
    </w:p>
    <w:p w14:paraId="38C9E996" w14:textId="77777777" w:rsidR="00EB3A56" w:rsidRDefault="00EB3A56" w:rsidP="00004C78">
      <w:pPr>
        <w:pStyle w:val="BodyText"/>
      </w:pPr>
      <w:r w:rsidRPr="00004C78">
        <w:rPr>
          <w:b/>
          <w:bCs/>
        </w:rPr>
        <w:t>A.1</w:t>
      </w:r>
      <w:r>
        <w:t xml:space="preserve"> A court may grant a parentage order where the court is satisfied a surrogacy arrangement was entered into by the surrogate mother, her partner (if any) and the intended parents prior to conception. </w:t>
      </w:r>
    </w:p>
    <w:p w14:paraId="3512F091" w14:textId="77777777" w:rsidR="00EB3A56" w:rsidRDefault="00EB3A56" w:rsidP="00004C78">
      <w:pPr>
        <w:pStyle w:val="BodyText"/>
      </w:pPr>
      <w:r w:rsidRPr="00004C78">
        <w:rPr>
          <w:b/>
          <w:bCs/>
        </w:rPr>
        <w:t>A.2</w:t>
      </w:r>
      <w:r>
        <w:t xml:space="preserve"> A court may grant a parentage order where the court is satisfied all parties have undergone counselling with an accredited counsellor in relation to the surrogacy arrangement. </w:t>
      </w:r>
    </w:p>
    <w:p w14:paraId="32A3B2AF" w14:textId="77777777" w:rsidR="00EB3A56" w:rsidRDefault="00EB3A56" w:rsidP="00004C78">
      <w:pPr>
        <w:pStyle w:val="BodyText"/>
      </w:pPr>
      <w:r w:rsidRPr="00004C78">
        <w:rPr>
          <w:b/>
          <w:bCs/>
        </w:rPr>
        <w:t>A.3</w:t>
      </w:r>
      <w:r>
        <w:t xml:space="preserve"> A court may grant a parentage order where the court is satisfied all parties have received independent legal advice about the surrogacy arrangement prior to entering the arrangement. </w:t>
      </w:r>
    </w:p>
    <w:p w14:paraId="4D0AAC67" w14:textId="77777777" w:rsidR="00EB3A56" w:rsidRDefault="00EB3A56" w:rsidP="00004C78">
      <w:pPr>
        <w:pStyle w:val="BodyText"/>
      </w:pPr>
      <w:r w:rsidRPr="00004C78">
        <w:rPr>
          <w:b/>
          <w:bCs/>
        </w:rPr>
        <w:t>A.4</w:t>
      </w:r>
      <w:r>
        <w:t xml:space="preserve"> A court may grant a parentage order where an application was made to the court at least 21 days, but not more than six months after the birth. </w:t>
      </w:r>
    </w:p>
    <w:p w14:paraId="2D84DA8A" w14:textId="77777777" w:rsidR="00EB3A56" w:rsidRDefault="00EB3A56" w:rsidP="00004C78">
      <w:pPr>
        <w:pStyle w:val="BodyText"/>
      </w:pPr>
      <w:r w:rsidRPr="00004C78">
        <w:rPr>
          <w:b/>
          <w:bCs/>
        </w:rPr>
        <w:t>A.5</w:t>
      </w:r>
      <w:r>
        <w:t xml:space="preserve"> The intended parents must reside in the jurisdiction in which the application is made. </w:t>
      </w:r>
    </w:p>
    <w:p w14:paraId="5CC0A1EB" w14:textId="77777777" w:rsidR="00EB3A56" w:rsidRDefault="00EB3A56" w:rsidP="00004C78">
      <w:pPr>
        <w:pStyle w:val="BodyText"/>
      </w:pPr>
      <w:r w:rsidRPr="00004C78">
        <w:rPr>
          <w:b/>
          <w:bCs/>
        </w:rPr>
        <w:t>A.6</w:t>
      </w:r>
      <w:r>
        <w:t xml:space="preserve"> All parties to the surrogacy arrangement must give informed consent to the granting of a parentage order. </w:t>
      </w:r>
    </w:p>
    <w:p w14:paraId="6510A0A4" w14:textId="77777777" w:rsidR="00EB3A56" w:rsidRDefault="00EB3A56" w:rsidP="00004C78">
      <w:pPr>
        <w:pStyle w:val="BodyText"/>
      </w:pPr>
      <w:r w:rsidRPr="00004C78">
        <w:rPr>
          <w:b/>
          <w:bCs/>
        </w:rPr>
        <w:t>A.7</w:t>
      </w:r>
      <w:r>
        <w:t xml:space="preserve"> The child must be living with the intended parents at the time the application is heard. </w:t>
      </w:r>
    </w:p>
    <w:p w14:paraId="49EF9F79" w14:textId="77777777" w:rsidR="00EB3A56" w:rsidRDefault="00EB3A56" w:rsidP="00004C78">
      <w:pPr>
        <w:pStyle w:val="BodyText"/>
      </w:pPr>
      <w:r w:rsidRPr="00004C78">
        <w:rPr>
          <w:b/>
          <w:bCs/>
        </w:rPr>
        <w:t>A.8</w:t>
      </w:r>
      <w:r>
        <w:t xml:space="preserve"> A court may grant a parentage order where the court is satisfied granting the order is in the best interests of the child. </w:t>
      </w:r>
    </w:p>
    <w:p w14:paraId="08C5D461" w14:textId="77777777" w:rsidR="00EB3A56" w:rsidRDefault="00EB3A56" w:rsidP="00004C78">
      <w:pPr>
        <w:pStyle w:val="BodyText"/>
      </w:pPr>
      <w:r w:rsidRPr="00004C78">
        <w:rPr>
          <w:b/>
          <w:bCs/>
        </w:rPr>
        <w:t>A.9</w:t>
      </w:r>
      <w:r>
        <w:t xml:space="preserve"> A court may grant a parentage order where certain requirements set out in the model provisions are not met if the court is, despite this, satisfied granting the order is in the best interests of the child. The ability of the court to waive requirements is subject to mandatory requirements set out in legislation. </w:t>
      </w:r>
    </w:p>
    <w:p w14:paraId="2871448A" w14:textId="77777777" w:rsidR="00EB3A56" w:rsidRDefault="00EB3A56" w:rsidP="00004C78">
      <w:pPr>
        <w:pStyle w:val="BodyText"/>
      </w:pPr>
      <w:r w:rsidRPr="00004C78">
        <w:rPr>
          <w:b/>
          <w:bCs/>
        </w:rPr>
        <w:t>A.10</w:t>
      </w:r>
      <w:r>
        <w:t xml:space="preserve"> A court may take into account any other matter it considers relevant when determining whether to grant a parentage order. </w:t>
      </w:r>
    </w:p>
    <w:p w14:paraId="1C5F178F" w14:textId="525B1C28" w:rsidR="00EB3A56" w:rsidRDefault="00EB3A56" w:rsidP="00004C78">
      <w:pPr>
        <w:pStyle w:val="BodyText"/>
      </w:pPr>
      <w:r w:rsidRPr="00004C78">
        <w:rPr>
          <w:b/>
          <w:bCs/>
        </w:rPr>
        <w:t>A.11</w:t>
      </w:r>
      <w:r>
        <w:t xml:space="preserve"> A court may grant a parentage order to parents who are now lawfully raising children under the age of 18 years conceived through surrogacy if: </w:t>
      </w:r>
    </w:p>
    <w:p w14:paraId="07178FFC" w14:textId="77777777" w:rsidR="00EB3A56" w:rsidRDefault="00EB3A56" w:rsidP="00004C78">
      <w:pPr>
        <w:pStyle w:val="BodyText"/>
        <w:ind w:left="720"/>
      </w:pPr>
      <w:r>
        <w:t xml:space="preserve">• the court is satisfied that a surrogacy arrangement was entered into prior to conception; </w:t>
      </w:r>
    </w:p>
    <w:p w14:paraId="2DFB7184" w14:textId="77777777" w:rsidR="00EB3A56" w:rsidRDefault="00EB3A56" w:rsidP="00004C78">
      <w:pPr>
        <w:pStyle w:val="BodyText"/>
        <w:ind w:left="720"/>
      </w:pPr>
      <w:r>
        <w:t xml:space="preserve">• the court is satisfied the surrogacy arrangement was not a commercial arrangement; </w:t>
      </w:r>
    </w:p>
    <w:p w14:paraId="223EACEC" w14:textId="77777777" w:rsidR="00EB3A56" w:rsidRDefault="00EB3A56" w:rsidP="00004C78">
      <w:pPr>
        <w:pStyle w:val="BodyText"/>
        <w:ind w:left="720"/>
      </w:pPr>
      <w:r>
        <w:t xml:space="preserve">• all parties consent to the granting of the order; and </w:t>
      </w:r>
    </w:p>
    <w:p w14:paraId="597C96A6" w14:textId="77777777" w:rsidR="00EB3A56" w:rsidRDefault="00EB3A56" w:rsidP="00004C78">
      <w:pPr>
        <w:pStyle w:val="BodyText"/>
        <w:ind w:left="720"/>
      </w:pPr>
      <w:r>
        <w:t xml:space="preserve">• it is in the bests interests of the child. In determining such an application the court will be required to take into account the views of the child, where appropriate. </w:t>
      </w:r>
    </w:p>
    <w:p w14:paraId="1BAC51FF" w14:textId="77777777" w:rsidR="00EB3A56" w:rsidRDefault="00EB3A56" w:rsidP="00004C78">
      <w:pPr>
        <w:pStyle w:val="BodyText"/>
      </w:pPr>
      <w:r w:rsidRPr="00004C78">
        <w:rPr>
          <w:b/>
          <w:bCs/>
        </w:rPr>
        <w:lastRenderedPageBreak/>
        <w:t>A.12</w:t>
      </w:r>
      <w:r>
        <w:t xml:space="preserve"> After a parentage order is granted a new birth certificate can be applied for and will resemble an ordinary birth certificate recording only the names of the legal parents. </w:t>
      </w:r>
    </w:p>
    <w:p w14:paraId="3CD2687F" w14:textId="77777777" w:rsidR="00EB3A56" w:rsidRDefault="00EB3A56" w:rsidP="00004C78">
      <w:pPr>
        <w:pStyle w:val="BodyText"/>
      </w:pPr>
      <w:r w:rsidRPr="00004C78">
        <w:rPr>
          <w:b/>
          <w:bCs/>
        </w:rPr>
        <w:t>A.13</w:t>
      </w:r>
      <w:r>
        <w:t xml:space="preserve"> The original birth record would still exist and the child would be able to obtain both records in defined circumstances. </w:t>
      </w:r>
    </w:p>
    <w:p w14:paraId="6EFFA733" w14:textId="77777777" w:rsidR="00EB3A56" w:rsidRDefault="00EB3A56" w:rsidP="00004C78">
      <w:pPr>
        <w:pStyle w:val="BodyText"/>
      </w:pPr>
      <w:r w:rsidRPr="00004C78">
        <w:rPr>
          <w:b/>
          <w:bCs/>
        </w:rPr>
        <w:t>A.14</w:t>
      </w:r>
      <w:r>
        <w:t xml:space="preserve"> The jurisdiction where the original birth certificate was issued will provide for the mutual recognition of a parentage order granted in another jurisdiction by provision of a new birth certificate. Alternately, the jurisdiction where the original birth certificate was issued should cancel the birth certificate and the jurisdiction where the parentage order was granted should issue a new birth certificate. </w:t>
      </w:r>
    </w:p>
    <w:p w14:paraId="60BE5247" w14:textId="77777777" w:rsidR="00EB3A56" w:rsidRDefault="00EB3A56" w:rsidP="00004C78">
      <w:pPr>
        <w:pStyle w:val="BodyText"/>
      </w:pPr>
      <w:r w:rsidRPr="00004C78">
        <w:rPr>
          <w:b/>
          <w:bCs/>
        </w:rPr>
        <w:t>A.15</w:t>
      </w:r>
      <w:r>
        <w:t xml:space="preserve"> The surrogate mother will be able to enforce an arrangement for the reimbursement of reasonable expenses.</w:t>
      </w:r>
    </w:p>
    <w:p w14:paraId="1A306110" w14:textId="0067464A" w:rsidR="00EB3A56" w:rsidRDefault="00EB3A56" w:rsidP="00266D27">
      <w:pPr>
        <w:rPr>
          <w:i/>
          <w:iCs/>
          <w:sz w:val="32"/>
          <w:szCs w:val="34"/>
        </w:rPr>
        <w:sectPr w:rsidR="00EB3A56" w:rsidSect="005939C7">
          <w:headerReference w:type="even" r:id="rId25"/>
          <w:headerReference w:type="default" r:id="rId26"/>
          <w:footerReference w:type="even" r:id="rId27"/>
          <w:footerReference w:type="default" r:id="rId28"/>
          <w:headerReference w:type="first" r:id="rId29"/>
          <w:footerReference w:type="first" r:id="rId30"/>
          <w:pgSz w:w="11900" w:h="16840" w:code="9"/>
          <w:pgMar w:top="851" w:right="851" w:bottom="1276" w:left="851" w:header="567" w:footer="425" w:gutter="0"/>
          <w:cols w:space="708"/>
          <w:titlePg/>
          <w:docGrid w:linePitch="299"/>
        </w:sectPr>
      </w:pPr>
    </w:p>
    <w:p w14:paraId="03DE0DE9" w14:textId="7B0DDE6B" w:rsidR="007C0BCA" w:rsidRPr="00004C78" w:rsidRDefault="00ED33BB" w:rsidP="00266D27">
      <w:pPr>
        <w:pStyle w:val="Heading2"/>
        <w:rPr>
          <w:sz w:val="16"/>
          <w:szCs w:val="18"/>
        </w:rPr>
      </w:pPr>
      <w:bookmarkStart w:id="98" w:name="_Toc168948399"/>
      <w:r w:rsidRPr="00004C78">
        <w:rPr>
          <w:sz w:val="32"/>
          <w:szCs w:val="34"/>
        </w:rPr>
        <w:lastRenderedPageBreak/>
        <w:t xml:space="preserve">Appendix </w:t>
      </w:r>
      <w:r w:rsidR="005D1E2D" w:rsidRPr="00004C78">
        <w:rPr>
          <w:sz w:val="32"/>
          <w:szCs w:val="34"/>
        </w:rPr>
        <w:t>2</w:t>
      </w:r>
      <w:r w:rsidR="004043FF" w:rsidRPr="00004C78">
        <w:rPr>
          <w:sz w:val="32"/>
          <w:szCs w:val="34"/>
        </w:rPr>
        <w:t xml:space="preserve">: </w:t>
      </w:r>
      <w:r w:rsidRPr="00004C78">
        <w:rPr>
          <w:sz w:val="32"/>
          <w:szCs w:val="34"/>
        </w:rPr>
        <w:t xml:space="preserve">Jurisdictional comparison </w:t>
      </w:r>
      <w:r w:rsidR="004043FF" w:rsidRPr="00004C78">
        <w:rPr>
          <w:sz w:val="32"/>
          <w:szCs w:val="34"/>
        </w:rPr>
        <w:t>– surrogacy legislation</w:t>
      </w:r>
      <w:bookmarkEnd w:id="98"/>
      <w:r w:rsidR="004043FF" w:rsidRPr="00004C78">
        <w:rPr>
          <w:sz w:val="32"/>
          <w:szCs w:val="34"/>
        </w:rPr>
        <w:t xml:space="preserve"> </w:t>
      </w:r>
    </w:p>
    <w:tbl>
      <w:tblPr>
        <w:tblStyle w:val="TableGrid"/>
        <w:tblW w:w="16019" w:type="dxa"/>
        <w:tblInd w:w="-856" w:type="dxa"/>
        <w:tblLook w:val="04A0" w:firstRow="1" w:lastRow="0" w:firstColumn="1" w:lastColumn="0" w:noHBand="0" w:noVBand="1"/>
      </w:tblPr>
      <w:tblGrid>
        <w:gridCol w:w="2489"/>
        <w:gridCol w:w="1691"/>
        <w:gridCol w:w="1691"/>
        <w:gridCol w:w="1691"/>
        <w:gridCol w:w="1692"/>
        <w:gridCol w:w="1691"/>
        <w:gridCol w:w="1691"/>
        <w:gridCol w:w="1691"/>
        <w:gridCol w:w="1692"/>
      </w:tblGrid>
      <w:tr w:rsidR="00C466CA" w14:paraId="561570B9" w14:textId="77777777" w:rsidTr="005F7B62">
        <w:trPr>
          <w:trHeight w:val="339"/>
        </w:trPr>
        <w:tc>
          <w:tcPr>
            <w:tcW w:w="2489" w:type="dxa"/>
            <w:shd w:val="clear" w:color="auto" w:fill="D5E4FF" w:themeFill="background2" w:themeFillTint="1A"/>
          </w:tcPr>
          <w:p w14:paraId="6016D527" w14:textId="77777777" w:rsidR="00C466CA" w:rsidRDefault="00C466CA" w:rsidP="00863BA7"/>
        </w:tc>
        <w:tc>
          <w:tcPr>
            <w:tcW w:w="1691" w:type="dxa"/>
            <w:shd w:val="clear" w:color="auto" w:fill="D5E4FF" w:themeFill="background2" w:themeFillTint="1A"/>
          </w:tcPr>
          <w:p w14:paraId="66FC291C" w14:textId="77777777" w:rsidR="00C466CA" w:rsidRPr="00347766" w:rsidRDefault="00C466CA" w:rsidP="00863BA7">
            <w:pPr>
              <w:rPr>
                <w:b/>
                <w:bCs/>
              </w:rPr>
            </w:pPr>
            <w:r w:rsidRPr="00347766">
              <w:rPr>
                <w:b/>
                <w:bCs/>
              </w:rPr>
              <w:t>NSW</w:t>
            </w:r>
          </w:p>
        </w:tc>
        <w:tc>
          <w:tcPr>
            <w:tcW w:w="1691" w:type="dxa"/>
            <w:shd w:val="clear" w:color="auto" w:fill="D5E4FF" w:themeFill="background2" w:themeFillTint="1A"/>
          </w:tcPr>
          <w:p w14:paraId="72C20D1B" w14:textId="77777777" w:rsidR="00C466CA" w:rsidRPr="00347766" w:rsidRDefault="00C466CA" w:rsidP="00863BA7">
            <w:pPr>
              <w:rPr>
                <w:b/>
                <w:bCs/>
              </w:rPr>
            </w:pPr>
            <w:r w:rsidRPr="00347766">
              <w:rPr>
                <w:b/>
                <w:bCs/>
              </w:rPr>
              <w:t>VIC</w:t>
            </w:r>
          </w:p>
        </w:tc>
        <w:tc>
          <w:tcPr>
            <w:tcW w:w="1691" w:type="dxa"/>
            <w:shd w:val="clear" w:color="auto" w:fill="D5E4FF" w:themeFill="background2" w:themeFillTint="1A"/>
          </w:tcPr>
          <w:p w14:paraId="197DC144" w14:textId="77777777" w:rsidR="00C466CA" w:rsidRPr="00347766" w:rsidRDefault="00C466CA" w:rsidP="00863BA7">
            <w:pPr>
              <w:rPr>
                <w:b/>
                <w:bCs/>
              </w:rPr>
            </w:pPr>
            <w:r w:rsidRPr="00347766">
              <w:rPr>
                <w:b/>
                <w:bCs/>
              </w:rPr>
              <w:t>QLD</w:t>
            </w:r>
          </w:p>
        </w:tc>
        <w:tc>
          <w:tcPr>
            <w:tcW w:w="1692" w:type="dxa"/>
            <w:shd w:val="clear" w:color="auto" w:fill="D5E4FF" w:themeFill="background2" w:themeFillTint="1A"/>
          </w:tcPr>
          <w:p w14:paraId="086C1C4E" w14:textId="77777777" w:rsidR="00C466CA" w:rsidRPr="00347766" w:rsidRDefault="00C466CA" w:rsidP="00863BA7">
            <w:pPr>
              <w:rPr>
                <w:b/>
                <w:bCs/>
              </w:rPr>
            </w:pPr>
            <w:r w:rsidRPr="00347766">
              <w:rPr>
                <w:b/>
                <w:bCs/>
              </w:rPr>
              <w:t>WA</w:t>
            </w:r>
          </w:p>
        </w:tc>
        <w:tc>
          <w:tcPr>
            <w:tcW w:w="1691" w:type="dxa"/>
            <w:shd w:val="clear" w:color="auto" w:fill="D5E4FF" w:themeFill="background2" w:themeFillTint="1A"/>
          </w:tcPr>
          <w:p w14:paraId="3686A491" w14:textId="77777777" w:rsidR="00C466CA" w:rsidRPr="00347766" w:rsidRDefault="00C466CA" w:rsidP="00863BA7">
            <w:pPr>
              <w:rPr>
                <w:b/>
                <w:bCs/>
              </w:rPr>
            </w:pPr>
            <w:r w:rsidRPr="00347766">
              <w:rPr>
                <w:b/>
                <w:bCs/>
              </w:rPr>
              <w:t>SA</w:t>
            </w:r>
          </w:p>
        </w:tc>
        <w:tc>
          <w:tcPr>
            <w:tcW w:w="1691" w:type="dxa"/>
            <w:shd w:val="clear" w:color="auto" w:fill="D5E4FF" w:themeFill="background2" w:themeFillTint="1A"/>
          </w:tcPr>
          <w:p w14:paraId="66642C69" w14:textId="77777777" w:rsidR="00C466CA" w:rsidRPr="00347766" w:rsidRDefault="00C466CA" w:rsidP="00863BA7">
            <w:pPr>
              <w:rPr>
                <w:b/>
                <w:bCs/>
              </w:rPr>
            </w:pPr>
            <w:r w:rsidRPr="00347766">
              <w:rPr>
                <w:b/>
                <w:bCs/>
              </w:rPr>
              <w:t>TAS</w:t>
            </w:r>
          </w:p>
        </w:tc>
        <w:tc>
          <w:tcPr>
            <w:tcW w:w="1691" w:type="dxa"/>
            <w:shd w:val="clear" w:color="auto" w:fill="D5E4FF" w:themeFill="background2" w:themeFillTint="1A"/>
          </w:tcPr>
          <w:p w14:paraId="2C089AE7" w14:textId="1C3F656B" w:rsidR="00C466CA" w:rsidRPr="00347766" w:rsidRDefault="00C466CA" w:rsidP="00863BA7">
            <w:pPr>
              <w:rPr>
                <w:b/>
                <w:bCs/>
              </w:rPr>
            </w:pPr>
            <w:r w:rsidRPr="00347766">
              <w:rPr>
                <w:b/>
                <w:bCs/>
              </w:rPr>
              <w:t>ACT</w:t>
            </w:r>
            <w:r w:rsidR="001B6877">
              <w:rPr>
                <w:rStyle w:val="FootnoteReference"/>
                <w:b/>
                <w:bCs/>
              </w:rPr>
              <w:footnoteReference w:id="69"/>
            </w:r>
          </w:p>
        </w:tc>
        <w:tc>
          <w:tcPr>
            <w:tcW w:w="1692" w:type="dxa"/>
            <w:shd w:val="clear" w:color="auto" w:fill="D5E4FF" w:themeFill="background2" w:themeFillTint="1A"/>
          </w:tcPr>
          <w:p w14:paraId="612B52D4" w14:textId="77777777" w:rsidR="00C466CA" w:rsidRPr="00347766" w:rsidRDefault="00C466CA" w:rsidP="00863BA7">
            <w:pPr>
              <w:rPr>
                <w:b/>
                <w:bCs/>
              </w:rPr>
            </w:pPr>
            <w:r w:rsidRPr="00347766">
              <w:rPr>
                <w:b/>
                <w:bCs/>
              </w:rPr>
              <w:t>NT</w:t>
            </w:r>
          </w:p>
        </w:tc>
      </w:tr>
      <w:tr w:rsidR="00C466CA" w14:paraId="5C1F6F75" w14:textId="77777777" w:rsidTr="00863BA7">
        <w:tc>
          <w:tcPr>
            <w:tcW w:w="2489" w:type="dxa"/>
          </w:tcPr>
          <w:p w14:paraId="0F923DA8" w14:textId="77777777" w:rsidR="00C466CA" w:rsidRDefault="00C466CA" w:rsidP="00863BA7">
            <w:r>
              <w:t>Is commercial surrogacy prohibited?</w:t>
            </w:r>
          </w:p>
        </w:tc>
        <w:tc>
          <w:tcPr>
            <w:tcW w:w="1691" w:type="dxa"/>
          </w:tcPr>
          <w:p w14:paraId="7853FE57" w14:textId="77777777" w:rsidR="00C466CA" w:rsidRDefault="00C466CA" w:rsidP="00863BA7">
            <w:r>
              <w:t>Yes – in NSW and overseas</w:t>
            </w:r>
          </w:p>
        </w:tc>
        <w:tc>
          <w:tcPr>
            <w:tcW w:w="1691" w:type="dxa"/>
          </w:tcPr>
          <w:p w14:paraId="4951452B" w14:textId="77777777" w:rsidR="00C466CA" w:rsidRDefault="00C466CA" w:rsidP="00863BA7">
            <w:r>
              <w:t>Yes – in VIC</w:t>
            </w:r>
          </w:p>
        </w:tc>
        <w:tc>
          <w:tcPr>
            <w:tcW w:w="1691" w:type="dxa"/>
          </w:tcPr>
          <w:p w14:paraId="4DD75C4F" w14:textId="77777777" w:rsidR="00C466CA" w:rsidRDefault="00C466CA" w:rsidP="00863BA7">
            <w:r>
              <w:t>Yes – in QLD and overseas</w:t>
            </w:r>
          </w:p>
        </w:tc>
        <w:tc>
          <w:tcPr>
            <w:tcW w:w="1692" w:type="dxa"/>
          </w:tcPr>
          <w:p w14:paraId="59FD2CCC" w14:textId="77777777" w:rsidR="00C466CA" w:rsidRDefault="00C466CA" w:rsidP="00863BA7">
            <w:r>
              <w:t>Yes – in WA</w:t>
            </w:r>
          </w:p>
        </w:tc>
        <w:tc>
          <w:tcPr>
            <w:tcW w:w="1691" w:type="dxa"/>
          </w:tcPr>
          <w:p w14:paraId="60AC6FBD" w14:textId="77777777" w:rsidR="00C466CA" w:rsidRDefault="00C466CA" w:rsidP="00863BA7">
            <w:r>
              <w:t>Yes – in SA</w:t>
            </w:r>
          </w:p>
        </w:tc>
        <w:tc>
          <w:tcPr>
            <w:tcW w:w="1691" w:type="dxa"/>
          </w:tcPr>
          <w:p w14:paraId="52479980" w14:textId="77777777" w:rsidR="00C466CA" w:rsidRDefault="00C466CA" w:rsidP="00863BA7">
            <w:r>
              <w:t>Yes – in TAS</w:t>
            </w:r>
          </w:p>
        </w:tc>
        <w:tc>
          <w:tcPr>
            <w:tcW w:w="1691" w:type="dxa"/>
          </w:tcPr>
          <w:p w14:paraId="1FD8964C" w14:textId="77777777" w:rsidR="00C466CA" w:rsidRDefault="00C466CA" w:rsidP="00863BA7">
            <w:r>
              <w:t>Yes – in ACT and overseas</w:t>
            </w:r>
          </w:p>
        </w:tc>
        <w:tc>
          <w:tcPr>
            <w:tcW w:w="1692" w:type="dxa"/>
          </w:tcPr>
          <w:p w14:paraId="530AB06F" w14:textId="77777777" w:rsidR="00C466CA" w:rsidRDefault="00C466CA" w:rsidP="00863BA7">
            <w:r>
              <w:t>Yes – in NT</w:t>
            </w:r>
          </w:p>
        </w:tc>
      </w:tr>
      <w:tr w:rsidR="00516B66" w14:paraId="7B50BC80" w14:textId="77777777" w:rsidTr="00863BA7">
        <w:tc>
          <w:tcPr>
            <w:tcW w:w="2489" w:type="dxa"/>
          </w:tcPr>
          <w:p w14:paraId="5AEEB16C" w14:textId="1E6E33B4" w:rsidR="00516B66" w:rsidRDefault="00516B66" w:rsidP="00516B66">
            <w:r>
              <w:t>Can a parentage order be made for a child born through commercial surrogacy?</w:t>
            </w:r>
          </w:p>
        </w:tc>
        <w:tc>
          <w:tcPr>
            <w:tcW w:w="1691" w:type="dxa"/>
          </w:tcPr>
          <w:p w14:paraId="121957E0" w14:textId="4BA6EEC9" w:rsidR="00516B66" w:rsidRDefault="00516B66" w:rsidP="00516B66">
            <w:r>
              <w:t>No</w:t>
            </w:r>
          </w:p>
        </w:tc>
        <w:tc>
          <w:tcPr>
            <w:tcW w:w="1691" w:type="dxa"/>
          </w:tcPr>
          <w:p w14:paraId="714CE578" w14:textId="5E2360D8" w:rsidR="00516B66" w:rsidRDefault="00516B66" w:rsidP="00516B66">
            <w:r>
              <w:t xml:space="preserve">No </w:t>
            </w:r>
          </w:p>
        </w:tc>
        <w:tc>
          <w:tcPr>
            <w:tcW w:w="1691" w:type="dxa"/>
          </w:tcPr>
          <w:p w14:paraId="2E0C162B" w14:textId="0E4737C8" w:rsidR="00516B66" w:rsidRDefault="00516B66" w:rsidP="00516B66">
            <w:r>
              <w:t>No</w:t>
            </w:r>
          </w:p>
        </w:tc>
        <w:tc>
          <w:tcPr>
            <w:tcW w:w="1692" w:type="dxa"/>
          </w:tcPr>
          <w:p w14:paraId="20BB46EA" w14:textId="5D33AA0E" w:rsidR="00516B66" w:rsidRDefault="00516B66" w:rsidP="00516B66">
            <w:r>
              <w:t>No</w:t>
            </w:r>
          </w:p>
        </w:tc>
        <w:tc>
          <w:tcPr>
            <w:tcW w:w="1691" w:type="dxa"/>
          </w:tcPr>
          <w:p w14:paraId="4B9C49F0" w14:textId="220FAFFB" w:rsidR="00516B66" w:rsidRDefault="00516B66" w:rsidP="00516B66">
            <w:r>
              <w:t>No</w:t>
            </w:r>
          </w:p>
        </w:tc>
        <w:tc>
          <w:tcPr>
            <w:tcW w:w="1691" w:type="dxa"/>
          </w:tcPr>
          <w:p w14:paraId="45CD483D" w14:textId="4EDF024E" w:rsidR="00516B66" w:rsidRDefault="00516B66" w:rsidP="00516B66">
            <w:r>
              <w:t>No</w:t>
            </w:r>
          </w:p>
        </w:tc>
        <w:tc>
          <w:tcPr>
            <w:tcW w:w="1691" w:type="dxa"/>
          </w:tcPr>
          <w:p w14:paraId="6F593402" w14:textId="5C68472C" w:rsidR="00516B66" w:rsidRDefault="00516B66" w:rsidP="00516B66">
            <w:r>
              <w:t>No</w:t>
            </w:r>
          </w:p>
        </w:tc>
        <w:tc>
          <w:tcPr>
            <w:tcW w:w="1692" w:type="dxa"/>
          </w:tcPr>
          <w:p w14:paraId="4C2D277D" w14:textId="277F3ED9" w:rsidR="00516B66" w:rsidRDefault="00516B66" w:rsidP="00516B66">
            <w:r>
              <w:t>No</w:t>
            </w:r>
          </w:p>
        </w:tc>
      </w:tr>
      <w:tr w:rsidR="00C466CA" w14:paraId="74F5D255" w14:textId="77777777" w:rsidTr="00863BA7">
        <w:tc>
          <w:tcPr>
            <w:tcW w:w="2489" w:type="dxa"/>
          </w:tcPr>
          <w:p w14:paraId="3D03D33D" w14:textId="77777777" w:rsidR="00C466CA" w:rsidRDefault="00C466CA" w:rsidP="00863BA7">
            <w:r>
              <w:t>Is advertising for surrogacy permitted?</w:t>
            </w:r>
          </w:p>
        </w:tc>
        <w:tc>
          <w:tcPr>
            <w:tcW w:w="1691" w:type="dxa"/>
          </w:tcPr>
          <w:p w14:paraId="56CBAF0A" w14:textId="77777777" w:rsidR="00C466CA" w:rsidRDefault="00C466CA" w:rsidP="00863BA7">
            <w:r>
              <w:t>Unpaid advertising only</w:t>
            </w:r>
          </w:p>
        </w:tc>
        <w:tc>
          <w:tcPr>
            <w:tcW w:w="1691" w:type="dxa"/>
          </w:tcPr>
          <w:p w14:paraId="5F06F157" w14:textId="77777777" w:rsidR="00C466CA" w:rsidRDefault="00C466CA" w:rsidP="00863BA7">
            <w:r>
              <w:t>No</w:t>
            </w:r>
          </w:p>
        </w:tc>
        <w:tc>
          <w:tcPr>
            <w:tcW w:w="1691" w:type="dxa"/>
          </w:tcPr>
          <w:p w14:paraId="28658739" w14:textId="77777777" w:rsidR="00C466CA" w:rsidRDefault="00C466CA" w:rsidP="00863BA7">
            <w:r>
              <w:t>No</w:t>
            </w:r>
          </w:p>
        </w:tc>
        <w:tc>
          <w:tcPr>
            <w:tcW w:w="1692" w:type="dxa"/>
          </w:tcPr>
          <w:p w14:paraId="5A016FC5" w14:textId="77777777" w:rsidR="00C466CA" w:rsidRDefault="00C466CA" w:rsidP="00863BA7">
            <w:r>
              <w:t>No</w:t>
            </w:r>
          </w:p>
        </w:tc>
        <w:tc>
          <w:tcPr>
            <w:tcW w:w="1691" w:type="dxa"/>
          </w:tcPr>
          <w:p w14:paraId="0429BF26" w14:textId="77777777" w:rsidR="00C466CA" w:rsidRDefault="00C466CA" w:rsidP="00863BA7">
            <w:r>
              <w:t>Yes</w:t>
            </w:r>
          </w:p>
        </w:tc>
        <w:tc>
          <w:tcPr>
            <w:tcW w:w="1691" w:type="dxa"/>
          </w:tcPr>
          <w:p w14:paraId="5096BB78" w14:textId="77777777" w:rsidR="00C466CA" w:rsidRDefault="00C466CA" w:rsidP="00863BA7">
            <w:r>
              <w:t>No</w:t>
            </w:r>
          </w:p>
        </w:tc>
        <w:tc>
          <w:tcPr>
            <w:tcW w:w="1691" w:type="dxa"/>
          </w:tcPr>
          <w:p w14:paraId="41A2B9F1" w14:textId="77777777" w:rsidR="00C466CA" w:rsidRDefault="00C466CA" w:rsidP="00863BA7">
            <w:r>
              <w:t>No</w:t>
            </w:r>
          </w:p>
        </w:tc>
        <w:tc>
          <w:tcPr>
            <w:tcW w:w="1692" w:type="dxa"/>
          </w:tcPr>
          <w:p w14:paraId="1AC43A1B" w14:textId="77777777" w:rsidR="00C466CA" w:rsidRDefault="00C466CA" w:rsidP="00863BA7">
            <w:r>
              <w:t xml:space="preserve">Yes </w:t>
            </w:r>
          </w:p>
        </w:tc>
      </w:tr>
      <w:tr w:rsidR="00C466CA" w14:paraId="1ED21EA6" w14:textId="77777777" w:rsidTr="00863BA7">
        <w:tc>
          <w:tcPr>
            <w:tcW w:w="2489" w:type="dxa"/>
          </w:tcPr>
          <w:p w14:paraId="1592ED62" w14:textId="77777777" w:rsidR="00C466CA" w:rsidRDefault="00C466CA" w:rsidP="00863BA7">
            <w:r>
              <w:t>Is the surrogacy arrangement enforceable?</w:t>
            </w:r>
          </w:p>
        </w:tc>
        <w:tc>
          <w:tcPr>
            <w:tcW w:w="1691" w:type="dxa"/>
          </w:tcPr>
          <w:p w14:paraId="40A98EA9" w14:textId="77777777" w:rsidR="00C466CA" w:rsidRDefault="00C466CA" w:rsidP="00863BA7">
            <w:r>
              <w:t>No – except to reimburse birth mother’s costs</w:t>
            </w:r>
          </w:p>
        </w:tc>
        <w:tc>
          <w:tcPr>
            <w:tcW w:w="1691" w:type="dxa"/>
          </w:tcPr>
          <w:p w14:paraId="43D2BCDD" w14:textId="77777777" w:rsidR="00C466CA" w:rsidRDefault="00C466CA" w:rsidP="00863BA7">
            <w:r>
              <w:t>No – except to reimburse birth mother’s costs</w:t>
            </w:r>
          </w:p>
        </w:tc>
        <w:tc>
          <w:tcPr>
            <w:tcW w:w="1691" w:type="dxa"/>
          </w:tcPr>
          <w:p w14:paraId="06A45177" w14:textId="77777777" w:rsidR="00C466CA" w:rsidRDefault="00C466CA" w:rsidP="00863BA7">
            <w:r>
              <w:t>No – except to reimburse birth mother’s costs</w:t>
            </w:r>
          </w:p>
        </w:tc>
        <w:tc>
          <w:tcPr>
            <w:tcW w:w="1692" w:type="dxa"/>
          </w:tcPr>
          <w:p w14:paraId="68D5FA46" w14:textId="77777777" w:rsidR="00C466CA" w:rsidRDefault="00C466CA" w:rsidP="00863BA7">
            <w:r>
              <w:t>No – except to reimburse birth mother’s costs</w:t>
            </w:r>
          </w:p>
        </w:tc>
        <w:tc>
          <w:tcPr>
            <w:tcW w:w="1691" w:type="dxa"/>
          </w:tcPr>
          <w:p w14:paraId="73EF4A89" w14:textId="77777777" w:rsidR="00C466CA" w:rsidRDefault="00C466CA" w:rsidP="00863BA7">
            <w:r>
              <w:t>No – except to reimburse birth mother’s costs</w:t>
            </w:r>
          </w:p>
        </w:tc>
        <w:tc>
          <w:tcPr>
            <w:tcW w:w="1691" w:type="dxa"/>
          </w:tcPr>
          <w:p w14:paraId="3E0B5451" w14:textId="77777777" w:rsidR="00C466CA" w:rsidRDefault="00C466CA" w:rsidP="00863BA7">
            <w:r>
              <w:t>No – except to reimburse birth mother’s costs</w:t>
            </w:r>
          </w:p>
        </w:tc>
        <w:tc>
          <w:tcPr>
            <w:tcW w:w="1691" w:type="dxa"/>
          </w:tcPr>
          <w:p w14:paraId="53AE8CA7" w14:textId="59DE5F37" w:rsidR="00C466CA" w:rsidRDefault="00C466CA" w:rsidP="00863BA7">
            <w:r>
              <w:t>No – birth mother costs not specified</w:t>
            </w:r>
          </w:p>
        </w:tc>
        <w:tc>
          <w:tcPr>
            <w:tcW w:w="1692" w:type="dxa"/>
          </w:tcPr>
          <w:p w14:paraId="6A56CBB7" w14:textId="77777777" w:rsidR="00C466CA" w:rsidRDefault="00C466CA" w:rsidP="00863BA7">
            <w:r>
              <w:t>No – except to reimburse birth mother’s costs</w:t>
            </w:r>
          </w:p>
        </w:tc>
      </w:tr>
      <w:tr w:rsidR="00C466CA" w14:paraId="1DA5EA5D" w14:textId="77777777" w:rsidTr="00863BA7">
        <w:tc>
          <w:tcPr>
            <w:tcW w:w="2489" w:type="dxa"/>
          </w:tcPr>
          <w:p w14:paraId="7DEE80BF" w14:textId="77777777" w:rsidR="00C466CA" w:rsidRDefault="00C466CA" w:rsidP="00863BA7">
            <w:r>
              <w:t>Are same sex couples eligible?</w:t>
            </w:r>
          </w:p>
        </w:tc>
        <w:tc>
          <w:tcPr>
            <w:tcW w:w="1691" w:type="dxa"/>
          </w:tcPr>
          <w:p w14:paraId="41CE134D" w14:textId="77777777" w:rsidR="00C466CA" w:rsidRDefault="00C466CA" w:rsidP="00863BA7">
            <w:r>
              <w:t>Yes</w:t>
            </w:r>
          </w:p>
        </w:tc>
        <w:tc>
          <w:tcPr>
            <w:tcW w:w="1691" w:type="dxa"/>
          </w:tcPr>
          <w:p w14:paraId="19C74AD0" w14:textId="77777777" w:rsidR="00C466CA" w:rsidRDefault="00C466CA" w:rsidP="00863BA7">
            <w:r>
              <w:t>Yes</w:t>
            </w:r>
          </w:p>
        </w:tc>
        <w:tc>
          <w:tcPr>
            <w:tcW w:w="1691" w:type="dxa"/>
          </w:tcPr>
          <w:p w14:paraId="0D8DDF3D" w14:textId="77777777" w:rsidR="00C466CA" w:rsidRDefault="00C466CA" w:rsidP="00863BA7">
            <w:r>
              <w:t>Yes</w:t>
            </w:r>
          </w:p>
        </w:tc>
        <w:tc>
          <w:tcPr>
            <w:tcW w:w="1692" w:type="dxa"/>
          </w:tcPr>
          <w:p w14:paraId="16B9DA30" w14:textId="77777777" w:rsidR="00C466CA" w:rsidRDefault="00C466CA" w:rsidP="00863BA7">
            <w:r>
              <w:t>No</w:t>
            </w:r>
          </w:p>
        </w:tc>
        <w:tc>
          <w:tcPr>
            <w:tcW w:w="1691" w:type="dxa"/>
          </w:tcPr>
          <w:p w14:paraId="72F431A9" w14:textId="77777777" w:rsidR="00C466CA" w:rsidRDefault="00C466CA" w:rsidP="00863BA7">
            <w:r>
              <w:t>Yes</w:t>
            </w:r>
          </w:p>
        </w:tc>
        <w:tc>
          <w:tcPr>
            <w:tcW w:w="1691" w:type="dxa"/>
          </w:tcPr>
          <w:p w14:paraId="1D221283" w14:textId="77777777" w:rsidR="00C466CA" w:rsidRDefault="00C466CA" w:rsidP="00863BA7">
            <w:r>
              <w:t>Yes</w:t>
            </w:r>
          </w:p>
        </w:tc>
        <w:tc>
          <w:tcPr>
            <w:tcW w:w="1691" w:type="dxa"/>
          </w:tcPr>
          <w:p w14:paraId="3F2CF7A4" w14:textId="77777777" w:rsidR="00C466CA" w:rsidRDefault="00C466CA" w:rsidP="00863BA7">
            <w:r>
              <w:t>Yes</w:t>
            </w:r>
          </w:p>
        </w:tc>
        <w:tc>
          <w:tcPr>
            <w:tcW w:w="1692" w:type="dxa"/>
          </w:tcPr>
          <w:p w14:paraId="3B25366E" w14:textId="77777777" w:rsidR="00C466CA" w:rsidRDefault="00C466CA" w:rsidP="00863BA7">
            <w:r>
              <w:t>Yes</w:t>
            </w:r>
          </w:p>
        </w:tc>
      </w:tr>
      <w:tr w:rsidR="00C466CA" w14:paraId="346646F6" w14:textId="77777777" w:rsidTr="00863BA7">
        <w:tc>
          <w:tcPr>
            <w:tcW w:w="2489" w:type="dxa"/>
          </w:tcPr>
          <w:p w14:paraId="011CA172" w14:textId="77777777" w:rsidR="00C466CA" w:rsidRDefault="00C466CA" w:rsidP="00863BA7">
            <w:r>
              <w:t>Are single people eligible?</w:t>
            </w:r>
          </w:p>
        </w:tc>
        <w:tc>
          <w:tcPr>
            <w:tcW w:w="1691" w:type="dxa"/>
          </w:tcPr>
          <w:p w14:paraId="426A339C" w14:textId="77777777" w:rsidR="00C466CA" w:rsidRDefault="00C466CA" w:rsidP="00863BA7">
            <w:r>
              <w:t>Yes</w:t>
            </w:r>
          </w:p>
        </w:tc>
        <w:tc>
          <w:tcPr>
            <w:tcW w:w="1691" w:type="dxa"/>
          </w:tcPr>
          <w:p w14:paraId="7F4AAD0E" w14:textId="77777777" w:rsidR="00C466CA" w:rsidRDefault="00C466CA" w:rsidP="00863BA7">
            <w:r>
              <w:t>Yes</w:t>
            </w:r>
          </w:p>
        </w:tc>
        <w:tc>
          <w:tcPr>
            <w:tcW w:w="1691" w:type="dxa"/>
          </w:tcPr>
          <w:p w14:paraId="6EDDDF07" w14:textId="77777777" w:rsidR="00C466CA" w:rsidRDefault="00C466CA" w:rsidP="00863BA7">
            <w:r>
              <w:t>Yes</w:t>
            </w:r>
          </w:p>
        </w:tc>
        <w:tc>
          <w:tcPr>
            <w:tcW w:w="1692" w:type="dxa"/>
          </w:tcPr>
          <w:p w14:paraId="50C213F1" w14:textId="77777777" w:rsidR="00C466CA" w:rsidRDefault="00C466CA" w:rsidP="00863BA7">
            <w:r>
              <w:t>Single women only</w:t>
            </w:r>
          </w:p>
        </w:tc>
        <w:tc>
          <w:tcPr>
            <w:tcW w:w="1691" w:type="dxa"/>
          </w:tcPr>
          <w:p w14:paraId="4083DCE4" w14:textId="77777777" w:rsidR="00C466CA" w:rsidRDefault="00C466CA" w:rsidP="00863BA7">
            <w:r>
              <w:t>Yes</w:t>
            </w:r>
          </w:p>
        </w:tc>
        <w:tc>
          <w:tcPr>
            <w:tcW w:w="1691" w:type="dxa"/>
          </w:tcPr>
          <w:p w14:paraId="1DBDF697" w14:textId="77777777" w:rsidR="00C466CA" w:rsidRDefault="00C466CA" w:rsidP="00863BA7">
            <w:r>
              <w:t>Yes</w:t>
            </w:r>
          </w:p>
        </w:tc>
        <w:tc>
          <w:tcPr>
            <w:tcW w:w="1691" w:type="dxa"/>
          </w:tcPr>
          <w:p w14:paraId="1BA9B794" w14:textId="77777777" w:rsidR="00C466CA" w:rsidRDefault="00C466CA" w:rsidP="00863BA7">
            <w:r>
              <w:t>Yes</w:t>
            </w:r>
          </w:p>
        </w:tc>
        <w:tc>
          <w:tcPr>
            <w:tcW w:w="1692" w:type="dxa"/>
          </w:tcPr>
          <w:p w14:paraId="58F46F7F" w14:textId="77777777" w:rsidR="00C466CA" w:rsidRDefault="00C466CA" w:rsidP="00863BA7">
            <w:r>
              <w:t>Yes</w:t>
            </w:r>
          </w:p>
        </w:tc>
      </w:tr>
      <w:tr w:rsidR="00C466CA" w14:paraId="496BC4D9" w14:textId="77777777" w:rsidTr="00863BA7">
        <w:tc>
          <w:tcPr>
            <w:tcW w:w="2489" w:type="dxa"/>
          </w:tcPr>
          <w:p w14:paraId="52BD0D74" w14:textId="77777777" w:rsidR="00C466CA" w:rsidRDefault="00C466CA" w:rsidP="00863BA7">
            <w:r>
              <w:t>Must there be a medical or social need for surrogacy arrangement?</w:t>
            </w:r>
          </w:p>
        </w:tc>
        <w:tc>
          <w:tcPr>
            <w:tcW w:w="1691" w:type="dxa"/>
          </w:tcPr>
          <w:p w14:paraId="39B9FCEC" w14:textId="77777777" w:rsidR="00C466CA" w:rsidRDefault="00C466CA" w:rsidP="00863BA7">
            <w:r>
              <w:t>Yes</w:t>
            </w:r>
          </w:p>
        </w:tc>
        <w:tc>
          <w:tcPr>
            <w:tcW w:w="1691" w:type="dxa"/>
          </w:tcPr>
          <w:p w14:paraId="2F28C526" w14:textId="77777777" w:rsidR="00C466CA" w:rsidRDefault="00C466CA" w:rsidP="00863BA7">
            <w:r>
              <w:t>Yes</w:t>
            </w:r>
          </w:p>
        </w:tc>
        <w:tc>
          <w:tcPr>
            <w:tcW w:w="1691" w:type="dxa"/>
          </w:tcPr>
          <w:p w14:paraId="4A200D5C" w14:textId="77777777" w:rsidR="00C466CA" w:rsidRDefault="00C466CA" w:rsidP="00863BA7">
            <w:r>
              <w:t>Yes</w:t>
            </w:r>
          </w:p>
        </w:tc>
        <w:tc>
          <w:tcPr>
            <w:tcW w:w="1692" w:type="dxa"/>
          </w:tcPr>
          <w:p w14:paraId="4AAD51FF" w14:textId="77777777" w:rsidR="00C466CA" w:rsidRDefault="00C466CA" w:rsidP="00863BA7">
            <w:r>
              <w:t>Medical need only</w:t>
            </w:r>
          </w:p>
        </w:tc>
        <w:tc>
          <w:tcPr>
            <w:tcW w:w="1691" w:type="dxa"/>
          </w:tcPr>
          <w:p w14:paraId="762F79BA" w14:textId="77777777" w:rsidR="00C466CA" w:rsidRDefault="00C466CA" w:rsidP="00863BA7">
            <w:r>
              <w:t>Yes</w:t>
            </w:r>
          </w:p>
        </w:tc>
        <w:tc>
          <w:tcPr>
            <w:tcW w:w="1691" w:type="dxa"/>
          </w:tcPr>
          <w:p w14:paraId="165DC976" w14:textId="77777777" w:rsidR="00C466CA" w:rsidRDefault="00C466CA" w:rsidP="00863BA7">
            <w:r>
              <w:t>Yes</w:t>
            </w:r>
          </w:p>
        </w:tc>
        <w:tc>
          <w:tcPr>
            <w:tcW w:w="1691" w:type="dxa"/>
          </w:tcPr>
          <w:p w14:paraId="27067522" w14:textId="77777777" w:rsidR="00C466CA" w:rsidRDefault="00C466CA" w:rsidP="00863BA7">
            <w:r>
              <w:t>Not specified</w:t>
            </w:r>
          </w:p>
        </w:tc>
        <w:tc>
          <w:tcPr>
            <w:tcW w:w="1692" w:type="dxa"/>
          </w:tcPr>
          <w:p w14:paraId="3DC854D8" w14:textId="77777777" w:rsidR="00C466CA" w:rsidRDefault="00C466CA" w:rsidP="00863BA7">
            <w:r>
              <w:t>Yes</w:t>
            </w:r>
          </w:p>
        </w:tc>
      </w:tr>
      <w:tr w:rsidR="00C466CA" w14:paraId="56E4FAB8" w14:textId="77777777" w:rsidTr="00863BA7">
        <w:tc>
          <w:tcPr>
            <w:tcW w:w="2489" w:type="dxa"/>
          </w:tcPr>
          <w:p w14:paraId="466BA5A1" w14:textId="77777777" w:rsidR="00C466CA" w:rsidRDefault="00C466CA" w:rsidP="00863BA7">
            <w:r>
              <w:t>Is legal advice and counselling required?</w:t>
            </w:r>
          </w:p>
        </w:tc>
        <w:tc>
          <w:tcPr>
            <w:tcW w:w="1691" w:type="dxa"/>
          </w:tcPr>
          <w:p w14:paraId="2ABDE170" w14:textId="77777777" w:rsidR="00C466CA" w:rsidRDefault="00C466CA" w:rsidP="00863BA7">
            <w:r>
              <w:t>Both</w:t>
            </w:r>
          </w:p>
        </w:tc>
        <w:tc>
          <w:tcPr>
            <w:tcW w:w="1691" w:type="dxa"/>
          </w:tcPr>
          <w:p w14:paraId="517E5842" w14:textId="77777777" w:rsidR="00C466CA" w:rsidRDefault="00C466CA" w:rsidP="00863BA7">
            <w:r>
              <w:t>Both</w:t>
            </w:r>
          </w:p>
        </w:tc>
        <w:tc>
          <w:tcPr>
            <w:tcW w:w="1691" w:type="dxa"/>
          </w:tcPr>
          <w:p w14:paraId="770CBC42" w14:textId="77777777" w:rsidR="00C466CA" w:rsidRDefault="00C466CA" w:rsidP="00863BA7">
            <w:r>
              <w:t>Both</w:t>
            </w:r>
          </w:p>
        </w:tc>
        <w:tc>
          <w:tcPr>
            <w:tcW w:w="1692" w:type="dxa"/>
          </w:tcPr>
          <w:p w14:paraId="3E9F197A" w14:textId="215EE38D" w:rsidR="00C466CA" w:rsidRDefault="00C466CA" w:rsidP="00863BA7">
            <w:r>
              <w:t xml:space="preserve">Both – and independent psychological assessment </w:t>
            </w:r>
          </w:p>
        </w:tc>
        <w:tc>
          <w:tcPr>
            <w:tcW w:w="1691" w:type="dxa"/>
          </w:tcPr>
          <w:p w14:paraId="78A12D91" w14:textId="77777777" w:rsidR="00C466CA" w:rsidRDefault="00C466CA" w:rsidP="00863BA7">
            <w:r>
              <w:t>Both</w:t>
            </w:r>
          </w:p>
        </w:tc>
        <w:tc>
          <w:tcPr>
            <w:tcW w:w="1691" w:type="dxa"/>
          </w:tcPr>
          <w:p w14:paraId="5A5E021E" w14:textId="77777777" w:rsidR="00C466CA" w:rsidRDefault="00C466CA" w:rsidP="00863BA7">
            <w:r>
              <w:t>Both</w:t>
            </w:r>
          </w:p>
        </w:tc>
        <w:tc>
          <w:tcPr>
            <w:tcW w:w="1691" w:type="dxa"/>
          </w:tcPr>
          <w:p w14:paraId="63842F35" w14:textId="42092F26" w:rsidR="00C466CA" w:rsidRDefault="00C466CA" w:rsidP="00863BA7">
            <w:r>
              <w:t xml:space="preserve">Counselling only. Legal advice not mentioned </w:t>
            </w:r>
          </w:p>
        </w:tc>
        <w:tc>
          <w:tcPr>
            <w:tcW w:w="1692" w:type="dxa"/>
          </w:tcPr>
          <w:p w14:paraId="6113FD30" w14:textId="77777777" w:rsidR="00C466CA" w:rsidRDefault="00C466CA" w:rsidP="00863BA7">
            <w:r>
              <w:t xml:space="preserve">Both </w:t>
            </w:r>
          </w:p>
        </w:tc>
      </w:tr>
      <w:tr w:rsidR="00C466CA" w14:paraId="777092F3" w14:textId="77777777" w:rsidTr="00863BA7">
        <w:tc>
          <w:tcPr>
            <w:tcW w:w="2489" w:type="dxa"/>
          </w:tcPr>
          <w:p w14:paraId="29734E58" w14:textId="77777777" w:rsidR="00C466CA" w:rsidRDefault="00C466CA" w:rsidP="00863BA7">
            <w:r>
              <w:t>Are there residency or location requirements?</w:t>
            </w:r>
          </w:p>
        </w:tc>
        <w:tc>
          <w:tcPr>
            <w:tcW w:w="1691" w:type="dxa"/>
          </w:tcPr>
          <w:p w14:paraId="47915638" w14:textId="65C78891" w:rsidR="00C466CA" w:rsidRDefault="001B6877" w:rsidP="00863BA7">
            <w:r>
              <w:t xml:space="preserve">Applicants for </w:t>
            </w:r>
            <w:r w:rsidR="00395ABE">
              <w:t xml:space="preserve">parentage order </w:t>
            </w:r>
            <w:r>
              <w:t xml:space="preserve">must be resident in NSW </w:t>
            </w:r>
            <w:r w:rsidR="00395ABE">
              <w:t xml:space="preserve">(can be waived in exceptional circumstances) </w:t>
            </w:r>
          </w:p>
        </w:tc>
        <w:tc>
          <w:tcPr>
            <w:tcW w:w="1691" w:type="dxa"/>
          </w:tcPr>
          <w:p w14:paraId="2DA56A6D" w14:textId="77777777" w:rsidR="00C466CA" w:rsidRDefault="00C466CA" w:rsidP="00863BA7">
            <w:r>
              <w:t xml:space="preserve">Embryo transfer must occur in VIC </w:t>
            </w:r>
          </w:p>
        </w:tc>
        <w:tc>
          <w:tcPr>
            <w:tcW w:w="1691" w:type="dxa"/>
          </w:tcPr>
          <w:p w14:paraId="3DF0A766" w14:textId="77777777" w:rsidR="00C466CA" w:rsidRDefault="00C466CA" w:rsidP="00863BA7">
            <w:r>
              <w:t>None</w:t>
            </w:r>
          </w:p>
        </w:tc>
        <w:tc>
          <w:tcPr>
            <w:tcW w:w="1692" w:type="dxa"/>
          </w:tcPr>
          <w:p w14:paraId="5452B8B0" w14:textId="77777777" w:rsidR="00C466CA" w:rsidRDefault="00C466CA" w:rsidP="00863BA7">
            <w:r>
              <w:t xml:space="preserve">Embryo transfer must occur in WA </w:t>
            </w:r>
          </w:p>
        </w:tc>
        <w:tc>
          <w:tcPr>
            <w:tcW w:w="1691" w:type="dxa"/>
          </w:tcPr>
          <w:p w14:paraId="04842077" w14:textId="2A954F55" w:rsidR="00C466CA" w:rsidRDefault="00C466CA" w:rsidP="00863BA7">
            <w:r>
              <w:t>All parties must be Aus</w:t>
            </w:r>
            <w:r w:rsidR="00626E0F">
              <w:t>tralian</w:t>
            </w:r>
            <w:r>
              <w:t xml:space="preserve"> citizens or permanent residents </w:t>
            </w:r>
          </w:p>
        </w:tc>
        <w:tc>
          <w:tcPr>
            <w:tcW w:w="1691" w:type="dxa"/>
          </w:tcPr>
          <w:p w14:paraId="5BDE379E" w14:textId="77777777" w:rsidR="00C466CA" w:rsidRDefault="00C466CA" w:rsidP="00863BA7">
            <w:r>
              <w:t>All parties must be resident in TAS</w:t>
            </w:r>
          </w:p>
          <w:p w14:paraId="77087FB0" w14:textId="77777777" w:rsidR="00C466CA" w:rsidRDefault="00C466CA" w:rsidP="00863BA7"/>
        </w:tc>
        <w:tc>
          <w:tcPr>
            <w:tcW w:w="1691" w:type="dxa"/>
          </w:tcPr>
          <w:p w14:paraId="1C17743B" w14:textId="77777777" w:rsidR="00C466CA" w:rsidRDefault="00C466CA" w:rsidP="00863BA7">
            <w:r>
              <w:t xml:space="preserve">Embryo transfer must occur in ACT </w:t>
            </w:r>
          </w:p>
          <w:p w14:paraId="4AD2C77C" w14:textId="77777777" w:rsidR="00C466CA" w:rsidRDefault="00C466CA" w:rsidP="00863BA7"/>
        </w:tc>
        <w:tc>
          <w:tcPr>
            <w:tcW w:w="1692" w:type="dxa"/>
          </w:tcPr>
          <w:p w14:paraId="133BC7E7" w14:textId="122ECB83" w:rsidR="00C466CA" w:rsidRDefault="00C466CA" w:rsidP="00863BA7">
            <w:r>
              <w:t>All parties must be Aus</w:t>
            </w:r>
            <w:r w:rsidR="00626E0F">
              <w:t>tralian</w:t>
            </w:r>
            <w:r>
              <w:t xml:space="preserve"> citizens or permanent residents</w:t>
            </w:r>
          </w:p>
        </w:tc>
      </w:tr>
      <w:tr w:rsidR="00224E8C" w14:paraId="16F399EA" w14:textId="77777777" w:rsidTr="00863BA7">
        <w:tc>
          <w:tcPr>
            <w:tcW w:w="2489" w:type="dxa"/>
          </w:tcPr>
          <w:p w14:paraId="62DEFCF6" w14:textId="49E1D79A" w:rsidR="00224E8C" w:rsidRDefault="00224E8C" w:rsidP="00224E8C">
            <w:r>
              <w:lastRenderedPageBreak/>
              <w:t>Can pre-conditions to obtaining a parentage order be waived?</w:t>
            </w:r>
          </w:p>
        </w:tc>
        <w:tc>
          <w:tcPr>
            <w:tcW w:w="1691" w:type="dxa"/>
          </w:tcPr>
          <w:p w14:paraId="1F9B64C7" w14:textId="181ABDEE" w:rsidR="00224E8C" w:rsidRDefault="00224E8C" w:rsidP="00224E8C">
            <w:r>
              <w:t>Non-mandatory pre-conditions in exceptional circumstances</w:t>
            </w:r>
          </w:p>
        </w:tc>
        <w:tc>
          <w:tcPr>
            <w:tcW w:w="1691" w:type="dxa"/>
          </w:tcPr>
          <w:p w14:paraId="2775DFFD" w14:textId="5A7C0FCD" w:rsidR="00224E8C" w:rsidRDefault="00224E8C" w:rsidP="00224E8C">
            <w:r>
              <w:t>The Patient Review Panel, which approves surrogacy arrangements, may waive certain pre-conditions in exceptional circumstances</w:t>
            </w:r>
          </w:p>
        </w:tc>
        <w:tc>
          <w:tcPr>
            <w:tcW w:w="1691" w:type="dxa"/>
          </w:tcPr>
          <w:p w14:paraId="701EC180" w14:textId="64771A4A" w:rsidR="00224E8C" w:rsidRDefault="00224E8C" w:rsidP="00224E8C">
            <w:r>
              <w:t>Certain pre-conditions can be waived in exceptional circumstances and if the dispensation is in the best interests of the child</w:t>
            </w:r>
          </w:p>
        </w:tc>
        <w:tc>
          <w:tcPr>
            <w:tcW w:w="1692" w:type="dxa"/>
          </w:tcPr>
          <w:p w14:paraId="66F24E79" w14:textId="5E8B6724" w:rsidR="00224E8C" w:rsidRDefault="00224E8C" w:rsidP="00224E8C">
            <w:r>
              <w:t>Certain preconditions may be waived if exceptional circumstances exist and others may be waived if the birth parent is not the child’s genetic parent and at least one intended parent is the child’s genetic parent</w:t>
            </w:r>
          </w:p>
        </w:tc>
        <w:tc>
          <w:tcPr>
            <w:tcW w:w="1691" w:type="dxa"/>
          </w:tcPr>
          <w:p w14:paraId="78B96546" w14:textId="39E79A13" w:rsidR="00224E8C" w:rsidRDefault="00224E8C" w:rsidP="00224E8C">
            <w:r>
              <w:t>An order may be made if certain pre-conditions haven’t been met if it is appropriate for the court to make the orders</w:t>
            </w:r>
          </w:p>
        </w:tc>
        <w:tc>
          <w:tcPr>
            <w:tcW w:w="1691" w:type="dxa"/>
          </w:tcPr>
          <w:p w14:paraId="7B6F2F27" w14:textId="050E8EF1" w:rsidR="00224E8C" w:rsidRDefault="00224E8C" w:rsidP="00224E8C">
            <w:r>
              <w:t>Certain pre-conditions may be waived if it is in the best interests of the child</w:t>
            </w:r>
          </w:p>
        </w:tc>
        <w:tc>
          <w:tcPr>
            <w:tcW w:w="1691" w:type="dxa"/>
          </w:tcPr>
          <w:p w14:paraId="7370EDC4" w14:textId="1A8E6455" w:rsidR="00224E8C" w:rsidRDefault="00224E8C" w:rsidP="00224E8C">
            <w:r>
              <w:t xml:space="preserve">Not expressly stated </w:t>
            </w:r>
          </w:p>
        </w:tc>
        <w:tc>
          <w:tcPr>
            <w:tcW w:w="1692" w:type="dxa"/>
          </w:tcPr>
          <w:p w14:paraId="63ABCDDE" w14:textId="77777777" w:rsidR="00224E8C" w:rsidRDefault="00224E8C" w:rsidP="00224E8C">
            <w:r>
              <w:t>Certain preconditions can be waived in exceptional circumstances</w:t>
            </w:r>
          </w:p>
          <w:p w14:paraId="5105B84E" w14:textId="77777777" w:rsidR="00224E8C" w:rsidRDefault="00224E8C" w:rsidP="00224E8C"/>
          <w:p w14:paraId="4E5E691F" w14:textId="77777777" w:rsidR="00224E8C" w:rsidRDefault="00224E8C" w:rsidP="00224E8C"/>
        </w:tc>
      </w:tr>
    </w:tbl>
    <w:p w14:paraId="06B4A92B" w14:textId="40062E3A" w:rsidR="00266D27" w:rsidRPr="00CD5609" w:rsidRDefault="00266D27" w:rsidP="00CD5609">
      <w:pPr>
        <w:sectPr w:rsidR="00266D27" w:rsidRPr="00CD5609" w:rsidSect="00266D27">
          <w:headerReference w:type="even" r:id="rId31"/>
          <w:headerReference w:type="default" r:id="rId32"/>
          <w:footerReference w:type="even" r:id="rId33"/>
          <w:footerReference w:type="default" r:id="rId34"/>
          <w:headerReference w:type="first" r:id="rId35"/>
          <w:footerReference w:type="first" r:id="rId36"/>
          <w:pgSz w:w="16840" w:h="11900" w:orient="landscape" w:code="9"/>
          <w:pgMar w:top="851" w:right="851" w:bottom="851" w:left="1276" w:header="567" w:footer="425" w:gutter="0"/>
          <w:cols w:space="708"/>
          <w:titlePg/>
          <w:docGrid w:linePitch="299"/>
        </w:sectPr>
      </w:pPr>
    </w:p>
    <w:p w14:paraId="640C9FFA" w14:textId="77777777" w:rsidR="00DC3EC4" w:rsidRDefault="00DC3EC4" w:rsidP="00DC3EC4">
      <w:pPr>
        <w:pStyle w:val="BodyText"/>
      </w:pPr>
    </w:p>
    <w:p w14:paraId="7830E2AE" w14:textId="77777777" w:rsidR="00DC3EC4" w:rsidRDefault="00DC3EC4" w:rsidP="00DC3EC4">
      <w:pPr>
        <w:pStyle w:val="BodyText"/>
      </w:pPr>
    </w:p>
    <w:p w14:paraId="5622E6DC" w14:textId="77777777" w:rsidR="00DC3EC4" w:rsidRDefault="00DC3EC4" w:rsidP="00DC3EC4">
      <w:pPr>
        <w:pStyle w:val="BodyText"/>
      </w:pPr>
    </w:p>
    <w:p w14:paraId="4990506A" w14:textId="77777777" w:rsidR="00DC3EC4" w:rsidRDefault="00DC3EC4" w:rsidP="00DC3EC4">
      <w:pPr>
        <w:pStyle w:val="BodyText"/>
      </w:pPr>
    </w:p>
    <w:p w14:paraId="34C5F008" w14:textId="77777777" w:rsidR="00DC3EC4" w:rsidRDefault="00DC3EC4" w:rsidP="00DC3EC4">
      <w:pPr>
        <w:pStyle w:val="BodyText"/>
      </w:pPr>
    </w:p>
    <w:p w14:paraId="26859E7C" w14:textId="77777777" w:rsidR="00DC3EC4" w:rsidRDefault="00DC3EC4" w:rsidP="00DC3EC4">
      <w:pPr>
        <w:pStyle w:val="BodyText"/>
      </w:pPr>
    </w:p>
    <w:p w14:paraId="61B73119" w14:textId="77777777" w:rsidR="00DC3EC4" w:rsidRDefault="00DC3EC4" w:rsidP="00DC3EC4">
      <w:pPr>
        <w:pStyle w:val="BodyText"/>
      </w:pPr>
    </w:p>
    <w:p w14:paraId="7802F5E8" w14:textId="77777777" w:rsidR="00DC3EC4" w:rsidRDefault="00DC3EC4" w:rsidP="00DC3EC4">
      <w:pPr>
        <w:pStyle w:val="BodyText"/>
      </w:pPr>
    </w:p>
    <w:p w14:paraId="44F06CCD" w14:textId="77777777" w:rsidR="00DC3EC4" w:rsidRDefault="00DC3EC4" w:rsidP="00DC3EC4">
      <w:pPr>
        <w:pStyle w:val="BodyText"/>
      </w:pPr>
    </w:p>
    <w:p w14:paraId="47168A43" w14:textId="77777777" w:rsidR="00DC3EC4" w:rsidRDefault="00DC3EC4" w:rsidP="00DC3EC4">
      <w:pPr>
        <w:pStyle w:val="BodyText"/>
      </w:pPr>
    </w:p>
    <w:p w14:paraId="717E75BA" w14:textId="77777777" w:rsidR="00DC3EC4" w:rsidRDefault="00DC3EC4" w:rsidP="00DC3EC4">
      <w:pPr>
        <w:pStyle w:val="BodyText"/>
      </w:pPr>
    </w:p>
    <w:p w14:paraId="6B7C9284" w14:textId="6BC1F469" w:rsidR="00D2570D" w:rsidRDefault="00D2570D" w:rsidP="00DC3EC4">
      <w:pPr>
        <w:pStyle w:val="BodyText"/>
        <w:rPr>
          <w:rFonts w:asciiTheme="majorHAnsi" w:hAnsiTheme="majorHAnsi"/>
        </w:rPr>
      </w:pPr>
    </w:p>
    <w:p w14:paraId="250DC51F" w14:textId="0CBE2881" w:rsidR="00D2570D" w:rsidRDefault="001D6F02" w:rsidP="00D2570D">
      <w:pPr>
        <w:tabs>
          <w:tab w:val="center" w:pos="5099"/>
        </w:tabs>
        <w:ind w:right="-8"/>
        <w:rPr>
          <w:rFonts w:asciiTheme="majorHAnsi" w:hAnsiTheme="majorHAnsi"/>
        </w:rPr>
      </w:pPr>
      <w:r>
        <w:rPr>
          <w:rFonts w:asciiTheme="majorHAnsi" w:hAnsiTheme="majorHAnsi"/>
        </w:rPr>
        <w:t>Locked Bag 5000</w:t>
      </w:r>
      <w:r w:rsidR="00D2570D">
        <w:rPr>
          <w:rFonts w:asciiTheme="majorHAnsi" w:hAnsiTheme="majorHAnsi"/>
        </w:rPr>
        <w:t xml:space="preserve"> </w:t>
      </w:r>
    </w:p>
    <w:p w14:paraId="1C4FF0C9" w14:textId="05D23F51" w:rsidR="00667340" w:rsidRPr="00163A29" w:rsidRDefault="001D6F02" w:rsidP="00D2570D">
      <w:pPr>
        <w:tabs>
          <w:tab w:val="center" w:pos="5099"/>
        </w:tabs>
        <w:spacing w:after="227"/>
        <w:ind w:right="-8"/>
        <w:rPr>
          <w:rFonts w:asciiTheme="majorHAnsi" w:hAnsiTheme="majorHAnsi"/>
        </w:rPr>
      </w:pPr>
      <w:r>
        <w:rPr>
          <w:rFonts w:asciiTheme="majorHAnsi" w:hAnsiTheme="majorHAnsi"/>
        </w:rPr>
        <w:t>Paramatta NSW 2124</w:t>
      </w:r>
    </w:p>
    <w:p w14:paraId="23017CFE" w14:textId="25DA6CE8" w:rsidR="003E3315" w:rsidRDefault="00667340" w:rsidP="003E3315">
      <w:pPr>
        <w:rPr>
          <w:rFonts w:asciiTheme="majorHAnsi" w:hAnsiTheme="majorHAnsi"/>
        </w:rPr>
      </w:pPr>
      <w:r w:rsidRPr="001D6F02">
        <w:rPr>
          <w:rFonts w:ascii="Public Sans SemiBold" w:hAnsi="Public Sans SemiBold"/>
          <w:b/>
          <w:bCs/>
        </w:rPr>
        <w:t>T</w:t>
      </w:r>
      <w:r w:rsidRPr="00163A29">
        <w:rPr>
          <w:rFonts w:ascii="Public Sans SemiBold" w:hAnsi="Public Sans SemiBold"/>
        </w:rPr>
        <w:t>:</w:t>
      </w:r>
      <w:r w:rsidRPr="00163A29">
        <w:rPr>
          <w:rFonts w:asciiTheme="majorHAnsi" w:hAnsiTheme="majorHAnsi"/>
        </w:rPr>
        <w:t xml:space="preserve"> (02) </w:t>
      </w:r>
      <w:r w:rsidR="001D6F02">
        <w:rPr>
          <w:rFonts w:asciiTheme="majorHAnsi" w:hAnsiTheme="majorHAnsi"/>
        </w:rPr>
        <w:t>9377 6000</w:t>
      </w:r>
    </w:p>
    <w:p w14:paraId="54125091" w14:textId="1F481C46" w:rsidR="00901773" w:rsidRPr="00163A29" w:rsidRDefault="00901773" w:rsidP="003E3315">
      <w:pPr>
        <w:rPr>
          <w:rFonts w:asciiTheme="majorHAnsi" w:hAnsiTheme="majorHAnsi"/>
        </w:rPr>
      </w:pPr>
      <w:r w:rsidRPr="007227FB">
        <w:rPr>
          <w:rFonts w:asciiTheme="majorHAnsi" w:hAnsiTheme="majorHAnsi"/>
          <w:b/>
          <w:bCs/>
        </w:rPr>
        <w:t>E</w:t>
      </w:r>
      <w:r>
        <w:rPr>
          <w:rFonts w:asciiTheme="majorHAnsi" w:hAnsiTheme="majorHAnsi"/>
        </w:rPr>
        <w:t>: policy@</w:t>
      </w:r>
      <w:r w:rsidR="0056768A">
        <w:rPr>
          <w:rFonts w:asciiTheme="majorHAnsi" w:hAnsiTheme="majorHAnsi"/>
        </w:rPr>
        <w:t>dcj</w:t>
      </w:r>
      <w:r>
        <w:rPr>
          <w:rFonts w:asciiTheme="majorHAnsi" w:hAnsiTheme="majorHAnsi"/>
        </w:rPr>
        <w:t>.nsw.gov.au</w:t>
      </w:r>
    </w:p>
    <w:p w14:paraId="0B24E75B" w14:textId="38432BF4" w:rsidR="002E55E8" w:rsidRDefault="003E3315" w:rsidP="005939C7">
      <w:pPr>
        <w:spacing w:after="120"/>
        <w:rPr>
          <w:rFonts w:asciiTheme="majorHAnsi" w:hAnsiTheme="majorHAnsi"/>
        </w:rPr>
      </w:pPr>
      <w:r w:rsidRPr="00163A29">
        <w:rPr>
          <w:rFonts w:ascii="Public Sans SemiBold" w:hAnsi="Public Sans SemiBold"/>
          <w:b/>
          <w:bCs/>
        </w:rPr>
        <w:t>W:</w:t>
      </w:r>
      <w:r w:rsidRPr="00163A29">
        <w:rPr>
          <w:rFonts w:asciiTheme="majorHAnsi" w:hAnsiTheme="majorHAnsi"/>
        </w:rPr>
        <w:t xml:space="preserve"> </w:t>
      </w:r>
      <w:hyperlink r:id="rId37" w:history="1">
        <w:r w:rsidR="001D6F02" w:rsidRPr="006F38F3">
          <w:rPr>
            <w:rStyle w:val="Hyperlink"/>
            <w:rFonts w:asciiTheme="majorHAnsi" w:hAnsiTheme="majorHAnsi"/>
          </w:rPr>
          <w:t>www.dcj.nsw.gov.au</w:t>
        </w:r>
      </w:hyperlink>
      <w:r w:rsidR="001D6F02">
        <w:rPr>
          <w:rFonts w:asciiTheme="majorHAnsi" w:hAnsiTheme="majorHAnsi"/>
        </w:rPr>
        <w:t xml:space="preserve"> </w:t>
      </w:r>
    </w:p>
    <w:p w14:paraId="21CC41B0" w14:textId="77777777" w:rsidR="00D81990" w:rsidRPr="00FD40CB" w:rsidRDefault="00D2570D" w:rsidP="005939C7">
      <w:pPr>
        <w:spacing w:after="120"/>
        <w:rPr>
          <w:rFonts w:asciiTheme="majorHAnsi" w:hAnsiTheme="majorHAnsi"/>
          <w:b/>
          <w:bCs/>
        </w:rPr>
      </w:pPr>
      <w:r>
        <w:rPr>
          <w:noProof/>
        </w:rPr>
        <mc:AlternateContent>
          <mc:Choice Requires="wps">
            <w:drawing>
              <wp:anchor distT="0" distB="0" distL="114300" distR="114300" simplePos="0" relativeHeight="251665408" behindDoc="1" locked="0" layoutInCell="1" allowOverlap="1" wp14:anchorId="25F2F54A" wp14:editId="74B8EC06">
                <wp:simplePos x="0" y="0"/>
                <wp:positionH relativeFrom="page">
                  <wp:posOffset>-13201</wp:posOffset>
                </wp:positionH>
                <wp:positionV relativeFrom="paragraph">
                  <wp:posOffset>552450</wp:posOffset>
                </wp:positionV>
                <wp:extent cx="7560310" cy="571500"/>
                <wp:effectExtent l="0" t="0" r="0" b="0"/>
                <wp:wrapNone/>
                <wp:docPr id="31" name="Rectangle 3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310" cy="571500"/>
                        </a:xfrm>
                        <a:prstGeom prst="rect">
                          <a:avLst/>
                        </a:prstGeom>
                        <a:solidFill>
                          <a:srgbClr val="EBEBEB"/>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38A96AA1" id="Rectangle 31" o:spid="_x0000_s1026" alt="&quot;&quot;" style="position:absolute;margin-left:-1.05pt;margin-top:43.5pt;width:595.3pt;height:4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" fillcolor="#ebebeb" stroked="f">
                <w10:wrap anchorx="page"/>
              </v:rect>
            </w:pict>
          </mc:Fallback>
        </mc:AlternateContent>
      </w:r>
      <w:r w:rsidR="00D81990">
        <w:rPr>
          <w:noProof/>
        </w:rPr>
        <mc:AlternateContent>
          <mc:Choice Requires="wps">
            <w:drawing>
              <wp:anchor distT="0" distB="0" distL="114300" distR="114300" simplePos="0" relativeHeight="251666432" behindDoc="1" locked="0" layoutInCell="1" allowOverlap="1" wp14:anchorId="7543A1B4" wp14:editId="3E9F7C96">
                <wp:simplePos x="0" y="0"/>
                <wp:positionH relativeFrom="page">
                  <wp:posOffset>-20320</wp:posOffset>
                </wp:positionH>
                <wp:positionV relativeFrom="paragraph">
                  <wp:posOffset>1103630</wp:posOffset>
                </wp:positionV>
                <wp:extent cx="7559675" cy="1382395"/>
                <wp:effectExtent l="0" t="0" r="0" b="1905"/>
                <wp:wrapNone/>
                <wp:docPr id="32" name="Rectangle 3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9675" cy="1382395"/>
                        </a:xfrm>
                        <a:prstGeom prst="rect">
                          <a:avLst/>
                        </a:prstGeom>
                        <a:solidFill>
                          <a:schemeClr val="tx2"/>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CFCA266" id="Rectangle 32" o:spid="_x0000_s1026" alt="&quot;&quot;" style="position:absolute;margin-left:-1.6pt;margin-top:86.9pt;width:595.25pt;height:108.8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" fillcolor="#d7153a [3215]" stroked="f">
                <w10:wrap anchorx="page"/>
              </v:rect>
            </w:pict>
          </mc:Fallback>
        </mc:AlternateContent>
      </w:r>
      <w:r w:rsidR="00D81990">
        <w:rPr>
          <w:noProof/>
        </w:rPr>
        <mc:AlternateContent>
          <mc:Choice Requires="wps">
            <w:drawing>
              <wp:anchor distT="0" distB="0" distL="114300" distR="114300" simplePos="0" relativeHeight="251667456" behindDoc="1" locked="0" layoutInCell="1" allowOverlap="1" wp14:anchorId="077B6CA0" wp14:editId="2502D958">
                <wp:simplePos x="0" y="0"/>
                <wp:positionH relativeFrom="column">
                  <wp:posOffset>-558701</wp:posOffset>
                </wp:positionH>
                <wp:positionV relativeFrom="paragraph">
                  <wp:posOffset>2430646</wp:posOffset>
                </wp:positionV>
                <wp:extent cx="7559675" cy="2230755"/>
                <wp:effectExtent l="0" t="0" r="0" b="4445"/>
                <wp:wrapNone/>
                <wp:docPr id="33" name="Rectangle 3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9675" cy="2230755"/>
                        </a:xfrm>
                        <a:prstGeom prst="rect">
                          <a:avLst/>
                        </a:prstGeom>
                        <a:solidFill>
                          <a:schemeClr val="bg2"/>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69DEAC8" id="Rectangle 33" o:spid="_x0000_s1026" alt="&quot;&quot;" style="position:absolute;margin-left:-44pt;margin-top:191.4pt;width:595.25pt;height:175.6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" fillcolor="#002664 [3214]" stroked="f"/>
            </w:pict>
          </mc:Fallback>
        </mc:AlternateContent>
      </w:r>
      <w:bookmarkEnd w:id="1"/>
    </w:p>
    <w:sectPr w:rsidR="00D81990" w:rsidRPr="00FD40CB" w:rsidSect="00266D27">
      <w:pgSz w:w="11900" w:h="16840" w:code="9"/>
      <w:pgMar w:top="851" w:right="851" w:bottom="1276" w:left="851" w:header="567" w:footer="425"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1CCF50" w14:textId="77777777" w:rsidR="0090061B" w:rsidRDefault="0090061B" w:rsidP="00D41211">
      <w:r>
        <w:separator/>
      </w:r>
    </w:p>
    <w:p w14:paraId="2D49FC0B" w14:textId="77777777" w:rsidR="0090061B" w:rsidRDefault="0090061B"/>
    <w:p w14:paraId="0A56EC85" w14:textId="77777777" w:rsidR="0090061B" w:rsidRDefault="0090061B"/>
  </w:endnote>
  <w:endnote w:type="continuationSeparator" w:id="0">
    <w:p w14:paraId="2B9AEF9A" w14:textId="77777777" w:rsidR="0090061B" w:rsidRDefault="0090061B" w:rsidP="00D41211">
      <w:r>
        <w:continuationSeparator/>
      </w:r>
    </w:p>
    <w:p w14:paraId="71E6B205" w14:textId="77777777" w:rsidR="0090061B" w:rsidRDefault="0090061B"/>
    <w:p w14:paraId="3A486A2B" w14:textId="77777777" w:rsidR="0090061B" w:rsidRDefault="009006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ublic Sans Light">
    <w:panose1 w:val="00000000000000000000"/>
    <w:charset w:val="00"/>
    <w:family w:val="auto"/>
    <w:pitch w:val="variable"/>
    <w:sig w:usb0="A00000FF" w:usb1="4000205B" w:usb2="00000000" w:usb3="00000000" w:csb0="00000193"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Reckless Neue">
    <w:altName w:val="Calibri"/>
    <w:charset w:val="00"/>
    <w:family w:val="auto"/>
    <w:pitch w:val="variable"/>
    <w:sig w:usb0="00000007" w:usb1="00000000" w:usb2="00000000" w:usb3="00000000" w:csb0="00000093" w:csb1="00000000"/>
  </w:font>
  <w:font w:name="Public Sans">
    <w:panose1 w:val="00000000000000000000"/>
    <w:charset w:val="00"/>
    <w:family w:val="auto"/>
    <w:pitch w:val="variable"/>
    <w:sig w:usb0="A00000FF" w:usb1="4000205B" w:usb2="00000000" w:usb3="00000000" w:csb0="00000193" w:csb1="00000000"/>
  </w:font>
  <w:font w:name="ArialMT">
    <w:altName w:val="Arial"/>
    <w:panose1 w:val="00000000000000000000"/>
    <w:charset w:val="4D"/>
    <w:family w:val="swiss"/>
    <w:notTrueType/>
    <w:pitch w:val="default"/>
    <w:sig w:usb0="00000003" w:usb1="00000000" w:usb2="00000000" w:usb3="00000000" w:csb0="00000001" w:csb1="00000000"/>
  </w:font>
  <w:font w:name="Public Sans Medium">
    <w:panose1 w:val="00000000000000000000"/>
    <w:charset w:val="00"/>
    <w:family w:val="auto"/>
    <w:pitch w:val="variable"/>
    <w:sig w:usb0="A00000FF" w:usb1="4000205B" w:usb2="00000000" w:usb3="00000000" w:csb0="00000193" w:csb1="00000000"/>
  </w:font>
  <w:font w:name="Public Sans SemiBold">
    <w:panose1 w:val="00000000000000000000"/>
    <w:charset w:val="00"/>
    <w:family w:val="auto"/>
    <w:pitch w:val="variable"/>
    <w:sig w:usb0="A00000FF" w:usb1="4000205B" w:usb2="00000000" w:usb3="00000000" w:csb0="00000193" w:csb1="00000000"/>
  </w:font>
  <w:font w:name="Arial-Black">
    <w:altName w:val="Arial Black"/>
    <w:panose1 w:val="00000000000000000000"/>
    <w:charset w:val="4D"/>
    <w:family w:val="auto"/>
    <w:notTrueType/>
    <w:pitch w:val="default"/>
    <w:sig w:usb0="00000003" w:usb1="00000000" w:usb2="00000000" w:usb3="00000000" w:csb0="00000001" w:csb1="00000000"/>
  </w:font>
  <w:font w:name="PublicSans-Light">
    <w:altName w:val="Calibri"/>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ublic Sans (NSW) Light">
    <w:altName w:val="Public Sans"/>
    <w:charset w:val="00"/>
    <w:family w:val="auto"/>
    <w:pitch w:val="variable"/>
    <w:sig w:usb0="A00000FF" w:usb1="4000205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B1590" w14:textId="06BF3E22" w:rsidR="00C147BA" w:rsidRDefault="004776BA">
    <w:pPr>
      <w:pStyle w:val="Footer"/>
    </w:pPr>
    <w:r>
      <w:rPr>
        <w:noProof/>
      </w:rPr>
      <mc:AlternateContent>
        <mc:Choice Requires="wps">
          <w:drawing>
            <wp:anchor distT="0" distB="0" distL="0" distR="0" simplePos="0" relativeHeight="251658752" behindDoc="0" locked="0" layoutInCell="1" allowOverlap="1" wp14:anchorId="71BF5B0A" wp14:editId="7486EBF5">
              <wp:simplePos x="635" y="635"/>
              <wp:positionH relativeFrom="page">
                <wp:align>center</wp:align>
              </wp:positionH>
              <wp:positionV relativeFrom="page">
                <wp:align>bottom</wp:align>
              </wp:positionV>
              <wp:extent cx="443865" cy="443865"/>
              <wp:effectExtent l="0" t="0" r="16510" b="0"/>
              <wp:wrapNone/>
              <wp:docPr id="2008307010" name="Text Box 1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17630F5" w14:textId="7E40DD8C" w:rsidR="004776BA" w:rsidRPr="004776BA" w:rsidRDefault="004776BA" w:rsidP="004776BA">
                          <w:pPr>
                            <w:rPr>
                              <w:rFonts w:ascii="Calibri" w:eastAsia="Calibri" w:hAnsi="Calibri" w:cs="Calibri"/>
                              <w:noProof/>
                              <w:color w:val="FF0000"/>
                              <w:sz w:val="20"/>
                              <w:szCs w:val="20"/>
                            </w:rPr>
                          </w:pPr>
                          <w:r w:rsidRPr="004776BA">
                            <w:rPr>
                              <w:rFonts w:ascii="Calibri" w:eastAsia="Calibri" w:hAnsi="Calibri" w:cs="Calibri"/>
                              <w:noProof/>
                              <w:color w:val="FF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1BF5B0A" id="_x0000_t202" coordsize="21600,21600" o:spt="202" path="m,l,21600r21600,l21600,xe">
              <v:stroke joinstyle="miter"/>
              <v:path gradientshapeok="t" o:connecttype="rect"/>
            </v:shapetype>
            <v:shape id="Text Box 14" o:spid="_x0000_s1037" type="#_x0000_t202" alt="OFFICIAL" style="position:absolute;margin-left:0;margin-top:0;width:34.95pt;height:34.95pt;z-index:2516587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117630F5" w14:textId="7E40DD8C" w:rsidR="004776BA" w:rsidRPr="004776BA" w:rsidRDefault="004776BA" w:rsidP="004776BA">
                    <w:pPr>
                      <w:rPr>
                        <w:rFonts w:ascii="Calibri" w:eastAsia="Calibri" w:hAnsi="Calibri" w:cs="Calibri"/>
                        <w:noProof/>
                        <w:color w:val="FF0000"/>
                        <w:sz w:val="20"/>
                        <w:szCs w:val="20"/>
                      </w:rPr>
                    </w:pPr>
                    <w:r w:rsidRPr="004776BA">
                      <w:rPr>
                        <w:rFonts w:ascii="Calibri" w:eastAsia="Calibri" w:hAnsi="Calibri" w:cs="Calibri"/>
                        <w:noProof/>
                        <w:color w:val="FF0000"/>
                        <w:sz w:val="20"/>
                        <w:szCs w:val="20"/>
                      </w:rPr>
                      <w:t>OFFICIAL</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4BF96" w14:textId="5439E979" w:rsidR="00A41245" w:rsidRDefault="004776BA">
    <w:pPr>
      <w:pStyle w:val="Footer"/>
    </w:pPr>
    <w:r>
      <w:rPr>
        <w:noProof/>
      </w:rPr>
      <mc:AlternateContent>
        <mc:Choice Requires="wps">
          <w:drawing>
            <wp:anchor distT="0" distB="0" distL="0" distR="0" simplePos="0" relativeHeight="251667968" behindDoc="0" locked="0" layoutInCell="1" allowOverlap="1" wp14:anchorId="4CBEB660" wp14:editId="09FC6B19">
              <wp:simplePos x="635" y="635"/>
              <wp:positionH relativeFrom="page">
                <wp:align>center</wp:align>
              </wp:positionH>
              <wp:positionV relativeFrom="page">
                <wp:align>bottom</wp:align>
              </wp:positionV>
              <wp:extent cx="443865" cy="443865"/>
              <wp:effectExtent l="0" t="0" r="16510" b="0"/>
              <wp:wrapNone/>
              <wp:docPr id="1642085599" name="Text Box 2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7A2898E" w14:textId="1183F9FC" w:rsidR="004776BA" w:rsidRPr="004776BA" w:rsidRDefault="004776BA" w:rsidP="004776BA">
                          <w:pPr>
                            <w:rPr>
                              <w:rFonts w:ascii="Calibri" w:eastAsia="Calibri" w:hAnsi="Calibri" w:cs="Calibri"/>
                              <w:noProof/>
                              <w:color w:val="FF0000"/>
                              <w:sz w:val="20"/>
                              <w:szCs w:val="20"/>
                            </w:rPr>
                          </w:pPr>
                          <w:r w:rsidRPr="004776BA">
                            <w:rPr>
                              <w:rFonts w:ascii="Calibri" w:eastAsia="Calibri" w:hAnsi="Calibri" w:cs="Calibri"/>
                              <w:noProof/>
                              <w:color w:val="FF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CBEB660" id="_x0000_t202" coordsize="21600,21600" o:spt="202" path="m,l,21600r21600,l21600,xe">
              <v:stroke joinstyle="miter"/>
              <v:path gradientshapeok="t" o:connecttype="rect"/>
            </v:shapetype>
            <v:shape id="Text Box 23" o:spid="_x0000_s1055" type="#_x0000_t202" alt="OFFICIAL" style="position:absolute;margin-left:0;margin-top:0;width:34.95pt;height:34.95pt;z-index:25166796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UDE2WgoCAAAdBAAADgAA&#10;AAAAAAAAAAAAAAAuAgAAZHJzL2Uyb0RvYy54bWxQSwECLQAUAAYACAAAACEAN+3R+NkAAAADAQAA&#10;DwAAAAAAAAAAAAAAAABkBAAAZHJzL2Rvd25yZXYueG1sUEsFBgAAAAAEAAQA8wAAAGoFAAAAAA==&#10;" filled="f" stroked="f">
              <v:textbox style="mso-fit-shape-to-text:t" inset="0,0,0,15pt">
                <w:txbxContent>
                  <w:p w14:paraId="57A2898E" w14:textId="1183F9FC" w:rsidR="004776BA" w:rsidRPr="004776BA" w:rsidRDefault="004776BA" w:rsidP="004776BA">
                    <w:pPr>
                      <w:rPr>
                        <w:rFonts w:ascii="Calibri" w:eastAsia="Calibri" w:hAnsi="Calibri" w:cs="Calibri"/>
                        <w:noProof/>
                        <w:color w:val="FF0000"/>
                        <w:sz w:val="20"/>
                        <w:szCs w:val="20"/>
                      </w:rPr>
                    </w:pPr>
                    <w:r w:rsidRPr="004776BA">
                      <w:rPr>
                        <w:rFonts w:ascii="Calibri" w:eastAsia="Calibri" w:hAnsi="Calibri" w:cs="Calibri"/>
                        <w:noProof/>
                        <w:color w:val="FF0000"/>
                        <w:sz w:val="20"/>
                        <w:szCs w:val="20"/>
                      </w:rPr>
                      <w:t>OFFICIAL</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8FE92" w14:textId="68A6C793" w:rsidR="00A41245" w:rsidRDefault="004776BA">
    <w:pPr>
      <w:pStyle w:val="Footer"/>
    </w:pPr>
    <w:r>
      <w:rPr>
        <w:noProof/>
      </w:rPr>
      <mc:AlternateContent>
        <mc:Choice Requires="wps">
          <w:drawing>
            <wp:anchor distT="0" distB="0" distL="0" distR="0" simplePos="0" relativeHeight="251668992" behindDoc="0" locked="0" layoutInCell="1" allowOverlap="1" wp14:anchorId="61434AE3" wp14:editId="31ACEDB4">
              <wp:simplePos x="635" y="635"/>
              <wp:positionH relativeFrom="page">
                <wp:align>center</wp:align>
              </wp:positionH>
              <wp:positionV relativeFrom="page">
                <wp:align>bottom</wp:align>
              </wp:positionV>
              <wp:extent cx="443865" cy="443865"/>
              <wp:effectExtent l="0" t="0" r="16510" b="0"/>
              <wp:wrapNone/>
              <wp:docPr id="118178751" name="Text Box 2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1FD3CD6" w14:textId="5B13ABE4" w:rsidR="004776BA" w:rsidRPr="004776BA" w:rsidRDefault="004776BA" w:rsidP="004776BA">
                          <w:pPr>
                            <w:rPr>
                              <w:rFonts w:ascii="Calibri" w:eastAsia="Calibri" w:hAnsi="Calibri" w:cs="Calibri"/>
                              <w:noProof/>
                              <w:color w:val="FF0000"/>
                              <w:sz w:val="20"/>
                              <w:szCs w:val="20"/>
                            </w:rPr>
                          </w:pPr>
                          <w:r w:rsidRPr="004776BA">
                            <w:rPr>
                              <w:rFonts w:ascii="Calibri" w:eastAsia="Calibri" w:hAnsi="Calibri" w:cs="Calibri"/>
                              <w:noProof/>
                              <w:color w:val="FF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1434AE3" id="_x0000_t202" coordsize="21600,21600" o:spt="202" path="m,l,21600r21600,l21600,xe">
              <v:stroke joinstyle="miter"/>
              <v:path gradientshapeok="t" o:connecttype="rect"/>
            </v:shapetype>
            <v:shape id="Text Box 24" o:spid="_x0000_s1056" type="#_x0000_t202" alt="OFFICIAL" style="position:absolute;margin-left:0;margin-top:0;width:34.95pt;height:34.95pt;z-index:25166899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oRnCwIAAB0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7O7VdQn3AqB8PCveWbFmtvmQ8vzOGGcRBUbXjG&#10;QyroSgojoqQB9+Nv9hiPxKOXkg4VU1KDkqZEfTO4kCiuCbgJVAnM7/LrHP3moB8AdTjHJ2F5gmh1&#10;QU1QOtBvqOd1LIQuZjiWK2k1wYcwSBffAxfrdQpCHVkWtmZneUwd+YpkvvZvzNmR8YCreoJJTqx4&#10;R/wQG296uz4EpD9tJXI7EDlSjhpMex3fSxT5r/8p6vKqVz8B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D2OhGcLAgAAHQQAAA4A&#10;AAAAAAAAAAAAAAAALgIAAGRycy9lMm9Eb2MueG1sUEsBAi0AFAAGAAgAAAAhADft0fjZAAAAAwEA&#10;AA8AAAAAAAAAAAAAAAAAZQQAAGRycy9kb3ducmV2LnhtbFBLBQYAAAAABAAEAPMAAABrBQAAAAA=&#10;" filled="f" stroked="f">
              <v:textbox style="mso-fit-shape-to-text:t" inset="0,0,0,15pt">
                <w:txbxContent>
                  <w:p w14:paraId="31FD3CD6" w14:textId="5B13ABE4" w:rsidR="004776BA" w:rsidRPr="004776BA" w:rsidRDefault="004776BA" w:rsidP="004776BA">
                    <w:pPr>
                      <w:rPr>
                        <w:rFonts w:ascii="Calibri" w:eastAsia="Calibri" w:hAnsi="Calibri" w:cs="Calibri"/>
                        <w:noProof/>
                        <w:color w:val="FF0000"/>
                        <w:sz w:val="20"/>
                        <w:szCs w:val="20"/>
                      </w:rPr>
                    </w:pPr>
                    <w:r w:rsidRPr="004776BA">
                      <w:rPr>
                        <w:rFonts w:ascii="Calibri" w:eastAsia="Calibri" w:hAnsi="Calibri" w:cs="Calibri"/>
                        <w:noProof/>
                        <w:color w:val="FF0000"/>
                        <w:sz w:val="20"/>
                        <w:szCs w:val="20"/>
                      </w:rPr>
                      <w:t>OFFICIAL</w:t>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1CC79" w14:textId="5133AB6A" w:rsidR="00A41245" w:rsidRDefault="004776BA">
    <w:pPr>
      <w:pStyle w:val="Footer"/>
    </w:pPr>
    <w:r>
      <w:rPr>
        <w:noProof/>
      </w:rPr>
      <mc:AlternateContent>
        <mc:Choice Requires="wps">
          <w:drawing>
            <wp:anchor distT="0" distB="0" distL="0" distR="0" simplePos="0" relativeHeight="251666944" behindDoc="0" locked="0" layoutInCell="1" allowOverlap="1" wp14:anchorId="4643EB3B" wp14:editId="3A159BEC">
              <wp:simplePos x="635" y="635"/>
              <wp:positionH relativeFrom="page">
                <wp:align>center</wp:align>
              </wp:positionH>
              <wp:positionV relativeFrom="page">
                <wp:align>bottom</wp:align>
              </wp:positionV>
              <wp:extent cx="443865" cy="443865"/>
              <wp:effectExtent l="0" t="0" r="16510" b="0"/>
              <wp:wrapNone/>
              <wp:docPr id="1337563409" name="Text Box 2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0C32B93" w14:textId="6A6B7753" w:rsidR="004776BA" w:rsidRPr="004776BA" w:rsidRDefault="004776BA" w:rsidP="004776BA">
                          <w:pPr>
                            <w:rPr>
                              <w:rFonts w:ascii="Calibri" w:eastAsia="Calibri" w:hAnsi="Calibri" w:cs="Calibri"/>
                              <w:noProof/>
                              <w:color w:val="FF0000"/>
                              <w:sz w:val="20"/>
                              <w:szCs w:val="20"/>
                            </w:rPr>
                          </w:pPr>
                          <w:r w:rsidRPr="004776BA">
                            <w:rPr>
                              <w:rFonts w:ascii="Calibri" w:eastAsia="Calibri" w:hAnsi="Calibri" w:cs="Calibri"/>
                              <w:noProof/>
                              <w:color w:val="FF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643EB3B" id="_x0000_t202" coordsize="21600,21600" o:spt="202" path="m,l,21600r21600,l21600,xe">
              <v:stroke joinstyle="miter"/>
              <v:path gradientshapeok="t" o:connecttype="rect"/>
            </v:shapetype>
            <v:shape id="Text Box 22" o:spid="_x0000_s1058" type="#_x0000_t202" alt="OFFICIAL" style="position:absolute;margin-left:0;margin-top:0;width:34.95pt;height:34.95pt;z-index:2516669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" filled="f" stroked="f">
              <v:textbox style="mso-fit-shape-to-text:t" inset="0,0,0,15pt">
                <w:txbxContent>
                  <w:p w14:paraId="50C32B93" w14:textId="6A6B7753" w:rsidR="004776BA" w:rsidRPr="004776BA" w:rsidRDefault="004776BA" w:rsidP="004776BA">
                    <w:pPr>
                      <w:rPr>
                        <w:rFonts w:ascii="Calibri" w:eastAsia="Calibri" w:hAnsi="Calibri" w:cs="Calibri"/>
                        <w:noProof/>
                        <w:color w:val="FF0000"/>
                        <w:sz w:val="20"/>
                        <w:szCs w:val="20"/>
                      </w:rPr>
                    </w:pPr>
                    <w:r w:rsidRPr="004776BA">
                      <w:rPr>
                        <w:rFonts w:ascii="Calibri" w:eastAsia="Calibri" w:hAnsi="Calibri" w:cs="Calibri"/>
                        <w:noProof/>
                        <w:color w:val="FF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DF663" w14:textId="48E481CB" w:rsidR="00C147BA" w:rsidRDefault="004776BA">
    <w:pPr>
      <w:pStyle w:val="Footer"/>
    </w:pPr>
    <w:r>
      <w:rPr>
        <w:noProof/>
      </w:rPr>
      <mc:AlternateContent>
        <mc:Choice Requires="wps">
          <w:drawing>
            <wp:anchor distT="0" distB="0" distL="0" distR="0" simplePos="0" relativeHeight="251659776" behindDoc="0" locked="0" layoutInCell="1" allowOverlap="1" wp14:anchorId="015436F8" wp14:editId="5DF87F5B">
              <wp:simplePos x="539750" y="10515600"/>
              <wp:positionH relativeFrom="page">
                <wp:align>center</wp:align>
              </wp:positionH>
              <wp:positionV relativeFrom="page">
                <wp:align>bottom</wp:align>
              </wp:positionV>
              <wp:extent cx="443865" cy="443865"/>
              <wp:effectExtent l="0" t="0" r="16510" b="0"/>
              <wp:wrapNone/>
              <wp:docPr id="326633373" name="Text Box 1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526F4E8" w14:textId="228E5B30" w:rsidR="004776BA" w:rsidRPr="004776BA" w:rsidRDefault="004776BA" w:rsidP="004776BA">
                          <w:pPr>
                            <w:rPr>
                              <w:rFonts w:ascii="Calibri" w:eastAsia="Calibri" w:hAnsi="Calibri" w:cs="Calibri"/>
                              <w:noProof/>
                              <w:color w:val="FF0000"/>
                              <w:sz w:val="20"/>
                              <w:szCs w:val="20"/>
                            </w:rPr>
                          </w:pPr>
                          <w:r w:rsidRPr="004776BA">
                            <w:rPr>
                              <w:rFonts w:ascii="Calibri" w:eastAsia="Calibri" w:hAnsi="Calibri" w:cs="Calibri"/>
                              <w:noProof/>
                              <w:color w:val="FF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15436F8" id="_x0000_t202" coordsize="21600,21600" o:spt="202" path="m,l,21600r21600,l21600,xe">
              <v:stroke joinstyle="miter"/>
              <v:path gradientshapeok="t" o:connecttype="rect"/>
            </v:shapetype>
            <v:shape id="Text Box 15" o:spid="_x0000_s1038" type="#_x0000_t202" alt="OFFICIAL" style="position:absolute;margin-left:0;margin-top:0;width:34.95pt;height:34.95pt;z-index:25165977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6526F4E8" w14:textId="228E5B30" w:rsidR="004776BA" w:rsidRPr="004776BA" w:rsidRDefault="004776BA" w:rsidP="004776BA">
                    <w:pPr>
                      <w:rPr>
                        <w:rFonts w:ascii="Calibri" w:eastAsia="Calibri" w:hAnsi="Calibri" w:cs="Calibri"/>
                        <w:noProof/>
                        <w:color w:val="FF0000"/>
                        <w:sz w:val="20"/>
                        <w:szCs w:val="20"/>
                      </w:rPr>
                    </w:pPr>
                    <w:r w:rsidRPr="004776BA">
                      <w:rPr>
                        <w:rFonts w:ascii="Calibri" w:eastAsia="Calibri" w:hAnsi="Calibri" w:cs="Calibri"/>
                        <w:noProof/>
                        <w:color w:val="FF0000"/>
                        <w:sz w:val="20"/>
                        <w:szCs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552BF" w14:textId="7F3E9A50" w:rsidR="00C147BA" w:rsidRDefault="004776BA">
    <w:pPr>
      <w:pStyle w:val="Footer"/>
    </w:pPr>
    <w:r>
      <w:rPr>
        <w:noProof/>
      </w:rPr>
      <mc:AlternateContent>
        <mc:Choice Requires="wps">
          <w:drawing>
            <wp:anchor distT="0" distB="0" distL="0" distR="0" simplePos="0" relativeHeight="251657728" behindDoc="0" locked="0" layoutInCell="1" allowOverlap="1" wp14:anchorId="1FB2DA10" wp14:editId="7E0B521E">
              <wp:simplePos x="635" y="635"/>
              <wp:positionH relativeFrom="page">
                <wp:align>center</wp:align>
              </wp:positionH>
              <wp:positionV relativeFrom="page">
                <wp:align>bottom</wp:align>
              </wp:positionV>
              <wp:extent cx="443865" cy="443865"/>
              <wp:effectExtent l="0" t="0" r="16510" b="0"/>
              <wp:wrapNone/>
              <wp:docPr id="181496417" name="Text Box 1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3DC8E35" w14:textId="7F485E8B" w:rsidR="004776BA" w:rsidRPr="004776BA" w:rsidRDefault="004776BA" w:rsidP="004776BA">
                          <w:pPr>
                            <w:rPr>
                              <w:rFonts w:ascii="Calibri" w:eastAsia="Calibri" w:hAnsi="Calibri" w:cs="Calibri"/>
                              <w:noProof/>
                              <w:color w:val="FF0000"/>
                              <w:sz w:val="20"/>
                              <w:szCs w:val="20"/>
                            </w:rPr>
                          </w:pPr>
                          <w:r w:rsidRPr="004776BA">
                            <w:rPr>
                              <w:rFonts w:ascii="Calibri" w:eastAsia="Calibri" w:hAnsi="Calibri" w:cs="Calibri"/>
                              <w:noProof/>
                              <w:color w:val="FF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FB2DA10" id="_x0000_t202" coordsize="21600,21600" o:spt="202" path="m,l,21600r21600,l21600,xe">
              <v:stroke joinstyle="miter"/>
              <v:path gradientshapeok="t" o:connecttype="rect"/>
            </v:shapetype>
            <v:shape id="Text Box 13" o:spid="_x0000_s1040" type="#_x0000_t202" alt="OFFICIAL" style="position:absolute;margin-left:0;margin-top:0;width:34.95pt;height:34.95pt;z-index:25165772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43DC8E35" w14:textId="7F485E8B" w:rsidR="004776BA" w:rsidRPr="004776BA" w:rsidRDefault="004776BA" w:rsidP="004776BA">
                    <w:pPr>
                      <w:rPr>
                        <w:rFonts w:ascii="Calibri" w:eastAsia="Calibri" w:hAnsi="Calibri" w:cs="Calibri"/>
                        <w:noProof/>
                        <w:color w:val="FF0000"/>
                        <w:sz w:val="20"/>
                        <w:szCs w:val="20"/>
                      </w:rPr>
                    </w:pPr>
                    <w:r w:rsidRPr="004776BA">
                      <w:rPr>
                        <w:rFonts w:ascii="Calibri" w:eastAsia="Calibri" w:hAnsi="Calibri" w:cs="Calibri"/>
                        <w:noProof/>
                        <w:color w:val="FF0000"/>
                        <w:sz w:val="20"/>
                        <w:szCs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D815C" w14:textId="05DD615A" w:rsidR="00A41245" w:rsidRDefault="004776BA">
    <w:pPr>
      <w:pStyle w:val="Footer"/>
    </w:pPr>
    <w:r>
      <w:rPr>
        <w:noProof/>
      </w:rPr>
      <mc:AlternateContent>
        <mc:Choice Requires="wps">
          <w:drawing>
            <wp:anchor distT="0" distB="0" distL="0" distR="0" simplePos="0" relativeHeight="251661824" behindDoc="0" locked="0" layoutInCell="1" allowOverlap="1" wp14:anchorId="18EC5AF7" wp14:editId="0EA2ABA4">
              <wp:simplePos x="635" y="635"/>
              <wp:positionH relativeFrom="page">
                <wp:align>center</wp:align>
              </wp:positionH>
              <wp:positionV relativeFrom="page">
                <wp:align>bottom</wp:align>
              </wp:positionV>
              <wp:extent cx="443865" cy="443865"/>
              <wp:effectExtent l="0" t="0" r="16510" b="0"/>
              <wp:wrapNone/>
              <wp:docPr id="1386448382" name="Text Box 1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70D3CFE" w14:textId="71E99C2F" w:rsidR="004776BA" w:rsidRPr="004776BA" w:rsidRDefault="004776BA" w:rsidP="004776BA">
                          <w:pPr>
                            <w:rPr>
                              <w:rFonts w:ascii="Calibri" w:eastAsia="Calibri" w:hAnsi="Calibri" w:cs="Calibri"/>
                              <w:noProof/>
                              <w:color w:val="FF0000"/>
                              <w:sz w:val="20"/>
                              <w:szCs w:val="20"/>
                            </w:rPr>
                          </w:pPr>
                          <w:r w:rsidRPr="004776BA">
                            <w:rPr>
                              <w:rFonts w:ascii="Calibri" w:eastAsia="Calibri" w:hAnsi="Calibri" w:cs="Calibri"/>
                              <w:noProof/>
                              <w:color w:val="FF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8EC5AF7" id="_x0000_t202" coordsize="21600,21600" o:spt="202" path="m,l,21600r21600,l21600,xe">
              <v:stroke joinstyle="miter"/>
              <v:path gradientshapeok="t" o:connecttype="rect"/>
            </v:shapetype>
            <v:shape id="Text Box 17" o:spid="_x0000_s1043" type="#_x0000_t202" alt="OFFICIAL" style="position:absolute;margin-left:0;margin-top:0;width:34.95pt;height:34.95pt;z-index:25166182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Ete71ELAgAAHAQAAA4A&#10;AAAAAAAAAAAAAAAALgIAAGRycy9lMm9Eb2MueG1sUEsBAi0AFAAGAAgAAAAhADft0fjZAAAAAwEA&#10;AA8AAAAAAAAAAAAAAAAAZQQAAGRycy9kb3ducmV2LnhtbFBLBQYAAAAABAAEAPMAAABrBQAAAAA=&#10;" filled="f" stroked="f">
              <v:textbox style="mso-fit-shape-to-text:t" inset="0,0,0,15pt">
                <w:txbxContent>
                  <w:p w14:paraId="170D3CFE" w14:textId="71E99C2F" w:rsidR="004776BA" w:rsidRPr="004776BA" w:rsidRDefault="004776BA" w:rsidP="004776BA">
                    <w:pPr>
                      <w:rPr>
                        <w:rFonts w:ascii="Calibri" w:eastAsia="Calibri" w:hAnsi="Calibri" w:cs="Calibri"/>
                        <w:noProof/>
                        <w:color w:val="FF0000"/>
                        <w:sz w:val="20"/>
                        <w:szCs w:val="20"/>
                      </w:rPr>
                    </w:pPr>
                    <w:r w:rsidRPr="004776BA">
                      <w:rPr>
                        <w:rFonts w:ascii="Calibri" w:eastAsia="Calibri" w:hAnsi="Calibri" w:cs="Calibri"/>
                        <w:noProof/>
                        <w:color w:val="FF0000"/>
                        <w:sz w:val="20"/>
                        <w:szCs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81311" w14:textId="29352E9E" w:rsidR="007A407A" w:rsidRDefault="004776BA">
    <w:pPr>
      <w:pStyle w:val="Footer"/>
    </w:pPr>
    <w:r>
      <w:rPr>
        <w:noProof/>
      </w:rPr>
      <mc:AlternateContent>
        <mc:Choice Requires="wps">
          <w:drawing>
            <wp:anchor distT="0" distB="0" distL="0" distR="0" simplePos="0" relativeHeight="251662848" behindDoc="0" locked="0" layoutInCell="1" allowOverlap="1" wp14:anchorId="784A1C57" wp14:editId="703D7BAD">
              <wp:simplePos x="635" y="635"/>
              <wp:positionH relativeFrom="page">
                <wp:align>center</wp:align>
              </wp:positionH>
              <wp:positionV relativeFrom="page">
                <wp:align>bottom</wp:align>
              </wp:positionV>
              <wp:extent cx="443865" cy="443865"/>
              <wp:effectExtent l="0" t="0" r="16510" b="0"/>
              <wp:wrapNone/>
              <wp:docPr id="150695645" name="Text Box 1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E1814D7" w14:textId="5CE46CA5" w:rsidR="004776BA" w:rsidRPr="004776BA" w:rsidRDefault="004776BA" w:rsidP="004776BA">
                          <w:pPr>
                            <w:rPr>
                              <w:rFonts w:ascii="Calibri" w:eastAsia="Calibri" w:hAnsi="Calibri" w:cs="Calibri"/>
                              <w:noProof/>
                              <w:color w:val="FF0000"/>
                              <w:sz w:val="20"/>
                              <w:szCs w:val="20"/>
                            </w:rPr>
                          </w:pPr>
                          <w:r w:rsidRPr="004776BA">
                            <w:rPr>
                              <w:rFonts w:ascii="Calibri" w:eastAsia="Calibri" w:hAnsi="Calibri" w:cs="Calibri"/>
                              <w:noProof/>
                              <w:color w:val="FF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84A1C57" id="_x0000_t202" coordsize="21600,21600" o:spt="202" path="m,l,21600r21600,l21600,xe">
              <v:stroke joinstyle="miter"/>
              <v:path gradientshapeok="t" o:connecttype="rect"/>
            </v:shapetype>
            <v:shape id="Text Box 18" o:spid="_x0000_s1044" type="#_x0000_t202" alt="OFFICIAL" style="position:absolute;margin-left:0;margin-top:0;width:34.95pt;height:34.95pt;z-index:25166284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CbhXWwLAgAAHAQAAA4A&#10;AAAAAAAAAAAAAAAALgIAAGRycy9lMm9Eb2MueG1sUEsBAi0AFAAGAAgAAAAhADft0fjZAAAAAwEA&#10;AA8AAAAAAAAAAAAAAAAAZQQAAGRycy9kb3ducmV2LnhtbFBLBQYAAAAABAAEAPMAAABrBQAAAAA=&#10;" filled="f" stroked="f">
              <v:textbox style="mso-fit-shape-to-text:t" inset="0,0,0,15pt">
                <w:txbxContent>
                  <w:p w14:paraId="5E1814D7" w14:textId="5CE46CA5" w:rsidR="004776BA" w:rsidRPr="004776BA" w:rsidRDefault="004776BA" w:rsidP="004776BA">
                    <w:pPr>
                      <w:rPr>
                        <w:rFonts w:ascii="Calibri" w:eastAsia="Calibri" w:hAnsi="Calibri" w:cs="Calibri"/>
                        <w:noProof/>
                        <w:color w:val="FF0000"/>
                        <w:sz w:val="20"/>
                        <w:szCs w:val="20"/>
                      </w:rPr>
                    </w:pPr>
                    <w:r w:rsidRPr="004776BA">
                      <w:rPr>
                        <w:rFonts w:ascii="Calibri" w:eastAsia="Calibri" w:hAnsi="Calibri" w:cs="Calibri"/>
                        <w:noProof/>
                        <w:color w:val="FF0000"/>
                        <w:sz w:val="20"/>
                        <w:szCs w:val="20"/>
                      </w:rPr>
                      <w:t>OFFICIAL</w:t>
                    </w:r>
                  </w:p>
                </w:txbxContent>
              </v:textbox>
              <w10:wrap anchorx="page" anchory="page"/>
            </v:shape>
          </w:pict>
        </mc:Fallback>
      </mc:AlternateContent>
    </w:r>
    <w:sdt>
      <w:sdtPr>
        <w:id w:val="-1280413630"/>
        <w:docPartObj>
          <w:docPartGallery w:val="Page Numbers (Bottom of Page)"/>
          <w:docPartUnique/>
        </w:docPartObj>
      </w:sdtPr>
      <w:sdtEndPr>
        <w:rPr>
          <w:noProof/>
        </w:rPr>
      </w:sdtEndPr>
      <w:sdtContent>
        <w:r w:rsidR="007A407A">
          <w:fldChar w:fldCharType="begin"/>
        </w:r>
        <w:r w:rsidR="007A407A">
          <w:instrText xml:space="preserve"> PAGE   \* MERGEFORMAT </w:instrText>
        </w:r>
        <w:r w:rsidR="007A407A">
          <w:fldChar w:fldCharType="separate"/>
        </w:r>
        <w:r w:rsidR="007A407A">
          <w:rPr>
            <w:noProof/>
          </w:rPr>
          <w:t>2</w:t>
        </w:r>
        <w:r w:rsidR="007A407A">
          <w:rPr>
            <w:noProof/>
          </w:rPr>
          <w:fldChar w:fldCharType="end"/>
        </w:r>
      </w:sdtContent>
    </w:sdt>
  </w:p>
  <w:p w14:paraId="597113F6" w14:textId="77777777" w:rsidR="008F65AF" w:rsidRDefault="008F65AF" w:rsidP="00C15A81"/>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22316" w14:textId="623A3F09" w:rsidR="00A41245" w:rsidRDefault="004776BA">
    <w:pPr>
      <w:pStyle w:val="Footer"/>
    </w:pPr>
    <w:r>
      <w:rPr>
        <w:noProof/>
      </w:rPr>
      <mc:AlternateContent>
        <mc:Choice Requires="wps">
          <w:drawing>
            <wp:anchor distT="0" distB="0" distL="0" distR="0" simplePos="0" relativeHeight="251660800" behindDoc="0" locked="0" layoutInCell="1" allowOverlap="1" wp14:anchorId="6F91174E" wp14:editId="75F3679C">
              <wp:simplePos x="541020" y="10517505"/>
              <wp:positionH relativeFrom="page">
                <wp:align>center</wp:align>
              </wp:positionH>
              <wp:positionV relativeFrom="page">
                <wp:align>bottom</wp:align>
              </wp:positionV>
              <wp:extent cx="443865" cy="443865"/>
              <wp:effectExtent l="0" t="0" r="16510" b="0"/>
              <wp:wrapNone/>
              <wp:docPr id="1337810076" name="Text Box 1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B5C3341" w14:textId="1B274D23" w:rsidR="004776BA" w:rsidRPr="004776BA" w:rsidRDefault="004776BA" w:rsidP="004776BA">
                          <w:pPr>
                            <w:rPr>
                              <w:rFonts w:ascii="Calibri" w:eastAsia="Calibri" w:hAnsi="Calibri" w:cs="Calibri"/>
                              <w:noProof/>
                              <w:color w:val="FF0000"/>
                              <w:sz w:val="20"/>
                              <w:szCs w:val="20"/>
                            </w:rPr>
                          </w:pPr>
                          <w:r w:rsidRPr="004776BA">
                            <w:rPr>
                              <w:rFonts w:ascii="Calibri" w:eastAsia="Calibri" w:hAnsi="Calibri" w:cs="Calibri"/>
                              <w:noProof/>
                              <w:color w:val="FF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F91174E" id="_x0000_t202" coordsize="21600,21600" o:spt="202" path="m,l,21600r21600,l21600,xe">
              <v:stroke joinstyle="miter"/>
              <v:path gradientshapeok="t" o:connecttype="rect"/>
            </v:shapetype>
            <v:shape id="Text Box 16" o:spid="_x0000_s1046" type="#_x0000_t202" alt="OFFICIAL" style="position:absolute;margin-left:0;margin-top:0;width:34.95pt;height:34.95pt;z-index:25166080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03/HMgoCAAAdBAAADgAA&#10;AAAAAAAAAAAAAAAuAgAAZHJzL2Uyb0RvYy54bWxQSwECLQAUAAYACAAAACEAN+3R+NkAAAADAQAA&#10;DwAAAAAAAAAAAAAAAABkBAAAZHJzL2Rvd25yZXYueG1sUEsFBgAAAAAEAAQA8wAAAGoFAAAAAA==&#10;" filled="f" stroked="f">
              <v:textbox style="mso-fit-shape-to-text:t" inset="0,0,0,15pt">
                <w:txbxContent>
                  <w:p w14:paraId="7B5C3341" w14:textId="1B274D23" w:rsidR="004776BA" w:rsidRPr="004776BA" w:rsidRDefault="004776BA" w:rsidP="004776BA">
                    <w:pPr>
                      <w:rPr>
                        <w:rFonts w:ascii="Calibri" w:eastAsia="Calibri" w:hAnsi="Calibri" w:cs="Calibri"/>
                        <w:noProof/>
                        <w:color w:val="FF0000"/>
                        <w:sz w:val="20"/>
                        <w:szCs w:val="20"/>
                      </w:rPr>
                    </w:pPr>
                    <w:r w:rsidRPr="004776BA">
                      <w:rPr>
                        <w:rFonts w:ascii="Calibri" w:eastAsia="Calibri" w:hAnsi="Calibri" w:cs="Calibri"/>
                        <w:noProof/>
                        <w:color w:val="FF0000"/>
                        <w:sz w:val="20"/>
                        <w:szCs w:val="20"/>
                      </w:rPr>
                      <w:t>OFFICIAL</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4BE49" w14:textId="1AF60C09" w:rsidR="00A41245" w:rsidRDefault="004776BA">
    <w:pPr>
      <w:pStyle w:val="Footer"/>
    </w:pPr>
    <w:r>
      <w:rPr>
        <w:noProof/>
      </w:rPr>
      <mc:AlternateContent>
        <mc:Choice Requires="wps">
          <w:drawing>
            <wp:anchor distT="0" distB="0" distL="0" distR="0" simplePos="0" relativeHeight="251664896" behindDoc="0" locked="0" layoutInCell="1" allowOverlap="1" wp14:anchorId="6C388777" wp14:editId="1921E2AC">
              <wp:simplePos x="635" y="635"/>
              <wp:positionH relativeFrom="page">
                <wp:align>center</wp:align>
              </wp:positionH>
              <wp:positionV relativeFrom="page">
                <wp:align>bottom</wp:align>
              </wp:positionV>
              <wp:extent cx="443865" cy="443865"/>
              <wp:effectExtent l="0" t="0" r="16510" b="0"/>
              <wp:wrapNone/>
              <wp:docPr id="1237445578" name="Text Box 2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1BA6502" w14:textId="16C1F278" w:rsidR="004776BA" w:rsidRPr="004776BA" w:rsidRDefault="004776BA" w:rsidP="004776BA">
                          <w:pPr>
                            <w:rPr>
                              <w:rFonts w:ascii="Calibri" w:eastAsia="Calibri" w:hAnsi="Calibri" w:cs="Calibri"/>
                              <w:noProof/>
                              <w:color w:val="FF0000"/>
                              <w:sz w:val="20"/>
                              <w:szCs w:val="20"/>
                            </w:rPr>
                          </w:pPr>
                          <w:r w:rsidRPr="004776BA">
                            <w:rPr>
                              <w:rFonts w:ascii="Calibri" w:eastAsia="Calibri" w:hAnsi="Calibri" w:cs="Calibri"/>
                              <w:noProof/>
                              <w:color w:val="FF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C388777" id="_x0000_t202" coordsize="21600,21600" o:spt="202" path="m,l,21600r21600,l21600,xe">
              <v:stroke joinstyle="miter"/>
              <v:path gradientshapeok="t" o:connecttype="rect"/>
            </v:shapetype>
            <v:shape id="Text Box 20" o:spid="_x0000_s1049" type="#_x0000_t202" alt="OFFICIAL" style="position:absolute;margin-left:0;margin-top:0;width:34.95pt;height:34.95pt;z-index:25166489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b/5CwIAAB0EAAAOAAAAZHJzL2Uyb0RvYy54bWysU01v2zAMvQ/YfxB0X+x0a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Ao9v/kLAgAAHQQAAA4A&#10;AAAAAAAAAAAAAAAALgIAAGRycy9lMm9Eb2MueG1sUEsBAi0AFAAGAAgAAAAhADft0fjZAAAAAwEA&#10;AA8AAAAAAAAAAAAAAAAAZQQAAGRycy9kb3ducmV2LnhtbFBLBQYAAAAABAAEAPMAAABrBQAAAAA=&#10;" filled="f" stroked="f">
              <v:textbox style="mso-fit-shape-to-text:t" inset="0,0,0,15pt">
                <w:txbxContent>
                  <w:p w14:paraId="71BA6502" w14:textId="16C1F278" w:rsidR="004776BA" w:rsidRPr="004776BA" w:rsidRDefault="004776BA" w:rsidP="004776BA">
                    <w:pPr>
                      <w:rPr>
                        <w:rFonts w:ascii="Calibri" w:eastAsia="Calibri" w:hAnsi="Calibri" w:cs="Calibri"/>
                        <w:noProof/>
                        <w:color w:val="FF0000"/>
                        <w:sz w:val="20"/>
                        <w:szCs w:val="20"/>
                      </w:rPr>
                    </w:pPr>
                    <w:r w:rsidRPr="004776BA">
                      <w:rPr>
                        <w:rFonts w:ascii="Calibri" w:eastAsia="Calibri" w:hAnsi="Calibri" w:cs="Calibri"/>
                        <w:noProof/>
                        <w:color w:val="FF0000"/>
                        <w:sz w:val="20"/>
                        <w:szCs w:val="20"/>
                      </w:rPr>
                      <w:t>OFFICIAL</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1BAD6" w14:textId="0CA449E3" w:rsidR="00A41245" w:rsidRDefault="004776BA">
    <w:pPr>
      <w:pStyle w:val="Footer"/>
    </w:pPr>
    <w:r>
      <w:rPr>
        <w:noProof/>
      </w:rPr>
      <mc:AlternateContent>
        <mc:Choice Requires="wps">
          <w:drawing>
            <wp:anchor distT="0" distB="0" distL="0" distR="0" simplePos="0" relativeHeight="251665920" behindDoc="0" locked="0" layoutInCell="1" allowOverlap="1" wp14:anchorId="15B338BF" wp14:editId="56D873BA">
              <wp:simplePos x="635" y="635"/>
              <wp:positionH relativeFrom="page">
                <wp:align>center</wp:align>
              </wp:positionH>
              <wp:positionV relativeFrom="page">
                <wp:align>bottom</wp:align>
              </wp:positionV>
              <wp:extent cx="443865" cy="443865"/>
              <wp:effectExtent l="0" t="0" r="16510" b="0"/>
              <wp:wrapNone/>
              <wp:docPr id="111630533" name="Text Box 2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0F52938" w14:textId="183B28F4" w:rsidR="004776BA" w:rsidRPr="004776BA" w:rsidRDefault="004776BA" w:rsidP="004776BA">
                          <w:pPr>
                            <w:rPr>
                              <w:rFonts w:ascii="Calibri" w:eastAsia="Calibri" w:hAnsi="Calibri" w:cs="Calibri"/>
                              <w:noProof/>
                              <w:color w:val="FF0000"/>
                              <w:sz w:val="20"/>
                              <w:szCs w:val="20"/>
                            </w:rPr>
                          </w:pPr>
                          <w:r w:rsidRPr="004776BA">
                            <w:rPr>
                              <w:rFonts w:ascii="Calibri" w:eastAsia="Calibri" w:hAnsi="Calibri" w:cs="Calibri"/>
                              <w:noProof/>
                              <w:color w:val="FF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5B338BF" id="_x0000_t202" coordsize="21600,21600" o:spt="202" path="m,l,21600r21600,l21600,xe">
              <v:stroke joinstyle="miter"/>
              <v:path gradientshapeok="t" o:connecttype="rect"/>
            </v:shapetype>
            <v:shape id="Text Box 21" o:spid="_x0000_s1050" type="#_x0000_t202" alt="OFFICIAL" style="position:absolute;margin-left:0;margin-top:0;width:34.95pt;height:34.95pt;z-index:25166592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g3ECwIAAB0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2P1iar+C+oRTORgW7i3ftFh7y3x4YQ43jIOgasMz&#10;HlJBV1IYESUNuB9/s8d4JB69lHSomJIalDQl6pvBhURxTcBNoEpgfpcvcvSbg34A1OEcn4TlCaLV&#10;BTVB6UC/oZ7XsRC6mOFYrqTVBB/CIF18D1ys1ykIdWRZ2Jqd5TF15CuS+dq/MWdHxgOu6gkmObHi&#10;HfFDbLzp7foQkP60lcjtQORIOWow7XV8L1Hkv/6nqMurXv0E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GeCDcQLAgAAHQQAAA4A&#10;AAAAAAAAAAAAAAAALgIAAGRycy9lMm9Eb2MueG1sUEsBAi0AFAAGAAgAAAAhADft0fjZAAAAAwEA&#10;AA8AAAAAAAAAAAAAAAAAZQQAAGRycy9kb3ducmV2LnhtbFBLBQYAAAAABAAEAPMAAABrBQAAAAA=&#10;" filled="f" stroked="f">
              <v:textbox style="mso-fit-shape-to-text:t" inset="0,0,0,15pt">
                <w:txbxContent>
                  <w:p w14:paraId="40F52938" w14:textId="183B28F4" w:rsidR="004776BA" w:rsidRPr="004776BA" w:rsidRDefault="004776BA" w:rsidP="004776BA">
                    <w:pPr>
                      <w:rPr>
                        <w:rFonts w:ascii="Calibri" w:eastAsia="Calibri" w:hAnsi="Calibri" w:cs="Calibri"/>
                        <w:noProof/>
                        <w:color w:val="FF0000"/>
                        <w:sz w:val="20"/>
                        <w:szCs w:val="20"/>
                      </w:rPr>
                    </w:pPr>
                    <w:r w:rsidRPr="004776BA">
                      <w:rPr>
                        <w:rFonts w:ascii="Calibri" w:eastAsia="Calibri" w:hAnsi="Calibri" w:cs="Calibri"/>
                        <w:noProof/>
                        <w:color w:val="FF0000"/>
                        <w:sz w:val="20"/>
                        <w:szCs w:val="20"/>
                      </w:rPr>
                      <w:t>OFFICIAL</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871EB" w14:textId="073EFE71" w:rsidR="007A407A" w:rsidRDefault="004776BA">
    <w:pPr>
      <w:pStyle w:val="Footer"/>
    </w:pPr>
    <w:r>
      <w:rPr>
        <w:noProof/>
      </w:rPr>
      <mc:AlternateContent>
        <mc:Choice Requires="wps">
          <w:drawing>
            <wp:anchor distT="0" distB="0" distL="0" distR="0" simplePos="0" relativeHeight="251663872" behindDoc="0" locked="0" layoutInCell="1" allowOverlap="1" wp14:anchorId="16B3DFC4" wp14:editId="63D52FDB">
              <wp:simplePos x="635" y="635"/>
              <wp:positionH relativeFrom="page">
                <wp:align>center</wp:align>
              </wp:positionH>
              <wp:positionV relativeFrom="page">
                <wp:align>bottom</wp:align>
              </wp:positionV>
              <wp:extent cx="443865" cy="443865"/>
              <wp:effectExtent l="0" t="0" r="16510" b="0"/>
              <wp:wrapNone/>
              <wp:docPr id="429683334" name="Text Box 1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8BE80FC" w14:textId="7F6721B1" w:rsidR="004776BA" w:rsidRPr="004776BA" w:rsidRDefault="004776BA" w:rsidP="004776BA">
                          <w:pPr>
                            <w:rPr>
                              <w:rFonts w:ascii="Calibri" w:eastAsia="Calibri" w:hAnsi="Calibri" w:cs="Calibri"/>
                              <w:noProof/>
                              <w:color w:val="FF0000"/>
                              <w:sz w:val="20"/>
                              <w:szCs w:val="20"/>
                            </w:rPr>
                          </w:pPr>
                          <w:r w:rsidRPr="004776BA">
                            <w:rPr>
                              <w:rFonts w:ascii="Calibri" w:eastAsia="Calibri" w:hAnsi="Calibri" w:cs="Calibri"/>
                              <w:noProof/>
                              <w:color w:val="FF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6B3DFC4" id="_x0000_t202" coordsize="21600,21600" o:spt="202" path="m,l,21600r21600,l21600,xe">
              <v:stroke joinstyle="miter"/>
              <v:path gradientshapeok="t" o:connecttype="rect"/>
            </v:shapetype>
            <v:shape id="Text Box 19" o:spid="_x0000_s1052" type="#_x0000_t202" alt="OFFICIAL" style="position:absolute;margin-left:0;margin-top:0;width:34.95pt;height:34.95pt;z-index:25166387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38aL8LAgAAHQQAAA4A&#10;AAAAAAAAAAAAAAAALgIAAGRycy9lMm9Eb2MueG1sUEsBAi0AFAAGAAgAAAAhADft0fjZAAAAAwEA&#10;AA8AAAAAAAAAAAAAAAAAZQQAAGRycy9kb3ducmV2LnhtbFBLBQYAAAAABAAEAPMAAABrBQAAAAA=&#10;" filled="f" stroked="f">
              <v:textbox style="mso-fit-shape-to-text:t" inset="0,0,0,15pt">
                <w:txbxContent>
                  <w:p w14:paraId="38BE80FC" w14:textId="7F6721B1" w:rsidR="004776BA" w:rsidRPr="004776BA" w:rsidRDefault="004776BA" w:rsidP="004776BA">
                    <w:pPr>
                      <w:rPr>
                        <w:rFonts w:ascii="Calibri" w:eastAsia="Calibri" w:hAnsi="Calibri" w:cs="Calibri"/>
                        <w:noProof/>
                        <w:color w:val="FF0000"/>
                        <w:sz w:val="20"/>
                        <w:szCs w:val="20"/>
                      </w:rPr>
                    </w:pPr>
                    <w:r w:rsidRPr="004776BA">
                      <w:rPr>
                        <w:rFonts w:ascii="Calibri" w:eastAsia="Calibri" w:hAnsi="Calibri" w:cs="Calibri"/>
                        <w:noProof/>
                        <w:color w:val="FF0000"/>
                        <w:sz w:val="20"/>
                        <w:szCs w:val="20"/>
                      </w:rPr>
                      <w:t>OFFICIAL</w:t>
                    </w:r>
                  </w:p>
                </w:txbxContent>
              </v:textbox>
              <w10:wrap anchorx="page" anchory="page"/>
            </v:shape>
          </w:pict>
        </mc:Fallback>
      </mc:AlternateContent>
    </w:r>
    <w:sdt>
      <w:sdtPr>
        <w:id w:val="595993138"/>
        <w:docPartObj>
          <w:docPartGallery w:val="Page Numbers (Bottom of Page)"/>
          <w:docPartUnique/>
        </w:docPartObj>
      </w:sdtPr>
      <w:sdtEndPr>
        <w:rPr>
          <w:noProof/>
        </w:rPr>
      </w:sdtEndPr>
      <w:sdtContent>
        <w:r w:rsidR="007A407A">
          <w:fldChar w:fldCharType="begin"/>
        </w:r>
        <w:r w:rsidR="007A407A">
          <w:instrText xml:space="preserve"> PAGE   \* MERGEFORMAT </w:instrText>
        </w:r>
        <w:r w:rsidR="007A407A">
          <w:fldChar w:fldCharType="separate"/>
        </w:r>
        <w:r w:rsidR="007A407A">
          <w:rPr>
            <w:noProof/>
          </w:rPr>
          <w:t>2</w:t>
        </w:r>
        <w:r w:rsidR="007A407A">
          <w:rPr>
            <w:noProof/>
          </w:rPr>
          <w:fldChar w:fldCharType="end"/>
        </w:r>
      </w:sdtContent>
    </w:sdt>
  </w:p>
  <w:p w14:paraId="21381D29" w14:textId="2A4C2932" w:rsidR="00005057" w:rsidRPr="005939C7" w:rsidRDefault="00005057" w:rsidP="00087CF5">
    <w:pPr>
      <w:pStyle w:val="BodyTex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94CA83" w14:textId="77777777" w:rsidR="0090061B" w:rsidRDefault="0090061B" w:rsidP="00486169">
      <w:pPr>
        <w:widowControl w:val="0"/>
      </w:pPr>
      <w:r>
        <w:separator/>
      </w:r>
    </w:p>
  </w:footnote>
  <w:footnote w:type="continuationSeparator" w:id="0">
    <w:p w14:paraId="09E94B0E" w14:textId="77777777" w:rsidR="0090061B" w:rsidRDefault="0090061B">
      <w:r>
        <w:continuationSeparator/>
      </w:r>
    </w:p>
  </w:footnote>
  <w:footnote w:type="continuationNotice" w:id="1">
    <w:p w14:paraId="1A1C1315" w14:textId="77777777" w:rsidR="0090061B" w:rsidRDefault="0090061B"/>
  </w:footnote>
  <w:footnote w:id="2">
    <w:p w14:paraId="2F2DE664" w14:textId="304599C8" w:rsidR="001442F1" w:rsidRPr="00EC2356" w:rsidRDefault="001442F1">
      <w:pPr>
        <w:pStyle w:val="FootnoteText"/>
        <w:rPr>
          <w:lang w:val="en-AU"/>
        </w:rPr>
      </w:pPr>
      <w:r>
        <w:rPr>
          <w:rStyle w:val="FootnoteReference"/>
        </w:rPr>
        <w:footnoteRef/>
      </w:r>
      <w:r>
        <w:t xml:space="preserve"> </w:t>
      </w:r>
      <w:r>
        <w:rPr>
          <w:lang w:val="en-AU"/>
        </w:rPr>
        <w:t xml:space="preserve">See Commonwealth Parliament House of Representatives, </w:t>
      </w:r>
      <w:r w:rsidR="00C940EF">
        <w:rPr>
          <w:lang w:val="en-AU"/>
        </w:rPr>
        <w:t xml:space="preserve">Standing </w:t>
      </w:r>
      <w:r w:rsidR="001C5829">
        <w:rPr>
          <w:lang w:val="en-AU"/>
        </w:rPr>
        <w:t>C</w:t>
      </w:r>
      <w:r w:rsidR="00C940EF">
        <w:rPr>
          <w:lang w:val="en-AU"/>
        </w:rPr>
        <w:t xml:space="preserve">ommittee on </w:t>
      </w:r>
      <w:r w:rsidR="001C5829">
        <w:rPr>
          <w:lang w:val="en-AU"/>
        </w:rPr>
        <w:t>S</w:t>
      </w:r>
      <w:r w:rsidR="00C940EF">
        <w:rPr>
          <w:lang w:val="en-AU"/>
        </w:rPr>
        <w:t xml:space="preserve">ocial </w:t>
      </w:r>
      <w:r w:rsidR="0085293E">
        <w:rPr>
          <w:lang w:val="en-AU"/>
        </w:rPr>
        <w:t>Policy</w:t>
      </w:r>
      <w:r w:rsidR="00C940EF">
        <w:rPr>
          <w:lang w:val="en-AU"/>
        </w:rPr>
        <w:t xml:space="preserve"> and Legal Affairs, ‘Surrogacy Matters: </w:t>
      </w:r>
      <w:r w:rsidR="001C5829">
        <w:rPr>
          <w:lang w:val="en-AU"/>
        </w:rPr>
        <w:t xml:space="preserve">Inquiry into the Regulatory and Legislative </w:t>
      </w:r>
      <w:r w:rsidR="0077080D">
        <w:rPr>
          <w:lang w:val="en-AU"/>
        </w:rPr>
        <w:t xml:space="preserve">Aspects of International and Domestic Surrogacy Arrangements’, </w:t>
      </w:r>
      <w:r w:rsidR="00D244D6">
        <w:rPr>
          <w:lang w:val="en-AU"/>
        </w:rPr>
        <w:t>April 2016</w:t>
      </w:r>
      <w:r w:rsidR="0085293E">
        <w:rPr>
          <w:lang w:val="en-AU"/>
        </w:rPr>
        <w:t xml:space="preserve">, </w:t>
      </w:r>
      <w:r w:rsidR="005A541A">
        <w:rPr>
          <w:lang w:val="en-AU"/>
        </w:rPr>
        <w:t>paras 1.12-1.13</w:t>
      </w:r>
      <w:r w:rsidR="002673CB">
        <w:rPr>
          <w:lang w:val="en-AU"/>
        </w:rPr>
        <w:t>.</w:t>
      </w:r>
    </w:p>
  </w:footnote>
  <w:footnote w:id="3">
    <w:p w14:paraId="1816CE5A" w14:textId="2B166353" w:rsidR="00096819" w:rsidRPr="00EC2356" w:rsidRDefault="00096819">
      <w:pPr>
        <w:pStyle w:val="FootnoteText"/>
        <w:rPr>
          <w:lang w:val="en-AU"/>
        </w:rPr>
      </w:pPr>
      <w:r>
        <w:rPr>
          <w:rStyle w:val="FootnoteReference"/>
        </w:rPr>
        <w:footnoteRef/>
      </w:r>
      <w:r>
        <w:t xml:space="preserve"> </w:t>
      </w:r>
      <w:r w:rsidR="0071426B">
        <w:rPr>
          <w:lang w:val="en-AU"/>
        </w:rPr>
        <w:t xml:space="preserve">NSW Department of Justice, </w:t>
      </w:r>
      <w:r w:rsidR="009F5025">
        <w:rPr>
          <w:lang w:val="en-AU"/>
        </w:rPr>
        <w:t xml:space="preserve">Statutory Review of the </w:t>
      </w:r>
      <w:r w:rsidR="009F5025" w:rsidRPr="00EC2356">
        <w:rPr>
          <w:i/>
          <w:iCs/>
          <w:lang w:val="en-AU"/>
        </w:rPr>
        <w:t>Surrogacy Act 2010</w:t>
      </w:r>
      <w:r w:rsidR="009F5025">
        <w:rPr>
          <w:lang w:val="en-AU"/>
        </w:rPr>
        <w:t xml:space="preserve">, </w:t>
      </w:r>
      <w:r w:rsidR="002E301C">
        <w:rPr>
          <w:lang w:val="en-AU"/>
        </w:rPr>
        <w:t>July 2018.</w:t>
      </w:r>
    </w:p>
  </w:footnote>
  <w:footnote w:id="4">
    <w:p w14:paraId="0E255EBC" w14:textId="53137A11" w:rsidR="002E301C" w:rsidRPr="00EC2356" w:rsidRDefault="002E301C">
      <w:pPr>
        <w:pStyle w:val="FootnoteText"/>
        <w:rPr>
          <w:lang w:val="en-AU"/>
        </w:rPr>
      </w:pPr>
      <w:r>
        <w:rPr>
          <w:rStyle w:val="FootnoteReference"/>
        </w:rPr>
        <w:footnoteRef/>
      </w:r>
      <w:r>
        <w:t xml:space="preserve"> </w:t>
      </w:r>
      <w:r w:rsidR="001A2C3D">
        <w:rPr>
          <w:lang w:val="en-AU"/>
        </w:rPr>
        <w:t>Parliament of the Commonwealth of Australia, House of Representatives</w:t>
      </w:r>
      <w:r w:rsidR="00FA4ADB">
        <w:rPr>
          <w:lang w:val="en-AU"/>
        </w:rPr>
        <w:t xml:space="preserve">, Standing </w:t>
      </w:r>
      <w:r w:rsidR="004B0693">
        <w:rPr>
          <w:lang w:val="en-AU"/>
        </w:rPr>
        <w:t>C</w:t>
      </w:r>
      <w:r w:rsidR="00FA4ADB">
        <w:rPr>
          <w:lang w:val="en-AU"/>
        </w:rPr>
        <w:t>ommittee on Social Policy and Le</w:t>
      </w:r>
      <w:r w:rsidR="004B0693">
        <w:rPr>
          <w:lang w:val="en-AU"/>
        </w:rPr>
        <w:t>g</w:t>
      </w:r>
      <w:r w:rsidR="00FA4ADB">
        <w:rPr>
          <w:lang w:val="en-AU"/>
        </w:rPr>
        <w:t xml:space="preserve">al Affairs, </w:t>
      </w:r>
      <w:r w:rsidR="004B0693">
        <w:rPr>
          <w:lang w:val="en-AU"/>
        </w:rPr>
        <w:t xml:space="preserve">‘Surrogacy Matters: Inquiry into the regulatory and legislative aspects </w:t>
      </w:r>
      <w:r w:rsidR="00230010">
        <w:rPr>
          <w:lang w:val="en-AU"/>
        </w:rPr>
        <w:t xml:space="preserve">of international and domestic surrogacy arrangements’, </w:t>
      </w:r>
      <w:r w:rsidR="00FA4ADB">
        <w:rPr>
          <w:lang w:val="en-AU"/>
        </w:rPr>
        <w:t>April 2016</w:t>
      </w:r>
      <w:r w:rsidR="00716DB2">
        <w:rPr>
          <w:lang w:val="en-AU"/>
        </w:rPr>
        <w:t xml:space="preserve"> (Surrogacy Matters)</w:t>
      </w:r>
      <w:r w:rsidR="00FA4ADB">
        <w:rPr>
          <w:lang w:val="en-AU"/>
        </w:rPr>
        <w:t>.</w:t>
      </w:r>
    </w:p>
  </w:footnote>
  <w:footnote w:id="5">
    <w:p w14:paraId="1F067EA9" w14:textId="7D925E01" w:rsidR="00860F36" w:rsidRPr="00EC2356" w:rsidRDefault="00860F36">
      <w:pPr>
        <w:pStyle w:val="FootnoteText"/>
        <w:rPr>
          <w:lang w:val="en-AU"/>
        </w:rPr>
      </w:pPr>
      <w:r>
        <w:rPr>
          <w:rStyle w:val="FootnoteReference"/>
        </w:rPr>
        <w:footnoteRef/>
      </w:r>
      <w:r w:rsidR="00D316CB">
        <w:t xml:space="preserve"> See Surrogacy Review, para 1.2 and Surrogacy Matters, para 1.23.</w:t>
      </w:r>
    </w:p>
  </w:footnote>
  <w:footnote w:id="6">
    <w:p w14:paraId="13796D89" w14:textId="39AD65BA" w:rsidR="006F2426" w:rsidRPr="00EC2356" w:rsidRDefault="006F2426">
      <w:pPr>
        <w:pStyle w:val="FootnoteText"/>
        <w:rPr>
          <w:lang w:val="en-AU"/>
        </w:rPr>
      </w:pPr>
      <w:r>
        <w:rPr>
          <w:rStyle w:val="FootnoteReference"/>
        </w:rPr>
        <w:footnoteRef/>
      </w:r>
      <w:r>
        <w:t xml:space="preserve"> </w:t>
      </w:r>
      <w:r w:rsidR="002D3F70">
        <w:rPr>
          <w:lang w:val="en-AU"/>
        </w:rPr>
        <w:t>Surrogacy Act, section 3.</w:t>
      </w:r>
    </w:p>
  </w:footnote>
  <w:footnote w:id="7">
    <w:p w14:paraId="14755F0C" w14:textId="7D469A17" w:rsidR="00D65B19" w:rsidRPr="00EC2356" w:rsidRDefault="00D65B19">
      <w:pPr>
        <w:pStyle w:val="FootnoteText"/>
        <w:rPr>
          <w:lang w:val="en-AU"/>
        </w:rPr>
      </w:pPr>
      <w:r>
        <w:rPr>
          <w:rStyle w:val="FootnoteReference"/>
        </w:rPr>
        <w:footnoteRef/>
      </w:r>
      <w:r>
        <w:t xml:space="preserve"> </w:t>
      </w:r>
      <w:r w:rsidR="00577F2A">
        <w:rPr>
          <w:lang w:val="en-AU"/>
        </w:rPr>
        <w:t>Statutory Review, paras 2.2-2.4.</w:t>
      </w:r>
      <w:r w:rsidR="00803587">
        <w:rPr>
          <w:lang w:val="en-AU"/>
        </w:rPr>
        <w:t xml:space="preserve"> See also Appendix </w:t>
      </w:r>
      <w:r w:rsidR="005D1E2D">
        <w:rPr>
          <w:lang w:val="en-AU"/>
        </w:rPr>
        <w:t>1</w:t>
      </w:r>
      <w:r w:rsidR="00803587">
        <w:rPr>
          <w:lang w:val="en-AU"/>
        </w:rPr>
        <w:t xml:space="preserve"> to this Discussion Paper.</w:t>
      </w:r>
    </w:p>
  </w:footnote>
  <w:footnote w:id="8">
    <w:p w14:paraId="4BEC6F48" w14:textId="2FE1E430" w:rsidR="00FF28F4" w:rsidRPr="00EC2356" w:rsidRDefault="00FF28F4">
      <w:pPr>
        <w:pStyle w:val="FootnoteText"/>
        <w:rPr>
          <w:lang w:val="en-AU"/>
        </w:rPr>
      </w:pPr>
      <w:r>
        <w:rPr>
          <w:rStyle w:val="FootnoteReference"/>
        </w:rPr>
        <w:footnoteRef/>
      </w:r>
      <w:r>
        <w:t xml:space="preserve"> </w:t>
      </w:r>
      <w:r w:rsidR="00EA2C88">
        <w:rPr>
          <w:lang w:val="en-AU"/>
        </w:rPr>
        <w:t>Surrogacy Act, section 5</w:t>
      </w:r>
      <w:r w:rsidR="00772FF7">
        <w:rPr>
          <w:lang w:val="en-AU"/>
        </w:rPr>
        <w:t>.</w:t>
      </w:r>
      <w:r w:rsidR="00EA2C88">
        <w:rPr>
          <w:lang w:val="en-AU"/>
        </w:rPr>
        <w:t xml:space="preserve"> </w:t>
      </w:r>
    </w:p>
  </w:footnote>
  <w:footnote w:id="9">
    <w:p w14:paraId="06DF0F90" w14:textId="3491C31C" w:rsidR="00772FF7" w:rsidRPr="00EC2356" w:rsidRDefault="00772FF7">
      <w:pPr>
        <w:pStyle w:val="FootnoteText"/>
        <w:rPr>
          <w:lang w:val="en-AU"/>
        </w:rPr>
      </w:pPr>
      <w:r>
        <w:rPr>
          <w:rStyle w:val="FootnoteReference"/>
        </w:rPr>
        <w:footnoteRef/>
      </w:r>
      <w:r>
        <w:t xml:space="preserve"> </w:t>
      </w:r>
      <w:r>
        <w:rPr>
          <w:lang w:val="en-AU"/>
        </w:rPr>
        <w:t>Surrogacy Act, section 5(5)</w:t>
      </w:r>
      <w:r w:rsidR="00DB6447">
        <w:rPr>
          <w:lang w:val="en-AU"/>
        </w:rPr>
        <w:t>.</w:t>
      </w:r>
    </w:p>
  </w:footnote>
  <w:footnote w:id="10">
    <w:p w14:paraId="1E2725A9" w14:textId="0784184A" w:rsidR="00DB6447" w:rsidRPr="00EC2356" w:rsidRDefault="00DB6447">
      <w:pPr>
        <w:pStyle w:val="FootnoteText"/>
        <w:rPr>
          <w:lang w:val="en-AU"/>
        </w:rPr>
      </w:pPr>
      <w:r>
        <w:rPr>
          <w:rStyle w:val="FootnoteReference"/>
        </w:rPr>
        <w:footnoteRef/>
      </w:r>
      <w:r>
        <w:t xml:space="preserve"> </w:t>
      </w:r>
      <w:r>
        <w:rPr>
          <w:lang w:val="en-AU"/>
        </w:rPr>
        <w:t>Surrogacy Act, section 5(6).</w:t>
      </w:r>
    </w:p>
  </w:footnote>
  <w:footnote w:id="11">
    <w:p w14:paraId="03C0A95F" w14:textId="776E73D1" w:rsidR="00016DD4" w:rsidRPr="00EC2356" w:rsidRDefault="00016DD4">
      <w:pPr>
        <w:pStyle w:val="FootnoteText"/>
        <w:rPr>
          <w:lang w:val="en-AU"/>
        </w:rPr>
      </w:pPr>
      <w:r>
        <w:rPr>
          <w:rStyle w:val="FootnoteReference"/>
        </w:rPr>
        <w:footnoteRef/>
      </w:r>
      <w:r>
        <w:t xml:space="preserve"> </w:t>
      </w:r>
      <w:r w:rsidR="00B404FA">
        <w:rPr>
          <w:lang w:val="en-AU"/>
        </w:rPr>
        <w:t>Surrogacy Act, section 6</w:t>
      </w:r>
      <w:r w:rsidR="00FF4FAD">
        <w:rPr>
          <w:lang w:val="en-AU"/>
        </w:rPr>
        <w:t>.</w:t>
      </w:r>
    </w:p>
  </w:footnote>
  <w:footnote w:id="12">
    <w:p w14:paraId="703FDCDC" w14:textId="2908216C" w:rsidR="001F0237" w:rsidRPr="00EC2356" w:rsidRDefault="001F0237">
      <w:pPr>
        <w:pStyle w:val="FootnoteText"/>
        <w:rPr>
          <w:lang w:val="en-AU"/>
        </w:rPr>
      </w:pPr>
      <w:r>
        <w:rPr>
          <w:rStyle w:val="FootnoteReference"/>
        </w:rPr>
        <w:footnoteRef/>
      </w:r>
      <w:r>
        <w:t xml:space="preserve"> </w:t>
      </w:r>
      <w:r w:rsidR="00FC34DC">
        <w:rPr>
          <w:lang w:val="en-AU"/>
        </w:rPr>
        <w:t>Surrogacy Act, section 31.</w:t>
      </w:r>
    </w:p>
  </w:footnote>
  <w:footnote w:id="13">
    <w:p w14:paraId="20FD8C0E" w14:textId="39D0E430" w:rsidR="005644F6" w:rsidRPr="00EC2356" w:rsidRDefault="005644F6">
      <w:pPr>
        <w:pStyle w:val="FootnoteText"/>
        <w:rPr>
          <w:lang w:val="en-AU"/>
        </w:rPr>
      </w:pPr>
      <w:r>
        <w:rPr>
          <w:rStyle w:val="FootnoteReference"/>
        </w:rPr>
        <w:footnoteRef/>
      </w:r>
      <w:r>
        <w:t xml:space="preserve"> </w:t>
      </w:r>
      <w:r w:rsidR="00124547">
        <w:rPr>
          <w:lang w:val="en-AU"/>
        </w:rPr>
        <w:t>Surrogacy Act, section 7.</w:t>
      </w:r>
    </w:p>
  </w:footnote>
  <w:footnote w:id="14">
    <w:p w14:paraId="145363EA" w14:textId="7BF2FED4" w:rsidR="00611DA7" w:rsidRPr="00EC2356" w:rsidRDefault="00611DA7">
      <w:pPr>
        <w:pStyle w:val="FootnoteText"/>
        <w:rPr>
          <w:lang w:val="en-AU"/>
        </w:rPr>
      </w:pPr>
      <w:r>
        <w:rPr>
          <w:rStyle w:val="FootnoteReference"/>
        </w:rPr>
        <w:footnoteRef/>
      </w:r>
      <w:r>
        <w:t xml:space="preserve"> </w:t>
      </w:r>
      <w:r w:rsidR="00F302FA">
        <w:rPr>
          <w:lang w:val="en-AU"/>
        </w:rPr>
        <w:t>Surrogacy Act, section 9(1).</w:t>
      </w:r>
    </w:p>
  </w:footnote>
  <w:footnote w:id="15">
    <w:p w14:paraId="5A0D31FA" w14:textId="25942211" w:rsidR="003758C7" w:rsidRPr="00EC2356" w:rsidRDefault="003758C7">
      <w:pPr>
        <w:pStyle w:val="FootnoteText"/>
        <w:rPr>
          <w:lang w:val="en-AU"/>
        </w:rPr>
      </w:pPr>
      <w:r>
        <w:rPr>
          <w:rStyle w:val="FootnoteReference"/>
        </w:rPr>
        <w:footnoteRef/>
      </w:r>
      <w:r>
        <w:t xml:space="preserve"> </w:t>
      </w:r>
      <w:r>
        <w:rPr>
          <w:lang w:val="en-AU"/>
        </w:rPr>
        <w:t>Surrogacy Act, section 9(2).</w:t>
      </w:r>
    </w:p>
  </w:footnote>
  <w:footnote w:id="16">
    <w:p w14:paraId="7737B1DD" w14:textId="6204BDD3" w:rsidR="00BF6117" w:rsidRPr="00EC2356" w:rsidRDefault="00BF6117">
      <w:pPr>
        <w:pStyle w:val="FootnoteText"/>
        <w:rPr>
          <w:lang w:val="en-AU"/>
        </w:rPr>
      </w:pPr>
      <w:r>
        <w:rPr>
          <w:rStyle w:val="FootnoteReference"/>
        </w:rPr>
        <w:footnoteRef/>
      </w:r>
      <w:r>
        <w:t xml:space="preserve"> </w:t>
      </w:r>
      <w:r w:rsidR="003E7D66">
        <w:rPr>
          <w:lang w:val="en-AU"/>
        </w:rPr>
        <w:t>Surrogacy Act, section 8.</w:t>
      </w:r>
    </w:p>
  </w:footnote>
  <w:footnote w:id="17">
    <w:p w14:paraId="0F15AA5F" w14:textId="77777777" w:rsidR="00016FB2" w:rsidRPr="00863BA7" w:rsidRDefault="00016FB2" w:rsidP="00016FB2">
      <w:pPr>
        <w:pStyle w:val="FootnoteText"/>
        <w:rPr>
          <w:lang w:val="en-AU"/>
        </w:rPr>
      </w:pPr>
      <w:r>
        <w:rPr>
          <w:rStyle w:val="FootnoteReference"/>
        </w:rPr>
        <w:footnoteRef/>
      </w:r>
      <w:r>
        <w:rPr>
          <w:lang w:val="en-AU"/>
        </w:rPr>
        <w:t xml:space="preserve"> Surrogacy Act, sections 8 and 11.</w:t>
      </w:r>
    </w:p>
  </w:footnote>
  <w:footnote w:id="18">
    <w:p w14:paraId="6E322166" w14:textId="1CAC4C52" w:rsidR="002D28FE" w:rsidRPr="00EC2356" w:rsidRDefault="002D28FE">
      <w:pPr>
        <w:pStyle w:val="FootnoteText"/>
        <w:rPr>
          <w:lang w:val="en-AU"/>
        </w:rPr>
      </w:pPr>
      <w:r>
        <w:rPr>
          <w:rStyle w:val="FootnoteReference"/>
        </w:rPr>
        <w:footnoteRef/>
      </w:r>
      <w:r>
        <w:t xml:space="preserve"> </w:t>
      </w:r>
      <w:r>
        <w:rPr>
          <w:lang w:val="en-AU"/>
        </w:rPr>
        <w:t xml:space="preserve">Surrogacy Matters, </w:t>
      </w:r>
      <w:r w:rsidR="00DF2F6A">
        <w:rPr>
          <w:lang w:val="en-AU"/>
        </w:rPr>
        <w:t>para 170.</w:t>
      </w:r>
    </w:p>
  </w:footnote>
  <w:footnote w:id="19">
    <w:p w14:paraId="394C3480" w14:textId="3DD6773D" w:rsidR="00D81673" w:rsidRPr="00FE2AA6" w:rsidRDefault="00D81673">
      <w:pPr>
        <w:pStyle w:val="FootnoteText"/>
        <w:rPr>
          <w:lang w:val="en-AU"/>
        </w:rPr>
      </w:pPr>
      <w:r>
        <w:rPr>
          <w:rStyle w:val="FootnoteReference"/>
        </w:rPr>
        <w:footnoteRef/>
      </w:r>
      <w:r>
        <w:t xml:space="preserve"> </w:t>
      </w:r>
      <w:r w:rsidRPr="00D81673">
        <w:t>https://www.homeaffairs.gov.au/foi/files/2022/fa-220800210-document-released.PDF</w:t>
      </w:r>
    </w:p>
  </w:footnote>
  <w:footnote w:id="20">
    <w:p w14:paraId="30766BC7" w14:textId="1C5700CC" w:rsidR="00E411F3" w:rsidRPr="00EC2356" w:rsidRDefault="00E411F3">
      <w:pPr>
        <w:pStyle w:val="FootnoteText"/>
        <w:rPr>
          <w:lang w:val="en-AU"/>
        </w:rPr>
      </w:pPr>
      <w:r>
        <w:rPr>
          <w:rStyle w:val="FootnoteReference"/>
        </w:rPr>
        <w:footnoteRef/>
      </w:r>
      <w:r>
        <w:t xml:space="preserve"> </w:t>
      </w:r>
      <w:r w:rsidRPr="00EC2356">
        <w:rPr>
          <w:i/>
          <w:iCs/>
          <w:lang w:val="en-AU"/>
        </w:rPr>
        <w:t>Farnell &amp; Anor and C</w:t>
      </w:r>
      <w:r>
        <w:rPr>
          <w:i/>
          <w:iCs/>
          <w:lang w:val="en-AU"/>
        </w:rPr>
        <w:t>h</w:t>
      </w:r>
      <w:r w:rsidRPr="00EC2356">
        <w:rPr>
          <w:i/>
          <w:iCs/>
          <w:lang w:val="en-AU"/>
        </w:rPr>
        <w:t>anbua</w:t>
      </w:r>
      <w:r>
        <w:rPr>
          <w:lang w:val="en-AU"/>
        </w:rPr>
        <w:t xml:space="preserve"> [2016] FCWA 17.</w:t>
      </w:r>
    </w:p>
  </w:footnote>
  <w:footnote w:id="21">
    <w:p w14:paraId="7B1F0C07" w14:textId="531AEB0B" w:rsidR="005A6811" w:rsidRPr="00EC2356" w:rsidRDefault="005A6811">
      <w:pPr>
        <w:pStyle w:val="FootnoteText"/>
        <w:rPr>
          <w:lang w:val="en-AU"/>
        </w:rPr>
      </w:pPr>
      <w:r>
        <w:rPr>
          <w:rStyle w:val="FootnoteReference"/>
        </w:rPr>
        <w:footnoteRef/>
      </w:r>
      <w:r>
        <w:t xml:space="preserve"> </w:t>
      </w:r>
      <w:r w:rsidRPr="00E868F8">
        <w:rPr>
          <w:i/>
          <w:iCs/>
          <w:lang w:val="en-AU"/>
        </w:rPr>
        <w:t>Farnell &amp; Anor and C</w:t>
      </w:r>
      <w:r>
        <w:rPr>
          <w:i/>
          <w:iCs/>
          <w:lang w:val="en-AU"/>
        </w:rPr>
        <w:t>h</w:t>
      </w:r>
      <w:r w:rsidRPr="00E868F8">
        <w:rPr>
          <w:i/>
          <w:iCs/>
          <w:lang w:val="en-AU"/>
        </w:rPr>
        <w:t>anbua</w:t>
      </w:r>
      <w:r>
        <w:rPr>
          <w:lang w:val="en-AU"/>
        </w:rPr>
        <w:t xml:space="preserve"> [2016] FCWA 17 at paragraph 757.</w:t>
      </w:r>
    </w:p>
  </w:footnote>
  <w:footnote w:id="22">
    <w:p w14:paraId="48399D7D" w14:textId="3AE2FD66" w:rsidR="00DF580E" w:rsidRPr="00EC2356" w:rsidRDefault="00DF580E">
      <w:pPr>
        <w:pStyle w:val="FootnoteText"/>
        <w:rPr>
          <w:lang w:val="en-AU"/>
        </w:rPr>
      </w:pPr>
      <w:r>
        <w:rPr>
          <w:rStyle w:val="FootnoteReference"/>
        </w:rPr>
        <w:footnoteRef/>
      </w:r>
      <w:r>
        <w:t xml:space="preserve"> </w:t>
      </w:r>
      <w:r w:rsidRPr="00DF580E">
        <w:t>https://www.abc.net.au/news/2023-09-09/greek-surogacy-scandal-australian-intended-parent/102819796</w:t>
      </w:r>
    </w:p>
  </w:footnote>
  <w:footnote w:id="23">
    <w:p w14:paraId="1912F461" w14:textId="77777777" w:rsidR="00265DF8" w:rsidRPr="00EF6FFE" w:rsidRDefault="00265DF8" w:rsidP="00265DF8">
      <w:pPr>
        <w:pStyle w:val="FootnoteText"/>
        <w:rPr>
          <w:lang w:val="en-AU"/>
        </w:rPr>
      </w:pPr>
      <w:r>
        <w:rPr>
          <w:rStyle w:val="FootnoteReference"/>
        </w:rPr>
        <w:footnoteRef/>
      </w:r>
      <w:r>
        <w:t xml:space="preserve"> </w:t>
      </w:r>
      <w:r w:rsidRPr="00265DF8">
        <w:t>https://www.passports.gov.au/getting-passport-how-it-works/how-get-child-passport/surrogacy</w:t>
      </w:r>
    </w:p>
  </w:footnote>
  <w:footnote w:id="24">
    <w:p w14:paraId="75FFF50F" w14:textId="463332C0" w:rsidR="00470D2E" w:rsidRPr="00EC2356" w:rsidRDefault="00470D2E">
      <w:pPr>
        <w:pStyle w:val="FootnoteText"/>
        <w:rPr>
          <w:lang w:val="en-AU"/>
        </w:rPr>
      </w:pPr>
      <w:r>
        <w:rPr>
          <w:rStyle w:val="FootnoteReference"/>
        </w:rPr>
        <w:footnoteRef/>
      </w:r>
      <w:r>
        <w:t xml:space="preserve"> </w:t>
      </w:r>
      <w:r w:rsidR="00C710F9">
        <w:t>Surrogacy Matters, foreword.</w:t>
      </w:r>
    </w:p>
  </w:footnote>
  <w:footnote w:id="25">
    <w:p w14:paraId="7D20C184" w14:textId="3FB2616C" w:rsidR="00C95CCE" w:rsidRPr="00EC2356" w:rsidRDefault="00C95CCE">
      <w:pPr>
        <w:pStyle w:val="FootnoteText"/>
        <w:rPr>
          <w:lang w:val="en-AU"/>
        </w:rPr>
      </w:pPr>
      <w:r>
        <w:rPr>
          <w:rStyle w:val="FootnoteReference"/>
        </w:rPr>
        <w:footnoteRef/>
      </w:r>
      <w:r>
        <w:t xml:space="preserve"> Statutory Review of the </w:t>
      </w:r>
      <w:r w:rsidR="0038261B">
        <w:t>S</w:t>
      </w:r>
      <w:r>
        <w:t>urrogacy Act, July 2018, para</w:t>
      </w:r>
      <w:r w:rsidR="0038261B">
        <w:t xml:space="preserve"> </w:t>
      </w:r>
      <w:r w:rsidR="009E1620">
        <w:t>2.13.</w:t>
      </w:r>
    </w:p>
  </w:footnote>
  <w:footnote w:id="26">
    <w:p w14:paraId="249ACCCA" w14:textId="5066C71F" w:rsidR="00221E47" w:rsidRPr="00EC2356" w:rsidRDefault="00221E47">
      <w:pPr>
        <w:pStyle w:val="FootnoteText"/>
        <w:rPr>
          <w:lang w:val="en-AU"/>
        </w:rPr>
      </w:pPr>
      <w:r>
        <w:rPr>
          <w:rStyle w:val="FootnoteReference"/>
        </w:rPr>
        <w:footnoteRef/>
      </w:r>
      <w:r>
        <w:t xml:space="preserve"> </w:t>
      </w:r>
      <w:r>
        <w:rPr>
          <w:lang w:val="en-AU"/>
        </w:rPr>
        <w:t xml:space="preserve">Statutory Review, para </w:t>
      </w:r>
      <w:r w:rsidR="002D380B">
        <w:rPr>
          <w:lang w:val="en-AU"/>
        </w:rPr>
        <w:t>2.26.</w:t>
      </w:r>
    </w:p>
  </w:footnote>
  <w:footnote w:id="27">
    <w:p w14:paraId="5769FC67" w14:textId="44E616A7" w:rsidR="00716DB2" w:rsidRPr="00EC2356" w:rsidRDefault="00716DB2">
      <w:pPr>
        <w:pStyle w:val="FootnoteText"/>
        <w:rPr>
          <w:lang w:val="en-AU"/>
        </w:rPr>
      </w:pPr>
      <w:r>
        <w:rPr>
          <w:rStyle w:val="FootnoteReference"/>
        </w:rPr>
        <w:footnoteRef/>
      </w:r>
      <w:r>
        <w:t xml:space="preserve"> United Nations Special Rapporteur on the sale and sexual exploitation of children: </w:t>
      </w:r>
      <w:r w:rsidRPr="00716DB2">
        <w:t>https://www.ohchr.org/en/special-procedures/sr-sale-of-children/surrogacy</w:t>
      </w:r>
    </w:p>
  </w:footnote>
  <w:footnote w:id="28">
    <w:p w14:paraId="1EBE53FC" w14:textId="6550460C" w:rsidR="00AE6C33" w:rsidRPr="00EC2356" w:rsidRDefault="00AE6C33">
      <w:pPr>
        <w:pStyle w:val="FootnoteText"/>
        <w:rPr>
          <w:lang w:val="en-AU"/>
        </w:rPr>
      </w:pPr>
      <w:r>
        <w:rPr>
          <w:rStyle w:val="FootnoteReference"/>
        </w:rPr>
        <w:footnoteRef/>
      </w:r>
      <w:r>
        <w:t xml:space="preserve"> </w:t>
      </w:r>
      <w:r>
        <w:rPr>
          <w:lang w:val="en-AU"/>
        </w:rPr>
        <w:t xml:space="preserve">Surrogacy Matters, para 1.74. </w:t>
      </w:r>
    </w:p>
  </w:footnote>
  <w:footnote w:id="29">
    <w:p w14:paraId="6E8BB017" w14:textId="6718DD53" w:rsidR="009C41E6" w:rsidRPr="002F3B1C" w:rsidRDefault="009C41E6" w:rsidP="009C41E6">
      <w:pPr>
        <w:pStyle w:val="FootnoteText"/>
        <w:rPr>
          <w:lang w:val="en-AU"/>
        </w:rPr>
      </w:pPr>
      <w:r>
        <w:rPr>
          <w:rStyle w:val="FootnoteReference"/>
        </w:rPr>
        <w:footnoteRef/>
      </w:r>
      <w:r>
        <w:t xml:space="preserve"> </w:t>
      </w:r>
      <w:r>
        <w:rPr>
          <w:lang w:val="en-AU"/>
        </w:rPr>
        <w:t>Surrogacy Act, section 10</w:t>
      </w:r>
    </w:p>
  </w:footnote>
  <w:footnote w:id="30">
    <w:p w14:paraId="7FEF5EE2" w14:textId="77777777" w:rsidR="009C41E6" w:rsidRPr="002F3B1C" w:rsidRDefault="009C41E6" w:rsidP="009C41E6">
      <w:pPr>
        <w:pStyle w:val="FootnoteText"/>
        <w:rPr>
          <w:lang w:val="en-AU"/>
        </w:rPr>
      </w:pPr>
      <w:r>
        <w:rPr>
          <w:rStyle w:val="FootnoteReference"/>
        </w:rPr>
        <w:footnoteRef/>
      </w:r>
      <w:r>
        <w:t xml:space="preserve"> </w:t>
      </w:r>
      <w:r>
        <w:rPr>
          <w:lang w:val="en-AU"/>
        </w:rPr>
        <w:t>Surrogacy Act, section 10(1) penalty (b).</w:t>
      </w:r>
    </w:p>
  </w:footnote>
  <w:footnote w:id="31">
    <w:p w14:paraId="20941E4A" w14:textId="5E8104DC" w:rsidR="002C685D" w:rsidRPr="00EC2356" w:rsidRDefault="002C685D">
      <w:pPr>
        <w:pStyle w:val="FootnoteText"/>
        <w:rPr>
          <w:lang w:val="en-AU"/>
        </w:rPr>
      </w:pPr>
      <w:r>
        <w:rPr>
          <w:rStyle w:val="FootnoteReference"/>
        </w:rPr>
        <w:footnoteRef/>
      </w:r>
      <w:r>
        <w:t xml:space="preserve"> </w:t>
      </w:r>
      <w:r>
        <w:rPr>
          <w:lang w:val="en-AU"/>
        </w:rPr>
        <w:t>Surrogacy Act, s</w:t>
      </w:r>
      <w:r w:rsidR="002C6B35">
        <w:rPr>
          <w:lang w:val="en-AU"/>
        </w:rPr>
        <w:t>ection</w:t>
      </w:r>
      <w:r>
        <w:rPr>
          <w:lang w:val="en-AU"/>
        </w:rPr>
        <w:t xml:space="preserve"> 10.</w:t>
      </w:r>
    </w:p>
  </w:footnote>
  <w:footnote w:id="32">
    <w:p w14:paraId="49D3434F" w14:textId="0C82622C" w:rsidR="0082355B" w:rsidRPr="00EC2356" w:rsidRDefault="0082355B">
      <w:pPr>
        <w:pStyle w:val="FootnoteText"/>
        <w:rPr>
          <w:lang w:val="en-AU"/>
        </w:rPr>
      </w:pPr>
      <w:r>
        <w:rPr>
          <w:rStyle w:val="FootnoteReference"/>
        </w:rPr>
        <w:footnoteRef/>
      </w:r>
      <w:r>
        <w:t xml:space="preserve"> </w:t>
      </w:r>
      <w:r>
        <w:rPr>
          <w:lang w:val="en-AU"/>
        </w:rPr>
        <w:t>Surrogacy Act, section</w:t>
      </w:r>
      <w:r w:rsidR="00397600">
        <w:rPr>
          <w:lang w:val="en-AU"/>
        </w:rPr>
        <w:t>s</w:t>
      </w:r>
      <w:r>
        <w:rPr>
          <w:lang w:val="en-AU"/>
        </w:rPr>
        <w:t xml:space="preserve"> 14</w:t>
      </w:r>
      <w:r w:rsidR="00397600">
        <w:rPr>
          <w:lang w:val="en-AU"/>
        </w:rPr>
        <w:t xml:space="preserve"> and 12.</w:t>
      </w:r>
    </w:p>
  </w:footnote>
  <w:footnote w:id="33">
    <w:p w14:paraId="2DDE677E" w14:textId="46BB49F3" w:rsidR="001B1492" w:rsidRPr="009D6614" w:rsidRDefault="001B1492">
      <w:pPr>
        <w:pStyle w:val="FootnoteText"/>
        <w:rPr>
          <w:lang w:val="en-AU"/>
        </w:rPr>
      </w:pPr>
      <w:r>
        <w:rPr>
          <w:rStyle w:val="FootnoteReference"/>
        </w:rPr>
        <w:footnoteRef/>
      </w:r>
      <w:r>
        <w:t xml:space="preserve"> </w:t>
      </w:r>
      <w:r>
        <w:rPr>
          <w:lang w:val="en-AU"/>
        </w:rPr>
        <w:t xml:space="preserve">Children’s Law Reform Act 2016 (Ontario). </w:t>
      </w:r>
    </w:p>
  </w:footnote>
  <w:footnote w:id="34">
    <w:p w14:paraId="192685FF" w14:textId="319227D3" w:rsidR="003E77A9" w:rsidRPr="009D6614" w:rsidRDefault="003E77A9">
      <w:pPr>
        <w:pStyle w:val="FootnoteText"/>
        <w:rPr>
          <w:lang w:val="en-AU"/>
        </w:rPr>
      </w:pPr>
      <w:r>
        <w:rPr>
          <w:rStyle w:val="FootnoteReference"/>
        </w:rPr>
        <w:footnoteRef/>
      </w:r>
      <w:r>
        <w:t xml:space="preserve"> </w:t>
      </w:r>
      <w:r w:rsidR="004848A9">
        <w:rPr>
          <w:lang w:val="en-AU"/>
        </w:rPr>
        <w:t>Surrogacy Act, section 39(1)</w:t>
      </w:r>
      <w:r w:rsidR="008714B9">
        <w:rPr>
          <w:lang w:val="en-AU"/>
        </w:rPr>
        <w:t>.</w:t>
      </w:r>
    </w:p>
  </w:footnote>
  <w:footnote w:id="35">
    <w:p w14:paraId="69F41159" w14:textId="20F10ED4" w:rsidR="008714B9" w:rsidRPr="009D6614" w:rsidRDefault="008714B9">
      <w:pPr>
        <w:pStyle w:val="FootnoteText"/>
        <w:rPr>
          <w:lang w:val="en-AU"/>
        </w:rPr>
      </w:pPr>
      <w:r>
        <w:rPr>
          <w:rStyle w:val="FootnoteReference"/>
        </w:rPr>
        <w:footnoteRef/>
      </w:r>
      <w:r>
        <w:t xml:space="preserve"> </w:t>
      </w:r>
      <w:r w:rsidR="009063A5">
        <w:t>Surrogacy Act, section 39(2).</w:t>
      </w:r>
    </w:p>
  </w:footnote>
  <w:footnote w:id="36">
    <w:p w14:paraId="70235992" w14:textId="12CFE1FA" w:rsidR="00BB704D" w:rsidRPr="009D6614" w:rsidRDefault="00BB704D">
      <w:pPr>
        <w:pStyle w:val="FootnoteText"/>
        <w:rPr>
          <w:lang w:val="en-AU"/>
        </w:rPr>
      </w:pPr>
      <w:r>
        <w:rPr>
          <w:rStyle w:val="FootnoteReference"/>
        </w:rPr>
        <w:footnoteRef/>
      </w:r>
      <w:r>
        <w:t xml:space="preserve"> </w:t>
      </w:r>
      <w:r w:rsidR="00832C95">
        <w:rPr>
          <w:lang w:val="en-AU"/>
        </w:rPr>
        <w:t>Surrogacy Act, section 16(1).</w:t>
      </w:r>
    </w:p>
  </w:footnote>
  <w:footnote w:id="37">
    <w:p w14:paraId="38C36B6D" w14:textId="3DA4A9EE" w:rsidR="00374670" w:rsidRPr="009D6614" w:rsidRDefault="00374670">
      <w:pPr>
        <w:pStyle w:val="FootnoteText"/>
        <w:rPr>
          <w:lang w:val="en-AU"/>
        </w:rPr>
      </w:pPr>
      <w:r>
        <w:rPr>
          <w:rStyle w:val="FootnoteReference"/>
        </w:rPr>
        <w:footnoteRef/>
      </w:r>
      <w:r>
        <w:t xml:space="preserve"> </w:t>
      </w:r>
      <w:r>
        <w:rPr>
          <w:lang w:val="en-AU"/>
        </w:rPr>
        <w:t xml:space="preserve">Surrogacy Act, section </w:t>
      </w:r>
      <w:r w:rsidR="00E867E7">
        <w:rPr>
          <w:lang w:val="en-AU"/>
        </w:rPr>
        <w:t>16(3).</w:t>
      </w:r>
    </w:p>
  </w:footnote>
  <w:footnote w:id="38">
    <w:p w14:paraId="75114CCA" w14:textId="0AB2C5ED" w:rsidR="002F3880" w:rsidRPr="009D6614" w:rsidRDefault="002F3880">
      <w:pPr>
        <w:pStyle w:val="FootnoteText"/>
        <w:rPr>
          <w:lang w:val="en-AU"/>
        </w:rPr>
      </w:pPr>
      <w:r>
        <w:rPr>
          <w:rStyle w:val="FootnoteReference"/>
        </w:rPr>
        <w:footnoteRef/>
      </w:r>
      <w:r>
        <w:t xml:space="preserve"> </w:t>
      </w:r>
      <w:r w:rsidR="00085D04">
        <w:rPr>
          <w:lang w:val="en-AU"/>
        </w:rPr>
        <w:t>Surrogacy Act, section</w:t>
      </w:r>
      <w:r w:rsidR="006E3898">
        <w:rPr>
          <w:lang w:val="en-AU"/>
        </w:rPr>
        <w:t>s</w:t>
      </w:r>
      <w:r w:rsidR="00085D04">
        <w:rPr>
          <w:lang w:val="en-AU"/>
        </w:rPr>
        <w:t xml:space="preserve"> 18</w:t>
      </w:r>
      <w:r w:rsidR="006E3898">
        <w:rPr>
          <w:lang w:val="en-AU"/>
        </w:rPr>
        <w:t xml:space="preserve"> and 22</w:t>
      </w:r>
      <w:r w:rsidR="00085D04">
        <w:rPr>
          <w:lang w:val="en-AU"/>
        </w:rPr>
        <w:t>.</w:t>
      </w:r>
    </w:p>
  </w:footnote>
  <w:footnote w:id="39">
    <w:p w14:paraId="3AD56EBC" w14:textId="6BB648EA" w:rsidR="00085D04" w:rsidRPr="009D6614" w:rsidRDefault="00085D04">
      <w:pPr>
        <w:pStyle w:val="FootnoteText"/>
        <w:rPr>
          <w:lang w:val="en-AU"/>
        </w:rPr>
      </w:pPr>
      <w:r>
        <w:rPr>
          <w:rStyle w:val="FootnoteReference"/>
        </w:rPr>
        <w:footnoteRef/>
      </w:r>
      <w:r>
        <w:t xml:space="preserve"> </w:t>
      </w:r>
      <w:r w:rsidR="00E07046">
        <w:t>Surrogacy Act, section</w:t>
      </w:r>
      <w:r w:rsidR="005C518E">
        <w:t>s</w:t>
      </w:r>
      <w:r w:rsidR="00E07046">
        <w:t xml:space="preserve"> 23</w:t>
      </w:r>
      <w:r w:rsidR="005C518E">
        <w:t xml:space="preserve"> and 24.</w:t>
      </w:r>
      <w:r w:rsidR="009B4511">
        <w:t xml:space="preserve"> See also sections 25</w:t>
      </w:r>
      <w:r w:rsidR="006D4BAB">
        <w:t xml:space="preserve"> to </w:t>
      </w:r>
      <w:r w:rsidR="009A4E6B">
        <w:t xml:space="preserve">26, </w:t>
      </w:r>
      <w:r w:rsidR="006B7D2A">
        <w:t xml:space="preserve">28(2), </w:t>
      </w:r>
      <w:r w:rsidR="00F65784">
        <w:t>29</w:t>
      </w:r>
      <w:r w:rsidR="00187D4A">
        <w:t xml:space="preserve"> and</w:t>
      </w:r>
      <w:r w:rsidR="00F65784">
        <w:t xml:space="preserve"> 31</w:t>
      </w:r>
      <w:r w:rsidR="004A6753">
        <w:t>(2)</w:t>
      </w:r>
      <w:r w:rsidR="003666AC">
        <w:t>.</w:t>
      </w:r>
    </w:p>
  </w:footnote>
  <w:footnote w:id="40">
    <w:p w14:paraId="71C6BC4D" w14:textId="63A984B0" w:rsidR="00CE045D" w:rsidRPr="009D6614" w:rsidRDefault="00CE045D">
      <w:pPr>
        <w:pStyle w:val="FootnoteText"/>
        <w:rPr>
          <w:lang w:val="en-AU"/>
        </w:rPr>
      </w:pPr>
      <w:r>
        <w:rPr>
          <w:rStyle w:val="FootnoteReference"/>
        </w:rPr>
        <w:footnoteRef/>
      </w:r>
      <w:r>
        <w:t xml:space="preserve"> </w:t>
      </w:r>
      <w:r w:rsidR="00255846">
        <w:rPr>
          <w:lang w:val="en-AU"/>
        </w:rPr>
        <w:t xml:space="preserve">Surrogacy Act, </w:t>
      </w:r>
      <w:r w:rsidR="00C02CB2">
        <w:rPr>
          <w:lang w:val="en-AU"/>
        </w:rPr>
        <w:t xml:space="preserve">section </w:t>
      </w:r>
      <w:r w:rsidR="00875799">
        <w:rPr>
          <w:lang w:val="en-AU"/>
        </w:rPr>
        <w:t>18(2)(b).</w:t>
      </w:r>
    </w:p>
  </w:footnote>
  <w:footnote w:id="41">
    <w:p w14:paraId="281B2D09" w14:textId="6FA61CCF" w:rsidR="001E0A38" w:rsidRPr="009D6614" w:rsidRDefault="001E0A38">
      <w:pPr>
        <w:pStyle w:val="FootnoteText"/>
        <w:rPr>
          <w:lang w:val="en-AU"/>
        </w:rPr>
      </w:pPr>
      <w:r>
        <w:rPr>
          <w:rStyle w:val="FootnoteReference"/>
        </w:rPr>
        <w:footnoteRef/>
      </w:r>
      <w:r>
        <w:t xml:space="preserve"> </w:t>
      </w:r>
      <w:r>
        <w:rPr>
          <w:lang w:val="en-AU"/>
        </w:rPr>
        <w:t xml:space="preserve">Surrogacy </w:t>
      </w:r>
      <w:r w:rsidR="002E084E">
        <w:rPr>
          <w:lang w:val="en-AU"/>
        </w:rPr>
        <w:t>Act, sections</w:t>
      </w:r>
      <w:r w:rsidR="00856546">
        <w:rPr>
          <w:lang w:val="en-AU"/>
        </w:rPr>
        <w:t xml:space="preserve"> 27, 30,</w:t>
      </w:r>
      <w:r w:rsidR="002969C2">
        <w:rPr>
          <w:lang w:val="en-AU"/>
        </w:rPr>
        <w:t xml:space="preserve"> 31</w:t>
      </w:r>
      <w:r w:rsidR="00714B9C">
        <w:rPr>
          <w:lang w:val="en-AU"/>
        </w:rPr>
        <w:t>(2),</w:t>
      </w:r>
      <w:r w:rsidR="00856546">
        <w:rPr>
          <w:lang w:val="en-AU"/>
        </w:rPr>
        <w:t xml:space="preserve"> </w:t>
      </w:r>
      <w:r w:rsidR="005B3B77">
        <w:rPr>
          <w:lang w:val="en-AU"/>
        </w:rPr>
        <w:t xml:space="preserve">33, 35, </w:t>
      </w:r>
      <w:r w:rsidR="007E4898">
        <w:rPr>
          <w:lang w:val="en-AU"/>
        </w:rPr>
        <w:t xml:space="preserve">36 </w:t>
      </w:r>
      <w:r w:rsidR="00C0497B">
        <w:rPr>
          <w:lang w:val="en-AU"/>
        </w:rPr>
        <w:t>and 38.</w:t>
      </w:r>
    </w:p>
  </w:footnote>
  <w:footnote w:id="42">
    <w:p w14:paraId="56304F3B" w14:textId="299D4FBF" w:rsidR="00A17FE8" w:rsidRPr="00004C78" w:rsidRDefault="00A17FE8">
      <w:pPr>
        <w:pStyle w:val="FootnoteText"/>
        <w:rPr>
          <w:lang w:val="en-AU"/>
        </w:rPr>
      </w:pPr>
      <w:r>
        <w:rPr>
          <w:rStyle w:val="FootnoteReference"/>
        </w:rPr>
        <w:footnoteRef/>
      </w:r>
      <w:r>
        <w:t xml:space="preserve"> </w:t>
      </w:r>
      <w:r w:rsidR="008A2B89">
        <w:rPr>
          <w:lang w:val="en-AU"/>
        </w:rPr>
        <w:t>Births Deaths and Marriages Registration Act 1995, section 25B.</w:t>
      </w:r>
    </w:p>
  </w:footnote>
  <w:footnote w:id="43">
    <w:p w14:paraId="7FA83411" w14:textId="21E43CB7" w:rsidR="00E056A2" w:rsidRPr="00004C78" w:rsidRDefault="00E056A2">
      <w:pPr>
        <w:pStyle w:val="FootnoteText"/>
        <w:rPr>
          <w:lang w:val="en-AU"/>
        </w:rPr>
      </w:pPr>
      <w:r>
        <w:rPr>
          <w:rStyle w:val="FootnoteReference"/>
        </w:rPr>
        <w:footnoteRef/>
      </w:r>
      <w:r>
        <w:t xml:space="preserve"> </w:t>
      </w:r>
      <w:r>
        <w:rPr>
          <w:lang w:val="en-AU"/>
        </w:rPr>
        <w:t>Births, Deaths and Marriages Registration Act 1995, section 25D.</w:t>
      </w:r>
    </w:p>
  </w:footnote>
  <w:footnote w:id="44">
    <w:p w14:paraId="5ED33D50" w14:textId="17250A86" w:rsidR="00060E67" w:rsidRPr="00C147BA" w:rsidRDefault="00060E67">
      <w:pPr>
        <w:pStyle w:val="FootnoteText"/>
        <w:rPr>
          <w:lang w:val="en-AU"/>
        </w:rPr>
      </w:pPr>
      <w:r>
        <w:rPr>
          <w:rStyle w:val="FootnoteReference"/>
        </w:rPr>
        <w:footnoteRef/>
      </w:r>
      <w:r>
        <w:t xml:space="preserve"> </w:t>
      </w:r>
      <w:r>
        <w:rPr>
          <w:lang w:val="en-AU"/>
        </w:rPr>
        <w:t>See Appendix 1 to this Discussion Paper.</w:t>
      </w:r>
    </w:p>
  </w:footnote>
  <w:footnote w:id="45">
    <w:p w14:paraId="2DF1E246" w14:textId="77777777" w:rsidR="006A7F7C" w:rsidRPr="000825F7" w:rsidRDefault="006A7F7C" w:rsidP="006A7F7C">
      <w:pPr>
        <w:pStyle w:val="FootnoteText"/>
        <w:rPr>
          <w:lang w:val="en-AU"/>
        </w:rPr>
      </w:pPr>
      <w:r>
        <w:rPr>
          <w:rStyle w:val="FootnoteReference"/>
        </w:rPr>
        <w:footnoteRef/>
      </w:r>
      <w:r>
        <w:t xml:space="preserve"> </w:t>
      </w:r>
      <w:r>
        <w:rPr>
          <w:lang w:val="en-AU"/>
        </w:rPr>
        <w:t xml:space="preserve">See Status of Children Act 1978 in Queensland; Status of Children Act 1974 in Victoria; Status of Children Act 1974 in Tasmania; Status of Children Act in the Northern Territory; Family Relationships Act 1975 in South Australia; Parentage Act 2004 in the Australian Capital Territory; Status of Children Act 2012 in Norfolk Island. In Western Australia the Wills Act 1970 provides that a child’s entitlements are to be determined regardless of whether their parents were married to each other, and the Family Court Act 1997 makes provision for parentage presumptions. </w:t>
      </w:r>
    </w:p>
  </w:footnote>
  <w:footnote w:id="46">
    <w:p w14:paraId="5EA80B23" w14:textId="1C423237" w:rsidR="00DB3E01" w:rsidRPr="00004C78" w:rsidRDefault="00DB3E01">
      <w:pPr>
        <w:pStyle w:val="FootnoteText"/>
        <w:rPr>
          <w:lang w:val="en-AU"/>
        </w:rPr>
      </w:pPr>
      <w:r>
        <w:rPr>
          <w:rStyle w:val="FootnoteReference"/>
        </w:rPr>
        <w:footnoteRef/>
      </w:r>
      <w:r>
        <w:t xml:space="preserve"> </w:t>
      </w:r>
      <w:r>
        <w:rPr>
          <w:lang w:val="en-AU"/>
        </w:rPr>
        <w:t>Status of Children Act, section 5.</w:t>
      </w:r>
    </w:p>
  </w:footnote>
  <w:footnote w:id="47">
    <w:p w14:paraId="28CC6DBC" w14:textId="35ED195E" w:rsidR="00464F5A" w:rsidRPr="00004C78" w:rsidRDefault="00464F5A">
      <w:pPr>
        <w:pStyle w:val="FootnoteText"/>
        <w:rPr>
          <w:lang w:val="en-AU"/>
        </w:rPr>
      </w:pPr>
      <w:r>
        <w:rPr>
          <w:rStyle w:val="FootnoteReference"/>
        </w:rPr>
        <w:footnoteRef/>
      </w:r>
      <w:r>
        <w:t xml:space="preserve"> </w:t>
      </w:r>
      <w:r>
        <w:rPr>
          <w:lang w:val="en-AU"/>
        </w:rPr>
        <w:t>Status of Children Act, sections 6 and 8.</w:t>
      </w:r>
    </w:p>
  </w:footnote>
  <w:footnote w:id="48">
    <w:p w14:paraId="76280532" w14:textId="05ABBBCD" w:rsidR="00464F5A" w:rsidRPr="00004C78" w:rsidRDefault="00464F5A">
      <w:pPr>
        <w:pStyle w:val="FootnoteText"/>
        <w:rPr>
          <w:lang w:val="en-AU"/>
        </w:rPr>
      </w:pPr>
      <w:r>
        <w:rPr>
          <w:rStyle w:val="FootnoteReference"/>
        </w:rPr>
        <w:footnoteRef/>
      </w:r>
      <w:r>
        <w:t xml:space="preserve"> </w:t>
      </w:r>
      <w:r>
        <w:rPr>
          <w:lang w:val="en-AU"/>
        </w:rPr>
        <w:t>Status of Children Act, section 9(1).</w:t>
      </w:r>
    </w:p>
  </w:footnote>
  <w:footnote w:id="49">
    <w:p w14:paraId="39CA5A8D" w14:textId="5C71BD02" w:rsidR="00464F5A" w:rsidRPr="00004C78" w:rsidRDefault="00464F5A">
      <w:pPr>
        <w:pStyle w:val="FootnoteText"/>
        <w:rPr>
          <w:lang w:val="en-AU"/>
        </w:rPr>
      </w:pPr>
      <w:r>
        <w:rPr>
          <w:rStyle w:val="FootnoteReference"/>
        </w:rPr>
        <w:footnoteRef/>
      </w:r>
      <w:r>
        <w:t xml:space="preserve"> </w:t>
      </w:r>
      <w:r>
        <w:rPr>
          <w:lang w:val="en-AU"/>
        </w:rPr>
        <w:t>Status of Children Act, sections 9(2)and 9(3).</w:t>
      </w:r>
    </w:p>
  </w:footnote>
  <w:footnote w:id="50">
    <w:p w14:paraId="07830928" w14:textId="0B3C3006" w:rsidR="00464F5A" w:rsidRPr="00004C78" w:rsidRDefault="00464F5A">
      <w:pPr>
        <w:pStyle w:val="FootnoteText"/>
        <w:rPr>
          <w:lang w:val="en-AU"/>
        </w:rPr>
      </w:pPr>
      <w:r>
        <w:rPr>
          <w:rStyle w:val="FootnoteReference"/>
        </w:rPr>
        <w:footnoteRef/>
      </w:r>
      <w:r>
        <w:t xml:space="preserve"> </w:t>
      </w:r>
      <w:r>
        <w:rPr>
          <w:lang w:val="en-AU"/>
        </w:rPr>
        <w:t>Status of Children Act, section 9(4).</w:t>
      </w:r>
    </w:p>
  </w:footnote>
  <w:footnote w:id="51">
    <w:p w14:paraId="07C8AFC8" w14:textId="067EF9C8" w:rsidR="00464F5A" w:rsidRPr="00004C78" w:rsidRDefault="00464F5A">
      <w:pPr>
        <w:pStyle w:val="FootnoteText"/>
        <w:rPr>
          <w:lang w:val="en-AU"/>
        </w:rPr>
      </w:pPr>
      <w:r>
        <w:rPr>
          <w:rStyle w:val="FootnoteReference"/>
        </w:rPr>
        <w:footnoteRef/>
      </w:r>
      <w:r>
        <w:t xml:space="preserve"> </w:t>
      </w:r>
      <w:r>
        <w:rPr>
          <w:lang w:val="en-AU"/>
        </w:rPr>
        <w:t>Status of children Act, section 10.</w:t>
      </w:r>
    </w:p>
  </w:footnote>
  <w:footnote w:id="52">
    <w:p w14:paraId="143E204F" w14:textId="66D4B6F6" w:rsidR="00464F5A" w:rsidRPr="00004C78" w:rsidRDefault="00464F5A">
      <w:pPr>
        <w:pStyle w:val="FootnoteText"/>
        <w:rPr>
          <w:lang w:val="en-AU"/>
        </w:rPr>
      </w:pPr>
      <w:r>
        <w:rPr>
          <w:rStyle w:val="FootnoteReference"/>
        </w:rPr>
        <w:footnoteRef/>
      </w:r>
      <w:r>
        <w:t xml:space="preserve"> </w:t>
      </w:r>
      <w:r>
        <w:rPr>
          <w:lang w:val="en-AU"/>
        </w:rPr>
        <w:t>Status of Children Act, section 11.</w:t>
      </w:r>
    </w:p>
  </w:footnote>
  <w:footnote w:id="53">
    <w:p w14:paraId="5A4F7422" w14:textId="196DFFEB" w:rsidR="00DF2650" w:rsidRPr="00004C78" w:rsidRDefault="00DF2650">
      <w:pPr>
        <w:pStyle w:val="FootnoteText"/>
        <w:rPr>
          <w:lang w:val="en-AU"/>
        </w:rPr>
      </w:pPr>
      <w:r>
        <w:rPr>
          <w:rStyle w:val="FootnoteReference"/>
        </w:rPr>
        <w:footnoteRef/>
      </w:r>
      <w:r>
        <w:t xml:space="preserve"> </w:t>
      </w:r>
      <w:r>
        <w:rPr>
          <w:lang w:val="en-AU"/>
        </w:rPr>
        <w:t>Status of Children Act, section 12(1).</w:t>
      </w:r>
    </w:p>
  </w:footnote>
  <w:footnote w:id="54">
    <w:p w14:paraId="1784AB9F" w14:textId="3BB48A7D" w:rsidR="00DF2650" w:rsidRPr="00004C78" w:rsidRDefault="00DF2650">
      <w:pPr>
        <w:pStyle w:val="FootnoteText"/>
        <w:rPr>
          <w:lang w:val="en-AU"/>
        </w:rPr>
      </w:pPr>
      <w:r>
        <w:rPr>
          <w:rStyle w:val="FootnoteReference"/>
        </w:rPr>
        <w:footnoteRef/>
      </w:r>
      <w:r>
        <w:t xml:space="preserve"> </w:t>
      </w:r>
      <w:r>
        <w:rPr>
          <w:lang w:val="en-AU"/>
        </w:rPr>
        <w:t>Status of Children Act, section 12(2).</w:t>
      </w:r>
    </w:p>
  </w:footnote>
  <w:footnote w:id="55">
    <w:p w14:paraId="3BE9E000" w14:textId="3DFB8EB1" w:rsidR="00DF2650" w:rsidRPr="00004C78" w:rsidRDefault="00DF2650">
      <w:pPr>
        <w:pStyle w:val="FootnoteText"/>
        <w:rPr>
          <w:lang w:val="en-AU"/>
        </w:rPr>
      </w:pPr>
      <w:r>
        <w:rPr>
          <w:rStyle w:val="FootnoteReference"/>
        </w:rPr>
        <w:footnoteRef/>
      </w:r>
      <w:r>
        <w:t xml:space="preserve"> </w:t>
      </w:r>
      <w:r>
        <w:rPr>
          <w:lang w:val="en-AU"/>
        </w:rPr>
        <w:t>Status of Children Act, section 13.</w:t>
      </w:r>
    </w:p>
  </w:footnote>
  <w:footnote w:id="56">
    <w:p w14:paraId="4DA9F2CC" w14:textId="301F39B0" w:rsidR="00DF2650" w:rsidRPr="00004C78" w:rsidRDefault="00DF2650">
      <w:pPr>
        <w:pStyle w:val="FootnoteText"/>
        <w:rPr>
          <w:lang w:val="en-AU"/>
        </w:rPr>
      </w:pPr>
      <w:r>
        <w:rPr>
          <w:rStyle w:val="FootnoteReference"/>
        </w:rPr>
        <w:footnoteRef/>
      </w:r>
      <w:r>
        <w:t xml:space="preserve"> </w:t>
      </w:r>
      <w:r>
        <w:rPr>
          <w:lang w:val="en-AU"/>
        </w:rPr>
        <w:t>Status of Children Act, section 3.</w:t>
      </w:r>
    </w:p>
  </w:footnote>
  <w:footnote w:id="57">
    <w:p w14:paraId="2D6B1BEB" w14:textId="0203C7AF" w:rsidR="00DF2650" w:rsidRPr="00004C78" w:rsidRDefault="00DF2650">
      <w:pPr>
        <w:pStyle w:val="FootnoteText"/>
        <w:rPr>
          <w:lang w:val="en-AU"/>
        </w:rPr>
      </w:pPr>
      <w:r>
        <w:rPr>
          <w:rStyle w:val="FootnoteReference"/>
        </w:rPr>
        <w:footnoteRef/>
      </w:r>
      <w:r>
        <w:t xml:space="preserve"> Status of Children Act, section 14(4).</w:t>
      </w:r>
    </w:p>
  </w:footnote>
  <w:footnote w:id="58">
    <w:p w14:paraId="0F84D359" w14:textId="058A5EFB" w:rsidR="007837DC" w:rsidRPr="00004C78" w:rsidRDefault="007837DC">
      <w:pPr>
        <w:pStyle w:val="FootnoteText"/>
        <w:rPr>
          <w:lang w:val="en-AU"/>
        </w:rPr>
      </w:pPr>
      <w:r>
        <w:rPr>
          <w:rStyle w:val="FootnoteReference"/>
        </w:rPr>
        <w:footnoteRef/>
      </w:r>
      <w:r>
        <w:t xml:space="preserve"> </w:t>
      </w:r>
      <w:r>
        <w:rPr>
          <w:lang w:val="en-AU"/>
        </w:rPr>
        <w:t>Status of Children Act, section</w:t>
      </w:r>
      <w:r w:rsidR="0080019D">
        <w:rPr>
          <w:lang w:val="en-AU"/>
        </w:rPr>
        <w:t>s 14(6) and</w:t>
      </w:r>
      <w:r w:rsidR="00CE339B">
        <w:rPr>
          <w:lang w:val="en-AU"/>
        </w:rPr>
        <w:t xml:space="preserve"> 14(1)(a).</w:t>
      </w:r>
      <w:r>
        <w:rPr>
          <w:lang w:val="en-AU"/>
        </w:rPr>
        <w:t xml:space="preserve"> </w:t>
      </w:r>
    </w:p>
  </w:footnote>
  <w:footnote w:id="59">
    <w:p w14:paraId="09BC5A80" w14:textId="19172FA8" w:rsidR="00DF2650" w:rsidRPr="00004C78" w:rsidRDefault="00DF2650">
      <w:pPr>
        <w:pStyle w:val="FootnoteText"/>
        <w:rPr>
          <w:lang w:val="en-AU"/>
        </w:rPr>
      </w:pPr>
      <w:r>
        <w:rPr>
          <w:rStyle w:val="FootnoteReference"/>
        </w:rPr>
        <w:footnoteRef/>
      </w:r>
      <w:r>
        <w:t xml:space="preserve"> </w:t>
      </w:r>
      <w:r w:rsidR="007837DC">
        <w:rPr>
          <w:lang w:val="en-AU"/>
        </w:rPr>
        <w:t>Status of Children Act, section 14(1)(a).</w:t>
      </w:r>
    </w:p>
  </w:footnote>
  <w:footnote w:id="60">
    <w:p w14:paraId="46812F3C" w14:textId="1AD24615" w:rsidR="00DF2650" w:rsidRPr="00004C78" w:rsidRDefault="00DF2650">
      <w:pPr>
        <w:pStyle w:val="FootnoteText"/>
        <w:rPr>
          <w:lang w:val="en-AU"/>
        </w:rPr>
      </w:pPr>
      <w:r>
        <w:rPr>
          <w:rStyle w:val="FootnoteReference"/>
        </w:rPr>
        <w:footnoteRef/>
      </w:r>
      <w:r>
        <w:t xml:space="preserve"> </w:t>
      </w:r>
      <w:r>
        <w:rPr>
          <w:lang w:val="en-AU"/>
        </w:rPr>
        <w:t>Status of Children Act, section 14(1A)(a).</w:t>
      </w:r>
    </w:p>
  </w:footnote>
  <w:footnote w:id="61">
    <w:p w14:paraId="04168415" w14:textId="1FDBBD02" w:rsidR="00DF2650" w:rsidRPr="00004C78" w:rsidRDefault="00DF2650">
      <w:pPr>
        <w:pStyle w:val="FootnoteText"/>
        <w:rPr>
          <w:lang w:val="en-AU"/>
        </w:rPr>
      </w:pPr>
      <w:r>
        <w:rPr>
          <w:rStyle w:val="FootnoteReference"/>
        </w:rPr>
        <w:footnoteRef/>
      </w:r>
      <w:r>
        <w:t xml:space="preserve"> </w:t>
      </w:r>
      <w:r>
        <w:rPr>
          <w:lang w:val="en-AU"/>
        </w:rPr>
        <w:t>Status of Children Act, section 14(1A)(b).</w:t>
      </w:r>
    </w:p>
  </w:footnote>
  <w:footnote w:id="62">
    <w:p w14:paraId="21FD00CC" w14:textId="6D326785" w:rsidR="007837DC" w:rsidRPr="00004C78" w:rsidRDefault="007837DC">
      <w:pPr>
        <w:pStyle w:val="FootnoteText"/>
        <w:rPr>
          <w:lang w:val="en-AU"/>
        </w:rPr>
      </w:pPr>
      <w:r>
        <w:rPr>
          <w:rStyle w:val="FootnoteReference"/>
        </w:rPr>
        <w:footnoteRef/>
      </w:r>
      <w:r>
        <w:t xml:space="preserve"> </w:t>
      </w:r>
      <w:r>
        <w:rPr>
          <w:lang w:val="en-AU"/>
        </w:rPr>
        <w:t>Status of Children Act, section</w:t>
      </w:r>
      <w:r w:rsidR="0080019D">
        <w:rPr>
          <w:lang w:val="en-AU"/>
        </w:rPr>
        <w:t>s 14(6) and</w:t>
      </w:r>
      <w:r>
        <w:rPr>
          <w:lang w:val="en-AU"/>
        </w:rPr>
        <w:t xml:space="preserve"> 14(2).</w:t>
      </w:r>
    </w:p>
  </w:footnote>
  <w:footnote w:id="63">
    <w:p w14:paraId="07CD78ED" w14:textId="7BBF737D" w:rsidR="007837DC" w:rsidRPr="00004C78" w:rsidRDefault="007837DC">
      <w:pPr>
        <w:pStyle w:val="FootnoteText"/>
        <w:rPr>
          <w:lang w:val="en-AU"/>
        </w:rPr>
      </w:pPr>
      <w:r>
        <w:rPr>
          <w:rStyle w:val="FootnoteReference"/>
        </w:rPr>
        <w:footnoteRef/>
      </w:r>
      <w:r>
        <w:t xml:space="preserve"> </w:t>
      </w:r>
      <w:r>
        <w:rPr>
          <w:lang w:val="en-AU"/>
        </w:rPr>
        <w:t>Status of Children Act, section</w:t>
      </w:r>
      <w:r w:rsidR="00CE339B">
        <w:rPr>
          <w:lang w:val="en-AU"/>
        </w:rPr>
        <w:t>s</w:t>
      </w:r>
      <w:r>
        <w:rPr>
          <w:lang w:val="en-AU"/>
        </w:rPr>
        <w:t xml:space="preserve"> </w:t>
      </w:r>
      <w:r w:rsidR="00CE339B">
        <w:rPr>
          <w:lang w:val="en-AU"/>
        </w:rPr>
        <w:t xml:space="preserve">14(1A)(a) and </w:t>
      </w:r>
      <w:r>
        <w:rPr>
          <w:lang w:val="en-AU"/>
        </w:rPr>
        <w:t>14(3).</w:t>
      </w:r>
    </w:p>
  </w:footnote>
  <w:footnote w:id="64">
    <w:p w14:paraId="2B6126A0" w14:textId="358C16FB" w:rsidR="00CE339B" w:rsidRPr="00004C78" w:rsidRDefault="00CE339B">
      <w:pPr>
        <w:pStyle w:val="FootnoteText"/>
        <w:rPr>
          <w:lang w:val="en-AU"/>
        </w:rPr>
      </w:pPr>
      <w:r>
        <w:rPr>
          <w:rStyle w:val="FootnoteReference"/>
        </w:rPr>
        <w:footnoteRef/>
      </w:r>
      <w:r>
        <w:t xml:space="preserve"> </w:t>
      </w:r>
      <w:r>
        <w:rPr>
          <w:lang w:val="en-AU"/>
        </w:rPr>
        <w:t>Status of Children Act, section</w:t>
      </w:r>
      <w:r w:rsidR="0080019D">
        <w:rPr>
          <w:lang w:val="en-AU"/>
        </w:rPr>
        <w:t xml:space="preserve"> 21.</w:t>
      </w:r>
      <w:r>
        <w:rPr>
          <w:lang w:val="en-AU"/>
        </w:rPr>
        <w:t xml:space="preserve"> </w:t>
      </w:r>
    </w:p>
  </w:footnote>
  <w:footnote w:id="65">
    <w:p w14:paraId="22466136" w14:textId="3E0694E5" w:rsidR="0080019D" w:rsidRPr="00004C78" w:rsidRDefault="0080019D">
      <w:pPr>
        <w:pStyle w:val="FootnoteText"/>
        <w:rPr>
          <w:lang w:val="en-AU"/>
        </w:rPr>
      </w:pPr>
      <w:r>
        <w:rPr>
          <w:rStyle w:val="FootnoteReference"/>
        </w:rPr>
        <w:footnoteRef/>
      </w:r>
      <w:r>
        <w:t xml:space="preserve"> </w:t>
      </w:r>
      <w:r>
        <w:rPr>
          <w:lang w:val="en-AU"/>
        </w:rPr>
        <w:t>Status of children Act, section 22.</w:t>
      </w:r>
    </w:p>
  </w:footnote>
  <w:footnote w:id="66">
    <w:p w14:paraId="791B5234" w14:textId="6372F789" w:rsidR="0080019D" w:rsidRPr="00004C78" w:rsidRDefault="0080019D">
      <w:pPr>
        <w:pStyle w:val="FootnoteText"/>
        <w:rPr>
          <w:lang w:val="en-AU"/>
        </w:rPr>
      </w:pPr>
      <w:r>
        <w:rPr>
          <w:rStyle w:val="FootnoteReference"/>
        </w:rPr>
        <w:footnoteRef/>
      </w:r>
      <w:r>
        <w:t xml:space="preserve"> </w:t>
      </w:r>
      <w:r>
        <w:rPr>
          <w:lang w:val="en-AU"/>
        </w:rPr>
        <w:t xml:space="preserve">Status of Children Act, section 26(1). </w:t>
      </w:r>
    </w:p>
  </w:footnote>
  <w:footnote w:id="67">
    <w:p w14:paraId="4D890DFC" w14:textId="700610B2" w:rsidR="0080019D" w:rsidRPr="00004C78" w:rsidRDefault="0080019D">
      <w:pPr>
        <w:pStyle w:val="FootnoteText"/>
        <w:rPr>
          <w:lang w:val="en-AU"/>
        </w:rPr>
      </w:pPr>
      <w:r>
        <w:rPr>
          <w:rStyle w:val="FootnoteReference"/>
        </w:rPr>
        <w:footnoteRef/>
      </w:r>
      <w:r>
        <w:t xml:space="preserve"> </w:t>
      </w:r>
      <w:r w:rsidR="00DA1163" w:rsidRPr="00004C78">
        <w:rPr>
          <w:i/>
          <w:iCs/>
          <w:lang w:val="en-AU"/>
        </w:rPr>
        <w:t>AW v CW</w:t>
      </w:r>
      <w:r w:rsidR="00DA1163">
        <w:rPr>
          <w:lang w:val="en-AU"/>
        </w:rPr>
        <w:t xml:space="preserve"> (unreported) 17 April 2022,</w:t>
      </w:r>
      <w:r w:rsidR="00DA1163" w:rsidRPr="00DA1163">
        <w:rPr>
          <w:lang w:val="en-AU"/>
        </w:rPr>
        <w:t xml:space="preserve"> </w:t>
      </w:r>
      <w:r w:rsidR="00DA1163">
        <w:rPr>
          <w:lang w:val="en-AU"/>
        </w:rPr>
        <w:t>Supreme Court of NSW per Barrret J. unreported.</w:t>
      </w:r>
    </w:p>
  </w:footnote>
  <w:footnote w:id="68">
    <w:p w14:paraId="761CD61D" w14:textId="4DED79C9" w:rsidR="00DA1163" w:rsidRPr="00004C78" w:rsidRDefault="00DA1163">
      <w:pPr>
        <w:pStyle w:val="FootnoteText"/>
        <w:rPr>
          <w:lang w:val="en-AU"/>
        </w:rPr>
      </w:pPr>
      <w:r>
        <w:rPr>
          <w:rStyle w:val="FootnoteReference"/>
        </w:rPr>
        <w:footnoteRef/>
      </w:r>
      <w:r>
        <w:t xml:space="preserve"> </w:t>
      </w:r>
      <w:r>
        <w:rPr>
          <w:lang w:val="en-AU"/>
        </w:rPr>
        <w:t>Status of Children Act, section 26(2).</w:t>
      </w:r>
    </w:p>
  </w:footnote>
  <w:footnote w:id="69">
    <w:p w14:paraId="47226A59" w14:textId="093BBCCD" w:rsidR="001B6877" w:rsidRPr="00302DA7" w:rsidRDefault="001B6877">
      <w:pPr>
        <w:pStyle w:val="FootnoteText"/>
        <w:rPr>
          <w:sz w:val="18"/>
          <w:szCs w:val="18"/>
          <w:lang w:val="en-AU"/>
        </w:rPr>
      </w:pPr>
      <w:r w:rsidRPr="00302DA7">
        <w:rPr>
          <w:rStyle w:val="FootnoteReference"/>
          <w:sz w:val="18"/>
          <w:szCs w:val="18"/>
        </w:rPr>
        <w:footnoteRef/>
      </w:r>
      <w:r w:rsidRPr="00302DA7">
        <w:rPr>
          <w:sz w:val="18"/>
          <w:szCs w:val="18"/>
        </w:rPr>
        <w:t xml:space="preserve"> A Bill to amend the ACT legislation is currently before Parliament and the existing requirements may change.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EB960" w14:textId="32F064B5" w:rsidR="00C147BA" w:rsidRDefault="004776BA">
    <w:pPr>
      <w:pStyle w:val="Header"/>
    </w:pPr>
    <w:r>
      <mc:AlternateContent>
        <mc:Choice Requires="wps">
          <w:drawing>
            <wp:anchor distT="0" distB="0" distL="0" distR="0" simplePos="0" relativeHeight="251646464" behindDoc="0" locked="0" layoutInCell="1" allowOverlap="1" wp14:anchorId="4B54401B" wp14:editId="286E526C">
              <wp:simplePos x="635" y="635"/>
              <wp:positionH relativeFrom="page">
                <wp:align>center</wp:align>
              </wp:positionH>
              <wp:positionV relativeFrom="page">
                <wp:align>top</wp:align>
              </wp:positionV>
              <wp:extent cx="443865" cy="443865"/>
              <wp:effectExtent l="0" t="0" r="16510" b="16510"/>
              <wp:wrapNone/>
              <wp:docPr id="558945391"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B343CE7" w14:textId="6E111B25" w:rsidR="004776BA" w:rsidRPr="004776BA" w:rsidRDefault="004776BA" w:rsidP="004776BA">
                          <w:pPr>
                            <w:rPr>
                              <w:rFonts w:ascii="Calibri" w:eastAsia="Calibri" w:hAnsi="Calibri" w:cs="Calibri"/>
                              <w:noProof/>
                              <w:color w:val="FF0000"/>
                              <w:sz w:val="20"/>
                              <w:szCs w:val="20"/>
                            </w:rPr>
                          </w:pPr>
                          <w:r w:rsidRPr="004776BA">
                            <w:rPr>
                              <w:rFonts w:ascii="Calibri" w:eastAsia="Calibri" w:hAnsi="Calibri" w:cs="Calibri"/>
                              <w:noProof/>
                              <w:color w:val="FF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B54401B" id="_x0000_t202" coordsize="21600,21600" o:spt="202" path="m,l,21600r21600,l21600,xe">
              <v:stroke joinstyle="miter"/>
              <v:path gradientshapeok="t" o:connecttype="rect"/>
            </v:shapetype>
            <v:shape id="_x0000_s1035" type="#_x0000_t202" alt="OFFICIAL" style="position:absolute;margin-left:0;margin-top:0;width:34.95pt;height:34.95pt;z-index:2516464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0B343CE7" w14:textId="6E111B25" w:rsidR="004776BA" w:rsidRPr="004776BA" w:rsidRDefault="004776BA" w:rsidP="004776BA">
                    <w:pPr>
                      <w:rPr>
                        <w:rFonts w:ascii="Calibri" w:eastAsia="Calibri" w:hAnsi="Calibri" w:cs="Calibri"/>
                        <w:noProof/>
                        <w:color w:val="FF0000"/>
                        <w:sz w:val="20"/>
                        <w:szCs w:val="20"/>
                      </w:rPr>
                    </w:pPr>
                    <w:r w:rsidRPr="004776BA">
                      <w:rPr>
                        <w:rFonts w:ascii="Calibri" w:eastAsia="Calibri" w:hAnsi="Calibri" w:cs="Calibri"/>
                        <w:noProof/>
                        <w:color w:val="FF0000"/>
                        <w:sz w:val="20"/>
                        <w:szCs w:val="20"/>
                      </w:rPr>
                      <w:t>OFFICIAL</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EB247" w14:textId="0CD574C7" w:rsidR="00A41245" w:rsidRDefault="004776BA">
    <w:pPr>
      <w:pStyle w:val="Header"/>
    </w:pPr>
    <w:r>
      <mc:AlternateContent>
        <mc:Choice Requires="wps">
          <w:drawing>
            <wp:anchor distT="0" distB="0" distL="0" distR="0" simplePos="0" relativeHeight="251655680" behindDoc="0" locked="0" layoutInCell="1" allowOverlap="1" wp14:anchorId="73ED9CBA" wp14:editId="012A4782">
              <wp:simplePos x="635" y="635"/>
              <wp:positionH relativeFrom="page">
                <wp:align>center</wp:align>
              </wp:positionH>
              <wp:positionV relativeFrom="page">
                <wp:align>top</wp:align>
              </wp:positionV>
              <wp:extent cx="443865" cy="443865"/>
              <wp:effectExtent l="0" t="0" r="16510" b="16510"/>
              <wp:wrapNone/>
              <wp:docPr id="528286956" name="Text Box 1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0E45093" w14:textId="31F3F13E" w:rsidR="004776BA" w:rsidRPr="004776BA" w:rsidRDefault="004776BA" w:rsidP="004776BA">
                          <w:pPr>
                            <w:rPr>
                              <w:rFonts w:ascii="Calibri" w:eastAsia="Calibri" w:hAnsi="Calibri" w:cs="Calibri"/>
                              <w:noProof/>
                              <w:color w:val="FF0000"/>
                              <w:sz w:val="20"/>
                              <w:szCs w:val="20"/>
                            </w:rPr>
                          </w:pPr>
                          <w:r w:rsidRPr="004776BA">
                            <w:rPr>
                              <w:rFonts w:ascii="Calibri" w:eastAsia="Calibri" w:hAnsi="Calibri" w:cs="Calibri"/>
                              <w:noProof/>
                              <w:color w:val="FF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3ED9CBA" id="_x0000_t202" coordsize="21600,21600" o:spt="202" path="m,l,21600r21600,l21600,xe">
              <v:stroke joinstyle="miter"/>
              <v:path gradientshapeok="t" o:connecttype="rect"/>
            </v:shapetype>
            <v:shape id="_x0000_s1053" type="#_x0000_t202" alt="OFFICIAL" style="position:absolute;margin-left:0;margin-top:0;width:34.95pt;height:34.95pt;z-index:25165568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CfrAjQsCAAAdBAAADgAA&#10;AAAAAAAAAAAAAAAuAgAAZHJzL2Uyb0RvYy54bWxQSwECLQAUAAYACAAAACEA1B4NR9gAAAADAQAA&#10;DwAAAAAAAAAAAAAAAABlBAAAZHJzL2Rvd25yZXYueG1sUEsFBgAAAAAEAAQA8wAAAGoFAAAAAA==&#10;" filled="f" stroked="f">
              <v:textbox style="mso-fit-shape-to-text:t" inset="0,15pt,0,0">
                <w:txbxContent>
                  <w:p w14:paraId="60E45093" w14:textId="31F3F13E" w:rsidR="004776BA" w:rsidRPr="004776BA" w:rsidRDefault="004776BA" w:rsidP="004776BA">
                    <w:pPr>
                      <w:rPr>
                        <w:rFonts w:ascii="Calibri" w:eastAsia="Calibri" w:hAnsi="Calibri" w:cs="Calibri"/>
                        <w:noProof/>
                        <w:color w:val="FF0000"/>
                        <w:sz w:val="20"/>
                        <w:szCs w:val="20"/>
                      </w:rPr>
                    </w:pPr>
                    <w:r w:rsidRPr="004776BA">
                      <w:rPr>
                        <w:rFonts w:ascii="Calibri" w:eastAsia="Calibri" w:hAnsi="Calibri" w:cs="Calibri"/>
                        <w:noProof/>
                        <w:color w:val="FF0000"/>
                        <w:sz w:val="20"/>
                        <w:szCs w:val="20"/>
                      </w:rPr>
                      <w:t>OFFICIAL</w:t>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Communities and Justice New South Wales Government"/>
    </w:tblPr>
    <w:tblGrid>
      <w:gridCol w:w="9038"/>
      <w:gridCol w:w="1160"/>
    </w:tblGrid>
    <w:tr w:rsidR="00266D27" w14:paraId="0A552DCB" w14:textId="77777777" w:rsidTr="00722629">
      <w:trPr>
        <w:cantSplit/>
        <w:tblHeader/>
      </w:trPr>
      <w:tc>
        <w:tcPr>
          <w:tcW w:w="9038" w:type="dxa"/>
        </w:tcPr>
        <w:p w14:paraId="6D3CA9E1" w14:textId="54F60F53" w:rsidR="00266D27" w:rsidRPr="00D01D99" w:rsidRDefault="004776BA" w:rsidP="00D81990">
          <w:pPr>
            <w:pStyle w:val="Descriptor"/>
          </w:pPr>
          <w:r>
            <w:rPr>
              <w:noProof/>
            </w:rPr>
            <mc:AlternateContent>
              <mc:Choice Requires="wps">
                <w:drawing>
                  <wp:anchor distT="0" distB="0" distL="0" distR="0" simplePos="0" relativeHeight="251656704" behindDoc="0" locked="0" layoutInCell="1" allowOverlap="1" wp14:anchorId="7EB6BB90" wp14:editId="00CFE070">
                    <wp:simplePos x="635" y="635"/>
                    <wp:positionH relativeFrom="page">
                      <wp:align>center</wp:align>
                    </wp:positionH>
                    <wp:positionV relativeFrom="page">
                      <wp:align>top</wp:align>
                    </wp:positionV>
                    <wp:extent cx="443865" cy="443865"/>
                    <wp:effectExtent l="0" t="0" r="16510" b="16510"/>
                    <wp:wrapNone/>
                    <wp:docPr id="1651219350" name="Text Box 1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51E9A76" w14:textId="02184895" w:rsidR="004776BA" w:rsidRPr="004776BA" w:rsidRDefault="004776BA" w:rsidP="004776BA">
                                <w:pPr>
                                  <w:rPr>
                                    <w:rFonts w:ascii="Calibri" w:eastAsia="Calibri" w:hAnsi="Calibri" w:cs="Calibri"/>
                                    <w:noProof/>
                                    <w:color w:val="FF0000"/>
                                    <w:sz w:val="20"/>
                                    <w:szCs w:val="20"/>
                                  </w:rPr>
                                </w:pPr>
                                <w:r w:rsidRPr="004776BA">
                                  <w:rPr>
                                    <w:rFonts w:ascii="Calibri" w:eastAsia="Calibri" w:hAnsi="Calibri" w:cs="Calibri"/>
                                    <w:noProof/>
                                    <w:color w:val="FF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EB6BB90" id="_x0000_t202" coordsize="21600,21600" o:spt="202" path="m,l,21600r21600,l21600,xe">
                    <v:stroke joinstyle="miter"/>
                    <v:path gradientshapeok="t" o:connecttype="rect"/>
                  </v:shapetype>
                  <v:shape id="_x0000_s1054" type="#_x0000_t202" alt="OFFICIAL" style="position:absolute;margin-left:0;margin-top:0;width:34.95pt;height:34.95pt;z-index:25165670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XKwCwIAAB0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7m+n9ndQnWgqD8PCg5PrhmpvRMBn4WnDNAipFp/o&#10;0Aa6ksNocVaD//E3f8wn4inKWUeKKbklSXNmvllaSBRXMua3+VVONz+5d5NhD+09kA7n9CScTGbM&#10;QzOZ2kP7SnpexUIUElZSuZLjZN7jIF16D1KtVimJdOQEbuzWyQgd+YpkvvSvwruRcaRVPcIkJ1G8&#10;I37IjX8Gtzog0Z+2ErkdiBwpJw2mvY7vJYr813vKOr/q5U8A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ZEVysAsCAAAdBAAADgAA&#10;AAAAAAAAAAAAAAAuAgAAZHJzL2Uyb0RvYy54bWxQSwECLQAUAAYACAAAACEA1B4NR9gAAAADAQAA&#10;DwAAAAAAAAAAAAAAAABlBAAAZHJzL2Rvd25yZXYueG1sUEsFBgAAAAAEAAQA8wAAAGoFAAAAAA==&#10;" filled="f" stroked="f">
                    <v:textbox style="mso-fit-shape-to-text:t" inset="0,15pt,0,0">
                      <w:txbxContent>
                        <w:p w14:paraId="051E9A76" w14:textId="02184895" w:rsidR="004776BA" w:rsidRPr="004776BA" w:rsidRDefault="004776BA" w:rsidP="004776BA">
                          <w:pPr>
                            <w:rPr>
                              <w:rFonts w:ascii="Calibri" w:eastAsia="Calibri" w:hAnsi="Calibri" w:cs="Calibri"/>
                              <w:noProof/>
                              <w:color w:val="FF0000"/>
                              <w:sz w:val="20"/>
                              <w:szCs w:val="20"/>
                            </w:rPr>
                          </w:pPr>
                          <w:r w:rsidRPr="004776BA">
                            <w:rPr>
                              <w:rFonts w:ascii="Calibri" w:eastAsia="Calibri" w:hAnsi="Calibri" w:cs="Calibri"/>
                              <w:noProof/>
                              <w:color w:val="FF0000"/>
                              <w:sz w:val="20"/>
                              <w:szCs w:val="20"/>
                            </w:rPr>
                            <w:t>OFFICIAL</w:t>
                          </w:r>
                        </w:p>
                      </w:txbxContent>
                    </v:textbox>
                    <w10:wrap anchorx="page" anchory="page"/>
                  </v:shape>
                </w:pict>
              </mc:Fallback>
            </mc:AlternateContent>
          </w:r>
        </w:p>
      </w:tc>
      <w:tc>
        <w:tcPr>
          <w:tcW w:w="1160" w:type="dxa"/>
        </w:tcPr>
        <w:p w14:paraId="4B4DFFA5" w14:textId="3A8B973D" w:rsidR="00266D27" w:rsidRDefault="00266D27" w:rsidP="00D81990">
          <w:pPr>
            <w:jc w:val="right"/>
          </w:pPr>
        </w:p>
      </w:tc>
    </w:tr>
  </w:tbl>
  <w:p w14:paraId="00CA77DA" w14:textId="77777777" w:rsidR="00266D27" w:rsidRDefault="00266D27" w:rsidP="0076531E"/>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Communities and Justice New South Wales Government"/>
    </w:tblPr>
    <w:tblGrid>
      <w:gridCol w:w="9038"/>
      <w:gridCol w:w="1160"/>
    </w:tblGrid>
    <w:tr w:rsidR="00266D27" w14:paraId="4086ABC4" w14:textId="77777777" w:rsidTr="00722629">
      <w:trPr>
        <w:cantSplit/>
        <w:tblHeader/>
      </w:trPr>
      <w:tc>
        <w:tcPr>
          <w:tcW w:w="9038" w:type="dxa"/>
        </w:tcPr>
        <w:p w14:paraId="7F19E35F" w14:textId="5ACB15AC" w:rsidR="00266D27" w:rsidRPr="00D01D99" w:rsidRDefault="004776BA" w:rsidP="00D81990">
          <w:pPr>
            <w:pStyle w:val="Descriptor"/>
          </w:pPr>
          <w:r>
            <w:rPr>
              <w:noProof/>
            </w:rPr>
            <mc:AlternateContent>
              <mc:Choice Requires="wps">
                <w:drawing>
                  <wp:anchor distT="0" distB="0" distL="0" distR="0" simplePos="0" relativeHeight="251654656" behindDoc="0" locked="0" layoutInCell="1" allowOverlap="1" wp14:anchorId="3C0B521C" wp14:editId="5D2E23EF">
                    <wp:simplePos x="635" y="635"/>
                    <wp:positionH relativeFrom="page">
                      <wp:align>center</wp:align>
                    </wp:positionH>
                    <wp:positionV relativeFrom="page">
                      <wp:align>top</wp:align>
                    </wp:positionV>
                    <wp:extent cx="443865" cy="443865"/>
                    <wp:effectExtent l="0" t="0" r="16510" b="16510"/>
                    <wp:wrapNone/>
                    <wp:docPr id="355273291" name="Text Box 10"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36EC58D" w14:textId="6B9D87A3" w:rsidR="004776BA" w:rsidRPr="004776BA" w:rsidRDefault="004776BA" w:rsidP="004776BA">
                                <w:pPr>
                                  <w:rPr>
                                    <w:rFonts w:ascii="Calibri" w:eastAsia="Calibri" w:hAnsi="Calibri" w:cs="Calibri"/>
                                    <w:noProof/>
                                    <w:color w:val="FF0000"/>
                                    <w:sz w:val="20"/>
                                    <w:szCs w:val="20"/>
                                  </w:rPr>
                                </w:pPr>
                                <w:r w:rsidRPr="004776BA">
                                  <w:rPr>
                                    <w:rFonts w:ascii="Calibri" w:eastAsia="Calibri" w:hAnsi="Calibri" w:cs="Calibri"/>
                                    <w:noProof/>
                                    <w:color w:val="FF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C0B521C" id="_x0000_t202" coordsize="21600,21600" o:spt="202" path="m,l,21600r21600,l21600,xe">
                    <v:stroke joinstyle="miter"/>
                    <v:path gradientshapeok="t" o:connecttype="rect"/>
                  </v:shapetype>
                  <v:shape id="_x0000_s1057" type="#_x0000_t202" alt="OFFICIAL" style="position:absolute;margin-left:0;margin-top:0;width:34.95pt;height:34.95pt;z-index:25165465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AKVCwIAAB0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83G9rdQHWkqD6eFBydXDdVei4AvwtOGaRBSLT7T&#10;oQ10JYfB4qwG/+Nv/phPxFOUs44UU3JLkubMfLO0kCiuZEzv8uucbn50b0fD7tsHIB1O6Uk4mcyY&#10;h2Y0tYf2jfS8jIUoJKykciXH0XzAk3TpPUi1XKYk0pETuLYbJyN05CuS+dq/Ce8GxpFW9QSjnETx&#10;jvhTbvwzuOUeif60lcjticiBctJg2uvwXqLIf72nrMurXvwE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FIgClQsCAAAdBAAADgAA&#10;AAAAAAAAAAAAAAAuAgAAZHJzL2Uyb0RvYy54bWxQSwECLQAUAAYACAAAACEA1B4NR9gAAAADAQAA&#10;DwAAAAAAAAAAAAAAAABlBAAAZHJzL2Rvd25yZXYueG1sUEsFBgAAAAAEAAQA8wAAAGoFAAAAAA==&#10;" filled="f" stroked="f">
                    <v:textbox style="mso-fit-shape-to-text:t" inset="0,15pt,0,0">
                      <w:txbxContent>
                        <w:p w14:paraId="236EC58D" w14:textId="6B9D87A3" w:rsidR="004776BA" w:rsidRPr="004776BA" w:rsidRDefault="004776BA" w:rsidP="004776BA">
                          <w:pPr>
                            <w:rPr>
                              <w:rFonts w:ascii="Calibri" w:eastAsia="Calibri" w:hAnsi="Calibri" w:cs="Calibri"/>
                              <w:noProof/>
                              <w:color w:val="FF0000"/>
                              <w:sz w:val="20"/>
                              <w:szCs w:val="20"/>
                            </w:rPr>
                          </w:pPr>
                          <w:r w:rsidRPr="004776BA">
                            <w:rPr>
                              <w:rFonts w:ascii="Calibri" w:eastAsia="Calibri" w:hAnsi="Calibri" w:cs="Calibri"/>
                              <w:noProof/>
                              <w:color w:val="FF0000"/>
                              <w:sz w:val="20"/>
                              <w:szCs w:val="20"/>
                            </w:rPr>
                            <w:t>OFFICIAL</w:t>
                          </w:r>
                        </w:p>
                      </w:txbxContent>
                    </v:textbox>
                    <w10:wrap anchorx="page" anchory="page"/>
                  </v:shape>
                </w:pict>
              </mc:Fallback>
            </mc:AlternateContent>
          </w:r>
        </w:p>
      </w:tc>
      <w:tc>
        <w:tcPr>
          <w:tcW w:w="1160" w:type="dxa"/>
        </w:tcPr>
        <w:p w14:paraId="1F349D63" w14:textId="2BEAE6CF" w:rsidR="00266D27" w:rsidRDefault="00266D27" w:rsidP="00D81990">
          <w:pPr>
            <w:jc w:val="right"/>
          </w:pPr>
        </w:p>
      </w:tc>
    </w:tr>
  </w:tbl>
  <w:p w14:paraId="09785F04" w14:textId="77777777" w:rsidR="00266D27" w:rsidRDefault="00266D2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Communities and Justice New South Wales Government"/>
    </w:tblPr>
    <w:tblGrid>
      <w:gridCol w:w="9038"/>
      <w:gridCol w:w="1160"/>
    </w:tblGrid>
    <w:tr w:rsidR="00232C1A" w14:paraId="615C2C32" w14:textId="77777777" w:rsidTr="00722629">
      <w:trPr>
        <w:cantSplit/>
        <w:tblHeader/>
      </w:trPr>
      <w:tc>
        <w:tcPr>
          <w:tcW w:w="9038" w:type="dxa"/>
        </w:tcPr>
        <w:p w14:paraId="152FDF78" w14:textId="216B24FA" w:rsidR="00232C1A" w:rsidRPr="00D01D99" w:rsidRDefault="004776BA" w:rsidP="00232C1A">
          <w:pPr>
            <w:pStyle w:val="Descriptor"/>
          </w:pPr>
          <w:r>
            <w:rPr>
              <w:noProof/>
              <w:color w:val="002664" w:themeColor="background2"/>
            </w:rPr>
            <mc:AlternateContent>
              <mc:Choice Requires="wps">
                <w:drawing>
                  <wp:anchor distT="0" distB="0" distL="0" distR="0" simplePos="0" relativeHeight="251647488" behindDoc="0" locked="0" layoutInCell="1" allowOverlap="1" wp14:anchorId="26764232" wp14:editId="043544D1">
                    <wp:simplePos x="539750" y="361950"/>
                    <wp:positionH relativeFrom="page">
                      <wp:align>center</wp:align>
                    </wp:positionH>
                    <wp:positionV relativeFrom="page">
                      <wp:align>top</wp:align>
                    </wp:positionV>
                    <wp:extent cx="443865" cy="443865"/>
                    <wp:effectExtent l="0" t="0" r="16510" b="16510"/>
                    <wp:wrapNone/>
                    <wp:docPr id="1030879428"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1AB14DD" w14:textId="0B4C1DA2" w:rsidR="004776BA" w:rsidRPr="004776BA" w:rsidRDefault="004776BA" w:rsidP="004776BA">
                                <w:pPr>
                                  <w:rPr>
                                    <w:rFonts w:ascii="Calibri" w:eastAsia="Calibri" w:hAnsi="Calibri" w:cs="Calibri"/>
                                    <w:noProof/>
                                    <w:color w:val="FF0000"/>
                                    <w:sz w:val="20"/>
                                    <w:szCs w:val="20"/>
                                  </w:rPr>
                                </w:pPr>
                                <w:r w:rsidRPr="004776BA">
                                  <w:rPr>
                                    <w:rFonts w:ascii="Calibri" w:eastAsia="Calibri" w:hAnsi="Calibri" w:cs="Calibri"/>
                                    <w:noProof/>
                                    <w:color w:val="FF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6764232" id="_x0000_t202" coordsize="21600,21600" o:spt="202" path="m,l,21600r21600,l21600,xe">
                    <v:stroke joinstyle="miter"/>
                    <v:path gradientshapeok="t" o:connecttype="rect"/>
                  </v:shapetype>
                  <v:shape id="_x0000_s1036" type="#_x0000_t202" alt="OFFICIAL" style="position:absolute;margin-left:0;margin-top:0;width:34.95pt;height:34.95pt;z-index:2516474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31AB14DD" w14:textId="0B4C1DA2" w:rsidR="004776BA" w:rsidRPr="004776BA" w:rsidRDefault="004776BA" w:rsidP="004776BA">
                          <w:pPr>
                            <w:rPr>
                              <w:rFonts w:ascii="Calibri" w:eastAsia="Calibri" w:hAnsi="Calibri" w:cs="Calibri"/>
                              <w:noProof/>
                              <w:color w:val="FF0000"/>
                              <w:sz w:val="20"/>
                              <w:szCs w:val="20"/>
                            </w:rPr>
                          </w:pPr>
                          <w:r w:rsidRPr="004776BA">
                            <w:rPr>
                              <w:rFonts w:ascii="Calibri" w:eastAsia="Calibri" w:hAnsi="Calibri" w:cs="Calibri"/>
                              <w:noProof/>
                              <w:color w:val="FF0000"/>
                              <w:sz w:val="20"/>
                              <w:szCs w:val="20"/>
                            </w:rPr>
                            <w:t>OFFICIAL</w:t>
                          </w:r>
                        </w:p>
                      </w:txbxContent>
                    </v:textbox>
                    <w10:wrap anchorx="page" anchory="page"/>
                  </v:shape>
                </w:pict>
              </mc:Fallback>
            </mc:AlternateContent>
          </w:r>
          <w:r w:rsidR="00232C1A" w:rsidRPr="00D81990">
            <w:rPr>
              <w:color w:val="002664" w:themeColor="background2"/>
            </w:rPr>
            <w:t>Communities and Justice</w:t>
          </w:r>
        </w:p>
      </w:tc>
      <w:tc>
        <w:tcPr>
          <w:tcW w:w="1160" w:type="dxa"/>
        </w:tcPr>
        <w:p w14:paraId="689CC5C6" w14:textId="77777777" w:rsidR="00232C1A" w:rsidRDefault="00232C1A" w:rsidP="00232C1A">
          <w:pPr>
            <w:jc w:val="right"/>
          </w:pPr>
          <w:r>
            <w:rPr>
              <w:noProof/>
            </w:rPr>
            <w:drawing>
              <wp:inline distT="0" distB="0" distL="0" distR="0" wp14:anchorId="79D36122" wp14:editId="3D425687">
                <wp:extent cx="730800" cy="792000"/>
                <wp:effectExtent l="0" t="0" r="6350" b="0"/>
                <wp:docPr id="6" name="Picture 6" descr="NSW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NSW Government"/>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0800" cy="792000"/>
                        </a:xfrm>
                        <a:prstGeom prst="rect">
                          <a:avLst/>
                        </a:prstGeom>
                      </pic:spPr>
                    </pic:pic>
                  </a:graphicData>
                </a:graphic>
              </wp:inline>
            </w:drawing>
          </w:r>
        </w:p>
      </w:tc>
    </w:tr>
  </w:tbl>
  <w:p w14:paraId="28187041" w14:textId="31F28DDD" w:rsidR="00232C1A" w:rsidRDefault="00232C1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49522" w14:textId="56BC3BF0" w:rsidR="00C147BA" w:rsidRDefault="004776BA">
    <w:pPr>
      <w:pStyle w:val="Header"/>
    </w:pPr>
    <w:r>
      <mc:AlternateContent>
        <mc:Choice Requires="wps">
          <w:drawing>
            <wp:anchor distT="0" distB="0" distL="0" distR="0" simplePos="0" relativeHeight="251645440" behindDoc="0" locked="0" layoutInCell="1" allowOverlap="1" wp14:anchorId="0E54473A" wp14:editId="31A701AB">
              <wp:simplePos x="635" y="635"/>
              <wp:positionH relativeFrom="page">
                <wp:align>center</wp:align>
              </wp:positionH>
              <wp:positionV relativeFrom="page">
                <wp:align>top</wp:align>
              </wp:positionV>
              <wp:extent cx="443865" cy="443865"/>
              <wp:effectExtent l="0" t="0" r="16510" b="16510"/>
              <wp:wrapNone/>
              <wp:docPr id="1577704"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F532B2D" w14:textId="04AC03A4" w:rsidR="004776BA" w:rsidRPr="004776BA" w:rsidRDefault="004776BA" w:rsidP="004776BA">
                          <w:pPr>
                            <w:rPr>
                              <w:rFonts w:ascii="Calibri" w:eastAsia="Calibri" w:hAnsi="Calibri" w:cs="Calibri"/>
                              <w:noProof/>
                              <w:color w:val="FF0000"/>
                              <w:sz w:val="20"/>
                              <w:szCs w:val="20"/>
                            </w:rPr>
                          </w:pPr>
                          <w:r w:rsidRPr="004776BA">
                            <w:rPr>
                              <w:rFonts w:ascii="Calibri" w:eastAsia="Calibri" w:hAnsi="Calibri" w:cs="Calibri"/>
                              <w:noProof/>
                              <w:color w:val="FF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E54473A" id="_x0000_t202" coordsize="21600,21600" o:spt="202" path="m,l,21600r21600,l21600,xe">
              <v:stroke joinstyle="miter"/>
              <v:path gradientshapeok="t" o:connecttype="rect"/>
            </v:shapetype>
            <v:shape id="_x0000_s1039" type="#_x0000_t202" alt="OFFICIAL" style="position:absolute;margin-left:0;margin-top:0;width:34.95pt;height:34.95pt;z-index:2516454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0F532B2D" w14:textId="04AC03A4" w:rsidR="004776BA" w:rsidRPr="004776BA" w:rsidRDefault="004776BA" w:rsidP="004776BA">
                    <w:pPr>
                      <w:rPr>
                        <w:rFonts w:ascii="Calibri" w:eastAsia="Calibri" w:hAnsi="Calibri" w:cs="Calibri"/>
                        <w:noProof/>
                        <w:color w:val="FF0000"/>
                        <w:sz w:val="20"/>
                        <w:szCs w:val="20"/>
                      </w:rPr>
                    </w:pPr>
                    <w:r w:rsidRPr="004776BA">
                      <w:rPr>
                        <w:rFonts w:ascii="Calibri" w:eastAsia="Calibri" w:hAnsi="Calibri" w:cs="Calibri"/>
                        <w:noProof/>
                        <w:color w:val="FF0000"/>
                        <w:sz w:val="20"/>
                        <w:szCs w:val="20"/>
                      </w:rPr>
                      <w:t>OFFICIAL</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EE9E4" w14:textId="0570230D" w:rsidR="00A41245" w:rsidRDefault="004776BA">
    <w:pPr>
      <w:pStyle w:val="Header"/>
    </w:pPr>
    <w:r>
      <mc:AlternateContent>
        <mc:Choice Requires="wps">
          <w:drawing>
            <wp:anchor distT="0" distB="0" distL="0" distR="0" simplePos="0" relativeHeight="251649536" behindDoc="0" locked="0" layoutInCell="1" allowOverlap="1" wp14:anchorId="39FD6AB0" wp14:editId="6DC8BB85">
              <wp:simplePos x="635" y="635"/>
              <wp:positionH relativeFrom="page">
                <wp:align>center</wp:align>
              </wp:positionH>
              <wp:positionV relativeFrom="page">
                <wp:align>top</wp:align>
              </wp:positionV>
              <wp:extent cx="443865" cy="443865"/>
              <wp:effectExtent l="0" t="0" r="16510" b="16510"/>
              <wp:wrapNone/>
              <wp:docPr id="1559841047"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D20D53C" w14:textId="6FA14A17" w:rsidR="004776BA" w:rsidRPr="004776BA" w:rsidRDefault="004776BA" w:rsidP="004776BA">
                          <w:pPr>
                            <w:rPr>
                              <w:rFonts w:ascii="Calibri" w:eastAsia="Calibri" w:hAnsi="Calibri" w:cs="Calibri"/>
                              <w:noProof/>
                              <w:color w:val="FF0000"/>
                              <w:sz w:val="20"/>
                              <w:szCs w:val="20"/>
                            </w:rPr>
                          </w:pPr>
                          <w:r w:rsidRPr="004776BA">
                            <w:rPr>
                              <w:rFonts w:ascii="Calibri" w:eastAsia="Calibri" w:hAnsi="Calibri" w:cs="Calibri"/>
                              <w:noProof/>
                              <w:color w:val="FF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9FD6AB0" id="_x0000_t202" coordsize="21600,21600" o:spt="202" path="m,l,21600r21600,l21600,xe">
              <v:stroke joinstyle="miter"/>
              <v:path gradientshapeok="t" o:connecttype="rect"/>
            </v:shapetype>
            <v:shape id="Text Box 5" o:spid="_x0000_s1041" type="#_x0000_t202" alt="OFFICIAL" style="position:absolute;margin-left:0;margin-top:0;width:34.95pt;height:34.95pt;z-index:2516495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CS5/VeCgIAABwEAAAOAAAA&#10;AAAAAAAAAAAAAC4CAABkcnMvZTJvRG9jLnhtbFBLAQItABQABgAIAAAAIQDUHg1H2AAAAAMBAAAP&#10;AAAAAAAAAAAAAAAAAGQEAABkcnMvZG93bnJldi54bWxQSwUGAAAAAAQABADzAAAAaQUAAAAA&#10;" filled="f" stroked="f">
              <v:textbox style="mso-fit-shape-to-text:t" inset="0,15pt,0,0">
                <w:txbxContent>
                  <w:p w14:paraId="7D20D53C" w14:textId="6FA14A17" w:rsidR="004776BA" w:rsidRPr="004776BA" w:rsidRDefault="004776BA" w:rsidP="004776BA">
                    <w:pPr>
                      <w:rPr>
                        <w:rFonts w:ascii="Calibri" w:eastAsia="Calibri" w:hAnsi="Calibri" w:cs="Calibri"/>
                        <w:noProof/>
                        <w:color w:val="FF0000"/>
                        <w:sz w:val="20"/>
                        <w:szCs w:val="20"/>
                      </w:rPr>
                    </w:pPr>
                    <w:r w:rsidRPr="004776BA">
                      <w:rPr>
                        <w:rFonts w:ascii="Calibri" w:eastAsia="Calibri" w:hAnsi="Calibri" w:cs="Calibri"/>
                        <w:noProof/>
                        <w:color w:val="FF0000"/>
                        <w:sz w:val="20"/>
                        <w:szCs w:val="20"/>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Communities and Justice New South Wales Government"/>
    </w:tblPr>
    <w:tblGrid>
      <w:gridCol w:w="9038"/>
      <w:gridCol w:w="1160"/>
    </w:tblGrid>
    <w:tr w:rsidR="00D81990" w14:paraId="017A74A1" w14:textId="77777777" w:rsidTr="00722629">
      <w:trPr>
        <w:cantSplit/>
        <w:tblHeader/>
      </w:trPr>
      <w:tc>
        <w:tcPr>
          <w:tcW w:w="9038" w:type="dxa"/>
        </w:tcPr>
        <w:p w14:paraId="5E642F70" w14:textId="3F85D222" w:rsidR="00D81990" w:rsidRPr="00D01D99" w:rsidRDefault="004776BA" w:rsidP="00D81990">
          <w:pPr>
            <w:pStyle w:val="Descriptor"/>
          </w:pPr>
          <w:r>
            <w:rPr>
              <w:noProof/>
              <w:color w:val="002664" w:themeColor="background2"/>
            </w:rPr>
            <mc:AlternateContent>
              <mc:Choice Requires="wps">
                <w:drawing>
                  <wp:anchor distT="0" distB="0" distL="0" distR="0" simplePos="0" relativeHeight="251650560" behindDoc="0" locked="0" layoutInCell="1" allowOverlap="1" wp14:anchorId="0BDB4BB4" wp14:editId="53BED5C0">
                    <wp:simplePos x="635" y="635"/>
                    <wp:positionH relativeFrom="page">
                      <wp:align>center</wp:align>
                    </wp:positionH>
                    <wp:positionV relativeFrom="page">
                      <wp:align>top</wp:align>
                    </wp:positionV>
                    <wp:extent cx="443865" cy="443865"/>
                    <wp:effectExtent l="0" t="0" r="16510" b="16510"/>
                    <wp:wrapNone/>
                    <wp:docPr id="398698123" name="Text Box 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8E59BB8" w14:textId="6B938A87" w:rsidR="004776BA" w:rsidRPr="004776BA" w:rsidRDefault="004776BA" w:rsidP="004776BA">
                                <w:pPr>
                                  <w:rPr>
                                    <w:rFonts w:ascii="Calibri" w:eastAsia="Calibri" w:hAnsi="Calibri" w:cs="Calibri"/>
                                    <w:noProof/>
                                    <w:color w:val="FF0000"/>
                                    <w:sz w:val="20"/>
                                    <w:szCs w:val="20"/>
                                  </w:rPr>
                                </w:pPr>
                                <w:r w:rsidRPr="004776BA">
                                  <w:rPr>
                                    <w:rFonts w:ascii="Calibri" w:eastAsia="Calibri" w:hAnsi="Calibri" w:cs="Calibri"/>
                                    <w:noProof/>
                                    <w:color w:val="FF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BDB4BB4" id="_x0000_t202" coordsize="21600,21600" o:spt="202" path="m,l,21600r21600,l21600,xe">
                    <v:stroke joinstyle="miter"/>
                    <v:path gradientshapeok="t" o:connecttype="rect"/>
                  </v:shapetype>
                  <v:shape id="Text Box 6" o:spid="_x0000_s1042" type="#_x0000_t202" alt="OFFICIAL" style="position:absolute;margin-left:0;margin-top:0;width:34.95pt;height:34.95pt;z-index:2516505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1hHYwsCAAAcBAAADgAA&#10;AAAAAAAAAAAAAAAuAgAAZHJzL2Uyb0RvYy54bWxQSwECLQAUAAYACAAAACEA1B4NR9gAAAADAQAA&#10;DwAAAAAAAAAAAAAAAABlBAAAZHJzL2Rvd25yZXYueG1sUEsFBgAAAAAEAAQA8wAAAGoFAAAAAA==&#10;" filled="f" stroked="f">
                    <v:textbox style="mso-fit-shape-to-text:t" inset="0,15pt,0,0">
                      <w:txbxContent>
                        <w:p w14:paraId="08E59BB8" w14:textId="6B938A87" w:rsidR="004776BA" w:rsidRPr="004776BA" w:rsidRDefault="004776BA" w:rsidP="004776BA">
                          <w:pPr>
                            <w:rPr>
                              <w:rFonts w:ascii="Calibri" w:eastAsia="Calibri" w:hAnsi="Calibri" w:cs="Calibri"/>
                              <w:noProof/>
                              <w:color w:val="FF0000"/>
                              <w:sz w:val="20"/>
                              <w:szCs w:val="20"/>
                            </w:rPr>
                          </w:pPr>
                          <w:r w:rsidRPr="004776BA">
                            <w:rPr>
                              <w:rFonts w:ascii="Calibri" w:eastAsia="Calibri" w:hAnsi="Calibri" w:cs="Calibri"/>
                              <w:noProof/>
                              <w:color w:val="FF0000"/>
                              <w:sz w:val="20"/>
                              <w:szCs w:val="20"/>
                            </w:rPr>
                            <w:t>OFFICIAL</w:t>
                          </w:r>
                        </w:p>
                      </w:txbxContent>
                    </v:textbox>
                    <w10:wrap anchorx="page" anchory="page"/>
                  </v:shape>
                </w:pict>
              </mc:Fallback>
            </mc:AlternateContent>
          </w:r>
          <w:r w:rsidR="00D81990" w:rsidRPr="00D81990">
            <w:rPr>
              <w:color w:val="002664" w:themeColor="background2"/>
            </w:rPr>
            <w:t>Communities and Justice</w:t>
          </w:r>
        </w:p>
      </w:tc>
      <w:tc>
        <w:tcPr>
          <w:tcW w:w="1160" w:type="dxa"/>
        </w:tcPr>
        <w:p w14:paraId="447CC410" w14:textId="77777777" w:rsidR="00D81990" w:rsidRDefault="00D81990" w:rsidP="00D81990">
          <w:pPr>
            <w:jc w:val="right"/>
          </w:pPr>
          <w:r>
            <w:rPr>
              <w:noProof/>
            </w:rPr>
            <w:drawing>
              <wp:inline distT="0" distB="0" distL="0" distR="0" wp14:anchorId="34FE5894" wp14:editId="1C98EFF2">
                <wp:extent cx="730800" cy="792000"/>
                <wp:effectExtent l="0" t="0" r="6350" b="0"/>
                <wp:docPr id="7" name="Picture 7" descr="NSW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NSW Government"/>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0800" cy="792000"/>
                        </a:xfrm>
                        <a:prstGeom prst="rect">
                          <a:avLst/>
                        </a:prstGeom>
                      </pic:spPr>
                    </pic:pic>
                  </a:graphicData>
                </a:graphic>
              </wp:inline>
            </w:drawing>
          </w:r>
        </w:p>
      </w:tc>
    </w:tr>
  </w:tbl>
  <w:p w14:paraId="51D8FDA8" w14:textId="77777777" w:rsidR="008F65AF" w:rsidRDefault="008F65AF" w:rsidP="0076531E"/>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37FED" w14:textId="5D54D351" w:rsidR="00A41245" w:rsidRDefault="004776BA">
    <w:pPr>
      <w:pStyle w:val="Header"/>
    </w:pPr>
    <w:r>
      <mc:AlternateContent>
        <mc:Choice Requires="wps">
          <w:drawing>
            <wp:anchor distT="0" distB="0" distL="0" distR="0" simplePos="0" relativeHeight="251648512" behindDoc="0" locked="0" layoutInCell="1" allowOverlap="1" wp14:anchorId="1A3BAE75" wp14:editId="1CF18D99">
              <wp:simplePos x="541020" y="360680"/>
              <wp:positionH relativeFrom="page">
                <wp:align>center</wp:align>
              </wp:positionH>
              <wp:positionV relativeFrom="page">
                <wp:align>top</wp:align>
              </wp:positionV>
              <wp:extent cx="443865" cy="443865"/>
              <wp:effectExtent l="0" t="0" r="16510" b="16510"/>
              <wp:wrapNone/>
              <wp:docPr id="1738286105"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F12FB64" w14:textId="46432C94" w:rsidR="004776BA" w:rsidRPr="004776BA" w:rsidRDefault="004776BA" w:rsidP="004776BA">
                          <w:pPr>
                            <w:rPr>
                              <w:rFonts w:ascii="Calibri" w:eastAsia="Calibri" w:hAnsi="Calibri" w:cs="Calibri"/>
                              <w:noProof/>
                              <w:color w:val="FF0000"/>
                              <w:sz w:val="20"/>
                              <w:szCs w:val="20"/>
                            </w:rPr>
                          </w:pPr>
                          <w:r w:rsidRPr="004776BA">
                            <w:rPr>
                              <w:rFonts w:ascii="Calibri" w:eastAsia="Calibri" w:hAnsi="Calibri" w:cs="Calibri"/>
                              <w:noProof/>
                              <w:color w:val="FF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A3BAE75" id="_x0000_t202" coordsize="21600,21600" o:spt="202" path="m,l,21600r21600,l21600,xe">
              <v:stroke joinstyle="miter"/>
              <v:path gradientshapeok="t" o:connecttype="rect"/>
            </v:shapetype>
            <v:shape id="Text Box 4" o:spid="_x0000_s1045" type="#_x0000_t202" alt="OFFICIAL" style="position:absolute;margin-left:0;margin-top:0;width:34.95pt;height:34.95pt;z-index:2516485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" filled="f" stroked="f">
              <v:textbox style="mso-fit-shape-to-text:t" inset="0,15pt,0,0">
                <w:txbxContent>
                  <w:p w14:paraId="6F12FB64" w14:textId="46432C94" w:rsidR="004776BA" w:rsidRPr="004776BA" w:rsidRDefault="004776BA" w:rsidP="004776BA">
                    <w:pPr>
                      <w:rPr>
                        <w:rFonts w:ascii="Calibri" w:eastAsia="Calibri" w:hAnsi="Calibri" w:cs="Calibri"/>
                        <w:noProof/>
                        <w:color w:val="FF0000"/>
                        <w:sz w:val="20"/>
                        <w:szCs w:val="20"/>
                      </w:rPr>
                    </w:pPr>
                    <w:r w:rsidRPr="004776BA">
                      <w:rPr>
                        <w:rFonts w:ascii="Calibri" w:eastAsia="Calibri" w:hAnsi="Calibri" w:cs="Calibri"/>
                        <w:noProof/>
                        <w:color w:val="FF0000"/>
                        <w:sz w:val="20"/>
                        <w:szCs w:val="20"/>
                      </w:rPr>
                      <w:t>OFFICIAL</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9481D" w14:textId="71DEBE2F" w:rsidR="00A41245" w:rsidRDefault="004776BA">
    <w:pPr>
      <w:pStyle w:val="Header"/>
    </w:pPr>
    <w:r>
      <mc:AlternateContent>
        <mc:Choice Requires="wps">
          <w:drawing>
            <wp:anchor distT="0" distB="0" distL="0" distR="0" simplePos="0" relativeHeight="251652608" behindDoc="0" locked="0" layoutInCell="1" allowOverlap="1" wp14:anchorId="09330897" wp14:editId="59612AFE">
              <wp:simplePos x="635" y="635"/>
              <wp:positionH relativeFrom="page">
                <wp:align>center</wp:align>
              </wp:positionH>
              <wp:positionV relativeFrom="page">
                <wp:align>top</wp:align>
              </wp:positionV>
              <wp:extent cx="443865" cy="443865"/>
              <wp:effectExtent l="0" t="0" r="16510" b="16510"/>
              <wp:wrapNone/>
              <wp:docPr id="1716000460" name="Text Box 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1C26D2D" w14:textId="6AE31C5B" w:rsidR="004776BA" w:rsidRPr="004776BA" w:rsidRDefault="004776BA" w:rsidP="004776BA">
                          <w:pPr>
                            <w:rPr>
                              <w:rFonts w:ascii="Calibri" w:eastAsia="Calibri" w:hAnsi="Calibri" w:cs="Calibri"/>
                              <w:noProof/>
                              <w:color w:val="FF0000"/>
                              <w:sz w:val="20"/>
                              <w:szCs w:val="20"/>
                            </w:rPr>
                          </w:pPr>
                          <w:r w:rsidRPr="004776BA">
                            <w:rPr>
                              <w:rFonts w:ascii="Calibri" w:eastAsia="Calibri" w:hAnsi="Calibri" w:cs="Calibri"/>
                              <w:noProof/>
                              <w:color w:val="FF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9330897" id="_x0000_t202" coordsize="21600,21600" o:spt="202" path="m,l,21600r21600,l21600,xe">
              <v:stroke joinstyle="miter"/>
              <v:path gradientshapeok="t" o:connecttype="rect"/>
            </v:shapetype>
            <v:shape id="_x0000_s1047" type="#_x0000_t202" alt="OFFICIAL" style="position:absolute;margin-left:0;margin-top:0;width:34.95pt;height:34.95pt;z-index:25165260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UHACwIAAB0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TU/WxsfwvVkabycFp4cHLVUO21CPgiPG2YBiHV4jMd&#10;2kBXchgszmrwP/7mj/lEPEU560gxJbckac7MN0sLieJKxvQuv87p5kf3djTsvn0A0uGUnoSTyYx5&#10;aEZTe2jfSM/LWIhCwkoqV3IczQc8SZfeg1TLZUoiHTmBa7txMkJHviKZr/2b8G5gHGlVTzDKSRTv&#10;iD/lxj+DW+6R6E9bidyeiBwoJw2mvQ7vJYr813vKurzqxU8A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nlBwAsCAAAdBAAADgAA&#10;AAAAAAAAAAAAAAAuAgAAZHJzL2Uyb0RvYy54bWxQSwECLQAUAAYACAAAACEA1B4NR9gAAAADAQAA&#10;DwAAAAAAAAAAAAAAAABlBAAAZHJzL2Rvd25yZXYueG1sUEsFBgAAAAAEAAQA8wAAAGoFAAAAAA==&#10;" filled="f" stroked="f">
              <v:textbox style="mso-fit-shape-to-text:t" inset="0,15pt,0,0">
                <w:txbxContent>
                  <w:p w14:paraId="11C26D2D" w14:textId="6AE31C5B" w:rsidR="004776BA" w:rsidRPr="004776BA" w:rsidRDefault="004776BA" w:rsidP="004776BA">
                    <w:pPr>
                      <w:rPr>
                        <w:rFonts w:ascii="Calibri" w:eastAsia="Calibri" w:hAnsi="Calibri" w:cs="Calibri"/>
                        <w:noProof/>
                        <w:color w:val="FF0000"/>
                        <w:sz w:val="20"/>
                        <w:szCs w:val="20"/>
                      </w:rPr>
                    </w:pPr>
                    <w:r w:rsidRPr="004776BA">
                      <w:rPr>
                        <w:rFonts w:ascii="Calibri" w:eastAsia="Calibri" w:hAnsi="Calibri" w:cs="Calibri"/>
                        <w:noProof/>
                        <w:color w:val="FF0000"/>
                        <w:sz w:val="20"/>
                        <w:szCs w:val="20"/>
                      </w:rPr>
                      <w:t>OFFICIAL</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Communities and Justice New South Wales Government"/>
    </w:tblPr>
    <w:tblGrid>
      <w:gridCol w:w="9038"/>
      <w:gridCol w:w="1160"/>
    </w:tblGrid>
    <w:tr w:rsidR="00C90D49" w14:paraId="4CD13C72" w14:textId="77777777" w:rsidTr="00722629">
      <w:trPr>
        <w:cantSplit/>
        <w:tblHeader/>
      </w:trPr>
      <w:tc>
        <w:tcPr>
          <w:tcW w:w="9038" w:type="dxa"/>
        </w:tcPr>
        <w:p w14:paraId="3F565DB6" w14:textId="4D3BA7D1" w:rsidR="00C90D49" w:rsidRPr="00D01D99" w:rsidRDefault="004776BA" w:rsidP="00D81990">
          <w:pPr>
            <w:pStyle w:val="Descriptor"/>
          </w:pPr>
          <w:r>
            <w:rPr>
              <w:noProof/>
              <w:color w:val="002664" w:themeColor="background2"/>
            </w:rPr>
            <mc:AlternateContent>
              <mc:Choice Requires="wps">
                <w:drawing>
                  <wp:anchor distT="0" distB="0" distL="0" distR="0" simplePos="0" relativeHeight="251653632" behindDoc="0" locked="0" layoutInCell="1" allowOverlap="1" wp14:anchorId="04A1CD07" wp14:editId="32BD2678">
                    <wp:simplePos x="635" y="635"/>
                    <wp:positionH relativeFrom="page">
                      <wp:align>center</wp:align>
                    </wp:positionH>
                    <wp:positionV relativeFrom="page">
                      <wp:align>top</wp:align>
                    </wp:positionV>
                    <wp:extent cx="443865" cy="443865"/>
                    <wp:effectExtent l="0" t="0" r="16510" b="16510"/>
                    <wp:wrapNone/>
                    <wp:docPr id="669113023" name="Text Box 9"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4EF1AFB" w14:textId="63EAD311" w:rsidR="004776BA" w:rsidRPr="004776BA" w:rsidRDefault="004776BA" w:rsidP="004776BA">
                                <w:pPr>
                                  <w:rPr>
                                    <w:rFonts w:ascii="Calibri" w:eastAsia="Calibri" w:hAnsi="Calibri" w:cs="Calibri"/>
                                    <w:noProof/>
                                    <w:color w:val="FF0000"/>
                                    <w:sz w:val="20"/>
                                    <w:szCs w:val="20"/>
                                  </w:rPr>
                                </w:pPr>
                                <w:r w:rsidRPr="004776BA">
                                  <w:rPr>
                                    <w:rFonts w:ascii="Calibri" w:eastAsia="Calibri" w:hAnsi="Calibri" w:cs="Calibri"/>
                                    <w:noProof/>
                                    <w:color w:val="FF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4A1CD07" id="_x0000_t202" coordsize="21600,21600" o:spt="202" path="m,l,21600r21600,l21600,xe">
                    <v:stroke joinstyle="miter"/>
                    <v:path gradientshapeok="t" o:connecttype="rect"/>
                  </v:shapetype>
                  <v:shape id="_x0000_s1048" type="#_x0000_t202" alt="OFFICIAL" style="position:absolute;margin-left:0;margin-top:0;width:34.95pt;height:34.95pt;z-index:25165363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CXxvP9CgIAAB0EAAAOAAAA&#10;AAAAAAAAAAAAAC4CAABkcnMvZTJvRG9jLnhtbFBLAQItABQABgAIAAAAIQDUHg1H2AAAAAMBAAAP&#10;AAAAAAAAAAAAAAAAAGQEAABkcnMvZG93bnJldi54bWxQSwUGAAAAAAQABADzAAAAaQUAAAAA&#10;" filled="f" stroked="f">
                    <v:textbox style="mso-fit-shape-to-text:t" inset="0,15pt,0,0">
                      <w:txbxContent>
                        <w:p w14:paraId="04EF1AFB" w14:textId="63EAD311" w:rsidR="004776BA" w:rsidRPr="004776BA" w:rsidRDefault="004776BA" w:rsidP="004776BA">
                          <w:pPr>
                            <w:rPr>
                              <w:rFonts w:ascii="Calibri" w:eastAsia="Calibri" w:hAnsi="Calibri" w:cs="Calibri"/>
                              <w:noProof/>
                              <w:color w:val="FF0000"/>
                              <w:sz w:val="20"/>
                              <w:szCs w:val="20"/>
                            </w:rPr>
                          </w:pPr>
                          <w:r w:rsidRPr="004776BA">
                            <w:rPr>
                              <w:rFonts w:ascii="Calibri" w:eastAsia="Calibri" w:hAnsi="Calibri" w:cs="Calibri"/>
                              <w:noProof/>
                              <w:color w:val="FF0000"/>
                              <w:sz w:val="20"/>
                              <w:szCs w:val="20"/>
                            </w:rPr>
                            <w:t>OFFICIAL</w:t>
                          </w:r>
                        </w:p>
                      </w:txbxContent>
                    </v:textbox>
                    <w10:wrap anchorx="page" anchory="page"/>
                  </v:shape>
                </w:pict>
              </mc:Fallback>
            </mc:AlternateContent>
          </w:r>
          <w:r w:rsidR="00C90D49" w:rsidRPr="00D81990">
            <w:rPr>
              <w:color w:val="002664" w:themeColor="background2"/>
            </w:rPr>
            <w:t>Communities and Justice</w:t>
          </w:r>
        </w:p>
      </w:tc>
      <w:tc>
        <w:tcPr>
          <w:tcW w:w="1160" w:type="dxa"/>
        </w:tcPr>
        <w:p w14:paraId="6F55E223" w14:textId="77777777" w:rsidR="00C90D49" w:rsidRDefault="00C90D49" w:rsidP="00D81990">
          <w:pPr>
            <w:jc w:val="right"/>
          </w:pPr>
          <w:r>
            <w:rPr>
              <w:noProof/>
            </w:rPr>
            <w:drawing>
              <wp:inline distT="0" distB="0" distL="0" distR="0" wp14:anchorId="72AB8DCD" wp14:editId="3A6BED08">
                <wp:extent cx="730800" cy="792000"/>
                <wp:effectExtent l="0" t="0" r="6350" b="0"/>
                <wp:docPr id="15" name="Picture 15" descr="NSW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NSW Government"/>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0800" cy="792000"/>
                        </a:xfrm>
                        <a:prstGeom prst="rect">
                          <a:avLst/>
                        </a:prstGeom>
                      </pic:spPr>
                    </pic:pic>
                  </a:graphicData>
                </a:graphic>
              </wp:inline>
            </w:drawing>
          </w:r>
        </w:p>
      </w:tc>
    </w:tr>
  </w:tbl>
  <w:p w14:paraId="1208B244" w14:textId="77777777" w:rsidR="00C90D49" w:rsidRDefault="00C90D49" w:rsidP="0076531E"/>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Communities and Justice New South Wales Government"/>
    </w:tblPr>
    <w:tblGrid>
      <w:gridCol w:w="9038"/>
      <w:gridCol w:w="1160"/>
    </w:tblGrid>
    <w:tr w:rsidR="00D81990" w14:paraId="2E1FDFA1" w14:textId="77777777" w:rsidTr="00722629">
      <w:trPr>
        <w:cantSplit/>
        <w:tblHeader/>
      </w:trPr>
      <w:tc>
        <w:tcPr>
          <w:tcW w:w="9038" w:type="dxa"/>
        </w:tcPr>
        <w:p w14:paraId="5BC5CF3A" w14:textId="3545FA4A" w:rsidR="00D81990" w:rsidRPr="00D01D99" w:rsidRDefault="004776BA" w:rsidP="00D81990">
          <w:pPr>
            <w:pStyle w:val="Descriptor"/>
          </w:pPr>
          <w:r>
            <w:rPr>
              <w:noProof/>
              <w:color w:val="002664" w:themeColor="background2"/>
            </w:rPr>
            <mc:AlternateContent>
              <mc:Choice Requires="wps">
                <w:drawing>
                  <wp:anchor distT="0" distB="0" distL="0" distR="0" simplePos="0" relativeHeight="251651584" behindDoc="0" locked="0" layoutInCell="1" allowOverlap="1" wp14:anchorId="589FACFE" wp14:editId="0F919BD4">
                    <wp:simplePos x="635" y="635"/>
                    <wp:positionH relativeFrom="page">
                      <wp:align>center</wp:align>
                    </wp:positionH>
                    <wp:positionV relativeFrom="page">
                      <wp:align>top</wp:align>
                    </wp:positionV>
                    <wp:extent cx="443865" cy="443865"/>
                    <wp:effectExtent l="0" t="0" r="16510" b="16510"/>
                    <wp:wrapNone/>
                    <wp:docPr id="548320120" name="Text Box 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74A10D6" w14:textId="4F74B669" w:rsidR="004776BA" w:rsidRPr="004776BA" w:rsidRDefault="004776BA" w:rsidP="004776BA">
                                <w:pPr>
                                  <w:rPr>
                                    <w:rFonts w:ascii="Calibri" w:eastAsia="Calibri" w:hAnsi="Calibri" w:cs="Calibri"/>
                                    <w:noProof/>
                                    <w:color w:val="FF0000"/>
                                    <w:sz w:val="20"/>
                                    <w:szCs w:val="20"/>
                                  </w:rPr>
                                </w:pPr>
                                <w:r w:rsidRPr="004776BA">
                                  <w:rPr>
                                    <w:rFonts w:ascii="Calibri" w:eastAsia="Calibri" w:hAnsi="Calibri" w:cs="Calibri"/>
                                    <w:noProof/>
                                    <w:color w:val="FF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89FACFE" id="_x0000_t202" coordsize="21600,21600" o:spt="202" path="m,l,21600r21600,l21600,xe">
                    <v:stroke joinstyle="miter"/>
                    <v:path gradientshapeok="t" o:connecttype="rect"/>
                  </v:shapetype>
                  <v:shape id="Text Box 7" o:spid="_x0000_s1051" type="#_x0000_t202" alt="OFFICIAL" style="position:absolute;margin-left:0;margin-top:0;width:34.95pt;height:34.95pt;z-index:25165158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ToSLNgsCAAAdBAAADgAA&#10;AAAAAAAAAAAAAAAuAgAAZHJzL2Uyb0RvYy54bWxQSwECLQAUAAYACAAAACEA1B4NR9gAAAADAQAA&#10;DwAAAAAAAAAAAAAAAABlBAAAZHJzL2Rvd25yZXYueG1sUEsFBgAAAAAEAAQA8wAAAGoFAAAAAA==&#10;" filled="f" stroked="f">
                    <v:textbox style="mso-fit-shape-to-text:t" inset="0,15pt,0,0">
                      <w:txbxContent>
                        <w:p w14:paraId="574A10D6" w14:textId="4F74B669" w:rsidR="004776BA" w:rsidRPr="004776BA" w:rsidRDefault="004776BA" w:rsidP="004776BA">
                          <w:pPr>
                            <w:rPr>
                              <w:rFonts w:ascii="Calibri" w:eastAsia="Calibri" w:hAnsi="Calibri" w:cs="Calibri"/>
                              <w:noProof/>
                              <w:color w:val="FF0000"/>
                              <w:sz w:val="20"/>
                              <w:szCs w:val="20"/>
                            </w:rPr>
                          </w:pPr>
                          <w:r w:rsidRPr="004776BA">
                            <w:rPr>
                              <w:rFonts w:ascii="Calibri" w:eastAsia="Calibri" w:hAnsi="Calibri" w:cs="Calibri"/>
                              <w:noProof/>
                              <w:color w:val="FF0000"/>
                              <w:sz w:val="20"/>
                              <w:szCs w:val="20"/>
                            </w:rPr>
                            <w:t>OFFICIAL</w:t>
                          </w:r>
                        </w:p>
                      </w:txbxContent>
                    </v:textbox>
                    <w10:wrap anchorx="page" anchory="page"/>
                  </v:shape>
                </w:pict>
              </mc:Fallback>
            </mc:AlternateContent>
          </w:r>
          <w:r w:rsidR="00D81990" w:rsidRPr="00D81990">
            <w:rPr>
              <w:color w:val="002664" w:themeColor="background2"/>
            </w:rPr>
            <w:t>Communities and Justice</w:t>
          </w:r>
        </w:p>
      </w:tc>
      <w:tc>
        <w:tcPr>
          <w:tcW w:w="1160" w:type="dxa"/>
        </w:tcPr>
        <w:p w14:paraId="4EABC135" w14:textId="77777777" w:rsidR="00D81990" w:rsidRDefault="00D81990" w:rsidP="00D81990">
          <w:pPr>
            <w:jc w:val="right"/>
          </w:pPr>
          <w:r>
            <w:rPr>
              <w:noProof/>
            </w:rPr>
            <w:drawing>
              <wp:inline distT="0" distB="0" distL="0" distR="0" wp14:anchorId="3239EA03" wp14:editId="72D3396C">
                <wp:extent cx="730800" cy="792000"/>
                <wp:effectExtent l="0" t="0" r="6350" b="0"/>
                <wp:docPr id="16" name="Picture 16" descr="NSW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NSW Government"/>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0800" cy="792000"/>
                        </a:xfrm>
                        <a:prstGeom prst="rect">
                          <a:avLst/>
                        </a:prstGeom>
                      </pic:spPr>
                    </pic:pic>
                  </a:graphicData>
                </a:graphic>
              </wp:inline>
            </w:drawing>
          </w:r>
        </w:p>
      </w:tc>
    </w:tr>
  </w:tbl>
  <w:p w14:paraId="17D2E102" w14:textId="77777777" w:rsidR="00005057" w:rsidRDefault="0000505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C4C5A"/>
    <w:multiLevelType w:val="hybridMultilevel"/>
    <w:tmpl w:val="8ACEA5CA"/>
    <w:lvl w:ilvl="0" w:tplc="BFC0D8FC">
      <w:start w:val="1"/>
      <w:numFmt w:val="decimal"/>
      <w:lvlText w:val="%1."/>
      <w:lvlJc w:val="left"/>
      <w:pPr>
        <w:ind w:left="720" w:hanging="360"/>
      </w:pPr>
      <w:rPr>
        <w:rFonts w:asciiTheme="minorHAnsi" w:eastAsia="Arial" w:hAnsiTheme="minorHAnsi" w:cs="Open Sans"/>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3661DCC"/>
    <w:multiLevelType w:val="hybridMultilevel"/>
    <w:tmpl w:val="76E822CA"/>
    <w:lvl w:ilvl="0" w:tplc="94D07A18">
      <w:numFmt w:val="bullet"/>
      <w:lvlText w:val=""/>
      <w:lvlJc w:val="left"/>
      <w:pPr>
        <w:ind w:left="720" w:hanging="360"/>
      </w:pPr>
      <w:rPr>
        <w:rFonts w:ascii="Symbol" w:eastAsia="Arial" w:hAnsi="Symbol" w:cs="Open San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6EC3FED"/>
    <w:multiLevelType w:val="hybridMultilevel"/>
    <w:tmpl w:val="3AF07DF8"/>
    <w:lvl w:ilvl="0" w:tplc="B71E6C0A">
      <w:start w:val="1"/>
      <w:numFmt w:val="bullet"/>
      <w:pStyle w:val="Bullet1"/>
      <w:lvlText w:val=""/>
      <w:lvlJc w:val="left"/>
      <w:pPr>
        <w:tabs>
          <w:tab w:val="num" w:pos="284"/>
        </w:tabs>
        <w:ind w:left="284" w:hanging="284"/>
      </w:pPr>
      <w:rPr>
        <w:rFonts w:ascii="Symbol" w:hAnsi="Symbol" w:hint="default"/>
        <w:color w:val="auto"/>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0C0C4C"/>
    <w:multiLevelType w:val="hybridMultilevel"/>
    <w:tmpl w:val="FCB654D2"/>
    <w:lvl w:ilvl="0" w:tplc="50E8305E">
      <w:numFmt w:val="bullet"/>
      <w:lvlText w:val=""/>
      <w:lvlJc w:val="left"/>
      <w:pPr>
        <w:ind w:left="720" w:hanging="360"/>
      </w:pPr>
      <w:rPr>
        <w:rFonts w:ascii="Symbol" w:eastAsia="Arial" w:hAnsi="Symbol" w:cs="Open San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C584E55"/>
    <w:multiLevelType w:val="hybridMultilevel"/>
    <w:tmpl w:val="2676EAC2"/>
    <w:lvl w:ilvl="0" w:tplc="0C09000F">
      <w:start w:val="7"/>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1D1197A"/>
    <w:multiLevelType w:val="hybridMultilevel"/>
    <w:tmpl w:val="B17696C0"/>
    <w:lvl w:ilvl="0" w:tplc="F66C2A86">
      <w:start w:val="2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CC25781"/>
    <w:multiLevelType w:val="hybridMultilevel"/>
    <w:tmpl w:val="5F444962"/>
    <w:lvl w:ilvl="0" w:tplc="50E8305E">
      <w:numFmt w:val="bullet"/>
      <w:lvlText w:val=""/>
      <w:lvlJc w:val="left"/>
      <w:pPr>
        <w:ind w:left="720" w:hanging="360"/>
      </w:pPr>
      <w:rPr>
        <w:rFonts w:ascii="Symbol" w:eastAsia="Arial" w:hAnsi="Symbol" w:cs="Open San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7416C90"/>
    <w:multiLevelType w:val="hybridMultilevel"/>
    <w:tmpl w:val="32AAF0E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3E672C6A"/>
    <w:multiLevelType w:val="hybridMultilevel"/>
    <w:tmpl w:val="27CE7478"/>
    <w:lvl w:ilvl="0" w:tplc="1DF211FC">
      <w:start w:val="1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CC32A6D"/>
    <w:multiLevelType w:val="hybridMultilevel"/>
    <w:tmpl w:val="BA9C9E0E"/>
    <w:lvl w:ilvl="0" w:tplc="50E8305E">
      <w:numFmt w:val="bullet"/>
      <w:lvlText w:val=""/>
      <w:lvlJc w:val="left"/>
      <w:pPr>
        <w:ind w:left="720" w:hanging="360"/>
      </w:pPr>
      <w:rPr>
        <w:rFonts w:ascii="Symbol" w:eastAsia="Arial" w:hAnsi="Symbol" w:cs="Open San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E8F11A1"/>
    <w:multiLevelType w:val="hybridMultilevel"/>
    <w:tmpl w:val="22B6EBC4"/>
    <w:lvl w:ilvl="0" w:tplc="218E91C0">
      <w:start w:val="1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3231BC7"/>
    <w:multiLevelType w:val="hybridMultilevel"/>
    <w:tmpl w:val="F66895D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7883D19"/>
    <w:multiLevelType w:val="hybridMultilevel"/>
    <w:tmpl w:val="EFF8A94A"/>
    <w:lvl w:ilvl="0" w:tplc="E7D8E98E">
      <w:start w:val="1"/>
      <w:numFmt w:val="bullet"/>
      <w:pStyle w:val="Bullet2"/>
      <w:lvlText w:val="—"/>
      <w:lvlJc w:val="left"/>
      <w:pPr>
        <w:tabs>
          <w:tab w:val="num" w:pos="567"/>
        </w:tabs>
        <w:ind w:left="567" w:hanging="283"/>
      </w:pPr>
      <w:rPr>
        <w:rFonts w:ascii="Public Sans Light" w:hAnsi="Public Sans Light" w:cs="Times New Roman" w:hint="default"/>
        <w:b w:val="0"/>
        <w:i w:val="0"/>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2342AB0"/>
    <w:multiLevelType w:val="hybridMultilevel"/>
    <w:tmpl w:val="C2D854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3E46474"/>
    <w:multiLevelType w:val="hybridMultilevel"/>
    <w:tmpl w:val="C0F03DD6"/>
    <w:lvl w:ilvl="0" w:tplc="D02476F2">
      <w:start w:val="1"/>
      <w:numFmt w:val="bullet"/>
      <w:pStyle w:val="Bullet3"/>
      <w:lvlText w:val=""/>
      <w:lvlJc w:val="left"/>
      <w:pPr>
        <w:tabs>
          <w:tab w:val="num" w:pos="850"/>
        </w:tabs>
        <w:ind w:left="850" w:hanging="283"/>
      </w:pPr>
      <w:rPr>
        <w:rFonts w:ascii="Symbol" w:hAnsi="Symbol" w:hint="default"/>
        <w:b w:val="0"/>
        <w:i w:val="0"/>
        <w:color w:val="auto"/>
        <w:sz w:val="16"/>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94136A3"/>
    <w:multiLevelType w:val="hybridMultilevel"/>
    <w:tmpl w:val="E78C8BEE"/>
    <w:lvl w:ilvl="0" w:tplc="282C812C">
      <w:start w:val="2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9B62BA4"/>
    <w:multiLevelType w:val="hybridMultilevel"/>
    <w:tmpl w:val="E73433AC"/>
    <w:lvl w:ilvl="0" w:tplc="C37E4298">
      <w:start w:val="18"/>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FD76835"/>
    <w:multiLevelType w:val="hybridMultilevel"/>
    <w:tmpl w:val="E9922670"/>
    <w:lvl w:ilvl="0" w:tplc="EE56FFD0">
      <w:start w:val="1"/>
      <w:numFmt w:val="bullet"/>
      <w:pStyle w:val="Quoteattribution"/>
      <w:lvlText w:val="—"/>
      <w:lvlJc w:val="left"/>
      <w:pPr>
        <w:ind w:left="720" w:hanging="360"/>
      </w:pPr>
      <w:rPr>
        <w:rFonts w:ascii="Reckless Neue" w:hAnsi="Reckless Neue" w:hint="default"/>
        <w:b w:val="0"/>
        <w:i w:val="0"/>
        <w:color w:val="auto"/>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6FC64CA"/>
    <w:multiLevelType w:val="multilevel"/>
    <w:tmpl w:val="4AB0AFB6"/>
    <w:lvl w:ilvl="0">
      <w:start w:val="1"/>
      <w:numFmt w:val="decimal"/>
      <w:pStyle w:val="List"/>
      <w:lvlText w:val="%1."/>
      <w:lvlJc w:val="left"/>
      <w:pPr>
        <w:tabs>
          <w:tab w:val="num" w:pos="284"/>
        </w:tabs>
        <w:ind w:left="284" w:hanging="284"/>
      </w:pPr>
      <w:rPr>
        <w:rFonts w:hint="default"/>
      </w:rPr>
    </w:lvl>
    <w:lvl w:ilvl="1">
      <w:start w:val="1"/>
      <w:numFmt w:val="lowerLetter"/>
      <w:pStyle w:val="Lista"/>
      <w:lvlText w:val="%2."/>
      <w:lvlJc w:val="left"/>
      <w:pPr>
        <w:tabs>
          <w:tab w:val="num" w:pos="567"/>
        </w:tabs>
        <w:ind w:left="567" w:hanging="283"/>
      </w:pPr>
      <w:rPr>
        <w:rFonts w:hint="default"/>
      </w:rPr>
    </w:lvl>
    <w:lvl w:ilvl="2">
      <w:start w:val="1"/>
      <w:numFmt w:val="lowerRoman"/>
      <w:pStyle w:val="Listi"/>
      <w:lvlText w:val="%3."/>
      <w:lvlJc w:val="right"/>
      <w:pPr>
        <w:tabs>
          <w:tab w:val="num" w:pos="851"/>
        </w:tabs>
        <w:ind w:left="851" w:hanging="28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7D7130D7"/>
    <w:multiLevelType w:val="hybridMultilevel"/>
    <w:tmpl w:val="ECBA5A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95777975">
    <w:abstractNumId w:val="2"/>
  </w:num>
  <w:num w:numId="2" w16cid:durableId="1766994592">
    <w:abstractNumId w:val="12"/>
  </w:num>
  <w:num w:numId="3" w16cid:durableId="1532381569">
    <w:abstractNumId w:val="14"/>
  </w:num>
  <w:num w:numId="4" w16cid:durableId="208304596">
    <w:abstractNumId w:val="18"/>
  </w:num>
  <w:num w:numId="5" w16cid:durableId="760298125">
    <w:abstractNumId w:val="17"/>
  </w:num>
  <w:num w:numId="6" w16cid:durableId="1254120294">
    <w:abstractNumId w:val="3"/>
  </w:num>
  <w:num w:numId="7" w16cid:durableId="407314231">
    <w:abstractNumId w:val="6"/>
  </w:num>
  <w:num w:numId="8" w16cid:durableId="1800293062">
    <w:abstractNumId w:val="9"/>
  </w:num>
  <w:num w:numId="9" w16cid:durableId="2105297867">
    <w:abstractNumId w:val="0"/>
  </w:num>
  <w:num w:numId="10" w16cid:durableId="1611818132">
    <w:abstractNumId w:val="1"/>
  </w:num>
  <w:num w:numId="11" w16cid:durableId="1610549809">
    <w:abstractNumId w:val="13"/>
  </w:num>
  <w:num w:numId="12" w16cid:durableId="865170392">
    <w:abstractNumId w:val="11"/>
  </w:num>
  <w:num w:numId="13" w16cid:durableId="1327974541">
    <w:abstractNumId w:val="4"/>
  </w:num>
  <w:num w:numId="14" w16cid:durableId="216669362">
    <w:abstractNumId w:val="10"/>
  </w:num>
  <w:num w:numId="15" w16cid:durableId="1840995122">
    <w:abstractNumId w:val="8"/>
  </w:num>
  <w:num w:numId="16" w16cid:durableId="198708889">
    <w:abstractNumId w:val="16"/>
  </w:num>
  <w:num w:numId="17" w16cid:durableId="1962956326">
    <w:abstractNumId w:val="15"/>
  </w:num>
  <w:num w:numId="18" w16cid:durableId="369300757">
    <w:abstractNumId w:val="5"/>
  </w:num>
  <w:num w:numId="19" w16cid:durableId="778725070">
    <w:abstractNumId w:val="7"/>
  </w:num>
  <w:num w:numId="20" w16cid:durableId="249974221">
    <w:abstractNumId w:val="1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AC9"/>
    <w:rsid w:val="000002ED"/>
    <w:rsid w:val="00001785"/>
    <w:rsid w:val="00001B5B"/>
    <w:rsid w:val="00001BC6"/>
    <w:rsid w:val="0000290F"/>
    <w:rsid w:val="0000313D"/>
    <w:rsid w:val="00003940"/>
    <w:rsid w:val="00003E74"/>
    <w:rsid w:val="000047CA"/>
    <w:rsid w:val="0000485A"/>
    <w:rsid w:val="00004A76"/>
    <w:rsid w:val="00004C78"/>
    <w:rsid w:val="00004E49"/>
    <w:rsid w:val="00005057"/>
    <w:rsid w:val="00012666"/>
    <w:rsid w:val="00013366"/>
    <w:rsid w:val="0001592E"/>
    <w:rsid w:val="00015A05"/>
    <w:rsid w:val="000169EB"/>
    <w:rsid w:val="00016DD4"/>
    <w:rsid w:val="00016FB2"/>
    <w:rsid w:val="00020A27"/>
    <w:rsid w:val="0002128C"/>
    <w:rsid w:val="00021798"/>
    <w:rsid w:val="0002236E"/>
    <w:rsid w:val="00022BBC"/>
    <w:rsid w:val="00023936"/>
    <w:rsid w:val="00023C59"/>
    <w:rsid w:val="000266FA"/>
    <w:rsid w:val="00030303"/>
    <w:rsid w:val="00030872"/>
    <w:rsid w:val="000321E3"/>
    <w:rsid w:val="0003268D"/>
    <w:rsid w:val="000328E2"/>
    <w:rsid w:val="0003462B"/>
    <w:rsid w:val="000359BE"/>
    <w:rsid w:val="00036C88"/>
    <w:rsid w:val="00040DBB"/>
    <w:rsid w:val="000435CF"/>
    <w:rsid w:val="00044304"/>
    <w:rsid w:val="00044EC1"/>
    <w:rsid w:val="00045579"/>
    <w:rsid w:val="000463A0"/>
    <w:rsid w:val="000468EB"/>
    <w:rsid w:val="00047B62"/>
    <w:rsid w:val="00051456"/>
    <w:rsid w:val="00051DAF"/>
    <w:rsid w:val="0005218F"/>
    <w:rsid w:val="00052E66"/>
    <w:rsid w:val="00053053"/>
    <w:rsid w:val="00053C28"/>
    <w:rsid w:val="000543CA"/>
    <w:rsid w:val="00057F6D"/>
    <w:rsid w:val="00060C13"/>
    <w:rsid w:val="00060E67"/>
    <w:rsid w:val="00060F21"/>
    <w:rsid w:val="00062CEA"/>
    <w:rsid w:val="00063F22"/>
    <w:rsid w:val="00066941"/>
    <w:rsid w:val="000706E5"/>
    <w:rsid w:val="00070822"/>
    <w:rsid w:val="000709BB"/>
    <w:rsid w:val="000715BD"/>
    <w:rsid w:val="00072824"/>
    <w:rsid w:val="00073D7E"/>
    <w:rsid w:val="00073ECA"/>
    <w:rsid w:val="00074725"/>
    <w:rsid w:val="00074B72"/>
    <w:rsid w:val="000764E5"/>
    <w:rsid w:val="00076E5B"/>
    <w:rsid w:val="0008136F"/>
    <w:rsid w:val="00083882"/>
    <w:rsid w:val="00083F6D"/>
    <w:rsid w:val="0008417E"/>
    <w:rsid w:val="000847CE"/>
    <w:rsid w:val="000859A5"/>
    <w:rsid w:val="00085D04"/>
    <w:rsid w:val="00085D22"/>
    <w:rsid w:val="00085D6C"/>
    <w:rsid w:val="0008625A"/>
    <w:rsid w:val="00086EB0"/>
    <w:rsid w:val="00087CF5"/>
    <w:rsid w:val="00087F2C"/>
    <w:rsid w:val="00090EC1"/>
    <w:rsid w:val="00092B7E"/>
    <w:rsid w:val="000931FC"/>
    <w:rsid w:val="000932CA"/>
    <w:rsid w:val="0009554D"/>
    <w:rsid w:val="000959DA"/>
    <w:rsid w:val="00096033"/>
    <w:rsid w:val="00096819"/>
    <w:rsid w:val="00097318"/>
    <w:rsid w:val="000A12EE"/>
    <w:rsid w:val="000A238B"/>
    <w:rsid w:val="000A239D"/>
    <w:rsid w:val="000A26ED"/>
    <w:rsid w:val="000A43C5"/>
    <w:rsid w:val="000A59B7"/>
    <w:rsid w:val="000A618D"/>
    <w:rsid w:val="000A69B9"/>
    <w:rsid w:val="000A6BF4"/>
    <w:rsid w:val="000A7F5A"/>
    <w:rsid w:val="000B027F"/>
    <w:rsid w:val="000B2B2D"/>
    <w:rsid w:val="000B4B3D"/>
    <w:rsid w:val="000B5915"/>
    <w:rsid w:val="000B61F2"/>
    <w:rsid w:val="000B713B"/>
    <w:rsid w:val="000B74FD"/>
    <w:rsid w:val="000C196C"/>
    <w:rsid w:val="000C1B06"/>
    <w:rsid w:val="000C2782"/>
    <w:rsid w:val="000C3D62"/>
    <w:rsid w:val="000C444B"/>
    <w:rsid w:val="000C447C"/>
    <w:rsid w:val="000C5836"/>
    <w:rsid w:val="000C6CEA"/>
    <w:rsid w:val="000D1310"/>
    <w:rsid w:val="000D2147"/>
    <w:rsid w:val="000D28F7"/>
    <w:rsid w:val="000D35C2"/>
    <w:rsid w:val="000D4758"/>
    <w:rsid w:val="000D4A94"/>
    <w:rsid w:val="000D7616"/>
    <w:rsid w:val="000D7720"/>
    <w:rsid w:val="000E0513"/>
    <w:rsid w:val="000E0723"/>
    <w:rsid w:val="000E0D26"/>
    <w:rsid w:val="000E13C8"/>
    <w:rsid w:val="000E1C68"/>
    <w:rsid w:val="000E26AA"/>
    <w:rsid w:val="000E288F"/>
    <w:rsid w:val="000E2917"/>
    <w:rsid w:val="000E347A"/>
    <w:rsid w:val="000E7E8C"/>
    <w:rsid w:val="000E7F7A"/>
    <w:rsid w:val="000F0412"/>
    <w:rsid w:val="000F0983"/>
    <w:rsid w:val="000F43AF"/>
    <w:rsid w:val="000F45AD"/>
    <w:rsid w:val="000F586F"/>
    <w:rsid w:val="000F710C"/>
    <w:rsid w:val="000F779E"/>
    <w:rsid w:val="000F78E3"/>
    <w:rsid w:val="001004E9"/>
    <w:rsid w:val="00101791"/>
    <w:rsid w:val="0010292E"/>
    <w:rsid w:val="00102D0E"/>
    <w:rsid w:val="00102E68"/>
    <w:rsid w:val="001031DA"/>
    <w:rsid w:val="0010445F"/>
    <w:rsid w:val="0010683F"/>
    <w:rsid w:val="00106B70"/>
    <w:rsid w:val="001102F6"/>
    <w:rsid w:val="00111A6F"/>
    <w:rsid w:val="0011511F"/>
    <w:rsid w:val="00115DA0"/>
    <w:rsid w:val="001163DB"/>
    <w:rsid w:val="0011644F"/>
    <w:rsid w:val="00116F28"/>
    <w:rsid w:val="00116F52"/>
    <w:rsid w:val="00121892"/>
    <w:rsid w:val="00124547"/>
    <w:rsid w:val="00125D57"/>
    <w:rsid w:val="00126A11"/>
    <w:rsid w:val="00127199"/>
    <w:rsid w:val="00127A0F"/>
    <w:rsid w:val="00127E92"/>
    <w:rsid w:val="001340EE"/>
    <w:rsid w:val="00134909"/>
    <w:rsid w:val="0013582D"/>
    <w:rsid w:val="00136A62"/>
    <w:rsid w:val="00137FC8"/>
    <w:rsid w:val="00140126"/>
    <w:rsid w:val="00141935"/>
    <w:rsid w:val="0014220F"/>
    <w:rsid w:val="0014274C"/>
    <w:rsid w:val="00142A21"/>
    <w:rsid w:val="00142EB9"/>
    <w:rsid w:val="001442F1"/>
    <w:rsid w:val="00144E77"/>
    <w:rsid w:val="00145B2F"/>
    <w:rsid w:val="00147593"/>
    <w:rsid w:val="00150522"/>
    <w:rsid w:val="001514B8"/>
    <w:rsid w:val="0015283C"/>
    <w:rsid w:val="00154205"/>
    <w:rsid w:val="00154427"/>
    <w:rsid w:val="001570AE"/>
    <w:rsid w:val="0016160B"/>
    <w:rsid w:val="0016216E"/>
    <w:rsid w:val="0016228E"/>
    <w:rsid w:val="001636F8"/>
    <w:rsid w:val="00163A29"/>
    <w:rsid w:val="00163F86"/>
    <w:rsid w:val="00165645"/>
    <w:rsid w:val="00165E88"/>
    <w:rsid w:val="001660BB"/>
    <w:rsid w:val="00166BD1"/>
    <w:rsid w:val="00167360"/>
    <w:rsid w:val="001700CF"/>
    <w:rsid w:val="001715DC"/>
    <w:rsid w:val="0017258B"/>
    <w:rsid w:val="00172A61"/>
    <w:rsid w:val="00173346"/>
    <w:rsid w:val="00173A6E"/>
    <w:rsid w:val="0017420C"/>
    <w:rsid w:val="00174676"/>
    <w:rsid w:val="00175F49"/>
    <w:rsid w:val="00176810"/>
    <w:rsid w:val="00176C07"/>
    <w:rsid w:val="001816F1"/>
    <w:rsid w:val="0018298D"/>
    <w:rsid w:val="001838EE"/>
    <w:rsid w:val="00185C31"/>
    <w:rsid w:val="00187A76"/>
    <w:rsid w:val="00187D4A"/>
    <w:rsid w:val="00190388"/>
    <w:rsid w:val="00191242"/>
    <w:rsid w:val="0019155C"/>
    <w:rsid w:val="0019218A"/>
    <w:rsid w:val="00193586"/>
    <w:rsid w:val="00196B58"/>
    <w:rsid w:val="00196BC0"/>
    <w:rsid w:val="00196F03"/>
    <w:rsid w:val="0019718F"/>
    <w:rsid w:val="00197280"/>
    <w:rsid w:val="001A090F"/>
    <w:rsid w:val="001A1ACB"/>
    <w:rsid w:val="001A1D73"/>
    <w:rsid w:val="001A28C5"/>
    <w:rsid w:val="001A2C3D"/>
    <w:rsid w:val="001A6174"/>
    <w:rsid w:val="001A6ADC"/>
    <w:rsid w:val="001A7069"/>
    <w:rsid w:val="001A760F"/>
    <w:rsid w:val="001A7734"/>
    <w:rsid w:val="001A7D16"/>
    <w:rsid w:val="001B054F"/>
    <w:rsid w:val="001B1492"/>
    <w:rsid w:val="001B1B53"/>
    <w:rsid w:val="001B327A"/>
    <w:rsid w:val="001B33AC"/>
    <w:rsid w:val="001B36A5"/>
    <w:rsid w:val="001B4C4E"/>
    <w:rsid w:val="001B6877"/>
    <w:rsid w:val="001B71AE"/>
    <w:rsid w:val="001C00F1"/>
    <w:rsid w:val="001C0E41"/>
    <w:rsid w:val="001C1309"/>
    <w:rsid w:val="001C1952"/>
    <w:rsid w:val="001C3D44"/>
    <w:rsid w:val="001C47CD"/>
    <w:rsid w:val="001C4925"/>
    <w:rsid w:val="001C5829"/>
    <w:rsid w:val="001C61A7"/>
    <w:rsid w:val="001C6E3A"/>
    <w:rsid w:val="001D0491"/>
    <w:rsid w:val="001D358A"/>
    <w:rsid w:val="001D67DF"/>
    <w:rsid w:val="001D6F02"/>
    <w:rsid w:val="001E0139"/>
    <w:rsid w:val="001E0375"/>
    <w:rsid w:val="001E0A38"/>
    <w:rsid w:val="001E3207"/>
    <w:rsid w:val="001E3DE5"/>
    <w:rsid w:val="001E540E"/>
    <w:rsid w:val="001E58F2"/>
    <w:rsid w:val="001E668B"/>
    <w:rsid w:val="001E6BD9"/>
    <w:rsid w:val="001E6DF6"/>
    <w:rsid w:val="001E765B"/>
    <w:rsid w:val="001F0237"/>
    <w:rsid w:val="001F0467"/>
    <w:rsid w:val="001F04F0"/>
    <w:rsid w:val="001F0713"/>
    <w:rsid w:val="001F3263"/>
    <w:rsid w:val="001F375B"/>
    <w:rsid w:val="001F4425"/>
    <w:rsid w:val="001F47AD"/>
    <w:rsid w:val="001F4AE3"/>
    <w:rsid w:val="001F4BB8"/>
    <w:rsid w:val="001F59F2"/>
    <w:rsid w:val="001F6969"/>
    <w:rsid w:val="002012E2"/>
    <w:rsid w:val="002023D5"/>
    <w:rsid w:val="002025E2"/>
    <w:rsid w:val="0020481B"/>
    <w:rsid w:val="00204C6D"/>
    <w:rsid w:val="00205DD5"/>
    <w:rsid w:val="002063A7"/>
    <w:rsid w:val="00206439"/>
    <w:rsid w:val="002071F5"/>
    <w:rsid w:val="00207A54"/>
    <w:rsid w:val="00210381"/>
    <w:rsid w:val="0021049E"/>
    <w:rsid w:val="00210814"/>
    <w:rsid w:val="002123E2"/>
    <w:rsid w:val="00212824"/>
    <w:rsid w:val="00213E02"/>
    <w:rsid w:val="0022169A"/>
    <w:rsid w:val="00221E47"/>
    <w:rsid w:val="00223031"/>
    <w:rsid w:val="00223664"/>
    <w:rsid w:val="002239D3"/>
    <w:rsid w:val="00224E8C"/>
    <w:rsid w:val="00224EF0"/>
    <w:rsid w:val="00225222"/>
    <w:rsid w:val="0022769F"/>
    <w:rsid w:val="00230010"/>
    <w:rsid w:val="0023082A"/>
    <w:rsid w:val="002329DE"/>
    <w:rsid w:val="00232C1A"/>
    <w:rsid w:val="00233D09"/>
    <w:rsid w:val="0023520D"/>
    <w:rsid w:val="002368F2"/>
    <w:rsid w:val="00236B10"/>
    <w:rsid w:val="00240A7C"/>
    <w:rsid w:val="0024275F"/>
    <w:rsid w:val="002428A2"/>
    <w:rsid w:val="00243604"/>
    <w:rsid w:val="00243A8E"/>
    <w:rsid w:val="00243ECC"/>
    <w:rsid w:val="00244885"/>
    <w:rsid w:val="002455BD"/>
    <w:rsid w:val="00246F49"/>
    <w:rsid w:val="00247CA1"/>
    <w:rsid w:val="00250035"/>
    <w:rsid w:val="00250673"/>
    <w:rsid w:val="00251C15"/>
    <w:rsid w:val="0025243F"/>
    <w:rsid w:val="00252A44"/>
    <w:rsid w:val="00252F82"/>
    <w:rsid w:val="00253298"/>
    <w:rsid w:val="002541CC"/>
    <w:rsid w:val="00254264"/>
    <w:rsid w:val="00254668"/>
    <w:rsid w:val="0025471B"/>
    <w:rsid w:val="002557F9"/>
    <w:rsid w:val="00255846"/>
    <w:rsid w:val="00255ACA"/>
    <w:rsid w:val="00256B18"/>
    <w:rsid w:val="002579D3"/>
    <w:rsid w:val="0026062F"/>
    <w:rsid w:val="0026091C"/>
    <w:rsid w:val="002614DE"/>
    <w:rsid w:val="00261C42"/>
    <w:rsid w:val="0026224D"/>
    <w:rsid w:val="00262D4F"/>
    <w:rsid w:val="00264A6E"/>
    <w:rsid w:val="00264BCF"/>
    <w:rsid w:val="00264F35"/>
    <w:rsid w:val="00265DF8"/>
    <w:rsid w:val="002661E3"/>
    <w:rsid w:val="00266234"/>
    <w:rsid w:val="00266722"/>
    <w:rsid w:val="00266B95"/>
    <w:rsid w:val="00266CD2"/>
    <w:rsid w:val="00266D27"/>
    <w:rsid w:val="002673CB"/>
    <w:rsid w:val="002701E1"/>
    <w:rsid w:val="002704EB"/>
    <w:rsid w:val="00270E6B"/>
    <w:rsid w:val="002721E6"/>
    <w:rsid w:val="002727C8"/>
    <w:rsid w:val="0027335F"/>
    <w:rsid w:val="0027375C"/>
    <w:rsid w:val="00273E09"/>
    <w:rsid w:val="00274754"/>
    <w:rsid w:val="00274F97"/>
    <w:rsid w:val="00275016"/>
    <w:rsid w:val="00275174"/>
    <w:rsid w:val="002758BB"/>
    <w:rsid w:val="002759F6"/>
    <w:rsid w:val="00275F4B"/>
    <w:rsid w:val="0027638C"/>
    <w:rsid w:val="002763A5"/>
    <w:rsid w:val="0027721F"/>
    <w:rsid w:val="00277262"/>
    <w:rsid w:val="002814D6"/>
    <w:rsid w:val="0028208F"/>
    <w:rsid w:val="00283602"/>
    <w:rsid w:val="00283C8B"/>
    <w:rsid w:val="002854D5"/>
    <w:rsid w:val="00286FAD"/>
    <w:rsid w:val="002900F9"/>
    <w:rsid w:val="00290B40"/>
    <w:rsid w:val="00291A06"/>
    <w:rsid w:val="00291CA5"/>
    <w:rsid w:val="002928D9"/>
    <w:rsid w:val="00293298"/>
    <w:rsid w:val="002937E9"/>
    <w:rsid w:val="00293A94"/>
    <w:rsid w:val="002969C2"/>
    <w:rsid w:val="00296A2A"/>
    <w:rsid w:val="002A0D7A"/>
    <w:rsid w:val="002A14A8"/>
    <w:rsid w:val="002A18B1"/>
    <w:rsid w:val="002A19B2"/>
    <w:rsid w:val="002A1A8A"/>
    <w:rsid w:val="002A2243"/>
    <w:rsid w:val="002A239C"/>
    <w:rsid w:val="002A4F65"/>
    <w:rsid w:val="002A598C"/>
    <w:rsid w:val="002A654C"/>
    <w:rsid w:val="002A66B0"/>
    <w:rsid w:val="002A760B"/>
    <w:rsid w:val="002A7DD8"/>
    <w:rsid w:val="002B0E04"/>
    <w:rsid w:val="002B14D9"/>
    <w:rsid w:val="002B1AA9"/>
    <w:rsid w:val="002B3E40"/>
    <w:rsid w:val="002B7AD9"/>
    <w:rsid w:val="002C1CDF"/>
    <w:rsid w:val="002C2C40"/>
    <w:rsid w:val="002C4232"/>
    <w:rsid w:val="002C42A5"/>
    <w:rsid w:val="002C4780"/>
    <w:rsid w:val="002C4B4E"/>
    <w:rsid w:val="002C59BC"/>
    <w:rsid w:val="002C685D"/>
    <w:rsid w:val="002C6B35"/>
    <w:rsid w:val="002D04C0"/>
    <w:rsid w:val="002D0678"/>
    <w:rsid w:val="002D1015"/>
    <w:rsid w:val="002D112C"/>
    <w:rsid w:val="002D12C2"/>
    <w:rsid w:val="002D1FED"/>
    <w:rsid w:val="002D26AF"/>
    <w:rsid w:val="002D28FE"/>
    <w:rsid w:val="002D380B"/>
    <w:rsid w:val="002D3F70"/>
    <w:rsid w:val="002D48D8"/>
    <w:rsid w:val="002D58A1"/>
    <w:rsid w:val="002D58C2"/>
    <w:rsid w:val="002D6F9A"/>
    <w:rsid w:val="002E0360"/>
    <w:rsid w:val="002E084E"/>
    <w:rsid w:val="002E1266"/>
    <w:rsid w:val="002E133B"/>
    <w:rsid w:val="002E1AC4"/>
    <w:rsid w:val="002E301C"/>
    <w:rsid w:val="002E32B1"/>
    <w:rsid w:val="002E345F"/>
    <w:rsid w:val="002E55E8"/>
    <w:rsid w:val="002E5FFB"/>
    <w:rsid w:val="002E6AD4"/>
    <w:rsid w:val="002E6F7C"/>
    <w:rsid w:val="002E75E2"/>
    <w:rsid w:val="002F3880"/>
    <w:rsid w:val="002F3A59"/>
    <w:rsid w:val="002F5CB5"/>
    <w:rsid w:val="002F75D6"/>
    <w:rsid w:val="002F77CC"/>
    <w:rsid w:val="0030182A"/>
    <w:rsid w:val="00302246"/>
    <w:rsid w:val="00302DA7"/>
    <w:rsid w:val="00303129"/>
    <w:rsid w:val="00303363"/>
    <w:rsid w:val="00303DED"/>
    <w:rsid w:val="00303EEC"/>
    <w:rsid w:val="00304D4C"/>
    <w:rsid w:val="003063F1"/>
    <w:rsid w:val="00306A4E"/>
    <w:rsid w:val="00306AFF"/>
    <w:rsid w:val="00306E40"/>
    <w:rsid w:val="003074F4"/>
    <w:rsid w:val="00307DBE"/>
    <w:rsid w:val="003110E9"/>
    <w:rsid w:val="0031196E"/>
    <w:rsid w:val="00312795"/>
    <w:rsid w:val="0031324D"/>
    <w:rsid w:val="00313FFB"/>
    <w:rsid w:val="003143F8"/>
    <w:rsid w:val="00314744"/>
    <w:rsid w:val="003153C2"/>
    <w:rsid w:val="00316AA7"/>
    <w:rsid w:val="00316D51"/>
    <w:rsid w:val="00317AC7"/>
    <w:rsid w:val="00320715"/>
    <w:rsid w:val="003207A5"/>
    <w:rsid w:val="003209AA"/>
    <w:rsid w:val="003277D0"/>
    <w:rsid w:val="00330FB0"/>
    <w:rsid w:val="0033133D"/>
    <w:rsid w:val="00331AFC"/>
    <w:rsid w:val="003324F0"/>
    <w:rsid w:val="00332648"/>
    <w:rsid w:val="003331B8"/>
    <w:rsid w:val="003335EA"/>
    <w:rsid w:val="00334D50"/>
    <w:rsid w:val="003350B4"/>
    <w:rsid w:val="003360C7"/>
    <w:rsid w:val="00337AEA"/>
    <w:rsid w:val="00340F3B"/>
    <w:rsid w:val="003410F3"/>
    <w:rsid w:val="0034161D"/>
    <w:rsid w:val="00341769"/>
    <w:rsid w:val="00342985"/>
    <w:rsid w:val="003449FB"/>
    <w:rsid w:val="003462EF"/>
    <w:rsid w:val="00347766"/>
    <w:rsid w:val="00350710"/>
    <w:rsid w:val="00350C61"/>
    <w:rsid w:val="003519A7"/>
    <w:rsid w:val="003519B2"/>
    <w:rsid w:val="00351C5B"/>
    <w:rsid w:val="003524A5"/>
    <w:rsid w:val="00352AF2"/>
    <w:rsid w:val="00353B45"/>
    <w:rsid w:val="00353C95"/>
    <w:rsid w:val="003547E1"/>
    <w:rsid w:val="003566AB"/>
    <w:rsid w:val="0035698C"/>
    <w:rsid w:val="0036044C"/>
    <w:rsid w:val="003604D8"/>
    <w:rsid w:val="00360BAF"/>
    <w:rsid w:val="00360F45"/>
    <w:rsid w:val="0036276A"/>
    <w:rsid w:val="00363A94"/>
    <w:rsid w:val="00363B93"/>
    <w:rsid w:val="00364897"/>
    <w:rsid w:val="00364A2E"/>
    <w:rsid w:val="00365E7B"/>
    <w:rsid w:val="003666AC"/>
    <w:rsid w:val="00367C12"/>
    <w:rsid w:val="00367FD9"/>
    <w:rsid w:val="00370247"/>
    <w:rsid w:val="0037044E"/>
    <w:rsid w:val="00374670"/>
    <w:rsid w:val="003756B4"/>
    <w:rsid w:val="003757A7"/>
    <w:rsid w:val="003758C7"/>
    <w:rsid w:val="00375F6A"/>
    <w:rsid w:val="003775E4"/>
    <w:rsid w:val="00377F9A"/>
    <w:rsid w:val="003804D7"/>
    <w:rsid w:val="00380AF3"/>
    <w:rsid w:val="00380D82"/>
    <w:rsid w:val="0038261B"/>
    <w:rsid w:val="00387280"/>
    <w:rsid w:val="00387ABF"/>
    <w:rsid w:val="003903AC"/>
    <w:rsid w:val="00394BC0"/>
    <w:rsid w:val="0039544A"/>
    <w:rsid w:val="003958BD"/>
    <w:rsid w:val="00395ABE"/>
    <w:rsid w:val="0039696B"/>
    <w:rsid w:val="00396A79"/>
    <w:rsid w:val="00396AB6"/>
    <w:rsid w:val="003974F4"/>
    <w:rsid w:val="00397600"/>
    <w:rsid w:val="00397814"/>
    <w:rsid w:val="003A067A"/>
    <w:rsid w:val="003A0C26"/>
    <w:rsid w:val="003A1EC9"/>
    <w:rsid w:val="003A30DD"/>
    <w:rsid w:val="003A4F45"/>
    <w:rsid w:val="003A533A"/>
    <w:rsid w:val="003A6587"/>
    <w:rsid w:val="003A6C5B"/>
    <w:rsid w:val="003B13DA"/>
    <w:rsid w:val="003B1E12"/>
    <w:rsid w:val="003B2E2F"/>
    <w:rsid w:val="003B3AD9"/>
    <w:rsid w:val="003B4F1F"/>
    <w:rsid w:val="003C0489"/>
    <w:rsid w:val="003C0D80"/>
    <w:rsid w:val="003C1845"/>
    <w:rsid w:val="003C7605"/>
    <w:rsid w:val="003D0F20"/>
    <w:rsid w:val="003D1379"/>
    <w:rsid w:val="003D13A1"/>
    <w:rsid w:val="003D1D02"/>
    <w:rsid w:val="003D27C0"/>
    <w:rsid w:val="003D3D7E"/>
    <w:rsid w:val="003D461E"/>
    <w:rsid w:val="003D4C83"/>
    <w:rsid w:val="003D592A"/>
    <w:rsid w:val="003D79D6"/>
    <w:rsid w:val="003E1004"/>
    <w:rsid w:val="003E1923"/>
    <w:rsid w:val="003E2700"/>
    <w:rsid w:val="003E3315"/>
    <w:rsid w:val="003E4055"/>
    <w:rsid w:val="003E4EB0"/>
    <w:rsid w:val="003E688A"/>
    <w:rsid w:val="003E77A9"/>
    <w:rsid w:val="003E79E4"/>
    <w:rsid w:val="003E7A4D"/>
    <w:rsid w:val="003E7D66"/>
    <w:rsid w:val="003F1B46"/>
    <w:rsid w:val="003F39AB"/>
    <w:rsid w:val="003F3B0B"/>
    <w:rsid w:val="003F448A"/>
    <w:rsid w:val="003F508D"/>
    <w:rsid w:val="003F5C46"/>
    <w:rsid w:val="003F6B77"/>
    <w:rsid w:val="003F6DAB"/>
    <w:rsid w:val="003F6DFD"/>
    <w:rsid w:val="00400177"/>
    <w:rsid w:val="0040091E"/>
    <w:rsid w:val="00402237"/>
    <w:rsid w:val="00403F97"/>
    <w:rsid w:val="004043FF"/>
    <w:rsid w:val="0040578B"/>
    <w:rsid w:val="004060A3"/>
    <w:rsid w:val="004070BB"/>
    <w:rsid w:val="0040749F"/>
    <w:rsid w:val="0040771A"/>
    <w:rsid w:val="00407F07"/>
    <w:rsid w:val="0041092E"/>
    <w:rsid w:val="00411DCE"/>
    <w:rsid w:val="0041460B"/>
    <w:rsid w:val="00416B5F"/>
    <w:rsid w:val="0041732F"/>
    <w:rsid w:val="0041736D"/>
    <w:rsid w:val="0041757A"/>
    <w:rsid w:val="00420125"/>
    <w:rsid w:val="004202E6"/>
    <w:rsid w:val="004219C0"/>
    <w:rsid w:val="00424832"/>
    <w:rsid w:val="0042486D"/>
    <w:rsid w:val="00425403"/>
    <w:rsid w:val="004257DC"/>
    <w:rsid w:val="004268DD"/>
    <w:rsid w:val="00427868"/>
    <w:rsid w:val="00427A82"/>
    <w:rsid w:val="00430CD0"/>
    <w:rsid w:val="00431195"/>
    <w:rsid w:val="00434ADE"/>
    <w:rsid w:val="00435D1A"/>
    <w:rsid w:val="004369B6"/>
    <w:rsid w:val="00442004"/>
    <w:rsid w:val="00443044"/>
    <w:rsid w:val="00443B21"/>
    <w:rsid w:val="00445764"/>
    <w:rsid w:val="00445821"/>
    <w:rsid w:val="00446265"/>
    <w:rsid w:val="004465BF"/>
    <w:rsid w:val="004468AE"/>
    <w:rsid w:val="004470E2"/>
    <w:rsid w:val="00447E77"/>
    <w:rsid w:val="004504B5"/>
    <w:rsid w:val="00451623"/>
    <w:rsid w:val="00453D18"/>
    <w:rsid w:val="00453DDF"/>
    <w:rsid w:val="00456CE8"/>
    <w:rsid w:val="00457661"/>
    <w:rsid w:val="004578FF"/>
    <w:rsid w:val="0046119D"/>
    <w:rsid w:val="00461631"/>
    <w:rsid w:val="00461E9C"/>
    <w:rsid w:val="004622D5"/>
    <w:rsid w:val="0046313B"/>
    <w:rsid w:val="00463B0E"/>
    <w:rsid w:val="004647CA"/>
    <w:rsid w:val="00464F5A"/>
    <w:rsid w:val="00466147"/>
    <w:rsid w:val="00466A48"/>
    <w:rsid w:val="00466AA2"/>
    <w:rsid w:val="00466C02"/>
    <w:rsid w:val="00470D2E"/>
    <w:rsid w:val="00471108"/>
    <w:rsid w:val="00472C30"/>
    <w:rsid w:val="004730FB"/>
    <w:rsid w:val="00474568"/>
    <w:rsid w:val="00474614"/>
    <w:rsid w:val="004750D8"/>
    <w:rsid w:val="00476A18"/>
    <w:rsid w:val="004770D8"/>
    <w:rsid w:val="004772FB"/>
    <w:rsid w:val="00477399"/>
    <w:rsid w:val="004776BA"/>
    <w:rsid w:val="00481B4C"/>
    <w:rsid w:val="00482063"/>
    <w:rsid w:val="00482390"/>
    <w:rsid w:val="004823AB"/>
    <w:rsid w:val="00482F9E"/>
    <w:rsid w:val="00483A03"/>
    <w:rsid w:val="004848A9"/>
    <w:rsid w:val="0048494C"/>
    <w:rsid w:val="00486169"/>
    <w:rsid w:val="00486F3E"/>
    <w:rsid w:val="00487A6B"/>
    <w:rsid w:val="00490706"/>
    <w:rsid w:val="00490C70"/>
    <w:rsid w:val="00492698"/>
    <w:rsid w:val="004935A0"/>
    <w:rsid w:val="0049375B"/>
    <w:rsid w:val="00493BD9"/>
    <w:rsid w:val="0049463B"/>
    <w:rsid w:val="00494A52"/>
    <w:rsid w:val="00495084"/>
    <w:rsid w:val="004969B2"/>
    <w:rsid w:val="004A00A3"/>
    <w:rsid w:val="004A0647"/>
    <w:rsid w:val="004A3485"/>
    <w:rsid w:val="004A3DC7"/>
    <w:rsid w:val="004A583F"/>
    <w:rsid w:val="004A6753"/>
    <w:rsid w:val="004A6BFB"/>
    <w:rsid w:val="004B0693"/>
    <w:rsid w:val="004B18FA"/>
    <w:rsid w:val="004B2B3B"/>
    <w:rsid w:val="004B2BA4"/>
    <w:rsid w:val="004B5A14"/>
    <w:rsid w:val="004B5E9C"/>
    <w:rsid w:val="004B6187"/>
    <w:rsid w:val="004B7806"/>
    <w:rsid w:val="004B7B5E"/>
    <w:rsid w:val="004C2938"/>
    <w:rsid w:val="004C5BE0"/>
    <w:rsid w:val="004C6535"/>
    <w:rsid w:val="004C69D3"/>
    <w:rsid w:val="004C6F11"/>
    <w:rsid w:val="004C7507"/>
    <w:rsid w:val="004C7F96"/>
    <w:rsid w:val="004D4929"/>
    <w:rsid w:val="004D4C23"/>
    <w:rsid w:val="004D4DAA"/>
    <w:rsid w:val="004D61D0"/>
    <w:rsid w:val="004D6A42"/>
    <w:rsid w:val="004E0C8F"/>
    <w:rsid w:val="004E1F05"/>
    <w:rsid w:val="004E3357"/>
    <w:rsid w:val="004E424D"/>
    <w:rsid w:val="004E5B99"/>
    <w:rsid w:val="004E7369"/>
    <w:rsid w:val="004E7562"/>
    <w:rsid w:val="004F093C"/>
    <w:rsid w:val="004F11AF"/>
    <w:rsid w:val="004F175B"/>
    <w:rsid w:val="004F215D"/>
    <w:rsid w:val="004F2364"/>
    <w:rsid w:val="004F28C9"/>
    <w:rsid w:val="004F383F"/>
    <w:rsid w:val="004F6643"/>
    <w:rsid w:val="004F6FA2"/>
    <w:rsid w:val="004F76AD"/>
    <w:rsid w:val="00500736"/>
    <w:rsid w:val="00500910"/>
    <w:rsid w:val="0050178E"/>
    <w:rsid w:val="00501E3B"/>
    <w:rsid w:val="00502587"/>
    <w:rsid w:val="00502659"/>
    <w:rsid w:val="00502E63"/>
    <w:rsid w:val="00503AF6"/>
    <w:rsid w:val="00504242"/>
    <w:rsid w:val="00504A68"/>
    <w:rsid w:val="00505330"/>
    <w:rsid w:val="005060F3"/>
    <w:rsid w:val="0050626E"/>
    <w:rsid w:val="005062DE"/>
    <w:rsid w:val="00510B58"/>
    <w:rsid w:val="00510E9B"/>
    <w:rsid w:val="005133CC"/>
    <w:rsid w:val="00513E15"/>
    <w:rsid w:val="00513FF8"/>
    <w:rsid w:val="005140AB"/>
    <w:rsid w:val="0051493F"/>
    <w:rsid w:val="00514C53"/>
    <w:rsid w:val="00515F18"/>
    <w:rsid w:val="00516617"/>
    <w:rsid w:val="00516B66"/>
    <w:rsid w:val="005171C3"/>
    <w:rsid w:val="00517EF2"/>
    <w:rsid w:val="005208AB"/>
    <w:rsid w:val="005230FB"/>
    <w:rsid w:val="00523355"/>
    <w:rsid w:val="005250D0"/>
    <w:rsid w:val="005250D8"/>
    <w:rsid w:val="005259E9"/>
    <w:rsid w:val="0052669D"/>
    <w:rsid w:val="00526BEF"/>
    <w:rsid w:val="00527206"/>
    <w:rsid w:val="00527747"/>
    <w:rsid w:val="00527931"/>
    <w:rsid w:val="00527B2F"/>
    <w:rsid w:val="00527BD4"/>
    <w:rsid w:val="00527C53"/>
    <w:rsid w:val="00527E7B"/>
    <w:rsid w:val="00530D97"/>
    <w:rsid w:val="00531227"/>
    <w:rsid w:val="005324D1"/>
    <w:rsid w:val="005340BD"/>
    <w:rsid w:val="005343C5"/>
    <w:rsid w:val="005354A2"/>
    <w:rsid w:val="0053712D"/>
    <w:rsid w:val="00540E8B"/>
    <w:rsid w:val="00541042"/>
    <w:rsid w:val="00541130"/>
    <w:rsid w:val="00542011"/>
    <w:rsid w:val="005424B9"/>
    <w:rsid w:val="005438AD"/>
    <w:rsid w:val="00543A38"/>
    <w:rsid w:val="0054576B"/>
    <w:rsid w:val="00550D1B"/>
    <w:rsid w:val="005516D0"/>
    <w:rsid w:val="0055232E"/>
    <w:rsid w:val="005525A5"/>
    <w:rsid w:val="00552731"/>
    <w:rsid w:val="005546C4"/>
    <w:rsid w:val="005554A2"/>
    <w:rsid w:val="00555AE2"/>
    <w:rsid w:val="00556041"/>
    <w:rsid w:val="0055730C"/>
    <w:rsid w:val="00557475"/>
    <w:rsid w:val="00557DF3"/>
    <w:rsid w:val="0056052F"/>
    <w:rsid w:val="00560788"/>
    <w:rsid w:val="00561782"/>
    <w:rsid w:val="005644F6"/>
    <w:rsid w:val="005646C4"/>
    <w:rsid w:val="005649ED"/>
    <w:rsid w:val="00565076"/>
    <w:rsid w:val="005670FE"/>
    <w:rsid w:val="0056768A"/>
    <w:rsid w:val="00567767"/>
    <w:rsid w:val="00567979"/>
    <w:rsid w:val="00567AFB"/>
    <w:rsid w:val="00572434"/>
    <w:rsid w:val="00572D3A"/>
    <w:rsid w:val="0057353B"/>
    <w:rsid w:val="00576313"/>
    <w:rsid w:val="0057714F"/>
    <w:rsid w:val="00577C29"/>
    <w:rsid w:val="00577D47"/>
    <w:rsid w:val="00577F2A"/>
    <w:rsid w:val="0058046A"/>
    <w:rsid w:val="005807BE"/>
    <w:rsid w:val="005808ED"/>
    <w:rsid w:val="00582FE9"/>
    <w:rsid w:val="00583695"/>
    <w:rsid w:val="00584352"/>
    <w:rsid w:val="005872DC"/>
    <w:rsid w:val="00590AA8"/>
    <w:rsid w:val="00590E4B"/>
    <w:rsid w:val="00590E78"/>
    <w:rsid w:val="00590EA2"/>
    <w:rsid w:val="00591705"/>
    <w:rsid w:val="0059231B"/>
    <w:rsid w:val="005923EC"/>
    <w:rsid w:val="00593457"/>
    <w:rsid w:val="005937EA"/>
    <w:rsid w:val="005939C7"/>
    <w:rsid w:val="00595D63"/>
    <w:rsid w:val="00597EEA"/>
    <w:rsid w:val="005A3041"/>
    <w:rsid w:val="005A4F51"/>
    <w:rsid w:val="005A541A"/>
    <w:rsid w:val="005A6811"/>
    <w:rsid w:val="005A7729"/>
    <w:rsid w:val="005A7AC0"/>
    <w:rsid w:val="005B01B2"/>
    <w:rsid w:val="005B0C0A"/>
    <w:rsid w:val="005B0CBA"/>
    <w:rsid w:val="005B176A"/>
    <w:rsid w:val="005B1D7F"/>
    <w:rsid w:val="005B26F5"/>
    <w:rsid w:val="005B3B77"/>
    <w:rsid w:val="005B52BC"/>
    <w:rsid w:val="005B55CD"/>
    <w:rsid w:val="005B5EB0"/>
    <w:rsid w:val="005C0561"/>
    <w:rsid w:val="005C10E1"/>
    <w:rsid w:val="005C229B"/>
    <w:rsid w:val="005C31FC"/>
    <w:rsid w:val="005C42E9"/>
    <w:rsid w:val="005C5044"/>
    <w:rsid w:val="005C518E"/>
    <w:rsid w:val="005C745D"/>
    <w:rsid w:val="005C77A2"/>
    <w:rsid w:val="005D0C07"/>
    <w:rsid w:val="005D1E2D"/>
    <w:rsid w:val="005D1F7B"/>
    <w:rsid w:val="005D2EA6"/>
    <w:rsid w:val="005D30C6"/>
    <w:rsid w:val="005D595A"/>
    <w:rsid w:val="005D6381"/>
    <w:rsid w:val="005D65D3"/>
    <w:rsid w:val="005D7C0C"/>
    <w:rsid w:val="005E0130"/>
    <w:rsid w:val="005E15CA"/>
    <w:rsid w:val="005E1EB5"/>
    <w:rsid w:val="005E2A1C"/>
    <w:rsid w:val="005E374E"/>
    <w:rsid w:val="005E3C18"/>
    <w:rsid w:val="005E5A02"/>
    <w:rsid w:val="005E620E"/>
    <w:rsid w:val="005E7497"/>
    <w:rsid w:val="005F03B9"/>
    <w:rsid w:val="005F0A72"/>
    <w:rsid w:val="005F26F9"/>
    <w:rsid w:val="005F46C1"/>
    <w:rsid w:val="005F5BED"/>
    <w:rsid w:val="005F7B62"/>
    <w:rsid w:val="005F7B85"/>
    <w:rsid w:val="005F7E43"/>
    <w:rsid w:val="00600740"/>
    <w:rsid w:val="0060143F"/>
    <w:rsid w:val="0060226A"/>
    <w:rsid w:val="00602C5A"/>
    <w:rsid w:val="00602C92"/>
    <w:rsid w:val="006037D4"/>
    <w:rsid w:val="00603F39"/>
    <w:rsid w:val="00605F28"/>
    <w:rsid w:val="00611098"/>
    <w:rsid w:val="006118A3"/>
    <w:rsid w:val="00611DA7"/>
    <w:rsid w:val="006126DC"/>
    <w:rsid w:val="00612F7B"/>
    <w:rsid w:val="006140D4"/>
    <w:rsid w:val="006158CC"/>
    <w:rsid w:val="0061611E"/>
    <w:rsid w:val="006212F8"/>
    <w:rsid w:val="00623058"/>
    <w:rsid w:val="006240E8"/>
    <w:rsid w:val="006244F4"/>
    <w:rsid w:val="006248D2"/>
    <w:rsid w:val="00625795"/>
    <w:rsid w:val="00625E06"/>
    <w:rsid w:val="006260B2"/>
    <w:rsid w:val="00626E0F"/>
    <w:rsid w:val="00627705"/>
    <w:rsid w:val="00630536"/>
    <w:rsid w:val="00630DAC"/>
    <w:rsid w:val="006311BF"/>
    <w:rsid w:val="0063126C"/>
    <w:rsid w:val="00631A8E"/>
    <w:rsid w:val="00633265"/>
    <w:rsid w:val="006344C3"/>
    <w:rsid w:val="006350FD"/>
    <w:rsid w:val="00636BD9"/>
    <w:rsid w:val="0063704B"/>
    <w:rsid w:val="006375D8"/>
    <w:rsid w:val="006408A7"/>
    <w:rsid w:val="00641613"/>
    <w:rsid w:val="006433A8"/>
    <w:rsid w:val="00643C9F"/>
    <w:rsid w:val="00643F10"/>
    <w:rsid w:val="00646044"/>
    <w:rsid w:val="0064760A"/>
    <w:rsid w:val="006476A3"/>
    <w:rsid w:val="0064784F"/>
    <w:rsid w:val="00651A58"/>
    <w:rsid w:val="00653107"/>
    <w:rsid w:val="006547E2"/>
    <w:rsid w:val="00655F71"/>
    <w:rsid w:val="00656B32"/>
    <w:rsid w:val="00657CCD"/>
    <w:rsid w:val="00660517"/>
    <w:rsid w:val="00660924"/>
    <w:rsid w:val="006612B5"/>
    <w:rsid w:val="006639F1"/>
    <w:rsid w:val="0066416E"/>
    <w:rsid w:val="00664422"/>
    <w:rsid w:val="00664A8D"/>
    <w:rsid w:val="00664DFD"/>
    <w:rsid w:val="006653A2"/>
    <w:rsid w:val="0066632F"/>
    <w:rsid w:val="00667340"/>
    <w:rsid w:val="00670184"/>
    <w:rsid w:val="006709A3"/>
    <w:rsid w:val="00670C5C"/>
    <w:rsid w:val="006719EF"/>
    <w:rsid w:val="00671A99"/>
    <w:rsid w:val="00673A05"/>
    <w:rsid w:val="00674D37"/>
    <w:rsid w:val="006752B3"/>
    <w:rsid w:val="00675E8A"/>
    <w:rsid w:val="00677375"/>
    <w:rsid w:val="00680703"/>
    <w:rsid w:val="00680754"/>
    <w:rsid w:val="006814F4"/>
    <w:rsid w:val="006815A7"/>
    <w:rsid w:val="006816B7"/>
    <w:rsid w:val="006826CB"/>
    <w:rsid w:val="00684B5B"/>
    <w:rsid w:val="00684DE2"/>
    <w:rsid w:val="006852B0"/>
    <w:rsid w:val="006863DB"/>
    <w:rsid w:val="00687650"/>
    <w:rsid w:val="00691603"/>
    <w:rsid w:val="00693782"/>
    <w:rsid w:val="0069464E"/>
    <w:rsid w:val="00695813"/>
    <w:rsid w:val="006965DD"/>
    <w:rsid w:val="00696987"/>
    <w:rsid w:val="00697243"/>
    <w:rsid w:val="006976F8"/>
    <w:rsid w:val="00697EE9"/>
    <w:rsid w:val="006A11EC"/>
    <w:rsid w:val="006A18D7"/>
    <w:rsid w:val="006A1B4E"/>
    <w:rsid w:val="006A348B"/>
    <w:rsid w:val="006A3734"/>
    <w:rsid w:val="006A3A5C"/>
    <w:rsid w:val="006A5CB0"/>
    <w:rsid w:val="006A6D8B"/>
    <w:rsid w:val="006A7F7C"/>
    <w:rsid w:val="006B0352"/>
    <w:rsid w:val="006B1B12"/>
    <w:rsid w:val="006B22F3"/>
    <w:rsid w:val="006B290C"/>
    <w:rsid w:val="006B2BB4"/>
    <w:rsid w:val="006B2CB2"/>
    <w:rsid w:val="006B365D"/>
    <w:rsid w:val="006B3D86"/>
    <w:rsid w:val="006B42A6"/>
    <w:rsid w:val="006B483F"/>
    <w:rsid w:val="006B4CEA"/>
    <w:rsid w:val="006B5023"/>
    <w:rsid w:val="006B551F"/>
    <w:rsid w:val="006B66B2"/>
    <w:rsid w:val="006B6BD6"/>
    <w:rsid w:val="006B6C1D"/>
    <w:rsid w:val="006B7D2A"/>
    <w:rsid w:val="006C1ECB"/>
    <w:rsid w:val="006C20AD"/>
    <w:rsid w:val="006C2988"/>
    <w:rsid w:val="006C381A"/>
    <w:rsid w:val="006C42EB"/>
    <w:rsid w:val="006C4836"/>
    <w:rsid w:val="006C549A"/>
    <w:rsid w:val="006C5B54"/>
    <w:rsid w:val="006C63B3"/>
    <w:rsid w:val="006D0F0F"/>
    <w:rsid w:val="006D2D8C"/>
    <w:rsid w:val="006D3157"/>
    <w:rsid w:val="006D4489"/>
    <w:rsid w:val="006D4BAB"/>
    <w:rsid w:val="006D6541"/>
    <w:rsid w:val="006D6A1E"/>
    <w:rsid w:val="006D71E4"/>
    <w:rsid w:val="006E13F6"/>
    <w:rsid w:val="006E221B"/>
    <w:rsid w:val="006E31C2"/>
    <w:rsid w:val="006E3898"/>
    <w:rsid w:val="006E3E85"/>
    <w:rsid w:val="006E4CA5"/>
    <w:rsid w:val="006E4D11"/>
    <w:rsid w:val="006F0FAB"/>
    <w:rsid w:val="006F126A"/>
    <w:rsid w:val="006F1B33"/>
    <w:rsid w:val="006F1E85"/>
    <w:rsid w:val="006F2426"/>
    <w:rsid w:val="006F3638"/>
    <w:rsid w:val="006F75E9"/>
    <w:rsid w:val="00700147"/>
    <w:rsid w:val="00700F8E"/>
    <w:rsid w:val="0070293E"/>
    <w:rsid w:val="00703D99"/>
    <w:rsid w:val="0070454B"/>
    <w:rsid w:val="00704D3F"/>
    <w:rsid w:val="00706D5D"/>
    <w:rsid w:val="00706DEA"/>
    <w:rsid w:val="00707744"/>
    <w:rsid w:val="007077E9"/>
    <w:rsid w:val="007107F7"/>
    <w:rsid w:val="00712AF8"/>
    <w:rsid w:val="00713A4F"/>
    <w:rsid w:val="00713F90"/>
    <w:rsid w:val="0071426B"/>
    <w:rsid w:val="0071472E"/>
    <w:rsid w:val="00714B9C"/>
    <w:rsid w:val="00714BBA"/>
    <w:rsid w:val="00716DB2"/>
    <w:rsid w:val="007179F9"/>
    <w:rsid w:val="00721509"/>
    <w:rsid w:val="00722207"/>
    <w:rsid w:val="0072274E"/>
    <w:rsid w:val="007227FB"/>
    <w:rsid w:val="00723698"/>
    <w:rsid w:val="00723A28"/>
    <w:rsid w:val="00724DA7"/>
    <w:rsid w:val="007256E3"/>
    <w:rsid w:val="00725818"/>
    <w:rsid w:val="00725BD2"/>
    <w:rsid w:val="00727202"/>
    <w:rsid w:val="0072745C"/>
    <w:rsid w:val="0073061A"/>
    <w:rsid w:val="00730DF0"/>
    <w:rsid w:val="00731047"/>
    <w:rsid w:val="0073251A"/>
    <w:rsid w:val="0073295F"/>
    <w:rsid w:val="00732A87"/>
    <w:rsid w:val="00733D88"/>
    <w:rsid w:val="00734682"/>
    <w:rsid w:val="00735702"/>
    <w:rsid w:val="00735E7E"/>
    <w:rsid w:val="00736174"/>
    <w:rsid w:val="00737B90"/>
    <w:rsid w:val="00737CB9"/>
    <w:rsid w:val="00740911"/>
    <w:rsid w:val="00741B99"/>
    <w:rsid w:val="00743315"/>
    <w:rsid w:val="00743441"/>
    <w:rsid w:val="00743984"/>
    <w:rsid w:val="00743C27"/>
    <w:rsid w:val="00744262"/>
    <w:rsid w:val="007449CA"/>
    <w:rsid w:val="00744ACE"/>
    <w:rsid w:val="007460E7"/>
    <w:rsid w:val="00746E47"/>
    <w:rsid w:val="007478B6"/>
    <w:rsid w:val="00747E10"/>
    <w:rsid w:val="00747E1A"/>
    <w:rsid w:val="00750160"/>
    <w:rsid w:val="00752135"/>
    <w:rsid w:val="00752419"/>
    <w:rsid w:val="007539E0"/>
    <w:rsid w:val="0075587D"/>
    <w:rsid w:val="007559A6"/>
    <w:rsid w:val="00756CA0"/>
    <w:rsid w:val="0076006C"/>
    <w:rsid w:val="007619F3"/>
    <w:rsid w:val="00763F54"/>
    <w:rsid w:val="00764AB5"/>
    <w:rsid w:val="00765295"/>
    <w:rsid w:val="0076531E"/>
    <w:rsid w:val="007653E9"/>
    <w:rsid w:val="00766A4C"/>
    <w:rsid w:val="00766E8B"/>
    <w:rsid w:val="007675C4"/>
    <w:rsid w:val="00767734"/>
    <w:rsid w:val="0077080D"/>
    <w:rsid w:val="00772D39"/>
    <w:rsid w:val="00772FF7"/>
    <w:rsid w:val="007739C5"/>
    <w:rsid w:val="00775435"/>
    <w:rsid w:val="00776B39"/>
    <w:rsid w:val="00776F45"/>
    <w:rsid w:val="007808DE"/>
    <w:rsid w:val="00780B6F"/>
    <w:rsid w:val="00780BB5"/>
    <w:rsid w:val="00782761"/>
    <w:rsid w:val="007831A2"/>
    <w:rsid w:val="007837DC"/>
    <w:rsid w:val="0078730D"/>
    <w:rsid w:val="00791163"/>
    <w:rsid w:val="007918BD"/>
    <w:rsid w:val="00792B48"/>
    <w:rsid w:val="00792D1D"/>
    <w:rsid w:val="00792D56"/>
    <w:rsid w:val="00793A9D"/>
    <w:rsid w:val="007941B7"/>
    <w:rsid w:val="007948B5"/>
    <w:rsid w:val="00794CAF"/>
    <w:rsid w:val="00796333"/>
    <w:rsid w:val="00797B17"/>
    <w:rsid w:val="007A0BFE"/>
    <w:rsid w:val="007A1661"/>
    <w:rsid w:val="007A395E"/>
    <w:rsid w:val="007A407A"/>
    <w:rsid w:val="007A62BA"/>
    <w:rsid w:val="007A7D1A"/>
    <w:rsid w:val="007B022E"/>
    <w:rsid w:val="007B07F6"/>
    <w:rsid w:val="007B3514"/>
    <w:rsid w:val="007B47E4"/>
    <w:rsid w:val="007B4BCE"/>
    <w:rsid w:val="007B5E0D"/>
    <w:rsid w:val="007C0526"/>
    <w:rsid w:val="007C0BCA"/>
    <w:rsid w:val="007C123A"/>
    <w:rsid w:val="007C2D63"/>
    <w:rsid w:val="007C5831"/>
    <w:rsid w:val="007D0339"/>
    <w:rsid w:val="007D10EB"/>
    <w:rsid w:val="007D19EC"/>
    <w:rsid w:val="007D1E95"/>
    <w:rsid w:val="007D3E3B"/>
    <w:rsid w:val="007D401E"/>
    <w:rsid w:val="007D51E3"/>
    <w:rsid w:val="007D73AB"/>
    <w:rsid w:val="007D764D"/>
    <w:rsid w:val="007D7C11"/>
    <w:rsid w:val="007E07C1"/>
    <w:rsid w:val="007E324E"/>
    <w:rsid w:val="007E4898"/>
    <w:rsid w:val="007E7527"/>
    <w:rsid w:val="007E7A05"/>
    <w:rsid w:val="007F0709"/>
    <w:rsid w:val="007F3347"/>
    <w:rsid w:val="007F352B"/>
    <w:rsid w:val="007F37FE"/>
    <w:rsid w:val="007F65CC"/>
    <w:rsid w:val="007F6818"/>
    <w:rsid w:val="007F6FA1"/>
    <w:rsid w:val="007F7457"/>
    <w:rsid w:val="00800167"/>
    <w:rsid w:val="0080019D"/>
    <w:rsid w:val="00800906"/>
    <w:rsid w:val="008018DC"/>
    <w:rsid w:val="00801F7B"/>
    <w:rsid w:val="00802336"/>
    <w:rsid w:val="008023B9"/>
    <w:rsid w:val="0080330E"/>
    <w:rsid w:val="00803587"/>
    <w:rsid w:val="00803D4E"/>
    <w:rsid w:val="00804357"/>
    <w:rsid w:val="0080484D"/>
    <w:rsid w:val="00806339"/>
    <w:rsid w:val="008064F9"/>
    <w:rsid w:val="0081034F"/>
    <w:rsid w:val="00810692"/>
    <w:rsid w:val="00810A75"/>
    <w:rsid w:val="00813B88"/>
    <w:rsid w:val="0081413A"/>
    <w:rsid w:val="008149E2"/>
    <w:rsid w:val="00814D66"/>
    <w:rsid w:val="00815E7C"/>
    <w:rsid w:val="00816004"/>
    <w:rsid w:val="00817EA5"/>
    <w:rsid w:val="0082179E"/>
    <w:rsid w:val="00821BE7"/>
    <w:rsid w:val="00821E66"/>
    <w:rsid w:val="00822130"/>
    <w:rsid w:val="0082249E"/>
    <w:rsid w:val="0082355B"/>
    <w:rsid w:val="00824333"/>
    <w:rsid w:val="00824546"/>
    <w:rsid w:val="00824677"/>
    <w:rsid w:val="00825A98"/>
    <w:rsid w:val="00825B80"/>
    <w:rsid w:val="008271CC"/>
    <w:rsid w:val="008271FB"/>
    <w:rsid w:val="00831E36"/>
    <w:rsid w:val="00832C95"/>
    <w:rsid w:val="008339A2"/>
    <w:rsid w:val="00833CF7"/>
    <w:rsid w:val="00834203"/>
    <w:rsid w:val="00834B10"/>
    <w:rsid w:val="00834D91"/>
    <w:rsid w:val="00835755"/>
    <w:rsid w:val="00836251"/>
    <w:rsid w:val="0083630E"/>
    <w:rsid w:val="00837C2A"/>
    <w:rsid w:val="0084017F"/>
    <w:rsid w:val="00840577"/>
    <w:rsid w:val="0084057A"/>
    <w:rsid w:val="00840C27"/>
    <w:rsid w:val="00841C62"/>
    <w:rsid w:val="0084250E"/>
    <w:rsid w:val="00843475"/>
    <w:rsid w:val="00844F26"/>
    <w:rsid w:val="00844F9B"/>
    <w:rsid w:val="0084578B"/>
    <w:rsid w:val="008458B2"/>
    <w:rsid w:val="00845E04"/>
    <w:rsid w:val="0084623F"/>
    <w:rsid w:val="00846AF2"/>
    <w:rsid w:val="00850FA2"/>
    <w:rsid w:val="008517B9"/>
    <w:rsid w:val="00852021"/>
    <w:rsid w:val="0085293E"/>
    <w:rsid w:val="00852969"/>
    <w:rsid w:val="00852E36"/>
    <w:rsid w:val="00853F82"/>
    <w:rsid w:val="00854CD4"/>
    <w:rsid w:val="00855799"/>
    <w:rsid w:val="00855CE5"/>
    <w:rsid w:val="00855FF3"/>
    <w:rsid w:val="00856546"/>
    <w:rsid w:val="00856D07"/>
    <w:rsid w:val="00857062"/>
    <w:rsid w:val="008574C1"/>
    <w:rsid w:val="00860F36"/>
    <w:rsid w:val="0086104F"/>
    <w:rsid w:val="0086142E"/>
    <w:rsid w:val="0086201D"/>
    <w:rsid w:val="00862660"/>
    <w:rsid w:val="0086304F"/>
    <w:rsid w:val="00864758"/>
    <w:rsid w:val="00867937"/>
    <w:rsid w:val="00867B0C"/>
    <w:rsid w:val="00870AE0"/>
    <w:rsid w:val="008714B9"/>
    <w:rsid w:val="00871CAF"/>
    <w:rsid w:val="00872413"/>
    <w:rsid w:val="0087254D"/>
    <w:rsid w:val="00875799"/>
    <w:rsid w:val="00875809"/>
    <w:rsid w:val="0087584E"/>
    <w:rsid w:val="00876BAB"/>
    <w:rsid w:val="0088108D"/>
    <w:rsid w:val="00881275"/>
    <w:rsid w:val="008845BA"/>
    <w:rsid w:val="008848AB"/>
    <w:rsid w:val="00885575"/>
    <w:rsid w:val="00890691"/>
    <w:rsid w:val="00891F12"/>
    <w:rsid w:val="008959C4"/>
    <w:rsid w:val="0089699F"/>
    <w:rsid w:val="008A0205"/>
    <w:rsid w:val="008A0CE1"/>
    <w:rsid w:val="008A17FD"/>
    <w:rsid w:val="008A1AF1"/>
    <w:rsid w:val="008A27DB"/>
    <w:rsid w:val="008A2B89"/>
    <w:rsid w:val="008A3690"/>
    <w:rsid w:val="008A3C95"/>
    <w:rsid w:val="008A48D4"/>
    <w:rsid w:val="008A4C65"/>
    <w:rsid w:val="008A631D"/>
    <w:rsid w:val="008A6844"/>
    <w:rsid w:val="008A6855"/>
    <w:rsid w:val="008A71B8"/>
    <w:rsid w:val="008B1BDB"/>
    <w:rsid w:val="008B1BEF"/>
    <w:rsid w:val="008B1CA4"/>
    <w:rsid w:val="008B27C6"/>
    <w:rsid w:val="008B2A44"/>
    <w:rsid w:val="008B2B62"/>
    <w:rsid w:val="008B2ED7"/>
    <w:rsid w:val="008B375D"/>
    <w:rsid w:val="008B48E1"/>
    <w:rsid w:val="008B5DD9"/>
    <w:rsid w:val="008B679D"/>
    <w:rsid w:val="008C1245"/>
    <w:rsid w:val="008C180D"/>
    <w:rsid w:val="008C1B6A"/>
    <w:rsid w:val="008C1D56"/>
    <w:rsid w:val="008C6E96"/>
    <w:rsid w:val="008D0417"/>
    <w:rsid w:val="008D0564"/>
    <w:rsid w:val="008D1344"/>
    <w:rsid w:val="008D1E0D"/>
    <w:rsid w:val="008D1E2A"/>
    <w:rsid w:val="008D2060"/>
    <w:rsid w:val="008D3B7D"/>
    <w:rsid w:val="008D3BFD"/>
    <w:rsid w:val="008D6F87"/>
    <w:rsid w:val="008D7228"/>
    <w:rsid w:val="008D75F4"/>
    <w:rsid w:val="008E04FB"/>
    <w:rsid w:val="008E1B98"/>
    <w:rsid w:val="008E3AFD"/>
    <w:rsid w:val="008E4226"/>
    <w:rsid w:val="008E45B6"/>
    <w:rsid w:val="008E47C3"/>
    <w:rsid w:val="008E567E"/>
    <w:rsid w:val="008E7E95"/>
    <w:rsid w:val="008E7F2C"/>
    <w:rsid w:val="008F1558"/>
    <w:rsid w:val="008F17CB"/>
    <w:rsid w:val="008F4AAC"/>
    <w:rsid w:val="008F529B"/>
    <w:rsid w:val="008F5A0F"/>
    <w:rsid w:val="008F65AF"/>
    <w:rsid w:val="008F7CAE"/>
    <w:rsid w:val="0090061B"/>
    <w:rsid w:val="0090104B"/>
    <w:rsid w:val="009010E8"/>
    <w:rsid w:val="00901773"/>
    <w:rsid w:val="0090359E"/>
    <w:rsid w:val="00903F01"/>
    <w:rsid w:val="0090458C"/>
    <w:rsid w:val="00904672"/>
    <w:rsid w:val="00904933"/>
    <w:rsid w:val="00904ED0"/>
    <w:rsid w:val="009053E4"/>
    <w:rsid w:val="00905C99"/>
    <w:rsid w:val="0090611F"/>
    <w:rsid w:val="009063A5"/>
    <w:rsid w:val="00907779"/>
    <w:rsid w:val="00907B2E"/>
    <w:rsid w:val="0091089B"/>
    <w:rsid w:val="00910C13"/>
    <w:rsid w:val="00912071"/>
    <w:rsid w:val="0091234C"/>
    <w:rsid w:val="0091653B"/>
    <w:rsid w:val="00916D4B"/>
    <w:rsid w:val="0092053B"/>
    <w:rsid w:val="00921A7D"/>
    <w:rsid w:val="009223A2"/>
    <w:rsid w:val="00922AC3"/>
    <w:rsid w:val="00922B44"/>
    <w:rsid w:val="00923875"/>
    <w:rsid w:val="009240AC"/>
    <w:rsid w:val="00924328"/>
    <w:rsid w:val="00925586"/>
    <w:rsid w:val="00925652"/>
    <w:rsid w:val="00925A4E"/>
    <w:rsid w:val="00925B48"/>
    <w:rsid w:val="00926AAD"/>
    <w:rsid w:val="00930964"/>
    <w:rsid w:val="00930B0F"/>
    <w:rsid w:val="0093131C"/>
    <w:rsid w:val="00931ED8"/>
    <w:rsid w:val="00932544"/>
    <w:rsid w:val="0093429A"/>
    <w:rsid w:val="00934332"/>
    <w:rsid w:val="00934BE3"/>
    <w:rsid w:val="00936DC3"/>
    <w:rsid w:val="009376C5"/>
    <w:rsid w:val="0094072A"/>
    <w:rsid w:val="00942CFA"/>
    <w:rsid w:val="00944B2A"/>
    <w:rsid w:val="0094672B"/>
    <w:rsid w:val="009506B4"/>
    <w:rsid w:val="00954A39"/>
    <w:rsid w:val="009566B4"/>
    <w:rsid w:val="009571C0"/>
    <w:rsid w:val="00957224"/>
    <w:rsid w:val="00957E62"/>
    <w:rsid w:val="00957F0B"/>
    <w:rsid w:val="00960E54"/>
    <w:rsid w:val="0096143B"/>
    <w:rsid w:val="009616C2"/>
    <w:rsid w:val="00963CC9"/>
    <w:rsid w:val="00964E12"/>
    <w:rsid w:val="00964F51"/>
    <w:rsid w:val="00964FD2"/>
    <w:rsid w:val="00965CAD"/>
    <w:rsid w:val="009663F7"/>
    <w:rsid w:val="0096765A"/>
    <w:rsid w:val="00967FFB"/>
    <w:rsid w:val="00970649"/>
    <w:rsid w:val="00972255"/>
    <w:rsid w:val="00974252"/>
    <w:rsid w:val="00975479"/>
    <w:rsid w:val="00975511"/>
    <w:rsid w:val="00975F87"/>
    <w:rsid w:val="00976F3A"/>
    <w:rsid w:val="0097704E"/>
    <w:rsid w:val="00977B55"/>
    <w:rsid w:val="0098051A"/>
    <w:rsid w:val="009808A5"/>
    <w:rsid w:val="00982498"/>
    <w:rsid w:val="00982E23"/>
    <w:rsid w:val="00984636"/>
    <w:rsid w:val="009860BB"/>
    <w:rsid w:val="009868F4"/>
    <w:rsid w:val="009918FD"/>
    <w:rsid w:val="00992381"/>
    <w:rsid w:val="00996841"/>
    <w:rsid w:val="0099717D"/>
    <w:rsid w:val="009978E0"/>
    <w:rsid w:val="00997B8B"/>
    <w:rsid w:val="009A018D"/>
    <w:rsid w:val="009A11F4"/>
    <w:rsid w:val="009A34FC"/>
    <w:rsid w:val="009A4CB3"/>
    <w:rsid w:val="009A4E6B"/>
    <w:rsid w:val="009A5395"/>
    <w:rsid w:val="009A6F36"/>
    <w:rsid w:val="009B0357"/>
    <w:rsid w:val="009B100A"/>
    <w:rsid w:val="009B243F"/>
    <w:rsid w:val="009B34B6"/>
    <w:rsid w:val="009B4511"/>
    <w:rsid w:val="009B4E24"/>
    <w:rsid w:val="009B5FB4"/>
    <w:rsid w:val="009B7405"/>
    <w:rsid w:val="009C2860"/>
    <w:rsid w:val="009C3F04"/>
    <w:rsid w:val="009C41E6"/>
    <w:rsid w:val="009C534B"/>
    <w:rsid w:val="009C6BFA"/>
    <w:rsid w:val="009C78A9"/>
    <w:rsid w:val="009C7E1F"/>
    <w:rsid w:val="009D0009"/>
    <w:rsid w:val="009D10CC"/>
    <w:rsid w:val="009D19EF"/>
    <w:rsid w:val="009D2E2F"/>
    <w:rsid w:val="009D3821"/>
    <w:rsid w:val="009D5E24"/>
    <w:rsid w:val="009D6614"/>
    <w:rsid w:val="009D6E60"/>
    <w:rsid w:val="009E00CC"/>
    <w:rsid w:val="009E1620"/>
    <w:rsid w:val="009E2288"/>
    <w:rsid w:val="009E2AD7"/>
    <w:rsid w:val="009E3311"/>
    <w:rsid w:val="009E3615"/>
    <w:rsid w:val="009E3CE4"/>
    <w:rsid w:val="009E6ADF"/>
    <w:rsid w:val="009E6AF4"/>
    <w:rsid w:val="009F106E"/>
    <w:rsid w:val="009F1078"/>
    <w:rsid w:val="009F2AC9"/>
    <w:rsid w:val="009F2AEA"/>
    <w:rsid w:val="009F2CF2"/>
    <w:rsid w:val="009F2FA7"/>
    <w:rsid w:val="009F4112"/>
    <w:rsid w:val="009F5025"/>
    <w:rsid w:val="009F72C6"/>
    <w:rsid w:val="009F7747"/>
    <w:rsid w:val="00A01046"/>
    <w:rsid w:val="00A01BC5"/>
    <w:rsid w:val="00A01D29"/>
    <w:rsid w:val="00A01E65"/>
    <w:rsid w:val="00A027DA"/>
    <w:rsid w:val="00A02D67"/>
    <w:rsid w:val="00A030EE"/>
    <w:rsid w:val="00A06998"/>
    <w:rsid w:val="00A07A12"/>
    <w:rsid w:val="00A07DE7"/>
    <w:rsid w:val="00A11042"/>
    <w:rsid w:val="00A1264E"/>
    <w:rsid w:val="00A12A08"/>
    <w:rsid w:val="00A1374C"/>
    <w:rsid w:val="00A140BF"/>
    <w:rsid w:val="00A14DA3"/>
    <w:rsid w:val="00A1576E"/>
    <w:rsid w:val="00A169AC"/>
    <w:rsid w:val="00A17FE8"/>
    <w:rsid w:val="00A20742"/>
    <w:rsid w:val="00A20E04"/>
    <w:rsid w:val="00A216B2"/>
    <w:rsid w:val="00A22412"/>
    <w:rsid w:val="00A258CF"/>
    <w:rsid w:val="00A25BFA"/>
    <w:rsid w:val="00A27488"/>
    <w:rsid w:val="00A27C7F"/>
    <w:rsid w:val="00A27E0D"/>
    <w:rsid w:val="00A27E3C"/>
    <w:rsid w:val="00A304F4"/>
    <w:rsid w:val="00A31462"/>
    <w:rsid w:val="00A320A6"/>
    <w:rsid w:val="00A32D72"/>
    <w:rsid w:val="00A3320C"/>
    <w:rsid w:val="00A334C3"/>
    <w:rsid w:val="00A33CED"/>
    <w:rsid w:val="00A34A75"/>
    <w:rsid w:val="00A37733"/>
    <w:rsid w:val="00A37B21"/>
    <w:rsid w:val="00A37CCB"/>
    <w:rsid w:val="00A41245"/>
    <w:rsid w:val="00A41552"/>
    <w:rsid w:val="00A418D0"/>
    <w:rsid w:val="00A426EF"/>
    <w:rsid w:val="00A44864"/>
    <w:rsid w:val="00A44D2D"/>
    <w:rsid w:val="00A44E2A"/>
    <w:rsid w:val="00A44F25"/>
    <w:rsid w:val="00A45576"/>
    <w:rsid w:val="00A45B16"/>
    <w:rsid w:val="00A463F7"/>
    <w:rsid w:val="00A473B4"/>
    <w:rsid w:val="00A47B37"/>
    <w:rsid w:val="00A501A8"/>
    <w:rsid w:val="00A512B8"/>
    <w:rsid w:val="00A5150A"/>
    <w:rsid w:val="00A51779"/>
    <w:rsid w:val="00A52B1C"/>
    <w:rsid w:val="00A548A5"/>
    <w:rsid w:val="00A55F1D"/>
    <w:rsid w:val="00A6019B"/>
    <w:rsid w:val="00A60930"/>
    <w:rsid w:val="00A619A4"/>
    <w:rsid w:val="00A6214A"/>
    <w:rsid w:val="00A6218F"/>
    <w:rsid w:val="00A65101"/>
    <w:rsid w:val="00A65C09"/>
    <w:rsid w:val="00A67B1A"/>
    <w:rsid w:val="00A712D5"/>
    <w:rsid w:val="00A7136F"/>
    <w:rsid w:val="00A726EB"/>
    <w:rsid w:val="00A7304E"/>
    <w:rsid w:val="00A73744"/>
    <w:rsid w:val="00A73AB9"/>
    <w:rsid w:val="00A73B7B"/>
    <w:rsid w:val="00A7768B"/>
    <w:rsid w:val="00A777DA"/>
    <w:rsid w:val="00A77819"/>
    <w:rsid w:val="00A81086"/>
    <w:rsid w:val="00A81227"/>
    <w:rsid w:val="00A82CFF"/>
    <w:rsid w:val="00A83075"/>
    <w:rsid w:val="00A85719"/>
    <w:rsid w:val="00A860A9"/>
    <w:rsid w:val="00A920E2"/>
    <w:rsid w:val="00A9211B"/>
    <w:rsid w:val="00A929A1"/>
    <w:rsid w:val="00A92F48"/>
    <w:rsid w:val="00A936F6"/>
    <w:rsid w:val="00A93A1F"/>
    <w:rsid w:val="00A94A20"/>
    <w:rsid w:val="00A95513"/>
    <w:rsid w:val="00A9685E"/>
    <w:rsid w:val="00A97E31"/>
    <w:rsid w:val="00AA0AE5"/>
    <w:rsid w:val="00AA0D83"/>
    <w:rsid w:val="00AA1124"/>
    <w:rsid w:val="00AA1FEF"/>
    <w:rsid w:val="00AA2313"/>
    <w:rsid w:val="00AA4759"/>
    <w:rsid w:val="00AA4CF9"/>
    <w:rsid w:val="00AA650D"/>
    <w:rsid w:val="00AA6B97"/>
    <w:rsid w:val="00AA7F38"/>
    <w:rsid w:val="00AB0C74"/>
    <w:rsid w:val="00AB0FC5"/>
    <w:rsid w:val="00AB1ABE"/>
    <w:rsid w:val="00AB235F"/>
    <w:rsid w:val="00AB31E2"/>
    <w:rsid w:val="00AB3208"/>
    <w:rsid w:val="00AB3557"/>
    <w:rsid w:val="00AB37D2"/>
    <w:rsid w:val="00AB3D99"/>
    <w:rsid w:val="00AB4725"/>
    <w:rsid w:val="00AC1A7A"/>
    <w:rsid w:val="00AC1ACA"/>
    <w:rsid w:val="00AC1E6B"/>
    <w:rsid w:val="00AC209E"/>
    <w:rsid w:val="00AC2851"/>
    <w:rsid w:val="00AC67DB"/>
    <w:rsid w:val="00AC71A2"/>
    <w:rsid w:val="00AC73FD"/>
    <w:rsid w:val="00AC75C9"/>
    <w:rsid w:val="00AD02AC"/>
    <w:rsid w:val="00AD106B"/>
    <w:rsid w:val="00AD11EE"/>
    <w:rsid w:val="00AD1517"/>
    <w:rsid w:val="00AD15E4"/>
    <w:rsid w:val="00AD22BF"/>
    <w:rsid w:val="00AD32E7"/>
    <w:rsid w:val="00AD44B4"/>
    <w:rsid w:val="00AD4549"/>
    <w:rsid w:val="00AD62EC"/>
    <w:rsid w:val="00AD6391"/>
    <w:rsid w:val="00AE0900"/>
    <w:rsid w:val="00AE1A2F"/>
    <w:rsid w:val="00AE1CC3"/>
    <w:rsid w:val="00AE27B2"/>
    <w:rsid w:val="00AE4104"/>
    <w:rsid w:val="00AE43E0"/>
    <w:rsid w:val="00AE4676"/>
    <w:rsid w:val="00AE4C76"/>
    <w:rsid w:val="00AE5B14"/>
    <w:rsid w:val="00AE5E98"/>
    <w:rsid w:val="00AE6C33"/>
    <w:rsid w:val="00AF00F0"/>
    <w:rsid w:val="00AF1E35"/>
    <w:rsid w:val="00AF202F"/>
    <w:rsid w:val="00AF2567"/>
    <w:rsid w:val="00AF3779"/>
    <w:rsid w:val="00AF38F4"/>
    <w:rsid w:val="00AF6A59"/>
    <w:rsid w:val="00AF6C02"/>
    <w:rsid w:val="00B0023E"/>
    <w:rsid w:val="00B00C71"/>
    <w:rsid w:val="00B01D58"/>
    <w:rsid w:val="00B021FB"/>
    <w:rsid w:val="00B02662"/>
    <w:rsid w:val="00B036C9"/>
    <w:rsid w:val="00B042B6"/>
    <w:rsid w:val="00B045D7"/>
    <w:rsid w:val="00B0527B"/>
    <w:rsid w:val="00B065BA"/>
    <w:rsid w:val="00B067A4"/>
    <w:rsid w:val="00B06C5D"/>
    <w:rsid w:val="00B06FE7"/>
    <w:rsid w:val="00B07DFD"/>
    <w:rsid w:val="00B1450E"/>
    <w:rsid w:val="00B155AF"/>
    <w:rsid w:val="00B15851"/>
    <w:rsid w:val="00B15F11"/>
    <w:rsid w:val="00B1636C"/>
    <w:rsid w:val="00B1670E"/>
    <w:rsid w:val="00B20ACF"/>
    <w:rsid w:val="00B21D3B"/>
    <w:rsid w:val="00B220A3"/>
    <w:rsid w:val="00B223A9"/>
    <w:rsid w:val="00B228D4"/>
    <w:rsid w:val="00B237CD"/>
    <w:rsid w:val="00B238F9"/>
    <w:rsid w:val="00B26671"/>
    <w:rsid w:val="00B30EEF"/>
    <w:rsid w:val="00B33226"/>
    <w:rsid w:val="00B33C25"/>
    <w:rsid w:val="00B345F2"/>
    <w:rsid w:val="00B345FB"/>
    <w:rsid w:val="00B34C13"/>
    <w:rsid w:val="00B363E7"/>
    <w:rsid w:val="00B37306"/>
    <w:rsid w:val="00B37ED5"/>
    <w:rsid w:val="00B404FA"/>
    <w:rsid w:val="00B408B6"/>
    <w:rsid w:val="00B41519"/>
    <w:rsid w:val="00B41523"/>
    <w:rsid w:val="00B4386D"/>
    <w:rsid w:val="00B4394F"/>
    <w:rsid w:val="00B45F98"/>
    <w:rsid w:val="00B46024"/>
    <w:rsid w:val="00B463C7"/>
    <w:rsid w:val="00B467FD"/>
    <w:rsid w:val="00B46C92"/>
    <w:rsid w:val="00B47F27"/>
    <w:rsid w:val="00B47FE7"/>
    <w:rsid w:val="00B51CAF"/>
    <w:rsid w:val="00B51F11"/>
    <w:rsid w:val="00B52822"/>
    <w:rsid w:val="00B53067"/>
    <w:rsid w:val="00B54DBD"/>
    <w:rsid w:val="00B55FD7"/>
    <w:rsid w:val="00B56177"/>
    <w:rsid w:val="00B56987"/>
    <w:rsid w:val="00B56A93"/>
    <w:rsid w:val="00B56FCB"/>
    <w:rsid w:val="00B575E5"/>
    <w:rsid w:val="00B60A3C"/>
    <w:rsid w:val="00B61612"/>
    <w:rsid w:val="00B627B0"/>
    <w:rsid w:val="00B62A7F"/>
    <w:rsid w:val="00B641C4"/>
    <w:rsid w:val="00B662B3"/>
    <w:rsid w:val="00B678B7"/>
    <w:rsid w:val="00B7001F"/>
    <w:rsid w:val="00B70DA5"/>
    <w:rsid w:val="00B70DE5"/>
    <w:rsid w:val="00B733A8"/>
    <w:rsid w:val="00B74A8B"/>
    <w:rsid w:val="00B74F0D"/>
    <w:rsid w:val="00B75061"/>
    <w:rsid w:val="00B75321"/>
    <w:rsid w:val="00B75AE2"/>
    <w:rsid w:val="00B7682E"/>
    <w:rsid w:val="00B774F9"/>
    <w:rsid w:val="00B77B0A"/>
    <w:rsid w:val="00B77F57"/>
    <w:rsid w:val="00B81553"/>
    <w:rsid w:val="00B81991"/>
    <w:rsid w:val="00B82446"/>
    <w:rsid w:val="00B84B0F"/>
    <w:rsid w:val="00B857D8"/>
    <w:rsid w:val="00B85BBC"/>
    <w:rsid w:val="00B85DCC"/>
    <w:rsid w:val="00B8777D"/>
    <w:rsid w:val="00B87F2D"/>
    <w:rsid w:val="00B90EBF"/>
    <w:rsid w:val="00B911A4"/>
    <w:rsid w:val="00B91635"/>
    <w:rsid w:val="00B91800"/>
    <w:rsid w:val="00B93112"/>
    <w:rsid w:val="00B94FCB"/>
    <w:rsid w:val="00B96A8B"/>
    <w:rsid w:val="00B96E79"/>
    <w:rsid w:val="00B97A96"/>
    <w:rsid w:val="00BA026A"/>
    <w:rsid w:val="00BA0383"/>
    <w:rsid w:val="00BA12FB"/>
    <w:rsid w:val="00BA352F"/>
    <w:rsid w:val="00BA353F"/>
    <w:rsid w:val="00BA4ED6"/>
    <w:rsid w:val="00BA5045"/>
    <w:rsid w:val="00BA54B6"/>
    <w:rsid w:val="00BA5875"/>
    <w:rsid w:val="00BA5932"/>
    <w:rsid w:val="00BA5C91"/>
    <w:rsid w:val="00BA7C47"/>
    <w:rsid w:val="00BA7C94"/>
    <w:rsid w:val="00BA7FB3"/>
    <w:rsid w:val="00BB0574"/>
    <w:rsid w:val="00BB1898"/>
    <w:rsid w:val="00BB1C4F"/>
    <w:rsid w:val="00BB2C00"/>
    <w:rsid w:val="00BB2D86"/>
    <w:rsid w:val="00BB2E67"/>
    <w:rsid w:val="00BB3B36"/>
    <w:rsid w:val="00BB654E"/>
    <w:rsid w:val="00BB704D"/>
    <w:rsid w:val="00BC1B61"/>
    <w:rsid w:val="00BC1EE4"/>
    <w:rsid w:val="00BC2493"/>
    <w:rsid w:val="00BC2C92"/>
    <w:rsid w:val="00BC3024"/>
    <w:rsid w:val="00BC4189"/>
    <w:rsid w:val="00BC696A"/>
    <w:rsid w:val="00BC755F"/>
    <w:rsid w:val="00BC77CD"/>
    <w:rsid w:val="00BD2A89"/>
    <w:rsid w:val="00BD2C54"/>
    <w:rsid w:val="00BD45B1"/>
    <w:rsid w:val="00BD47BB"/>
    <w:rsid w:val="00BD4E57"/>
    <w:rsid w:val="00BD62D2"/>
    <w:rsid w:val="00BD66F6"/>
    <w:rsid w:val="00BD7C74"/>
    <w:rsid w:val="00BE086C"/>
    <w:rsid w:val="00BE0DE4"/>
    <w:rsid w:val="00BE1823"/>
    <w:rsid w:val="00BE2A3D"/>
    <w:rsid w:val="00BE52AB"/>
    <w:rsid w:val="00BE5557"/>
    <w:rsid w:val="00BE6724"/>
    <w:rsid w:val="00BE6E20"/>
    <w:rsid w:val="00BE7614"/>
    <w:rsid w:val="00BE7803"/>
    <w:rsid w:val="00BE79D3"/>
    <w:rsid w:val="00BF0A4E"/>
    <w:rsid w:val="00BF2585"/>
    <w:rsid w:val="00BF2B65"/>
    <w:rsid w:val="00BF37E7"/>
    <w:rsid w:val="00BF3AC9"/>
    <w:rsid w:val="00BF4162"/>
    <w:rsid w:val="00BF59A8"/>
    <w:rsid w:val="00BF6117"/>
    <w:rsid w:val="00BF6E4D"/>
    <w:rsid w:val="00C01247"/>
    <w:rsid w:val="00C013E5"/>
    <w:rsid w:val="00C0217A"/>
    <w:rsid w:val="00C02CB2"/>
    <w:rsid w:val="00C0341A"/>
    <w:rsid w:val="00C03C56"/>
    <w:rsid w:val="00C0497B"/>
    <w:rsid w:val="00C055D8"/>
    <w:rsid w:val="00C06EE8"/>
    <w:rsid w:val="00C070EE"/>
    <w:rsid w:val="00C0784D"/>
    <w:rsid w:val="00C10270"/>
    <w:rsid w:val="00C1068C"/>
    <w:rsid w:val="00C10C96"/>
    <w:rsid w:val="00C1217A"/>
    <w:rsid w:val="00C13034"/>
    <w:rsid w:val="00C13343"/>
    <w:rsid w:val="00C134CD"/>
    <w:rsid w:val="00C143A1"/>
    <w:rsid w:val="00C14522"/>
    <w:rsid w:val="00C147BA"/>
    <w:rsid w:val="00C15A81"/>
    <w:rsid w:val="00C15AE8"/>
    <w:rsid w:val="00C16674"/>
    <w:rsid w:val="00C16727"/>
    <w:rsid w:val="00C17829"/>
    <w:rsid w:val="00C202CF"/>
    <w:rsid w:val="00C2035D"/>
    <w:rsid w:val="00C2108D"/>
    <w:rsid w:val="00C2179B"/>
    <w:rsid w:val="00C22368"/>
    <w:rsid w:val="00C2780C"/>
    <w:rsid w:val="00C27C43"/>
    <w:rsid w:val="00C27D1E"/>
    <w:rsid w:val="00C3096D"/>
    <w:rsid w:val="00C31980"/>
    <w:rsid w:val="00C31EF5"/>
    <w:rsid w:val="00C3249B"/>
    <w:rsid w:val="00C356D9"/>
    <w:rsid w:val="00C364D6"/>
    <w:rsid w:val="00C36FAD"/>
    <w:rsid w:val="00C370EA"/>
    <w:rsid w:val="00C37219"/>
    <w:rsid w:val="00C4025F"/>
    <w:rsid w:val="00C407EF"/>
    <w:rsid w:val="00C40D69"/>
    <w:rsid w:val="00C43E84"/>
    <w:rsid w:val="00C44125"/>
    <w:rsid w:val="00C447D2"/>
    <w:rsid w:val="00C45432"/>
    <w:rsid w:val="00C466CA"/>
    <w:rsid w:val="00C466DB"/>
    <w:rsid w:val="00C50F95"/>
    <w:rsid w:val="00C51F73"/>
    <w:rsid w:val="00C54243"/>
    <w:rsid w:val="00C54531"/>
    <w:rsid w:val="00C54B62"/>
    <w:rsid w:val="00C55DC4"/>
    <w:rsid w:val="00C560EE"/>
    <w:rsid w:val="00C56743"/>
    <w:rsid w:val="00C56C68"/>
    <w:rsid w:val="00C57069"/>
    <w:rsid w:val="00C57C0C"/>
    <w:rsid w:val="00C57F25"/>
    <w:rsid w:val="00C60317"/>
    <w:rsid w:val="00C60C97"/>
    <w:rsid w:val="00C613D5"/>
    <w:rsid w:val="00C6151E"/>
    <w:rsid w:val="00C615B0"/>
    <w:rsid w:val="00C61E5B"/>
    <w:rsid w:val="00C628CD"/>
    <w:rsid w:val="00C650B8"/>
    <w:rsid w:val="00C6759B"/>
    <w:rsid w:val="00C710F9"/>
    <w:rsid w:val="00C71812"/>
    <w:rsid w:val="00C71A1B"/>
    <w:rsid w:val="00C71FDF"/>
    <w:rsid w:val="00C7327E"/>
    <w:rsid w:val="00C73646"/>
    <w:rsid w:val="00C73DC8"/>
    <w:rsid w:val="00C75B71"/>
    <w:rsid w:val="00C76092"/>
    <w:rsid w:val="00C775F9"/>
    <w:rsid w:val="00C80C68"/>
    <w:rsid w:val="00C80C91"/>
    <w:rsid w:val="00C81691"/>
    <w:rsid w:val="00C81B16"/>
    <w:rsid w:val="00C82AF3"/>
    <w:rsid w:val="00C836A8"/>
    <w:rsid w:val="00C847AA"/>
    <w:rsid w:val="00C853CA"/>
    <w:rsid w:val="00C86D57"/>
    <w:rsid w:val="00C8728B"/>
    <w:rsid w:val="00C8785E"/>
    <w:rsid w:val="00C87980"/>
    <w:rsid w:val="00C87EBF"/>
    <w:rsid w:val="00C903C1"/>
    <w:rsid w:val="00C90D49"/>
    <w:rsid w:val="00C91AFB"/>
    <w:rsid w:val="00C91CFF"/>
    <w:rsid w:val="00C91E62"/>
    <w:rsid w:val="00C91F0E"/>
    <w:rsid w:val="00C93932"/>
    <w:rsid w:val="00C93D9B"/>
    <w:rsid w:val="00C940EF"/>
    <w:rsid w:val="00C94172"/>
    <w:rsid w:val="00C943AC"/>
    <w:rsid w:val="00C94AFB"/>
    <w:rsid w:val="00C94F01"/>
    <w:rsid w:val="00C94F7A"/>
    <w:rsid w:val="00C95CCE"/>
    <w:rsid w:val="00C95EBA"/>
    <w:rsid w:val="00CA0376"/>
    <w:rsid w:val="00CA06D7"/>
    <w:rsid w:val="00CA1494"/>
    <w:rsid w:val="00CA2BEC"/>
    <w:rsid w:val="00CA3259"/>
    <w:rsid w:val="00CA3EDA"/>
    <w:rsid w:val="00CA6374"/>
    <w:rsid w:val="00CA7BB3"/>
    <w:rsid w:val="00CB0228"/>
    <w:rsid w:val="00CB0270"/>
    <w:rsid w:val="00CB1653"/>
    <w:rsid w:val="00CB16E7"/>
    <w:rsid w:val="00CB29BF"/>
    <w:rsid w:val="00CB30F6"/>
    <w:rsid w:val="00CB321C"/>
    <w:rsid w:val="00CB340C"/>
    <w:rsid w:val="00CB4826"/>
    <w:rsid w:val="00CB4CA9"/>
    <w:rsid w:val="00CB5416"/>
    <w:rsid w:val="00CC0243"/>
    <w:rsid w:val="00CC079B"/>
    <w:rsid w:val="00CC11E8"/>
    <w:rsid w:val="00CC4E6F"/>
    <w:rsid w:val="00CC5745"/>
    <w:rsid w:val="00CC7B3E"/>
    <w:rsid w:val="00CD0330"/>
    <w:rsid w:val="00CD2D0B"/>
    <w:rsid w:val="00CD3204"/>
    <w:rsid w:val="00CD541B"/>
    <w:rsid w:val="00CD5609"/>
    <w:rsid w:val="00CD5975"/>
    <w:rsid w:val="00CD6CD4"/>
    <w:rsid w:val="00CD6EEA"/>
    <w:rsid w:val="00CD7869"/>
    <w:rsid w:val="00CE045D"/>
    <w:rsid w:val="00CE08D4"/>
    <w:rsid w:val="00CE339B"/>
    <w:rsid w:val="00CE4780"/>
    <w:rsid w:val="00CE49A3"/>
    <w:rsid w:val="00CF1486"/>
    <w:rsid w:val="00CF1DAF"/>
    <w:rsid w:val="00CF2805"/>
    <w:rsid w:val="00CF286C"/>
    <w:rsid w:val="00CF395D"/>
    <w:rsid w:val="00CF3D95"/>
    <w:rsid w:val="00CF512B"/>
    <w:rsid w:val="00CF5E6F"/>
    <w:rsid w:val="00CF6E28"/>
    <w:rsid w:val="00CF7091"/>
    <w:rsid w:val="00CF7C1B"/>
    <w:rsid w:val="00CF7DD8"/>
    <w:rsid w:val="00D0094E"/>
    <w:rsid w:val="00D01827"/>
    <w:rsid w:val="00D020F6"/>
    <w:rsid w:val="00D027E3"/>
    <w:rsid w:val="00D02FCC"/>
    <w:rsid w:val="00D04F4E"/>
    <w:rsid w:val="00D0522D"/>
    <w:rsid w:val="00D06060"/>
    <w:rsid w:val="00D06641"/>
    <w:rsid w:val="00D072AD"/>
    <w:rsid w:val="00D10D47"/>
    <w:rsid w:val="00D13204"/>
    <w:rsid w:val="00D1545B"/>
    <w:rsid w:val="00D1666E"/>
    <w:rsid w:val="00D201B7"/>
    <w:rsid w:val="00D20295"/>
    <w:rsid w:val="00D203DF"/>
    <w:rsid w:val="00D20D7F"/>
    <w:rsid w:val="00D228B5"/>
    <w:rsid w:val="00D24432"/>
    <w:rsid w:val="00D244D6"/>
    <w:rsid w:val="00D25358"/>
    <w:rsid w:val="00D2570D"/>
    <w:rsid w:val="00D26099"/>
    <w:rsid w:val="00D265A6"/>
    <w:rsid w:val="00D2677A"/>
    <w:rsid w:val="00D267A7"/>
    <w:rsid w:val="00D26FAE"/>
    <w:rsid w:val="00D27107"/>
    <w:rsid w:val="00D27730"/>
    <w:rsid w:val="00D30CFC"/>
    <w:rsid w:val="00D31002"/>
    <w:rsid w:val="00D316CB"/>
    <w:rsid w:val="00D31C20"/>
    <w:rsid w:val="00D32202"/>
    <w:rsid w:val="00D329D1"/>
    <w:rsid w:val="00D351ED"/>
    <w:rsid w:val="00D372ED"/>
    <w:rsid w:val="00D37486"/>
    <w:rsid w:val="00D4036A"/>
    <w:rsid w:val="00D405BC"/>
    <w:rsid w:val="00D4101B"/>
    <w:rsid w:val="00D41211"/>
    <w:rsid w:val="00D43E66"/>
    <w:rsid w:val="00D44DBC"/>
    <w:rsid w:val="00D44E04"/>
    <w:rsid w:val="00D45E71"/>
    <w:rsid w:val="00D46255"/>
    <w:rsid w:val="00D4737A"/>
    <w:rsid w:val="00D47871"/>
    <w:rsid w:val="00D47E85"/>
    <w:rsid w:val="00D51CB7"/>
    <w:rsid w:val="00D51D51"/>
    <w:rsid w:val="00D52181"/>
    <w:rsid w:val="00D53558"/>
    <w:rsid w:val="00D5522E"/>
    <w:rsid w:val="00D60008"/>
    <w:rsid w:val="00D62EAB"/>
    <w:rsid w:val="00D62F93"/>
    <w:rsid w:val="00D6300B"/>
    <w:rsid w:val="00D6522A"/>
    <w:rsid w:val="00D656A4"/>
    <w:rsid w:val="00D65B19"/>
    <w:rsid w:val="00D66B56"/>
    <w:rsid w:val="00D675BC"/>
    <w:rsid w:val="00D6791C"/>
    <w:rsid w:val="00D67ADE"/>
    <w:rsid w:val="00D67FC9"/>
    <w:rsid w:val="00D7032C"/>
    <w:rsid w:val="00D714D7"/>
    <w:rsid w:val="00D718A5"/>
    <w:rsid w:val="00D7360A"/>
    <w:rsid w:val="00D73A34"/>
    <w:rsid w:val="00D7400A"/>
    <w:rsid w:val="00D74B99"/>
    <w:rsid w:val="00D76826"/>
    <w:rsid w:val="00D802BF"/>
    <w:rsid w:val="00D803E9"/>
    <w:rsid w:val="00D81673"/>
    <w:rsid w:val="00D81990"/>
    <w:rsid w:val="00D83374"/>
    <w:rsid w:val="00D83678"/>
    <w:rsid w:val="00D838E9"/>
    <w:rsid w:val="00D839C9"/>
    <w:rsid w:val="00D849CA"/>
    <w:rsid w:val="00D854EC"/>
    <w:rsid w:val="00D85750"/>
    <w:rsid w:val="00D86E87"/>
    <w:rsid w:val="00D879CE"/>
    <w:rsid w:val="00D9042F"/>
    <w:rsid w:val="00D90499"/>
    <w:rsid w:val="00D9180E"/>
    <w:rsid w:val="00D94A44"/>
    <w:rsid w:val="00D94FD7"/>
    <w:rsid w:val="00D9520F"/>
    <w:rsid w:val="00D952A1"/>
    <w:rsid w:val="00D957BC"/>
    <w:rsid w:val="00D959CA"/>
    <w:rsid w:val="00D95D20"/>
    <w:rsid w:val="00D97CC5"/>
    <w:rsid w:val="00D97DA5"/>
    <w:rsid w:val="00DA0113"/>
    <w:rsid w:val="00DA041B"/>
    <w:rsid w:val="00DA1163"/>
    <w:rsid w:val="00DA148F"/>
    <w:rsid w:val="00DA3448"/>
    <w:rsid w:val="00DA3E2A"/>
    <w:rsid w:val="00DA529E"/>
    <w:rsid w:val="00DA5326"/>
    <w:rsid w:val="00DA60B5"/>
    <w:rsid w:val="00DA77E8"/>
    <w:rsid w:val="00DB1E96"/>
    <w:rsid w:val="00DB24D4"/>
    <w:rsid w:val="00DB2BFE"/>
    <w:rsid w:val="00DB2F66"/>
    <w:rsid w:val="00DB2F71"/>
    <w:rsid w:val="00DB3596"/>
    <w:rsid w:val="00DB3919"/>
    <w:rsid w:val="00DB3CAA"/>
    <w:rsid w:val="00DB3E01"/>
    <w:rsid w:val="00DB4CE4"/>
    <w:rsid w:val="00DB4EF3"/>
    <w:rsid w:val="00DB564D"/>
    <w:rsid w:val="00DB56E5"/>
    <w:rsid w:val="00DB6447"/>
    <w:rsid w:val="00DC01F2"/>
    <w:rsid w:val="00DC0261"/>
    <w:rsid w:val="00DC12F0"/>
    <w:rsid w:val="00DC3576"/>
    <w:rsid w:val="00DC3EC4"/>
    <w:rsid w:val="00DC4402"/>
    <w:rsid w:val="00DC4F3C"/>
    <w:rsid w:val="00DC5005"/>
    <w:rsid w:val="00DC6978"/>
    <w:rsid w:val="00DC7675"/>
    <w:rsid w:val="00DC7A42"/>
    <w:rsid w:val="00DC7A80"/>
    <w:rsid w:val="00DC7C76"/>
    <w:rsid w:val="00DD0EE9"/>
    <w:rsid w:val="00DD15F5"/>
    <w:rsid w:val="00DD19CD"/>
    <w:rsid w:val="00DD3795"/>
    <w:rsid w:val="00DD3AD5"/>
    <w:rsid w:val="00DD3D60"/>
    <w:rsid w:val="00DD44E7"/>
    <w:rsid w:val="00DD5BD9"/>
    <w:rsid w:val="00DD694F"/>
    <w:rsid w:val="00DD749D"/>
    <w:rsid w:val="00DD7C71"/>
    <w:rsid w:val="00DE008E"/>
    <w:rsid w:val="00DE2E37"/>
    <w:rsid w:val="00DE4460"/>
    <w:rsid w:val="00DE54AC"/>
    <w:rsid w:val="00DE7EC5"/>
    <w:rsid w:val="00DF1C77"/>
    <w:rsid w:val="00DF2365"/>
    <w:rsid w:val="00DF2650"/>
    <w:rsid w:val="00DF2D62"/>
    <w:rsid w:val="00DF2F6A"/>
    <w:rsid w:val="00DF580E"/>
    <w:rsid w:val="00DF7E7C"/>
    <w:rsid w:val="00E00D3C"/>
    <w:rsid w:val="00E01C61"/>
    <w:rsid w:val="00E030CF"/>
    <w:rsid w:val="00E0381A"/>
    <w:rsid w:val="00E056A2"/>
    <w:rsid w:val="00E05757"/>
    <w:rsid w:val="00E05AD4"/>
    <w:rsid w:val="00E07046"/>
    <w:rsid w:val="00E11C26"/>
    <w:rsid w:val="00E12540"/>
    <w:rsid w:val="00E13433"/>
    <w:rsid w:val="00E14650"/>
    <w:rsid w:val="00E1476B"/>
    <w:rsid w:val="00E14A3B"/>
    <w:rsid w:val="00E16D32"/>
    <w:rsid w:val="00E213BA"/>
    <w:rsid w:val="00E215F5"/>
    <w:rsid w:val="00E21BF8"/>
    <w:rsid w:val="00E227A4"/>
    <w:rsid w:val="00E22E28"/>
    <w:rsid w:val="00E22EFB"/>
    <w:rsid w:val="00E242F0"/>
    <w:rsid w:val="00E253BF"/>
    <w:rsid w:val="00E25B11"/>
    <w:rsid w:val="00E25E58"/>
    <w:rsid w:val="00E25F41"/>
    <w:rsid w:val="00E32341"/>
    <w:rsid w:val="00E32901"/>
    <w:rsid w:val="00E33132"/>
    <w:rsid w:val="00E3524A"/>
    <w:rsid w:val="00E3586B"/>
    <w:rsid w:val="00E35DA2"/>
    <w:rsid w:val="00E36363"/>
    <w:rsid w:val="00E37A7D"/>
    <w:rsid w:val="00E37C5E"/>
    <w:rsid w:val="00E411F3"/>
    <w:rsid w:val="00E41D5E"/>
    <w:rsid w:val="00E432DB"/>
    <w:rsid w:val="00E4389C"/>
    <w:rsid w:val="00E4438C"/>
    <w:rsid w:val="00E463B0"/>
    <w:rsid w:val="00E4672A"/>
    <w:rsid w:val="00E50D16"/>
    <w:rsid w:val="00E51002"/>
    <w:rsid w:val="00E51232"/>
    <w:rsid w:val="00E51C81"/>
    <w:rsid w:val="00E51DC9"/>
    <w:rsid w:val="00E53790"/>
    <w:rsid w:val="00E5442D"/>
    <w:rsid w:val="00E608B5"/>
    <w:rsid w:val="00E60C5A"/>
    <w:rsid w:val="00E65417"/>
    <w:rsid w:val="00E65BD5"/>
    <w:rsid w:val="00E66092"/>
    <w:rsid w:val="00E67219"/>
    <w:rsid w:val="00E70314"/>
    <w:rsid w:val="00E70950"/>
    <w:rsid w:val="00E70B31"/>
    <w:rsid w:val="00E7153A"/>
    <w:rsid w:val="00E7298C"/>
    <w:rsid w:val="00E72C0F"/>
    <w:rsid w:val="00E72F6B"/>
    <w:rsid w:val="00E737AF"/>
    <w:rsid w:val="00E73A27"/>
    <w:rsid w:val="00E73E56"/>
    <w:rsid w:val="00E73FD4"/>
    <w:rsid w:val="00E74F45"/>
    <w:rsid w:val="00E753A4"/>
    <w:rsid w:val="00E75F73"/>
    <w:rsid w:val="00E80F7A"/>
    <w:rsid w:val="00E811D3"/>
    <w:rsid w:val="00E8173B"/>
    <w:rsid w:val="00E82125"/>
    <w:rsid w:val="00E83A79"/>
    <w:rsid w:val="00E8494E"/>
    <w:rsid w:val="00E867E7"/>
    <w:rsid w:val="00E87475"/>
    <w:rsid w:val="00E9355F"/>
    <w:rsid w:val="00E95DAD"/>
    <w:rsid w:val="00E96D50"/>
    <w:rsid w:val="00EA02B9"/>
    <w:rsid w:val="00EA082A"/>
    <w:rsid w:val="00EA1504"/>
    <w:rsid w:val="00EA2348"/>
    <w:rsid w:val="00EA24FA"/>
    <w:rsid w:val="00EA2C88"/>
    <w:rsid w:val="00EA3AD0"/>
    <w:rsid w:val="00EA3F48"/>
    <w:rsid w:val="00EA4D9E"/>
    <w:rsid w:val="00EA5E11"/>
    <w:rsid w:val="00EA69DB"/>
    <w:rsid w:val="00EA7D96"/>
    <w:rsid w:val="00EB051F"/>
    <w:rsid w:val="00EB0DAA"/>
    <w:rsid w:val="00EB153B"/>
    <w:rsid w:val="00EB1CA8"/>
    <w:rsid w:val="00EB1EB3"/>
    <w:rsid w:val="00EB3A56"/>
    <w:rsid w:val="00EB6C18"/>
    <w:rsid w:val="00EC030C"/>
    <w:rsid w:val="00EC0857"/>
    <w:rsid w:val="00EC141F"/>
    <w:rsid w:val="00EC22A4"/>
    <w:rsid w:val="00EC2356"/>
    <w:rsid w:val="00EC442C"/>
    <w:rsid w:val="00EC5619"/>
    <w:rsid w:val="00EC5818"/>
    <w:rsid w:val="00EC5E28"/>
    <w:rsid w:val="00EC6623"/>
    <w:rsid w:val="00EC7BC5"/>
    <w:rsid w:val="00EC7D24"/>
    <w:rsid w:val="00ED10D1"/>
    <w:rsid w:val="00ED19A3"/>
    <w:rsid w:val="00ED33BB"/>
    <w:rsid w:val="00ED5EB7"/>
    <w:rsid w:val="00ED6F09"/>
    <w:rsid w:val="00ED7738"/>
    <w:rsid w:val="00ED7E31"/>
    <w:rsid w:val="00EE000B"/>
    <w:rsid w:val="00EE0495"/>
    <w:rsid w:val="00EE0806"/>
    <w:rsid w:val="00EE0C2A"/>
    <w:rsid w:val="00EE10A1"/>
    <w:rsid w:val="00EE1C1F"/>
    <w:rsid w:val="00EE35F0"/>
    <w:rsid w:val="00EE44BE"/>
    <w:rsid w:val="00EE51C4"/>
    <w:rsid w:val="00EE5CD6"/>
    <w:rsid w:val="00EE5DA2"/>
    <w:rsid w:val="00EE689A"/>
    <w:rsid w:val="00EE72E5"/>
    <w:rsid w:val="00EE7CFE"/>
    <w:rsid w:val="00EF10C5"/>
    <w:rsid w:val="00EF184C"/>
    <w:rsid w:val="00EF18F1"/>
    <w:rsid w:val="00EF1918"/>
    <w:rsid w:val="00EF239F"/>
    <w:rsid w:val="00EF24E6"/>
    <w:rsid w:val="00EF2F28"/>
    <w:rsid w:val="00EF525F"/>
    <w:rsid w:val="00EF54FE"/>
    <w:rsid w:val="00EF5DBF"/>
    <w:rsid w:val="00EF60F6"/>
    <w:rsid w:val="00F00AF2"/>
    <w:rsid w:val="00F01A7E"/>
    <w:rsid w:val="00F02E8D"/>
    <w:rsid w:val="00F03FAB"/>
    <w:rsid w:val="00F041C5"/>
    <w:rsid w:val="00F0423D"/>
    <w:rsid w:val="00F057B3"/>
    <w:rsid w:val="00F0599E"/>
    <w:rsid w:val="00F05C48"/>
    <w:rsid w:val="00F10BD8"/>
    <w:rsid w:val="00F111FF"/>
    <w:rsid w:val="00F13CAE"/>
    <w:rsid w:val="00F167E5"/>
    <w:rsid w:val="00F172A3"/>
    <w:rsid w:val="00F17ABA"/>
    <w:rsid w:val="00F205A0"/>
    <w:rsid w:val="00F22167"/>
    <w:rsid w:val="00F2284E"/>
    <w:rsid w:val="00F24440"/>
    <w:rsid w:val="00F24EAB"/>
    <w:rsid w:val="00F26D61"/>
    <w:rsid w:val="00F26E82"/>
    <w:rsid w:val="00F302FA"/>
    <w:rsid w:val="00F31EAE"/>
    <w:rsid w:val="00F31FC7"/>
    <w:rsid w:val="00F32E0C"/>
    <w:rsid w:val="00F32F4E"/>
    <w:rsid w:val="00F3381A"/>
    <w:rsid w:val="00F34C75"/>
    <w:rsid w:val="00F36652"/>
    <w:rsid w:val="00F37BDA"/>
    <w:rsid w:val="00F407CF"/>
    <w:rsid w:val="00F41E11"/>
    <w:rsid w:val="00F42563"/>
    <w:rsid w:val="00F427CD"/>
    <w:rsid w:val="00F4294D"/>
    <w:rsid w:val="00F43C54"/>
    <w:rsid w:val="00F44A8C"/>
    <w:rsid w:val="00F458AE"/>
    <w:rsid w:val="00F471CF"/>
    <w:rsid w:val="00F47E1D"/>
    <w:rsid w:val="00F507D1"/>
    <w:rsid w:val="00F5107E"/>
    <w:rsid w:val="00F52435"/>
    <w:rsid w:val="00F53430"/>
    <w:rsid w:val="00F53964"/>
    <w:rsid w:val="00F547C2"/>
    <w:rsid w:val="00F555FA"/>
    <w:rsid w:val="00F55950"/>
    <w:rsid w:val="00F55B86"/>
    <w:rsid w:val="00F60334"/>
    <w:rsid w:val="00F6066C"/>
    <w:rsid w:val="00F60FEE"/>
    <w:rsid w:val="00F6323D"/>
    <w:rsid w:val="00F635FC"/>
    <w:rsid w:val="00F63A3C"/>
    <w:rsid w:val="00F64668"/>
    <w:rsid w:val="00F65321"/>
    <w:rsid w:val="00F656B9"/>
    <w:rsid w:val="00F65714"/>
    <w:rsid w:val="00F65784"/>
    <w:rsid w:val="00F65910"/>
    <w:rsid w:val="00F65F70"/>
    <w:rsid w:val="00F66BDA"/>
    <w:rsid w:val="00F67015"/>
    <w:rsid w:val="00F670D8"/>
    <w:rsid w:val="00F67FE8"/>
    <w:rsid w:val="00F7029C"/>
    <w:rsid w:val="00F70CC1"/>
    <w:rsid w:val="00F7223E"/>
    <w:rsid w:val="00F729B5"/>
    <w:rsid w:val="00F7422B"/>
    <w:rsid w:val="00F75A4D"/>
    <w:rsid w:val="00F75EC0"/>
    <w:rsid w:val="00F764C9"/>
    <w:rsid w:val="00F773BA"/>
    <w:rsid w:val="00F80BDB"/>
    <w:rsid w:val="00F80E51"/>
    <w:rsid w:val="00F81805"/>
    <w:rsid w:val="00F832BE"/>
    <w:rsid w:val="00F83A4B"/>
    <w:rsid w:val="00F85756"/>
    <w:rsid w:val="00F8593F"/>
    <w:rsid w:val="00F85BD5"/>
    <w:rsid w:val="00F8632B"/>
    <w:rsid w:val="00F863C6"/>
    <w:rsid w:val="00F91009"/>
    <w:rsid w:val="00F91892"/>
    <w:rsid w:val="00F92121"/>
    <w:rsid w:val="00F93549"/>
    <w:rsid w:val="00F93F17"/>
    <w:rsid w:val="00F97860"/>
    <w:rsid w:val="00FA0663"/>
    <w:rsid w:val="00FA0B4C"/>
    <w:rsid w:val="00FA1BCA"/>
    <w:rsid w:val="00FA3981"/>
    <w:rsid w:val="00FA47C4"/>
    <w:rsid w:val="00FA4A02"/>
    <w:rsid w:val="00FA4ADB"/>
    <w:rsid w:val="00FA62A3"/>
    <w:rsid w:val="00FA63B3"/>
    <w:rsid w:val="00FA6E59"/>
    <w:rsid w:val="00FB0925"/>
    <w:rsid w:val="00FB14A6"/>
    <w:rsid w:val="00FB1910"/>
    <w:rsid w:val="00FB2E03"/>
    <w:rsid w:val="00FB3972"/>
    <w:rsid w:val="00FB3D86"/>
    <w:rsid w:val="00FB3E80"/>
    <w:rsid w:val="00FB5960"/>
    <w:rsid w:val="00FB61CF"/>
    <w:rsid w:val="00FB656B"/>
    <w:rsid w:val="00FB6CC3"/>
    <w:rsid w:val="00FB7625"/>
    <w:rsid w:val="00FC03D0"/>
    <w:rsid w:val="00FC111E"/>
    <w:rsid w:val="00FC2E17"/>
    <w:rsid w:val="00FC3317"/>
    <w:rsid w:val="00FC34DC"/>
    <w:rsid w:val="00FC418F"/>
    <w:rsid w:val="00FC553B"/>
    <w:rsid w:val="00FC5C42"/>
    <w:rsid w:val="00FC67E3"/>
    <w:rsid w:val="00FC7306"/>
    <w:rsid w:val="00FC7A2A"/>
    <w:rsid w:val="00FD00FC"/>
    <w:rsid w:val="00FD19C1"/>
    <w:rsid w:val="00FD2395"/>
    <w:rsid w:val="00FD40CB"/>
    <w:rsid w:val="00FD41D7"/>
    <w:rsid w:val="00FD5182"/>
    <w:rsid w:val="00FD551F"/>
    <w:rsid w:val="00FD57E4"/>
    <w:rsid w:val="00FD58FC"/>
    <w:rsid w:val="00FD6FF8"/>
    <w:rsid w:val="00FD70DB"/>
    <w:rsid w:val="00FE01E8"/>
    <w:rsid w:val="00FE0B2F"/>
    <w:rsid w:val="00FE0BAF"/>
    <w:rsid w:val="00FE0E8E"/>
    <w:rsid w:val="00FE1AAC"/>
    <w:rsid w:val="00FE2AA6"/>
    <w:rsid w:val="00FE45EF"/>
    <w:rsid w:val="00FE4E1E"/>
    <w:rsid w:val="00FE7AB7"/>
    <w:rsid w:val="00FE7F21"/>
    <w:rsid w:val="00FF009F"/>
    <w:rsid w:val="00FF04F0"/>
    <w:rsid w:val="00FF0BE0"/>
    <w:rsid w:val="00FF1988"/>
    <w:rsid w:val="00FF21FB"/>
    <w:rsid w:val="00FF281F"/>
    <w:rsid w:val="00FF28F4"/>
    <w:rsid w:val="00FF3824"/>
    <w:rsid w:val="00FF4613"/>
    <w:rsid w:val="00FF489E"/>
    <w:rsid w:val="00FF4FAD"/>
    <w:rsid w:val="00FF6168"/>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8A0FDE"/>
  <w15:docId w15:val="{5B406BE3-3180-47F4-A34B-70F60BD47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sz w:val="24"/>
        <w:szCs w:val="24"/>
        <w:lang w:val="en-AU" w:eastAsia="en-US"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76531E"/>
    <w:rPr>
      <w:rFonts w:asciiTheme="minorHAnsi" w:hAnsiTheme="minorHAnsi"/>
      <w:color w:val="22272B" w:themeColor="text1"/>
      <w:sz w:val="22"/>
    </w:rPr>
  </w:style>
  <w:style w:type="paragraph" w:styleId="Heading1">
    <w:name w:val="heading 1"/>
    <w:basedOn w:val="Normal"/>
    <w:next w:val="Normal"/>
    <w:link w:val="Heading1Char"/>
    <w:qFormat/>
    <w:rsid w:val="007619F3"/>
    <w:pPr>
      <w:widowControl w:val="0"/>
      <w:suppressAutoHyphens/>
      <w:autoSpaceDE w:val="0"/>
      <w:autoSpaceDN w:val="0"/>
      <w:adjustRightInd w:val="0"/>
      <w:spacing w:after="360" w:line="216" w:lineRule="auto"/>
      <w:textAlignment w:val="center"/>
      <w:outlineLvl w:val="0"/>
    </w:pPr>
    <w:rPr>
      <w:rFonts w:cs="Arial"/>
      <w:bCs/>
      <w:color w:val="002664" w:themeColor="background2"/>
      <w:sz w:val="80"/>
      <w:szCs w:val="80"/>
    </w:rPr>
  </w:style>
  <w:style w:type="paragraph" w:styleId="Heading2">
    <w:name w:val="heading 2"/>
    <w:basedOn w:val="Normal"/>
    <w:next w:val="Normal"/>
    <w:link w:val="Heading2Char"/>
    <w:qFormat/>
    <w:rsid w:val="00EC5818"/>
    <w:pPr>
      <w:widowControl w:val="0"/>
      <w:pBdr>
        <w:top w:val="single" w:sz="4" w:space="6" w:color="002664" w:themeColor="background2"/>
      </w:pBdr>
      <w:suppressAutoHyphens/>
      <w:autoSpaceDE w:val="0"/>
      <w:autoSpaceDN w:val="0"/>
      <w:adjustRightInd w:val="0"/>
      <w:spacing w:before="480" w:after="284" w:line="192" w:lineRule="auto"/>
      <w:textAlignment w:val="center"/>
      <w:outlineLvl w:val="1"/>
    </w:pPr>
    <w:rPr>
      <w:rFonts w:asciiTheme="majorHAnsi" w:hAnsiTheme="majorHAnsi" w:cs="ArialMT"/>
      <w:b/>
      <w:bCs/>
      <w:color w:val="002664" w:themeColor="background2"/>
      <w:sz w:val="36"/>
      <w:szCs w:val="36"/>
      <w:lang w:val="en-GB"/>
    </w:rPr>
  </w:style>
  <w:style w:type="paragraph" w:styleId="Heading3">
    <w:name w:val="heading 3"/>
    <w:basedOn w:val="Normal"/>
    <w:next w:val="Normal"/>
    <w:link w:val="Heading3Char"/>
    <w:qFormat/>
    <w:rsid w:val="00350710"/>
    <w:pPr>
      <w:keepNext/>
      <w:keepLines/>
      <w:pBdr>
        <w:top w:val="single" w:sz="4" w:space="6" w:color="002664" w:themeColor="background2"/>
      </w:pBdr>
      <w:spacing w:before="480" w:after="227"/>
      <w:outlineLvl w:val="2"/>
    </w:pPr>
    <w:rPr>
      <w:rFonts w:ascii="Public Sans Medium" w:eastAsia="Times New Roman" w:hAnsi="Public Sans Medium"/>
      <w:color w:val="002664" w:themeColor="background2"/>
      <w:sz w:val="28"/>
      <w:szCs w:val="28"/>
    </w:rPr>
  </w:style>
  <w:style w:type="paragraph" w:styleId="Heading4">
    <w:name w:val="heading 4"/>
    <w:basedOn w:val="Normal"/>
    <w:next w:val="Normal"/>
    <w:link w:val="Heading4Char"/>
    <w:qFormat/>
    <w:rsid w:val="00CC0243"/>
    <w:pPr>
      <w:keepNext/>
      <w:keepLines/>
      <w:spacing w:before="240" w:after="120"/>
      <w:outlineLvl w:val="3"/>
    </w:pPr>
    <w:rPr>
      <w:rFonts w:ascii="Public Sans SemiBold" w:eastAsiaTheme="majorEastAsia" w:hAnsi="Public Sans SemiBold" w:cstheme="majorBidi"/>
      <w:color w:val="001C4A" w:themeColor="accent1" w:themeShade="BF"/>
      <w:sz w:val="25"/>
      <w:szCs w:val="25"/>
    </w:rPr>
  </w:style>
  <w:style w:type="paragraph" w:styleId="Heading5">
    <w:name w:val="heading 5"/>
    <w:basedOn w:val="Normal"/>
    <w:next w:val="Normal"/>
    <w:link w:val="Heading5Char"/>
    <w:qFormat/>
    <w:rsid w:val="00825A98"/>
    <w:pPr>
      <w:keepNext/>
      <w:keepLines/>
      <w:spacing w:before="240" w:after="120"/>
      <w:outlineLvl w:val="4"/>
    </w:pPr>
    <w:rPr>
      <w:rFonts w:ascii="Public Sans SemiBold" w:eastAsiaTheme="majorEastAsia" w:hAnsi="Public Sans SemiBold" w:cstheme="majorBidi"/>
      <w:bCs/>
      <w:color w:val="002664" w:themeColor="background2"/>
      <w:sz w:val="28"/>
    </w:rPr>
  </w:style>
  <w:style w:type="paragraph" w:styleId="Heading6">
    <w:name w:val="heading 6"/>
    <w:basedOn w:val="Normal"/>
    <w:next w:val="Normal"/>
    <w:link w:val="Heading6Char"/>
    <w:rsid w:val="000169EB"/>
    <w:pPr>
      <w:keepNext/>
      <w:keepLines/>
      <w:spacing w:before="40"/>
      <w:outlineLvl w:val="5"/>
    </w:pPr>
    <w:rPr>
      <w:rFonts w:asciiTheme="majorHAnsi" w:eastAsiaTheme="majorEastAsia" w:hAnsiTheme="majorHAnsi" w:cstheme="majorBidi"/>
      <w:color w:val="001231"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619F3"/>
    <w:rPr>
      <w:rFonts w:asciiTheme="minorHAnsi" w:hAnsiTheme="minorHAnsi" w:cs="Arial"/>
      <w:bCs/>
      <w:color w:val="002664" w:themeColor="background2"/>
      <w:sz w:val="80"/>
      <w:szCs w:val="80"/>
    </w:rPr>
  </w:style>
  <w:style w:type="character" w:customStyle="1" w:styleId="Heading2Char">
    <w:name w:val="Heading 2 Char"/>
    <w:basedOn w:val="DefaultParagraphFont"/>
    <w:link w:val="Heading2"/>
    <w:rsid w:val="00EC5818"/>
    <w:rPr>
      <w:rFonts w:asciiTheme="majorHAnsi" w:hAnsiTheme="majorHAnsi" w:cs="ArialMT"/>
      <w:b/>
      <w:bCs/>
      <w:color w:val="002664" w:themeColor="background2"/>
      <w:sz w:val="36"/>
      <w:szCs w:val="36"/>
      <w:lang w:val="en-GB"/>
    </w:rPr>
  </w:style>
  <w:style w:type="table" w:styleId="TableGrid">
    <w:name w:val="Table Grid"/>
    <w:basedOn w:val="TableNormal"/>
    <w:uiPriority w:val="59"/>
    <w:rsid w:val="00803471"/>
    <w:rPr>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
  </w:style>
  <w:style w:type="paragraph" w:styleId="Header">
    <w:name w:val="header"/>
    <w:basedOn w:val="Normal"/>
    <w:link w:val="HeaderChar"/>
    <w:uiPriority w:val="99"/>
    <w:unhideWhenUsed/>
    <w:rsid w:val="00C1068C"/>
    <w:pPr>
      <w:spacing w:after="240"/>
    </w:pPr>
    <w:rPr>
      <w:rFonts w:cs="Arial-Black"/>
      <w:noProof/>
      <w:spacing w:val="-5"/>
      <w:sz w:val="16"/>
      <w:szCs w:val="16"/>
    </w:rPr>
  </w:style>
  <w:style w:type="character" w:customStyle="1" w:styleId="HeaderChar">
    <w:name w:val="Header Char"/>
    <w:basedOn w:val="DefaultParagraphFont"/>
    <w:link w:val="Header"/>
    <w:uiPriority w:val="99"/>
    <w:rsid w:val="00C1068C"/>
    <w:rPr>
      <w:rFonts w:asciiTheme="minorHAnsi" w:hAnsiTheme="minorHAnsi" w:cs="Arial-Black"/>
      <w:noProof/>
      <w:color w:val="22272B" w:themeColor="text1"/>
      <w:spacing w:val="-5"/>
      <w:sz w:val="16"/>
      <w:szCs w:val="16"/>
    </w:rPr>
  </w:style>
  <w:style w:type="paragraph" w:styleId="Footer">
    <w:name w:val="footer"/>
    <w:basedOn w:val="Normal"/>
    <w:link w:val="FooterChar"/>
    <w:uiPriority w:val="99"/>
    <w:unhideWhenUsed/>
    <w:rsid w:val="004F215D"/>
    <w:pPr>
      <w:pBdr>
        <w:top w:val="single" w:sz="4" w:space="4" w:color="22272B" w:themeColor="text1"/>
      </w:pBdr>
      <w:tabs>
        <w:tab w:val="right" w:pos="10198"/>
      </w:tabs>
    </w:pPr>
    <w:rPr>
      <w:sz w:val="16"/>
      <w:szCs w:val="16"/>
    </w:rPr>
  </w:style>
  <w:style w:type="character" w:customStyle="1" w:styleId="FooterChar">
    <w:name w:val="Footer Char"/>
    <w:basedOn w:val="DefaultParagraphFont"/>
    <w:link w:val="Footer"/>
    <w:uiPriority w:val="99"/>
    <w:rsid w:val="004F215D"/>
    <w:rPr>
      <w:rFonts w:asciiTheme="minorHAnsi" w:hAnsiTheme="minorHAnsi"/>
      <w:color w:val="22272B" w:themeColor="text1"/>
      <w:sz w:val="16"/>
      <w:szCs w:val="16"/>
    </w:rPr>
  </w:style>
  <w:style w:type="paragraph" w:customStyle="1" w:styleId="Coverdate">
    <w:name w:val="Cover date"/>
    <w:basedOn w:val="Coverdatewhite"/>
    <w:rsid w:val="005C77A2"/>
    <w:rPr>
      <w:color w:val="002664" w:themeColor="background2"/>
    </w:rPr>
  </w:style>
  <w:style w:type="paragraph" w:customStyle="1" w:styleId="CoverURLwhite">
    <w:name w:val="Cover URL white"/>
    <w:basedOn w:val="Coverdatewhite"/>
    <w:rsid w:val="00A9685E"/>
    <w:pPr>
      <w:pBdr>
        <w:top w:val="single" w:sz="4" w:space="4" w:color="002664" w:themeColor="background2"/>
      </w:pBdr>
      <w:tabs>
        <w:tab w:val="right" w:pos="10198"/>
      </w:tabs>
    </w:pPr>
  </w:style>
  <w:style w:type="paragraph" w:styleId="BodyText">
    <w:name w:val="Body Text"/>
    <w:basedOn w:val="Normal"/>
    <w:link w:val="BodyTextChar"/>
    <w:qFormat/>
    <w:rsid w:val="00087CF5"/>
    <w:pPr>
      <w:shd w:val="clear" w:color="auto" w:fill="FFFFFF"/>
      <w:spacing w:after="225" w:line="276" w:lineRule="auto"/>
      <w:jc w:val="both"/>
    </w:pPr>
    <w:rPr>
      <w:rFonts w:cs="Open Sans"/>
      <w:color w:val="000000"/>
      <w:szCs w:val="22"/>
    </w:rPr>
  </w:style>
  <w:style w:type="character" w:customStyle="1" w:styleId="BodyTextChar">
    <w:name w:val="Body Text Char"/>
    <w:basedOn w:val="DefaultParagraphFont"/>
    <w:link w:val="BodyText"/>
    <w:rsid w:val="000A618D"/>
    <w:rPr>
      <w:rFonts w:asciiTheme="minorHAnsi" w:hAnsiTheme="minorHAnsi" w:cs="Open Sans"/>
      <w:color w:val="000000"/>
      <w:sz w:val="22"/>
      <w:szCs w:val="22"/>
      <w:shd w:val="clear" w:color="auto" w:fill="FFFFFF"/>
    </w:rPr>
  </w:style>
  <w:style w:type="paragraph" w:customStyle="1" w:styleId="Bullet1">
    <w:name w:val="Bullet 1"/>
    <w:basedOn w:val="BodyText"/>
    <w:qFormat/>
    <w:rsid w:val="0010445F"/>
    <w:pPr>
      <w:numPr>
        <w:numId w:val="1"/>
      </w:numPr>
    </w:pPr>
    <w:rPr>
      <w:rFonts w:eastAsia="Times New Roman"/>
      <w:lang w:eastAsia="en-GB"/>
    </w:rPr>
  </w:style>
  <w:style w:type="paragraph" w:customStyle="1" w:styleId="Bullet2">
    <w:name w:val="Bullet 2"/>
    <w:basedOn w:val="Normal"/>
    <w:qFormat/>
    <w:rsid w:val="005250D8"/>
    <w:pPr>
      <w:numPr>
        <w:numId w:val="2"/>
      </w:numPr>
      <w:spacing w:before="120" w:after="120"/>
    </w:pPr>
    <w:rPr>
      <w:rFonts w:cs="ArialMT"/>
      <w:color w:val="000000"/>
    </w:rPr>
  </w:style>
  <w:style w:type="character" w:customStyle="1" w:styleId="Heading3Char">
    <w:name w:val="Heading 3 Char"/>
    <w:basedOn w:val="DefaultParagraphFont"/>
    <w:link w:val="Heading3"/>
    <w:rsid w:val="00350710"/>
    <w:rPr>
      <w:rFonts w:ascii="Public Sans Medium" w:eastAsia="Times New Roman" w:hAnsi="Public Sans Medium"/>
      <w:color w:val="002664" w:themeColor="background2"/>
      <w:sz w:val="28"/>
      <w:szCs w:val="28"/>
    </w:rPr>
  </w:style>
  <w:style w:type="character" w:styleId="PlaceholderText">
    <w:name w:val="Placeholder Text"/>
    <w:basedOn w:val="DefaultParagraphFont"/>
    <w:semiHidden/>
    <w:rsid w:val="006E4CA5"/>
    <w:rPr>
      <w:color w:val="808080"/>
    </w:rPr>
  </w:style>
  <w:style w:type="character" w:styleId="PageNumber">
    <w:name w:val="page number"/>
    <w:basedOn w:val="DefaultParagraphFont"/>
    <w:rsid w:val="0048494C"/>
    <w:rPr>
      <w:rFonts w:ascii="Arial" w:hAnsi="Arial"/>
      <w:noProof w:val="0"/>
      <w:color w:val="808080"/>
      <w:sz w:val="12"/>
      <w:lang w:val="en-AU"/>
    </w:rPr>
  </w:style>
  <w:style w:type="paragraph" w:customStyle="1" w:styleId="Bullet3">
    <w:name w:val="Bullet 3"/>
    <w:basedOn w:val="Normal"/>
    <w:rsid w:val="00814D66"/>
    <w:pPr>
      <w:numPr>
        <w:numId w:val="3"/>
      </w:numPr>
      <w:spacing w:before="120" w:after="120"/>
    </w:pPr>
  </w:style>
  <w:style w:type="paragraph" w:customStyle="1" w:styleId="CoverDocumenttitle">
    <w:name w:val="Cover Document title"/>
    <w:basedOn w:val="Title"/>
    <w:rsid w:val="0076531E"/>
    <w:pPr>
      <w:spacing w:before="0" w:line="216" w:lineRule="auto"/>
    </w:pPr>
  </w:style>
  <w:style w:type="paragraph" w:customStyle="1" w:styleId="CoverSubtitle">
    <w:name w:val="Cover Subtitle"/>
    <w:basedOn w:val="Subtitle"/>
    <w:rsid w:val="00266B95"/>
  </w:style>
  <w:style w:type="paragraph" w:customStyle="1" w:styleId="Covertext">
    <w:name w:val="Cover text"/>
    <w:rsid w:val="002B14D9"/>
    <w:pPr>
      <w:tabs>
        <w:tab w:val="right" w:pos="9899"/>
      </w:tabs>
    </w:pPr>
    <w:rPr>
      <w:rFonts w:asciiTheme="minorHAnsi" w:hAnsiTheme="minorHAnsi" w:cs="PublicSans-Light"/>
      <w:color w:val="002664" w:themeColor="background2"/>
      <w:spacing w:val="-1"/>
      <w:sz w:val="22"/>
      <w:szCs w:val="22"/>
      <w:lang w:val="en-US"/>
    </w:rPr>
  </w:style>
  <w:style w:type="paragraph" w:customStyle="1" w:styleId="CoverURL">
    <w:name w:val="Cover URL"/>
    <w:basedOn w:val="Normal"/>
    <w:rsid w:val="006126DC"/>
    <w:pPr>
      <w:suppressAutoHyphens/>
      <w:autoSpaceDE w:val="0"/>
      <w:autoSpaceDN w:val="0"/>
      <w:adjustRightInd w:val="0"/>
      <w:jc w:val="right"/>
      <w:textAlignment w:val="center"/>
    </w:pPr>
    <w:rPr>
      <w:rFonts w:cs="PublicSans-Light"/>
      <w:color w:val="002664" w:themeColor="background2"/>
      <w:spacing w:val="-1"/>
      <w:szCs w:val="22"/>
      <w:lang w:val="en-US"/>
    </w:rPr>
  </w:style>
  <w:style w:type="paragraph" w:customStyle="1" w:styleId="Chartheading">
    <w:name w:val="Chart heading"/>
    <w:basedOn w:val="Normal"/>
    <w:rsid w:val="00C71FDF"/>
    <w:pPr>
      <w:keepNext/>
      <w:spacing w:after="120"/>
    </w:pPr>
    <w:rPr>
      <w:rFonts w:asciiTheme="majorHAnsi" w:hAnsiTheme="majorHAnsi"/>
      <w:b/>
      <w:bCs/>
      <w:color w:val="002664" w:themeColor="background2"/>
    </w:rPr>
  </w:style>
  <w:style w:type="paragraph" w:styleId="TOC1">
    <w:name w:val="toc 1"/>
    <w:basedOn w:val="Normal"/>
    <w:next w:val="Normal"/>
    <w:autoRedefine/>
    <w:uiPriority w:val="39"/>
    <w:unhideWhenUsed/>
    <w:rsid w:val="00F80E51"/>
    <w:pPr>
      <w:tabs>
        <w:tab w:val="right" w:leader="dot" w:pos="10188"/>
      </w:tabs>
      <w:spacing w:before="360" w:after="120"/>
    </w:pPr>
    <w:rPr>
      <w:rFonts w:asciiTheme="majorHAnsi" w:hAnsiTheme="majorHAnsi"/>
      <w:b/>
      <w:bCs/>
      <w:noProof/>
      <w:color w:val="002664" w:themeColor="background2"/>
    </w:rPr>
  </w:style>
  <w:style w:type="paragraph" w:styleId="TOC2">
    <w:name w:val="toc 2"/>
    <w:basedOn w:val="TOC3"/>
    <w:next w:val="Normal"/>
    <w:autoRedefine/>
    <w:uiPriority w:val="39"/>
    <w:unhideWhenUsed/>
    <w:rsid w:val="00A7768B"/>
  </w:style>
  <w:style w:type="character" w:styleId="Hyperlink">
    <w:name w:val="Hyperlink"/>
    <w:basedOn w:val="DefaultParagraphFont"/>
    <w:uiPriority w:val="99"/>
    <w:unhideWhenUsed/>
    <w:rsid w:val="007B47E4"/>
    <w:rPr>
      <w:color w:val="22272B" w:themeColor="hyperlink"/>
      <w:u w:val="single"/>
    </w:rPr>
  </w:style>
  <w:style w:type="paragraph" w:styleId="TOCHeading">
    <w:name w:val="TOC Heading"/>
    <w:basedOn w:val="Heading1"/>
    <w:next w:val="Normal"/>
    <w:uiPriority w:val="39"/>
    <w:unhideWhenUsed/>
    <w:qFormat/>
    <w:rsid w:val="003E1923"/>
    <w:pPr>
      <w:keepNext/>
      <w:keepLines/>
      <w:widowControl/>
      <w:suppressAutoHyphens w:val="0"/>
      <w:autoSpaceDE/>
      <w:autoSpaceDN/>
      <w:adjustRightInd/>
      <w:spacing w:after="1701"/>
      <w:textAlignment w:val="auto"/>
      <w:outlineLvl w:val="9"/>
    </w:pPr>
    <w:rPr>
      <w:rFonts w:eastAsiaTheme="majorEastAsia" w:cstheme="majorBidi"/>
      <w:bCs w:val="0"/>
    </w:rPr>
  </w:style>
  <w:style w:type="paragraph" w:styleId="TOC3">
    <w:name w:val="toc 3"/>
    <w:basedOn w:val="Normal"/>
    <w:next w:val="Normal"/>
    <w:autoRedefine/>
    <w:uiPriority w:val="39"/>
    <w:unhideWhenUsed/>
    <w:rsid w:val="000C1B06"/>
    <w:pPr>
      <w:tabs>
        <w:tab w:val="right" w:leader="dot" w:pos="10188"/>
      </w:tabs>
      <w:spacing w:after="120"/>
    </w:pPr>
    <w:rPr>
      <w:noProof/>
      <w:color w:val="002664" w:themeColor="background2"/>
    </w:rPr>
  </w:style>
  <w:style w:type="character" w:customStyle="1" w:styleId="Heading4Char">
    <w:name w:val="Heading 4 Char"/>
    <w:basedOn w:val="DefaultParagraphFont"/>
    <w:link w:val="Heading4"/>
    <w:rsid w:val="00CC0243"/>
    <w:rPr>
      <w:rFonts w:ascii="Public Sans SemiBold" w:eastAsiaTheme="majorEastAsia" w:hAnsi="Public Sans SemiBold" w:cstheme="majorBidi"/>
      <w:color w:val="001C4A" w:themeColor="accent1" w:themeShade="BF"/>
      <w:sz w:val="25"/>
      <w:szCs w:val="25"/>
    </w:rPr>
  </w:style>
  <w:style w:type="character" w:customStyle="1" w:styleId="Heading5Char">
    <w:name w:val="Heading 5 Char"/>
    <w:basedOn w:val="DefaultParagraphFont"/>
    <w:link w:val="Heading5"/>
    <w:rsid w:val="00825A98"/>
    <w:rPr>
      <w:rFonts w:ascii="Public Sans SemiBold" w:eastAsiaTheme="majorEastAsia" w:hAnsi="Public Sans SemiBold" w:cstheme="majorBidi"/>
      <w:bCs/>
      <w:color w:val="002664" w:themeColor="background2"/>
      <w:sz w:val="28"/>
    </w:rPr>
  </w:style>
  <w:style w:type="paragraph" w:customStyle="1" w:styleId="Infographics">
    <w:name w:val="Infographics"/>
    <w:basedOn w:val="Normal"/>
    <w:uiPriority w:val="99"/>
    <w:rsid w:val="002B14D9"/>
    <w:pPr>
      <w:tabs>
        <w:tab w:val="right" w:pos="340"/>
      </w:tabs>
      <w:suppressAutoHyphens/>
      <w:autoSpaceDE w:val="0"/>
      <w:autoSpaceDN w:val="0"/>
      <w:adjustRightInd w:val="0"/>
      <w:spacing w:after="113" w:line="180" w:lineRule="atLeast"/>
      <w:jc w:val="center"/>
      <w:textAlignment w:val="center"/>
    </w:pPr>
    <w:rPr>
      <w:rFonts w:ascii="PublicSans-Light" w:hAnsi="PublicSans-Light" w:cs="PublicSans-Light"/>
      <w:color w:val="22272B"/>
      <w:spacing w:val="-1"/>
      <w:sz w:val="18"/>
      <w:szCs w:val="18"/>
      <w:lang w:val="en-US"/>
    </w:rPr>
  </w:style>
  <w:style w:type="table" w:styleId="TableGridLight">
    <w:name w:val="Grid Table Light"/>
    <w:basedOn w:val="TableNormal"/>
    <w:uiPriority w:val="40"/>
    <w:rsid w:val="00E242F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NSWGovernmentFinancialTable">
    <w:name w:val="NSW Government Financial Table"/>
    <w:basedOn w:val="TableNormal"/>
    <w:uiPriority w:val="99"/>
    <w:rsid w:val="00B56987"/>
    <w:rPr>
      <w:rFonts w:asciiTheme="minorHAnsi" w:hAnsiTheme="minorHAnsi"/>
      <w:color w:val="22272B" w:themeColor="text1"/>
      <w:sz w:val="20"/>
    </w:rPr>
    <w:tblPr>
      <w:tblBorders>
        <w:top w:val="single" w:sz="4" w:space="0" w:color="22272B" w:themeColor="text1"/>
        <w:bottom w:val="single" w:sz="4" w:space="0" w:color="22272B" w:themeColor="text1"/>
        <w:insideH w:val="single" w:sz="4" w:space="0" w:color="22272B" w:themeColor="text1"/>
      </w:tblBorders>
      <w:tblCellMar>
        <w:top w:w="85" w:type="dxa"/>
        <w:left w:w="0" w:type="dxa"/>
        <w:bottom w:w="85" w:type="dxa"/>
        <w:right w:w="0" w:type="dxa"/>
      </w:tblCellMar>
    </w:tblPr>
    <w:tblStylePr w:type="firstRow">
      <w:pPr>
        <w:jc w:val="left"/>
      </w:pPr>
      <w:rPr>
        <w:rFonts w:asciiTheme="majorHAnsi" w:hAnsiTheme="majorHAnsi"/>
        <w:b/>
        <w:color w:val="002664" w:themeColor="background2"/>
      </w:rPr>
      <w:tblPr/>
      <w:tcPr>
        <w:tcBorders>
          <w:top w:val="single" w:sz="4" w:space="0" w:color="22272B" w:themeColor="text1"/>
        </w:tcBorders>
        <w:vAlign w:val="bottom"/>
      </w:tcPr>
    </w:tblStylePr>
  </w:style>
  <w:style w:type="paragraph" w:styleId="FootnoteText">
    <w:name w:val="footnote text"/>
    <w:basedOn w:val="Normal"/>
    <w:link w:val="FootnoteTextChar"/>
    <w:unhideWhenUsed/>
    <w:rsid w:val="00BE7803"/>
    <w:pPr>
      <w:spacing w:line="180" w:lineRule="atLeast"/>
    </w:pPr>
    <w:rPr>
      <w:sz w:val="14"/>
      <w:szCs w:val="14"/>
      <w:lang w:val="en-US"/>
    </w:rPr>
  </w:style>
  <w:style w:type="character" w:customStyle="1" w:styleId="FootnoteTextChar">
    <w:name w:val="Footnote Text Char"/>
    <w:basedOn w:val="DefaultParagraphFont"/>
    <w:link w:val="FootnoteText"/>
    <w:rsid w:val="00BE7803"/>
    <w:rPr>
      <w:rFonts w:asciiTheme="minorHAnsi" w:hAnsiTheme="minorHAnsi"/>
      <w:color w:val="22272B" w:themeColor="text1"/>
      <w:sz w:val="14"/>
      <w:szCs w:val="14"/>
      <w:lang w:val="en-US"/>
    </w:rPr>
  </w:style>
  <w:style w:type="character" w:styleId="FootnoteReference">
    <w:name w:val="footnote reference"/>
    <w:aliases w:val="(NECG) Footnote Reference"/>
    <w:basedOn w:val="DefaultParagraphFont"/>
    <w:uiPriority w:val="99"/>
    <w:semiHidden/>
    <w:unhideWhenUsed/>
    <w:rsid w:val="00BE7803"/>
    <w:rPr>
      <w:vertAlign w:val="superscript"/>
    </w:rPr>
  </w:style>
  <w:style w:type="table" w:customStyle="1" w:styleId="NSWGovernmentTable">
    <w:name w:val="NSW Government Table"/>
    <w:basedOn w:val="TableNormal"/>
    <w:uiPriority w:val="99"/>
    <w:rsid w:val="00CB0228"/>
    <w:rPr>
      <w:rFonts w:asciiTheme="minorHAnsi" w:hAnsiTheme="minorHAnsi"/>
      <w:color w:val="22272B" w:themeColor="text1"/>
      <w:sz w:val="18"/>
    </w:rPr>
    <w:tblPr>
      <w:tblStyleRowBandSize w:val="1"/>
      <w:tblBorders>
        <w:bottom w:val="single" w:sz="4" w:space="0" w:color="22272B" w:themeColor="text1"/>
      </w:tblBorders>
      <w:tblCellMar>
        <w:top w:w="85" w:type="dxa"/>
        <w:left w:w="0" w:type="dxa"/>
        <w:bottom w:w="85" w:type="dxa"/>
        <w:right w:w="57" w:type="dxa"/>
      </w:tblCellMar>
    </w:tblPr>
    <w:tblStylePr w:type="firstRow">
      <w:rPr>
        <w:rFonts w:asciiTheme="majorHAnsi" w:hAnsiTheme="majorHAnsi"/>
        <w:b/>
        <w:color w:val="FFFFFF" w:themeColor="background1"/>
      </w:rPr>
      <w:tblPr/>
      <w:tcPr>
        <w:shd w:val="clear" w:color="auto" w:fill="002664" w:themeFill="accent1"/>
      </w:tcPr>
    </w:tblStylePr>
    <w:tblStylePr w:type="band2Horz">
      <w:tblPr/>
      <w:tcPr>
        <w:shd w:val="clear" w:color="auto" w:fill="8CE0FF" w:themeFill="accent4"/>
      </w:tcPr>
    </w:tblStylePr>
  </w:style>
  <w:style w:type="table" w:styleId="ListTable4-Accent3">
    <w:name w:val="List Table 4 Accent 3"/>
    <w:aliases w:val="NSWG Standard Table"/>
    <w:basedOn w:val="TableNormal"/>
    <w:uiPriority w:val="49"/>
    <w:rsid w:val="009B243F"/>
    <w:rPr>
      <w:rFonts w:asciiTheme="minorHAnsi" w:hAnsiTheme="minorHAnsi"/>
      <w:sz w:val="20"/>
    </w:rPr>
    <w:tblPr>
      <w:tblStyleRowBandSize w:val="1"/>
      <w:tblStyleColBandSize w:val="1"/>
      <w:tblBorders>
        <w:bottom w:val="single" w:sz="4" w:space="0" w:color="22272B" w:themeColor="text1"/>
      </w:tblBorders>
    </w:tblPr>
    <w:tblStylePr w:type="firstRow">
      <w:rPr>
        <w:rFonts w:asciiTheme="majorHAnsi" w:hAnsiTheme="majorHAnsi"/>
        <w:b/>
        <w:bCs/>
        <w:color w:val="002664" w:themeColor="background2"/>
        <w:sz w:val="20"/>
      </w:rPr>
      <w:tblPr/>
      <w:tcPr>
        <w:tcBorders>
          <w:bottom w:val="single" w:sz="4" w:space="0" w:color="22272B" w:themeColor="text1"/>
        </w:tcBorders>
      </w:tcPr>
    </w:tblStylePr>
    <w:tblStylePr w:type="lastRow">
      <w:rPr>
        <w:b/>
        <w:bCs/>
      </w:rPr>
      <w:tblPr/>
      <w:tcPr>
        <w:tcBorders>
          <w:top w:val="double" w:sz="4" w:space="0" w:color="71A6FD" w:themeColor="accent3" w:themeTint="99"/>
        </w:tcBorders>
      </w:tcPr>
    </w:tblStylePr>
    <w:tblStylePr w:type="firstCol">
      <w:rPr>
        <w:b/>
        <w:bCs/>
      </w:rPr>
    </w:tblStylePr>
    <w:tblStylePr w:type="lastCol">
      <w:rPr>
        <w:b/>
        <w:bCs/>
      </w:rPr>
    </w:tblStylePr>
    <w:tblStylePr w:type="band1Vert">
      <w:tblPr/>
      <w:tcPr>
        <w:shd w:val="clear" w:color="auto" w:fill="8CE0FF" w:themeFill="accent4"/>
      </w:tcPr>
    </w:tblStylePr>
    <w:tblStylePr w:type="band1Horz">
      <w:tblPr/>
      <w:tcPr>
        <w:shd w:val="clear" w:color="auto" w:fill="8CE0FF" w:themeFill="accent4"/>
      </w:tcPr>
    </w:tblStylePr>
  </w:style>
  <w:style w:type="table" w:styleId="ListTable4-Accent4">
    <w:name w:val="List Table 4 Accent 4"/>
    <w:basedOn w:val="TableNormal"/>
    <w:uiPriority w:val="49"/>
    <w:rsid w:val="009B243F"/>
    <w:tblPr>
      <w:tblStyleRowBandSize w:val="1"/>
      <w:tblStyleColBandSize w:val="1"/>
      <w:tblBorders>
        <w:top w:val="single" w:sz="4" w:space="0" w:color="BAECFF" w:themeColor="accent4" w:themeTint="99"/>
        <w:left w:val="single" w:sz="4" w:space="0" w:color="BAECFF" w:themeColor="accent4" w:themeTint="99"/>
        <w:bottom w:val="single" w:sz="4" w:space="0" w:color="BAECFF" w:themeColor="accent4" w:themeTint="99"/>
        <w:right w:val="single" w:sz="4" w:space="0" w:color="BAECFF" w:themeColor="accent4" w:themeTint="99"/>
        <w:insideH w:val="single" w:sz="4" w:space="0" w:color="BAECFF" w:themeColor="accent4" w:themeTint="99"/>
      </w:tblBorders>
      <w:tblCellMar>
        <w:top w:w="85" w:type="dxa"/>
        <w:left w:w="0" w:type="dxa"/>
        <w:bottom w:w="85" w:type="dxa"/>
        <w:right w:w="0" w:type="dxa"/>
      </w:tblCellMar>
    </w:tblPr>
    <w:tblStylePr w:type="firstRow">
      <w:rPr>
        <w:b/>
        <w:bCs/>
        <w:color w:val="FFFFFF" w:themeColor="background1"/>
      </w:rPr>
      <w:tblPr/>
      <w:tcPr>
        <w:tcBorders>
          <w:top w:val="single" w:sz="4" w:space="0" w:color="8CE0FF" w:themeColor="accent4"/>
          <w:left w:val="single" w:sz="4" w:space="0" w:color="8CE0FF" w:themeColor="accent4"/>
          <w:bottom w:val="single" w:sz="4" w:space="0" w:color="8CE0FF" w:themeColor="accent4"/>
          <w:right w:val="single" w:sz="4" w:space="0" w:color="8CE0FF" w:themeColor="accent4"/>
          <w:insideH w:val="nil"/>
        </w:tcBorders>
        <w:shd w:val="clear" w:color="auto" w:fill="8CE0FF" w:themeFill="accent4"/>
      </w:tcPr>
    </w:tblStylePr>
    <w:tblStylePr w:type="lastRow">
      <w:rPr>
        <w:b/>
        <w:bCs/>
      </w:rPr>
      <w:tblPr/>
      <w:tcPr>
        <w:tcBorders>
          <w:top w:val="double" w:sz="4" w:space="0" w:color="BAECFF" w:themeColor="accent4" w:themeTint="99"/>
        </w:tcBorders>
      </w:tcPr>
    </w:tblStylePr>
    <w:tblStylePr w:type="firstCol">
      <w:rPr>
        <w:b/>
        <w:bCs/>
      </w:rPr>
    </w:tblStylePr>
    <w:tblStylePr w:type="lastCol">
      <w:rPr>
        <w:b/>
        <w:bCs/>
      </w:rPr>
    </w:tblStylePr>
    <w:tblStylePr w:type="band1Vert">
      <w:tblPr/>
      <w:tcPr>
        <w:shd w:val="clear" w:color="auto" w:fill="E8F8FF" w:themeFill="accent4" w:themeFillTint="33"/>
      </w:tcPr>
    </w:tblStylePr>
    <w:tblStylePr w:type="band1Horz">
      <w:tblPr/>
      <w:tcPr>
        <w:shd w:val="clear" w:color="auto" w:fill="E8F8FF" w:themeFill="accent4" w:themeFillTint="33"/>
      </w:tcPr>
    </w:tblStylePr>
  </w:style>
  <w:style w:type="table" w:customStyle="1" w:styleId="NSWGovernmentTableAlternate">
    <w:name w:val="NSW Government Table Alternate"/>
    <w:basedOn w:val="TableNormal"/>
    <w:uiPriority w:val="99"/>
    <w:rsid w:val="007808DE"/>
    <w:rPr>
      <w:rFonts w:asciiTheme="minorHAnsi" w:hAnsiTheme="minorHAnsi"/>
      <w:sz w:val="18"/>
    </w:rPr>
    <w:tblPr>
      <w:tblStyleRowBandSize w:val="1"/>
      <w:tblBorders>
        <w:bottom w:val="single" w:sz="4" w:space="0" w:color="auto"/>
      </w:tblBorders>
      <w:tblCellMar>
        <w:top w:w="85" w:type="dxa"/>
        <w:left w:w="0" w:type="dxa"/>
        <w:bottom w:w="85" w:type="dxa"/>
        <w:right w:w="57" w:type="dxa"/>
      </w:tblCellMar>
    </w:tblPr>
    <w:tblStylePr w:type="firstRow">
      <w:rPr>
        <w:rFonts w:asciiTheme="majorHAnsi" w:hAnsiTheme="majorHAnsi"/>
        <w:b/>
        <w:color w:val="002664" w:themeColor="background2"/>
        <w:sz w:val="20"/>
      </w:rPr>
      <w:tblPr/>
      <w:tcPr>
        <w:tcBorders>
          <w:bottom w:val="single" w:sz="4" w:space="0" w:color="auto"/>
        </w:tcBorders>
      </w:tcPr>
    </w:tblStylePr>
    <w:tblStylePr w:type="band2Horz">
      <w:tblPr/>
      <w:tcPr>
        <w:shd w:val="clear" w:color="auto" w:fill="C0C6C9"/>
      </w:tcPr>
    </w:tblStylePr>
  </w:style>
  <w:style w:type="paragraph" w:customStyle="1" w:styleId="Greyboxnumber">
    <w:name w:val="Grey box number"/>
    <w:basedOn w:val="Normal"/>
    <w:rsid w:val="0011511F"/>
    <w:rPr>
      <w:sz w:val="98"/>
      <w:szCs w:val="98"/>
    </w:rPr>
  </w:style>
  <w:style w:type="paragraph" w:customStyle="1" w:styleId="Infographictext">
    <w:name w:val="Infographic text"/>
    <w:basedOn w:val="Normal"/>
    <w:rsid w:val="0090458C"/>
    <w:pPr>
      <w:spacing w:after="120"/>
    </w:pPr>
    <w:rPr>
      <w:color w:val="002664" w:themeColor="background2"/>
    </w:rPr>
  </w:style>
  <w:style w:type="paragraph" w:customStyle="1" w:styleId="Infographicnumber">
    <w:name w:val="Infographic number"/>
    <w:basedOn w:val="Normal"/>
    <w:rsid w:val="0090458C"/>
    <w:pPr>
      <w:spacing w:before="240" w:line="192" w:lineRule="auto"/>
    </w:pPr>
    <w:rPr>
      <w:color w:val="002664" w:themeColor="background2"/>
      <w:sz w:val="80"/>
      <w:szCs w:val="80"/>
    </w:rPr>
  </w:style>
  <w:style w:type="table" w:customStyle="1" w:styleId="NSWGTableGrey">
    <w:name w:val="NSWG Table Grey"/>
    <w:basedOn w:val="TableNormal"/>
    <w:uiPriority w:val="99"/>
    <w:rsid w:val="00EF239F"/>
    <w:rPr>
      <w:rFonts w:asciiTheme="minorHAnsi" w:hAnsiTheme="minorHAnsi"/>
      <w:sz w:val="20"/>
    </w:rPr>
    <w:tblPr>
      <w:tblStyleColBandSize w:val="1"/>
      <w:tblCellMar>
        <w:top w:w="113" w:type="dxa"/>
        <w:bottom w:w="113" w:type="dxa"/>
      </w:tblCellMar>
    </w:tblPr>
    <w:tcPr>
      <w:shd w:val="clear" w:color="auto" w:fill="auto"/>
    </w:tcPr>
    <w:tblStylePr w:type="band1Vert">
      <w:tblPr/>
      <w:tcPr>
        <w:shd w:val="clear" w:color="auto" w:fill="EBEBEB"/>
      </w:tcPr>
    </w:tblStylePr>
  </w:style>
  <w:style w:type="table" w:customStyle="1" w:styleId="NSWGGrey">
    <w:name w:val="NSWG Grey"/>
    <w:basedOn w:val="TableNormal"/>
    <w:uiPriority w:val="99"/>
    <w:rsid w:val="00266722"/>
    <w:rPr>
      <w:rFonts w:asciiTheme="minorHAnsi" w:hAnsiTheme="minorHAnsi"/>
      <w:sz w:val="20"/>
    </w:rPr>
    <w:tblPr>
      <w:tblStyleRowBandSize w:val="1"/>
      <w:tblStyleColBandSize w:val="1"/>
    </w:tblPr>
    <w:tcPr>
      <w:shd w:val="clear" w:color="auto" w:fill="auto"/>
    </w:tcPr>
    <w:tblStylePr w:type="band1Vert">
      <w:tblPr/>
      <w:tcPr>
        <w:shd w:val="clear" w:color="auto" w:fill="EBEBEB"/>
      </w:tcPr>
    </w:tblStylePr>
  </w:style>
  <w:style w:type="table" w:customStyle="1" w:styleId="NSWGovernmentInfographicTable">
    <w:name w:val="NSW Government Infographic Table"/>
    <w:basedOn w:val="TableNormal"/>
    <w:uiPriority w:val="99"/>
    <w:rsid w:val="00843475"/>
    <w:rPr>
      <w:rFonts w:asciiTheme="minorHAnsi" w:hAnsiTheme="minorHAnsi"/>
      <w:color w:val="002664" w:themeColor="background2"/>
      <w:sz w:val="20"/>
    </w:rPr>
    <w:tblPr>
      <w:tblBorders>
        <w:top w:val="single" w:sz="4" w:space="0" w:color="002664" w:themeColor="background2"/>
        <w:insideH w:val="single" w:sz="4" w:space="0" w:color="002664" w:themeColor="background2"/>
      </w:tblBorders>
      <w:tblCellMar>
        <w:top w:w="85" w:type="dxa"/>
        <w:left w:w="0" w:type="dxa"/>
        <w:bottom w:w="85" w:type="dxa"/>
        <w:right w:w="0" w:type="dxa"/>
      </w:tblCellMar>
    </w:tblPr>
  </w:style>
  <w:style w:type="paragraph" w:customStyle="1" w:styleId="InfographicTableLargeText">
    <w:name w:val="Infographic Table Large Text"/>
    <w:basedOn w:val="Normal"/>
    <w:rsid w:val="00B575E5"/>
    <w:pPr>
      <w:spacing w:after="120" w:line="360" w:lineRule="atLeast"/>
    </w:pPr>
    <w:rPr>
      <w:color w:val="002664" w:themeColor="background2"/>
      <w:sz w:val="28"/>
      <w:szCs w:val="28"/>
    </w:rPr>
  </w:style>
  <w:style w:type="paragraph" w:styleId="ListParagraph">
    <w:name w:val="List Paragraph"/>
    <w:basedOn w:val="Normal"/>
    <w:uiPriority w:val="34"/>
    <w:qFormat/>
    <w:rsid w:val="00E1476B"/>
    <w:pPr>
      <w:spacing w:before="120" w:after="120"/>
      <w:ind w:left="720"/>
    </w:pPr>
  </w:style>
  <w:style w:type="paragraph" w:styleId="List">
    <w:name w:val="List"/>
    <w:basedOn w:val="Normal"/>
    <w:unhideWhenUsed/>
    <w:rsid w:val="00240A7C"/>
    <w:pPr>
      <w:numPr>
        <w:numId w:val="4"/>
      </w:numPr>
      <w:spacing w:before="120" w:after="120"/>
    </w:pPr>
  </w:style>
  <w:style w:type="paragraph" w:customStyle="1" w:styleId="Covertextwhite">
    <w:name w:val="Cover text white"/>
    <w:basedOn w:val="Covertext"/>
    <w:rsid w:val="005354A2"/>
    <w:pPr>
      <w:tabs>
        <w:tab w:val="clear" w:pos="9899"/>
        <w:tab w:val="left" w:pos="5216"/>
        <w:tab w:val="right" w:pos="9923"/>
      </w:tabs>
      <w:suppressAutoHyphens/>
      <w:autoSpaceDE w:val="0"/>
      <w:autoSpaceDN w:val="0"/>
      <w:adjustRightInd w:val="0"/>
      <w:textAlignment w:val="center"/>
    </w:pPr>
    <w:rPr>
      <w:color w:val="FFFFFF" w:themeColor="background1"/>
      <w:sz w:val="24"/>
      <w:szCs w:val="24"/>
    </w:rPr>
  </w:style>
  <w:style w:type="paragraph" w:customStyle="1" w:styleId="Dividertitle">
    <w:name w:val="Divider title"/>
    <w:basedOn w:val="CoverDocumenttitle"/>
    <w:rsid w:val="00C71FDF"/>
    <w:rPr>
      <w:lang w:val="en-US"/>
    </w:rPr>
  </w:style>
  <w:style w:type="paragraph" w:customStyle="1" w:styleId="Divider">
    <w:name w:val="Divider #"/>
    <w:basedOn w:val="Dividertitle"/>
    <w:rsid w:val="007F352B"/>
    <w:rPr>
      <w:bCs/>
      <w:sz w:val="642"/>
      <w:szCs w:val="642"/>
      <w:lang w:val="en-AU"/>
    </w:rPr>
  </w:style>
  <w:style w:type="paragraph" w:customStyle="1" w:styleId="Intropara">
    <w:name w:val="Intro para"/>
    <w:basedOn w:val="Normal"/>
    <w:rsid w:val="00531227"/>
    <w:pPr>
      <w:spacing w:before="240" w:after="567"/>
    </w:pPr>
    <w:rPr>
      <w:color w:val="002664" w:themeColor="background2"/>
      <w:sz w:val="32"/>
      <w:szCs w:val="32"/>
    </w:rPr>
  </w:style>
  <w:style w:type="paragraph" w:styleId="Quote">
    <w:name w:val="Quote"/>
    <w:basedOn w:val="Normal"/>
    <w:next w:val="Normal"/>
    <w:link w:val="QuoteChar"/>
    <w:rsid w:val="003547E1"/>
    <w:pPr>
      <w:spacing w:before="480" w:after="240"/>
    </w:pPr>
    <w:rPr>
      <w:rFonts w:asciiTheme="majorHAnsi" w:hAnsiTheme="majorHAnsi"/>
      <w:color w:val="002664" w:themeColor="background2"/>
      <w:sz w:val="28"/>
      <w:szCs w:val="28"/>
    </w:rPr>
  </w:style>
  <w:style w:type="character" w:customStyle="1" w:styleId="QuoteChar">
    <w:name w:val="Quote Char"/>
    <w:basedOn w:val="DefaultParagraphFont"/>
    <w:link w:val="Quote"/>
    <w:rsid w:val="003547E1"/>
    <w:rPr>
      <w:rFonts w:asciiTheme="majorHAnsi" w:hAnsiTheme="majorHAnsi"/>
      <w:color w:val="002664" w:themeColor="background2"/>
      <w:sz w:val="28"/>
      <w:szCs w:val="28"/>
    </w:rPr>
  </w:style>
  <w:style w:type="paragraph" w:customStyle="1" w:styleId="Quoteattribution">
    <w:name w:val="Quote attribution"/>
    <w:rsid w:val="003547E1"/>
    <w:pPr>
      <w:numPr>
        <w:numId w:val="5"/>
      </w:numPr>
      <w:spacing w:before="120" w:after="120"/>
      <w:ind w:left="284" w:hanging="284"/>
    </w:pPr>
    <w:rPr>
      <w:rFonts w:asciiTheme="majorHAnsi" w:hAnsiTheme="majorHAnsi"/>
      <w:b/>
      <w:bCs/>
      <w:color w:val="002664" w:themeColor="background2"/>
      <w:sz w:val="22"/>
    </w:rPr>
  </w:style>
  <w:style w:type="paragraph" w:customStyle="1" w:styleId="CoverDocumenttitlewhite">
    <w:name w:val="Cover Document title white"/>
    <w:basedOn w:val="CoverDocumenttitle"/>
    <w:rsid w:val="005354A2"/>
    <w:rPr>
      <w:color w:val="FFFFFF" w:themeColor="background1"/>
    </w:rPr>
  </w:style>
  <w:style w:type="paragraph" w:customStyle="1" w:styleId="TableHeading">
    <w:name w:val="Table Heading"/>
    <w:basedOn w:val="Normal"/>
    <w:rsid w:val="00C71FDF"/>
    <w:rPr>
      <w:rFonts w:asciiTheme="majorHAnsi" w:hAnsiTheme="majorHAnsi"/>
      <w:color w:val="002664" w:themeColor="background2"/>
      <w:sz w:val="18"/>
      <w:szCs w:val="18"/>
    </w:rPr>
  </w:style>
  <w:style w:type="paragraph" w:customStyle="1" w:styleId="TableText">
    <w:name w:val="Table Text"/>
    <w:basedOn w:val="Normal"/>
    <w:rsid w:val="00C71FDF"/>
    <w:rPr>
      <w:sz w:val="20"/>
    </w:rPr>
  </w:style>
  <w:style w:type="paragraph" w:customStyle="1" w:styleId="TableSemiBold">
    <w:name w:val="Table SemiBold"/>
    <w:basedOn w:val="TableText"/>
    <w:rsid w:val="008959C4"/>
    <w:rPr>
      <w:rFonts w:ascii="Public Sans SemiBold" w:hAnsi="Public Sans SemiBold"/>
    </w:rPr>
  </w:style>
  <w:style w:type="paragraph" w:styleId="Title">
    <w:name w:val="Title"/>
    <w:basedOn w:val="Normal"/>
    <w:next w:val="Normal"/>
    <w:link w:val="TitleChar"/>
    <w:uiPriority w:val="10"/>
    <w:qFormat/>
    <w:rsid w:val="0076531E"/>
    <w:pPr>
      <w:spacing w:before="120" w:line="192" w:lineRule="auto"/>
      <w:contextualSpacing/>
    </w:pPr>
    <w:rPr>
      <w:rFonts w:eastAsiaTheme="majorEastAsia" w:cstheme="majorBidi"/>
      <w:color w:val="002664" w:themeColor="background2"/>
      <w:spacing w:val="-10"/>
      <w:kern w:val="28"/>
      <w:sz w:val="80"/>
      <w:szCs w:val="80"/>
    </w:rPr>
  </w:style>
  <w:style w:type="character" w:customStyle="1" w:styleId="TitleChar">
    <w:name w:val="Title Char"/>
    <w:basedOn w:val="DefaultParagraphFont"/>
    <w:link w:val="Title"/>
    <w:uiPriority w:val="10"/>
    <w:rsid w:val="0076531E"/>
    <w:rPr>
      <w:rFonts w:asciiTheme="minorHAnsi" w:eastAsiaTheme="majorEastAsia" w:hAnsiTheme="minorHAnsi" w:cstheme="majorBidi"/>
      <w:color w:val="002664" w:themeColor="background2"/>
      <w:spacing w:val="-10"/>
      <w:kern w:val="28"/>
      <w:sz w:val="80"/>
      <w:szCs w:val="80"/>
    </w:rPr>
  </w:style>
  <w:style w:type="paragraph" w:styleId="Subtitle">
    <w:name w:val="Subtitle"/>
    <w:basedOn w:val="Normal"/>
    <w:next w:val="Normal"/>
    <w:link w:val="SubtitleChar"/>
    <w:rsid w:val="0076531E"/>
    <w:pPr>
      <w:numPr>
        <w:ilvl w:val="1"/>
      </w:numPr>
      <w:spacing w:after="160"/>
    </w:pPr>
    <w:rPr>
      <w:rFonts w:eastAsiaTheme="minorEastAsia" w:cstheme="minorBidi"/>
      <w:color w:val="002664" w:themeColor="background2"/>
      <w:sz w:val="36"/>
      <w:szCs w:val="36"/>
      <w:lang w:val="en-US"/>
    </w:rPr>
  </w:style>
  <w:style w:type="character" w:customStyle="1" w:styleId="SubtitleChar">
    <w:name w:val="Subtitle Char"/>
    <w:basedOn w:val="DefaultParagraphFont"/>
    <w:link w:val="Subtitle"/>
    <w:rsid w:val="0076531E"/>
    <w:rPr>
      <w:rFonts w:asciiTheme="minorHAnsi" w:eastAsiaTheme="minorEastAsia" w:hAnsiTheme="minorHAnsi" w:cstheme="minorBidi"/>
      <w:color w:val="002664" w:themeColor="background2"/>
      <w:sz w:val="36"/>
      <w:szCs w:val="36"/>
      <w:lang w:val="en-US"/>
    </w:rPr>
  </w:style>
  <w:style w:type="paragraph" w:customStyle="1" w:styleId="CoverSubtitleWhite">
    <w:name w:val="Cover Subtitle White"/>
    <w:basedOn w:val="CoverSubtitle"/>
    <w:rsid w:val="001004E9"/>
    <w:rPr>
      <w:color w:val="FFFFFF" w:themeColor="background1"/>
    </w:rPr>
  </w:style>
  <w:style w:type="paragraph" w:customStyle="1" w:styleId="Lista">
    <w:name w:val="List a."/>
    <w:basedOn w:val="List"/>
    <w:rsid w:val="00240A7C"/>
    <w:pPr>
      <w:numPr>
        <w:ilvl w:val="1"/>
      </w:numPr>
    </w:pPr>
  </w:style>
  <w:style w:type="paragraph" w:customStyle="1" w:styleId="Listi">
    <w:name w:val="List i."/>
    <w:basedOn w:val="Lista"/>
    <w:rsid w:val="00240A7C"/>
    <w:pPr>
      <w:numPr>
        <w:ilvl w:val="2"/>
      </w:numPr>
    </w:pPr>
  </w:style>
  <w:style w:type="paragraph" w:customStyle="1" w:styleId="Descriptor">
    <w:name w:val="Descriptor"/>
    <w:basedOn w:val="Normal"/>
    <w:rsid w:val="00A27C7F"/>
    <w:rPr>
      <w:rFonts w:ascii="Public Sans SemiBold" w:hAnsi="Public Sans SemiBold"/>
      <w:sz w:val="28"/>
      <w:szCs w:val="28"/>
      <w:lang w:val="en-US"/>
    </w:rPr>
  </w:style>
  <w:style w:type="paragraph" w:customStyle="1" w:styleId="CoverDocumenttitlegrey">
    <w:name w:val="Cover Document title grey"/>
    <w:basedOn w:val="CoverDocumenttitle"/>
    <w:rsid w:val="005A3041"/>
    <w:rPr>
      <w:color w:val="22272B" w:themeColor="text1"/>
    </w:rPr>
  </w:style>
  <w:style w:type="paragraph" w:customStyle="1" w:styleId="CoverURLWhite0">
    <w:name w:val="Cover URL White"/>
    <w:basedOn w:val="Covertextwhite"/>
    <w:rsid w:val="005354A2"/>
    <w:rPr>
      <w:sz w:val="22"/>
      <w:szCs w:val="22"/>
    </w:rPr>
  </w:style>
  <w:style w:type="paragraph" w:customStyle="1" w:styleId="Coverdatewhite">
    <w:name w:val="Cover date white"/>
    <w:basedOn w:val="Covertextwhite"/>
    <w:rsid w:val="005354A2"/>
    <w:rPr>
      <w:sz w:val="22"/>
      <w:szCs w:val="22"/>
    </w:rPr>
  </w:style>
  <w:style w:type="paragraph" w:customStyle="1" w:styleId="CoverSubtitleGrey">
    <w:name w:val="Cover Subtitle Grey"/>
    <w:basedOn w:val="CoverSubtitle"/>
    <w:rsid w:val="005A3041"/>
    <w:rPr>
      <w:color w:val="22272B" w:themeColor="text1"/>
    </w:rPr>
  </w:style>
  <w:style w:type="paragraph" w:customStyle="1" w:styleId="Coverdategrey">
    <w:name w:val="Cover date grey"/>
    <w:basedOn w:val="Coverdate"/>
    <w:rsid w:val="005A3041"/>
    <w:pPr>
      <w:tabs>
        <w:tab w:val="clear" w:pos="5216"/>
        <w:tab w:val="clear" w:pos="9923"/>
        <w:tab w:val="right" w:pos="9899"/>
      </w:tabs>
      <w:suppressAutoHyphens w:val="0"/>
      <w:autoSpaceDE/>
      <w:autoSpaceDN/>
      <w:adjustRightInd/>
      <w:textAlignment w:val="auto"/>
    </w:pPr>
    <w:rPr>
      <w:color w:val="22272B" w:themeColor="text1"/>
    </w:rPr>
  </w:style>
  <w:style w:type="paragraph" w:customStyle="1" w:styleId="CoverURLgrey">
    <w:name w:val="Cover URL grey"/>
    <w:basedOn w:val="CoverURL"/>
    <w:rsid w:val="005A3041"/>
    <w:pPr>
      <w:jc w:val="left"/>
    </w:pPr>
    <w:rPr>
      <w:color w:val="22272B" w:themeColor="text1"/>
    </w:rPr>
  </w:style>
  <w:style w:type="paragraph" w:customStyle="1" w:styleId="Covergraphic">
    <w:name w:val="Cover graphic"/>
    <w:basedOn w:val="Normal"/>
    <w:rsid w:val="0076531E"/>
    <w:pPr>
      <w:spacing w:before="100"/>
      <w:ind w:left="-851"/>
    </w:pPr>
    <w:rPr>
      <w:noProof/>
    </w:rPr>
  </w:style>
  <w:style w:type="paragraph" w:customStyle="1" w:styleId="Descriptorwhite">
    <w:name w:val="Descriptor white"/>
    <w:basedOn w:val="Descriptor"/>
    <w:rsid w:val="00641613"/>
    <w:rPr>
      <w:color w:val="FFFFFF" w:themeColor="background1"/>
    </w:rPr>
  </w:style>
  <w:style w:type="paragraph" w:customStyle="1" w:styleId="Heading2Topofcolumn">
    <w:name w:val="Heading 2 Top of column"/>
    <w:basedOn w:val="Heading2"/>
    <w:rsid w:val="0002128C"/>
    <w:pPr>
      <w:spacing w:before="0"/>
    </w:pPr>
    <w:rPr>
      <w:lang w:val="en-AU"/>
    </w:rPr>
  </w:style>
  <w:style w:type="paragraph" w:customStyle="1" w:styleId="SubtitleWhite">
    <w:name w:val="Subtitle White"/>
    <w:basedOn w:val="Subtitle"/>
    <w:rsid w:val="005354A2"/>
    <w:rPr>
      <w:color w:val="FFFFFF" w:themeColor="background1"/>
    </w:rPr>
  </w:style>
  <w:style w:type="paragraph" w:customStyle="1" w:styleId="TableHeadingWhite">
    <w:name w:val="Table Heading White"/>
    <w:basedOn w:val="TableHeading"/>
    <w:rsid w:val="00CB0228"/>
    <w:rPr>
      <w:b/>
      <w:color w:val="FFFFFF" w:themeColor="background1"/>
    </w:rPr>
  </w:style>
  <w:style w:type="paragraph" w:styleId="NormalWeb">
    <w:name w:val="Normal (Web)"/>
    <w:basedOn w:val="Normal"/>
    <w:uiPriority w:val="99"/>
    <w:unhideWhenUsed/>
    <w:rsid w:val="00085D22"/>
    <w:pPr>
      <w:spacing w:before="100" w:beforeAutospacing="1" w:after="100" w:afterAutospacing="1"/>
    </w:pPr>
    <w:rPr>
      <w:rFonts w:ascii="Times New Roman" w:eastAsia="Times New Roman" w:hAnsi="Times New Roman"/>
      <w:color w:val="auto"/>
      <w:sz w:val="24"/>
      <w:lang w:eastAsia="en-GB"/>
    </w:rPr>
  </w:style>
  <w:style w:type="paragraph" w:styleId="Revision">
    <w:name w:val="Revision"/>
    <w:hidden/>
    <w:semiHidden/>
    <w:rsid w:val="005939C7"/>
    <w:rPr>
      <w:rFonts w:asciiTheme="minorHAnsi" w:hAnsiTheme="minorHAnsi"/>
      <w:color w:val="22272B" w:themeColor="text1"/>
      <w:sz w:val="22"/>
    </w:rPr>
  </w:style>
  <w:style w:type="paragraph" w:styleId="Caption">
    <w:name w:val="caption"/>
    <w:basedOn w:val="Normal"/>
    <w:next w:val="Normal"/>
    <w:unhideWhenUsed/>
    <w:rsid w:val="009663F7"/>
    <w:pPr>
      <w:spacing w:after="200"/>
    </w:pPr>
    <w:rPr>
      <w:i/>
      <w:iCs/>
      <w:color w:val="D7153A" w:themeColor="text2"/>
      <w:sz w:val="18"/>
      <w:szCs w:val="18"/>
    </w:rPr>
  </w:style>
  <w:style w:type="table" w:styleId="ListTable3-Accent3">
    <w:name w:val="List Table 3 Accent 3"/>
    <w:basedOn w:val="TableNormal"/>
    <w:uiPriority w:val="48"/>
    <w:rsid w:val="00B26671"/>
    <w:tblPr>
      <w:tblStyleRowBandSize w:val="1"/>
      <w:tblStyleColBandSize w:val="1"/>
      <w:tblBorders>
        <w:top w:val="single" w:sz="4" w:space="0" w:color="146CFD" w:themeColor="accent3"/>
        <w:left w:val="single" w:sz="4" w:space="0" w:color="146CFD" w:themeColor="accent3"/>
        <w:bottom w:val="single" w:sz="4" w:space="0" w:color="146CFD" w:themeColor="accent3"/>
        <w:right w:val="single" w:sz="4" w:space="0" w:color="146CFD" w:themeColor="accent3"/>
      </w:tblBorders>
    </w:tblPr>
    <w:tblStylePr w:type="firstRow">
      <w:rPr>
        <w:b/>
        <w:bCs/>
        <w:color w:val="FFFFFF" w:themeColor="background1"/>
      </w:rPr>
      <w:tblPr/>
      <w:tcPr>
        <w:shd w:val="clear" w:color="auto" w:fill="146CFD" w:themeFill="accent3"/>
      </w:tcPr>
    </w:tblStylePr>
    <w:tblStylePr w:type="lastRow">
      <w:rPr>
        <w:b/>
        <w:bCs/>
      </w:rPr>
      <w:tblPr/>
      <w:tcPr>
        <w:tcBorders>
          <w:top w:val="double" w:sz="4" w:space="0" w:color="146CFD"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46CFD" w:themeColor="accent3"/>
          <w:right w:val="single" w:sz="4" w:space="0" w:color="146CFD" w:themeColor="accent3"/>
        </w:tcBorders>
      </w:tcPr>
    </w:tblStylePr>
    <w:tblStylePr w:type="band1Horz">
      <w:tblPr/>
      <w:tcPr>
        <w:tcBorders>
          <w:top w:val="single" w:sz="4" w:space="0" w:color="146CFD" w:themeColor="accent3"/>
          <w:bottom w:val="single" w:sz="4" w:space="0" w:color="146CFD"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46CFD" w:themeColor="accent3"/>
          <w:left w:val="nil"/>
        </w:tcBorders>
      </w:tcPr>
    </w:tblStylePr>
    <w:tblStylePr w:type="swCell">
      <w:tblPr/>
      <w:tcPr>
        <w:tcBorders>
          <w:top w:val="double" w:sz="4" w:space="0" w:color="146CFD" w:themeColor="accent3"/>
          <w:right w:val="nil"/>
        </w:tcBorders>
      </w:tcPr>
    </w:tblStylePr>
  </w:style>
  <w:style w:type="table" w:styleId="GridTable4-Accent1">
    <w:name w:val="Grid Table 4 Accent 1"/>
    <w:basedOn w:val="TableNormal"/>
    <w:uiPriority w:val="49"/>
    <w:rsid w:val="00B26671"/>
    <w:tblPr>
      <w:tblStyleRowBandSize w:val="1"/>
      <w:tblStyleColBandSize w:val="1"/>
      <w:tblBorders>
        <w:top w:val="single" w:sz="4" w:space="0" w:color="0965FF" w:themeColor="accent1" w:themeTint="99"/>
        <w:left w:val="single" w:sz="4" w:space="0" w:color="0965FF" w:themeColor="accent1" w:themeTint="99"/>
        <w:bottom w:val="single" w:sz="4" w:space="0" w:color="0965FF" w:themeColor="accent1" w:themeTint="99"/>
        <w:right w:val="single" w:sz="4" w:space="0" w:color="0965FF" w:themeColor="accent1" w:themeTint="99"/>
        <w:insideH w:val="single" w:sz="4" w:space="0" w:color="0965FF" w:themeColor="accent1" w:themeTint="99"/>
        <w:insideV w:val="single" w:sz="4" w:space="0" w:color="0965FF" w:themeColor="accent1" w:themeTint="99"/>
      </w:tblBorders>
    </w:tblPr>
    <w:tblStylePr w:type="firstRow">
      <w:rPr>
        <w:b/>
        <w:bCs/>
        <w:color w:val="FFFFFF" w:themeColor="background1"/>
      </w:rPr>
      <w:tblPr/>
      <w:tcPr>
        <w:tcBorders>
          <w:top w:val="single" w:sz="4" w:space="0" w:color="002664" w:themeColor="accent1"/>
          <w:left w:val="single" w:sz="4" w:space="0" w:color="002664" w:themeColor="accent1"/>
          <w:bottom w:val="single" w:sz="4" w:space="0" w:color="002664" w:themeColor="accent1"/>
          <w:right w:val="single" w:sz="4" w:space="0" w:color="002664" w:themeColor="accent1"/>
          <w:insideH w:val="nil"/>
          <w:insideV w:val="nil"/>
        </w:tcBorders>
        <w:shd w:val="clear" w:color="auto" w:fill="002664" w:themeFill="accent1"/>
      </w:tcPr>
    </w:tblStylePr>
    <w:tblStylePr w:type="lastRow">
      <w:rPr>
        <w:b/>
        <w:bCs/>
      </w:rPr>
      <w:tblPr/>
      <w:tcPr>
        <w:tcBorders>
          <w:top w:val="double" w:sz="4" w:space="0" w:color="002664" w:themeColor="accent1"/>
        </w:tcBorders>
      </w:tcPr>
    </w:tblStylePr>
    <w:tblStylePr w:type="firstCol">
      <w:rPr>
        <w:b/>
        <w:bCs/>
      </w:rPr>
    </w:tblStylePr>
    <w:tblStylePr w:type="lastCol">
      <w:rPr>
        <w:b/>
        <w:bCs/>
      </w:rPr>
    </w:tblStylePr>
    <w:tblStylePr w:type="band1Vert">
      <w:tblPr/>
      <w:tcPr>
        <w:shd w:val="clear" w:color="auto" w:fill="ADCBFF" w:themeFill="accent1" w:themeFillTint="33"/>
      </w:tcPr>
    </w:tblStylePr>
    <w:tblStylePr w:type="band1Horz">
      <w:tblPr/>
      <w:tcPr>
        <w:shd w:val="clear" w:color="auto" w:fill="ADCBFF" w:themeFill="accent1" w:themeFillTint="33"/>
      </w:tcPr>
    </w:tblStylePr>
  </w:style>
  <w:style w:type="character" w:styleId="UnresolvedMention">
    <w:name w:val="Unresolved Mention"/>
    <w:basedOn w:val="DefaultParagraphFont"/>
    <w:uiPriority w:val="99"/>
    <w:semiHidden/>
    <w:unhideWhenUsed/>
    <w:rsid w:val="006158CC"/>
    <w:rPr>
      <w:color w:val="605E5C"/>
      <w:shd w:val="clear" w:color="auto" w:fill="E1DFDD"/>
    </w:rPr>
  </w:style>
  <w:style w:type="character" w:customStyle="1" w:styleId="Heading6Char">
    <w:name w:val="Heading 6 Char"/>
    <w:basedOn w:val="DefaultParagraphFont"/>
    <w:link w:val="Heading6"/>
    <w:rsid w:val="000169EB"/>
    <w:rPr>
      <w:rFonts w:asciiTheme="majorHAnsi" w:eastAsiaTheme="majorEastAsia" w:hAnsiTheme="majorHAnsi" w:cstheme="majorBidi"/>
      <w:color w:val="001231" w:themeColor="accent1" w:themeShade="7F"/>
      <w:sz w:val="22"/>
    </w:rPr>
  </w:style>
  <w:style w:type="character" w:styleId="FollowedHyperlink">
    <w:name w:val="FollowedHyperlink"/>
    <w:basedOn w:val="DefaultParagraphFont"/>
    <w:semiHidden/>
    <w:unhideWhenUsed/>
    <w:rsid w:val="00F773BA"/>
    <w:rPr>
      <w:color w:val="22272B" w:themeColor="followedHyperlink"/>
      <w:u w:val="single"/>
    </w:rPr>
  </w:style>
  <w:style w:type="table" w:customStyle="1" w:styleId="TableGrid1">
    <w:name w:val="Table Grid1"/>
    <w:basedOn w:val="TableNormal"/>
    <w:next w:val="TableGrid"/>
    <w:uiPriority w:val="39"/>
    <w:rsid w:val="00C2035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5">
    <w:name w:val="toc 5"/>
    <w:basedOn w:val="Normal"/>
    <w:next w:val="Normal"/>
    <w:autoRedefine/>
    <w:uiPriority w:val="39"/>
    <w:unhideWhenUsed/>
    <w:rsid w:val="005340BD"/>
    <w:pPr>
      <w:spacing w:after="100"/>
      <w:ind w:left="880"/>
    </w:pPr>
  </w:style>
  <w:style w:type="character" w:styleId="CommentReference">
    <w:name w:val="annotation reference"/>
    <w:basedOn w:val="DefaultParagraphFont"/>
    <w:uiPriority w:val="99"/>
    <w:semiHidden/>
    <w:unhideWhenUsed/>
    <w:rsid w:val="00C143A1"/>
    <w:rPr>
      <w:sz w:val="16"/>
      <w:szCs w:val="16"/>
    </w:rPr>
  </w:style>
  <w:style w:type="paragraph" w:styleId="CommentText">
    <w:name w:val="annotation text"/>
    <w:basedOn w:val="Normal"/>
    <w:link w:val="CommentTextChar"/>
    <w:uiPriority w:val="99"/>
    <w:unhideWhenUsed/>
    <w:rsid w:val="00C143A1"/>
    <w:rPr>
      <w:sz w:val="20"/>
      <w:szCs w:val="20"/>
    </w:rPr>
  </w:style>
  <w:style w:type="character" w:customStyle="1" w:styleId="CommentTextChar">
    <w:name w:val="Comment Text Char"/>
    <w:basedOn w:val="DefaultParagraphFont"/>
    <w:link w:val="CommentText"/>
    <w:uiPriority w:val="99"/>
    <w:rsid w:val="00C143A1"/>
    <w:rPr>
      <w:rFonts w:asciiTheme="minorHAnsi" w:hAnsiTheme="minorHAnsi"/>
      <w:color w:val="22272B" w:themeColor="text1"/>
      <w:sz w:val="20"/>
      <w:szCs w:val="20"/>
    </w:rPr>
  </w:style>
  <w:style w:type="paragraph" w:styleId="CommentSubject">
    <w:name w:val="annotation subject"/>
    <w:basedOn w:val="CommentText"/>
    <w:next w:val="CommentText"/>
    <w:link w:val="CommentSubjectChar"/>
    <w:semiHidden/>
    <w:unhideWhenUsed/>
    <w:rsid w:val="00C143A1"/>
    <w:rPr>
      <w:b/>
      <w:bCs/>
    </w:rPr>
  </w:style>
  <w:style w:type="character" w:customStyle="1" w:styleId="CommentSubjectChar">
    <w:name w:val="Comment Subject Char"/>
    <w:basedOn w:val="CommentTextChar"/>
    <w:link w:val="CommentSubject"/>
    <w:semiHidden/>
    <w:rsid w:val="00C143A1"/>
    <w:rPr>
      <w:rFonts w:asciiTheme="minorHAnsi" w:hAnsiTheme="minorHAnsi"/>
      <w:b/>
      <w:bCs/>
      <w:color w:val="22272B" w:themeColor="text1"/>
      <w:sz w:val="20"/>
      <w:szCs w:val="20"/>
    </w:rPr>
  </w:style>
  <w:style w:type="paragraph" w:styleId="NoSpacing">
    <w:name w:val="No Spacing"/>
    <w:link w:val="NoSpacingChar"/>
    <w:uiPriority w:val="1"/>
    <w:qFormat/>
    <w:rsid w:val="00DE54AC"/>
    <w:rPr>
      <w:rFonts w:asciiTheme="minorHAnsi" w:eastAsiaTheme="minorEastAsia" w:hAnsiTheme="minorHAnsi" w:cstheme="minorBidi"/>
      <w:sz w:val="22"/>
      <w:szCs w:val="22"/>
      <w:lang w:val="en-US"/>
    </w:rPr>
  </w:style>
  <w:style w:type="character" w:customStyle="1" w:styleId="NoSpacingChar">
    <w:name w:val="No Spacing Char"/>
    <w:basedOn w:val="DefaultParagraphFont"/>
    <w:link w:val="NoSpacing"/>
    <w:uiPriority w:val="1"/>
    <w:rsid w:val="00DE54AC"/>
    <w:rPr>
      <w:rFonts w:asciiTheme="minorHAnsi" w:eastAsiaTheme="minorEastAsia" w:hAnsiTheme="minorHAnsi" w:cstheme="minorBidi"/>
      <w:sz w:val="22"/>
      <w:szCs w:val="22"/>
      <w:lang w:val="en-US"/>
    </w:rPr>
  </w:style>
  <w:style w:type="character" w:styleId="Mention">
    <w:name w:val="Mention"/>
    <w:basedOn w:val="DefaultParagraphFont"/>
    <w:uiPriority w:val="99"/>
    <w:unhideWhenUsed/>
    <w:rsid w:val="0091653B"/>
    <w:rPr>
      <w:color w:val="2B579A"/>
      <w:shd w:val="clear" w:color="auto" w:fill="E1DFDD"/>
    </w:rPr>
  </w:style>
  <w:style w:type="character" w:customStyle="1" w:styleId="cf01">
    <w:name w:val="cf01"/>
    <w:basedOn w:val="DefaultParagraphFont"/>
    <w:rsid w:val="008A4C65"/>
    <w:rPr>
      <w:rFonts w:ascii="Segoe UI" w:hAnsi="Segoe UI" w:cs="Segoe UI" w:hint="default"/>
      <w:color w:val="22272B"/>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528252">
      <w:bodyDiv w:val="1"/>
      <w:marLeft w:val="0"/>
      <w:marRight w:val="0"/>
      <w:marTop w:val="0"/>
      <w:marBottom w:val="0"/>
      <w:divBdr>
        <w:top w:val="none" w:sz="0" w:space="0" w:color="auto"/>
        <w:left w:val="none" w:sz="0" w:space="0" w:color="auto"/>
        <w:bottom w:val="none" w:sz="0" w:space="0" w:color="auto"/>
        <w:right w:val="none" w:sz="0" w:space="0" w:color="auto"/>
      </w:divBdr>
    </w:div>
    <w:div w:id="340088530">
      <w:bodyDiv w:val="1"/>
      <w:marLeft w:val="0"/>
      <w:marRight w:val="0"/>
      <w:marTop w:val="0"/>
      <w:marBottom w:val="0"/>
      <w:divBdr>
        <w:top w:val="none" w:sz="0" w:space="0" w:color="auto"/>
        <w:left w:val="none" w:sz="0" w:space="0" w:color="auto"/>
        <w:bottom w:val="none" w:sz="0" w:space="0" w:color="auto"/>
        <w:right w:val="none" w:sz="0" w:space="0" w:color="auto"/>
      </w:divBdr>
    </w:div>
    <w:div w:id="708451812">
      <w:bodyDiv w:val="1"/>
      <w:marLeft w:val="0"/>
      <w:marRight w:val="0"/>
      <w:marTop w:val="0"/>
      <w:marBottom w:val="0"/>
      <w:divBdr>
        <w:top w:val="none" w:sz="0" w:space="0" w:color="auto"/>
        <w:left w:val="none" w:sz="0" w:space="0" w:color="auto"/>
        <w:bottom w:val="none" w:sz="0" w:space="0" w:color="auto"/>
        <w:right w:val="none" w:sz="0" w:space="0" w:color="auto"/>
      </w:divBdr>
      <w:divsChild>
        <w:div w:id="678194561">
          <w:marLeft w:val="0"/>
          <w:marRight w:val="0"/>
          <w:marTop w:val="0"/>
          <w:marBottom w:val="0"/>
          <w:divBdr>
            <w:top w:val="none" w:sz="0" w:space="0" w:color="auto"/>
            <w:left w:val="none" w:sz="0" w:space="0" w:color="auto"/>
            <w:bottom w:val="none" w:sz="0" w:space="0" w:color="auto"/>
            <w:right w:val="none" w:sz="0" w:space="0" w:color="auto"/>
          </w:divBdr>
          <w:divsChild>
            <w:div w:id="320736481">
              <w:marLeft w:val="0"/>
              <w:marRight w:val="0"/>
              <w:marTop w:val="0"/>
              <w:marBottom w:val="0"/>
              <w:divBdr>
                <w:top w:val="none" w:sz="0" w:space="0" w:color="auto"/>
                <w:left w:val="none" w:sz="0" w:space="0" w:color="auto"/>
                <w:bottom w:val="none" w:sz="0" w:space="0" w:color="auto"/>
                <w:right w:val="none" w:sz="0" w:space="0" w:color="auto"/>
              </w:divBdr>
              <w:divsChild>
                <w:div w:id="709845236">
                  <w:marLeft w:val="0"/>
                  <w:marRight w:val="0"/>
                  <w:marTop w:val="0"/>
                  <w:marBottom w:val="0"/>
                  <w:divBdr>
                    <w:top w:val="none" w:sz="0" w:space="0" w:color="auto"/>
                    <w:left w:val="none" w:sz="0" w:space="0" w:color="auto"/>
                    <w:bottom w:val="none" w:sz="0" w:space="0" w:color="auto"/>
                    <w:right w:val="none" w:sz="0" w:space="0" w:color="auto"/>
                  </w:divBdr>
                  <w:divsChild>
                    <w:div w:id="384450072">
                      <w:marLeft w:val="0"/>
                      <w:marRight w:val="0"/>
                      <w:marTop w:val="0"/>
                      <w:marBottom w:val="0"/>
                      <w:divBdr>
                        <w:top w:val="none" w:sz="0" w:space="0" w:color="auto"/>
                        <w:left w:val="none" w:sz="0" w:space="0" w:color="auto"/>
                        <w:bottom w:val="none" w:sz="0" w:space="0" w:color="auto"/>
                        <w:right w:val="none" w:sz="0" w:space="0" w:color="auto"/>
                      </w:divBdr>
                      <w:divsChild>
                        <w:div w:id="1807119799">
                          <w:marLeft w:val="0"/>
                          <w:marRight w:val="0"/>
                          <w:marTop w:val="0"/>
                          <w:marBottom w:val="0"/>
                          <w:divBdr>
                            <w:top w:val="none" w:sz="0" w:space="0" w:color="auto"/>
                            <w:left w:val="none" w:sz="0" w:space="0" w:color="auto"/>
                            <w:bottom w:val="none" w:sz="0" w:space="0" w:color="auto"/>
                            <w:right w:val="none" w:sz="0" w:space="0" w:color="auto"/>
                          </w:divBdr>
                          <w:divsChild>
                            <w:div w:id="149642066">
                              <w:marLeft w:val="0"/>
                              <w:marRight w:val="0"/>
                              <w:marTop w:val="0"/>
                              <w:marBottom w:val="0"/>
                              <w:divBdr>
                                <w:top w:val="none" w:sz="0" w:space="0" w:color="auto"/>
                                <w:left w:val="none" w:sz="0" w:space="0" w:color="auto"/>
                                <w:bottom w:val="none" w:sz="0" w:space="0" w:color="auto"/>
                                <w:right w:val="none" w:sz="0" w:space="0" w:color="auto"/>
                              </w:divBdr>
                              <w:divsChild>
                                <w:div w:id="181281911">
                                  <w:marLeft w:val="340"/>
                                  <w:marRight w:val="0"/>
                                  <w:marTop w:val="160"/>
                                  <w:marBottom w:val="200"/>
                                  <w:divBdr>
                                    <w:top w:val="none" w:sz="0" w:space="0" w:color="auto"/>
                                    <w:left w:val="none" w:sz="0" w:space="0" w:color="auto"/>
                                    <w:bottom w:val="none" w:sz="0" w:space="0" w:color="auto"/>
                                    <w:right w:val="none" w:sz="0" w:space="0" w:color="auto"/>
                                  </w:divBdr>
                                </w:div>
                                <w:div w:id="1036541668">
                                  <w:marLeft w:val="0"/>
                                  <w:marRight w:val="0"/>
                                  <w:marTop w:val="0"/>
                                  <w:marBottom w:val="0"/>
                                  <w:divBdr>
                                    <w:top w:val="none" w:sz="0" w:space="0" w:color="auto"/>
                                    <w:left w:val="none" w:sz="0" w:space="0" w:color="auto"/>
                                    <w:bottom w:val="none" w:sz="0" w:space="0" w:color="auto"/>
                                    <w:right w:val="none" w:sz="0" w:space="0" w:color="auto"/>
                                  </w:divBdr>
                                  <w:divsChild>
                                    <w:div w:id="80881187">
                                      <w:marLeft w:val="340"/>
                                      <w:marRight w:val="0"/>
                                      <w:marTop w:val="160"/>
                                      <w:marBottom w:val="200"/>
                                      <w:divBdr>
                                        <w:top w:val="none" w:sz="0" w:space="0" w:color="auto"/>
                                        <w:left w:val="none" w:sz="0" w:space="0" w:color="auto"/>
                                        <w:bottom w:val="none" w:sz="0" w:space="0" w:color="auto"/>
                                        <w:right w:val="none" w:sz="0" w:space="0" w:color="auto"/>
                                      </w:divBdr>
                                    </w:div>
                                    <w:div w:id="431898263">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773284682">
                                          <w:marLeft w:val="0"/>
                                          <w:marRight w:val="0"/>
                                          <w:marTop w:val="160"/>
                                          <w:marBottom w:val="200"/>
                                          <w:divBdr>
                                            <w:top w:val="none" w:sz="0" w:space="0" w:color="auto"/>
                                            <w:left w:val="none" w:sz="0" w:space="0" w:color="auto"/>
                                            <w:bottom w:val="none" w:sz="0" w:space="0" w:color="auto"/>
                                            <w:right w:val="none" w:sz="0" w:space="0" w:color="auto"/>
                                          </w:divBdr>
                                        </w:div>
                                        <w:div w:id="804200347">
                                          <w:marLeft w:val="0"/>
                                          <w:marRight w:val="0"/>
                                          <w:marTop w:val="160"/>
                                          <w:marBottom w:val="200"/>
                                          <w:divBdr>
                                            <w:top w:val="none" w:sz="0" w:space="0" w:color="auto"/>
                                            <w:left w:val="none" w:sz="0" w:space="0" w:color="auto"/>
                                            <w:bottom w:val="none" w:sz="0" w:space="0" w:color="auto"/>
                                            <w:right w:val="none" w:sz="0" w:space="0" w:color="auto"/>
                                          </w:divBdr>
                                          <w:divsChild>
                                            <w:div w:id="1993024815">
                                              <w:marLeft w:val="0"/>
                                              <w:marRight w:val="0"/>
                                              <w:marTop w:val="0"/>
                                              <w:marBottom w:val="0"/>
                                              <w:divBdr>
                                                <w:top w:val="none" w:sz="0" w:space="0" w:color="auto"/>
                                                <w:left w:val="none" w:sz="0" w:space="0" w:color="auto"/>
                                                <w:bottom w:val="none" w:sz="0" w:space="0" w:color="auto"/>
                                                <w:right w:val="none" w:sz="0" w:space="0" w:color="auto"/>
                                              </w:divBdr>
                                              <w:divsChild>
                                                <w:div w:id="111597953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615357854">
                                              <w:marLeft w:val="0"/>
                                              <w:marRight w:val="0"/>
                                              <w:marTop w:val="0"/>
                                              <w:marBottom w:val="0"/>
                                              <w:divBdr>
                                                <w:top w:val="none" w:sz="0" w:space="0" w:color="auto"/>
                                                <w:left w:val="none" w:sz="0" w:space="0" w:color="auto"/>
                                                <w:bottom w:val="none" w:sz="0" w:space="0" w:color="auto"/>
                                                <w:right w:val="none" w:sz="0" w:space="0" w:color="auto"/>
                                              </w:divBdr>
                                              <w:divsChild>
                                                <w:div w:id="52337281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 w:id="1171524407">
                                  <w:marLeft w:val="0"/>
                                  <w:marRight w:val="0"/>
                                  <w:marTop w:val="0"/>
                                  <w:marBottom w:val="0"/>
                                  <w:divBdr>
                                    <w:top w:val="none" w:sz="0" w:space="0" w:color="auto"/>
                                    <w:left w:val="none" w:sz="0" w:space="0" w:color="auto"/>
                                    <w:bottom w:val="none" w:sz="0" w:space="0" w:color="auto"/>
                                    <w:right w:val="none" w:sz="0" w:space="0" w:color="auto"/>
                                  </w:divBdr>
                                  <w:divsChild>
                                    <w:div w:id="129596915">
                                      <w:marLeft w:val="340"/>
                                      <w:marRight w:val="0"/>
                                      <w:marTop w:val="160"/>
                                      <w:marBottom w:val="200"/>
                                      <w:divBdr>
                                        <w:top w:val="none" w:sz="0" w:space="0" w:color="auto"/>
                                        <w:left w:val="none" w:sz="0" w:space="0" w:color="auto"/>
                                        <w:bottom w:val="none" w:sz="0" w:space="0" w:color="auto"/>
                                        <w:right w:val="none" w:sz="0" w:space="0" w:color="auto"/>
                                      </w:divBdr>
                                    </w:div>
                                    <w:div w:id="520172186">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062677073">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890924688">
                                              <w:marLeft w:val="0"/>
                                              <w:marRight w:val="0"/>
                                              <w:marTop w:val="0"/>
                                              <w:marBottom w:val="0"/>
                                              <w:divBdr>
                                                <w:top w:val="none" w:sz="0" w:space="0" w:color="auto"/>
                                                <w:left w:val="none" w:sz="0" w:space="0" w:color="auto"/>
                                                <w:bottom w:val="none" w:sz="0" w:space="0" w:color="auto"/>
                                                <w:right w:val="none" w:sz="0" w:space="0" w:color="auto"/>
                                              </w:divBdr>
                                              <w:divsChild>
                                                <w:div w:id="190718510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498733659">
                                              <w:marLeft w:val="0"/>
                                              <w:marRight w:val="0"/>
                                              <w:marTop w:val="0"/>
                                              <w:marBottom w:val="0"/>
                                              <w:divBdr>
                                                <w:top w:val="none" w:sz="0" w:space="0" w:color="auto"/>
                                                <w:left w:val="none" w:sz="0" w:space="0" w:color="auto"/>
                                                <w:bottom w:val="none" w:sz="0" w:space="0" w:color="auto"/>
                                                <w:right w:val="none" w:sz="0" w:space="0" w:color="auto"/>
                                              </w:divBdr>
                                              <w:divsChild>
                                                <w:div w:id="103738962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33891128">
                                              <w:marLeft w:val="0"/>
                                              <w:marRight w:val="0"/>
                                              <w:marTop w:val="0"/>
                                              <w:marBottom w:val="0"/>
                                              <w:divBdr>
                                                <w:top w:val="none" w:sz="0" w:space="0" w:color="auto"/>
                                                <w:left w:val="none" w:sz="0" w:space="0" w:color="auto"/>
                                                <w:bottom w:val="none" w:sz="0" w:space="0" w:color="auto"/>
                                                <w:right w:val="none" w:sz="0" w:space="0" w:color="auto"/>
                                              </w:divBdr>
                                              <w:divsChild>
                                                <w:div w:id="66382535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189828755">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1572278214">
                                              <w:marLeft w:val="0"/>
                                              <w:marRight w:val="0"/>
                                              <w:marTop w:val="0"/>
                                              <w:marBottom w:val="0"/>
                                              <w:divBdr>
                                                <w:top w:val="none" w:sz="0" w:space="0" w:color="auto"/>
                                                <w:left w:val="none" w:sz="0" w:space="0" w:color="auto"/>
                                                <w:bottom w:val="none" w:sz="0" w:space="0" w:color="auto"/>
                                                <w:right w:val="none" w:sz="0" w:space="0" w:color="auto"/>
                                              </w:divBdr>
                                              <w:divsChild>
                                                <w:div w:id="161823080">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982081206">
                                              <w:marLeft w:val="0"/>
                                              <w:marRight w:val="0"/>
                                              <w:marTop w:val="0"/>
                                              <w:marBottom w:val="0"/>
                                              <w:divBdr>
                                                <w:top w:val="none" w:sz="0" w:space="0" w:color="auto"/>
                                                <w:left w:val="none" w:sz="0" w:space="0" w:color="auto"/>
                                                <w:bottom w:val="none" w:sz="0" w:space="0" w:color="auto"/>
                                                <w:right w:val="none" w:sz="0" w:space="0" w:color="auto"/>
                                              </w:divBdr>
                                              <w:divsChild>
                                                <w:div w:id="738333649">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2120368354">
                                              <w:marLeft w:val="0"/>
                                              <w:marRight w:val="0"/>
                                              <w:marTop w:val="0"/>
                                              <w:marBottom w:val="0"/>
                                              <w:divBdr>
                                                <w:top w:val="none" w:sz="0" w:space="0" w:color="auto"/>
                                                <w:left w:val="none" w:sz="0" w:space="0" w:color="auto"/>
                                                <w:bottom w:val="none" w:sz="0" w:space="0" w:color="auto"/>
                                                <w:right w:val="none" w:sz="0" w:space="0" w:color="auto"/>
                                              </w:divBdr>
                                              <w:divsChild>
                                                <w:div w:id="46687529">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 w:id="1001852405">
                                  <w:marLeft w:val="0"/>
                                  <w:marRight w:val="0"/>
                                  <w:marTop w:val="0"/>
                                  <w:marBottom w:val="0"/>
                                  <w:divBdr>
                                    <w:top w:val="none" w:sz="0" w:space="0" w:color="auto"/>
                                    <w:left w:val="none" w:sz="0" w:space="0" w:color="auto"/>
                                    <w:bottom w:val="none" w:sz="0" w:space="0" w:color="auto"/>
                                    <w:right w:val="none" w:sz="0" w:space="0" w:color="auto"/>
                                  </w:divBdr>
                                  <w:divsChild>
                                    <w:div w:id="1087846479">
                                      <w:marLeft w:val="340"/>
                                      <w:marRight w:val="0"/>
                                      <w:marTop w:val="160"/>
                                      <w:marBottom w:val="200"/>
                                      <w:divBdr>
                                        <w:top w:val="none" w:sz="0" w:space="0" w:color="auto"/>
                                        <w:left w:val="none" w:sz="0" w:space="0" w:color="auto"/>
                                        <w:bottom w:val="none" w:sz="0" w:space="0" w:color="auto"/>
                                        <w:right w:val="none" w:sz="0" w:space="0" w:color="auto"/>
                                      </w:divBdr>
                                    </w:div>
                                    <w:div w:id="624237054">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004672696">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2049837120">
                                              <w:marLeft w:val="0"/>
                                              <w:marRight w:val="0"/>
                                              <w:marTop w:val="0"/>
                                              <w:marBottom w:val="0"/>
                                              <w:divBdr>
                                                <w:top w:val="none" w:sz="0" w:space="0" w:color="auto"/>
                                                <w:left w:val="none" w:sz="0" w:space="0" w:color="auto"/>
                                                <w:bottom w:val="none" w:sz="0" w:space="0" w:color="auto"/>
                                                <w:right w:val="none" w:sz="0" w:space="0" w:color="auto"/>
                                              </w:divBdr>
                                              <w:divsChild>
                                                <w:div w:id="151113695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2026012435">
                                              <w:marLeft w:val="0"/>
                                              <w:marRight w:val="0"/>
                                              <w:marTop w:val="0"/>
                                              <w:marBottom w:val="0"/>
                                              <w:divBdr>
                                                <w:top w:val="none" w:sz="0" w:space="0" w:color="auto"/>
                                                <w:left w:val="none" w:sz="0" w:space="0" w:color="auto"/>
                                                <w:bottom w:val="none" w:sz="0" w:space="0" w:color="auto"/>
                                                <w:right w:val="none" w:sz="0" w:space="0" w:color="auto"/>
                                              </w:divBdr>
                                              <w:divsChild>
                                                <w:div w:id="2144344669">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513909090">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584336670">
                                              <w:marLeft w:val="0"/>
                                              <w:marRight w:val="0"/>
                                              <w:marTop w:val="0"/>
                                              <w:marBottom w:val="0"/>
                                              <w:divBdr>
                                                <w:top w:val="none" w:sz="0" w:space="0" w:color="auto"/>
                                                <w:left w:val="none" w:sz="0" w:space="0" w:color="auto"/>
                                                <w:bottom w:val="none" w:sz="0" w:space="0" w:color="auto"/>
                                                <w:right w:val="none" w:sz="0" w:space="0" w:color="auto"/>
                                              </w:divBdr>
                                              <w:divsChild>
                                                <w:div w:id="38784862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418452674">
                                              <w:marLeft w:val="0"/>
                                              <w:marRight w:val="0"/>
                                              <w:marTop w:val="0"/>
                                              <w:marBottom w:val="0"/>
                                              <w:divBdr>
                                                <w:top w:val="none" w:sz="0" w:space="0" w:color="auto"/>
                                                <w:left w:val="none" w:sz="0" w:space="0" w:color="auto"/>
                                                <w:bottom w:val="none" w:sz="0" w:space="0" w:color="auto"/>
                                                <w:right w:val="none" w:sz="0" w:space="0" w:color="auto"/>
                                              </w:divBdr>
                                              <w:divsChild>
                                                <w:div w:id="997146809">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 w:id="747269384">
                                  <w:marLeft w:val="0"/>
                                  <w:marRight w:val="0"/>
                                  <w:marTop w:val="0"/>
                                  <w:marBottom w:val="0"/>
                                  <w:divBdr>
                                    <w:top w:val="none" w:sz="0" w:space="0" w:color="auto"/>
                                    <w:left w:val="none" w:sz="0" w:space="0" w:color="auto"/>
                                    <w:bottom w:val="none" w:sz="0" w:space="0" w:color="auto"/>
                                    <w:right w:val="none" w:sz="0" w:space="0" w:color="auto"/>
                                  </w:divBdr>
                                  <w:divsChild>
                                    <w:div w:id="1920016697">
                                      <w:marLeft w:val="340"/>
                                      <w:marRight w:val="0"/>
                                      <w:marTop w:val="160"/>
                                      <w:marBottom w:val="200"/>
                                      <w:divBdr>
                                        <w:top w:val="none" w:sz="0" w:space="0" w:color="auto"/>
                                        <w:left w:val="none" w:sz="0" w:space="0" w:color="auto"/>
                                        <w:bottom w:val="none" w:sz="0" w:space="0" w:color="auto"/>
                                        <w:right w:val="none" w:sz="0" w:space="0" w:color="auto"/>
                                      </w:divBdr>
                                    </w:div>
                                    <w:div w:id="1162699954">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553736714">
                                          <w:blockQuote w:val="1"/>
                                          <w:marLeft w:val="400"/>
                                          <w:marRight w:val="0"/>
                                          <w:marTop w:val="160"/>
                                          <w:marBottom w:val="200"/>
                                          <w:divBdr>
                                            <w:top w:val="none" w:sz="0" w:space="0" w:color="auto"/>
                                            <w:left w:val="none" w:sz="0" w:space="0" w:color="auto"/>
                                            <w:bottom w:val="none" w:sz="0" w:space="0" w:color="auto"/>
                                            <w:right w:val="none" w:sz="0" w:space="0" w:color="auto"/>
                                          </w:divBdr>
                                        </w:div>
                                        <w:div w:id="1184781327">
                                          <w:blockQuote w:val="1"/>
                                          <w:marLeft w:val="400"/>
                                          <w:marRight w:val="0"/>
                                          <w:marTop w:val="160"/>
                                          <w:marBottom w:val="200"/>
                                          <w:divBdr>
                                            <w:top w:val="none" w:sz="0" w:space="0" w:color="auto"/>
                                            <w:left w:val="none" w:sz="0" w:space="0" w:color="auto"/>
                                            <w:bottom w:val="none" w:sz="0" w:space="0" w:color="auto"/>
                                            <w:right w:val="none" w:sz="0" w:space="0" w:color="auto"/>
                                          </w:divBdr>
                                        </w:div>
                                        <w:div w:id="158630542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77471790">
                                  <w:marLeft w:val="0"/>
                                  <w:marRight w:val="0"/>
                                  <w:marTop w:val="0"/>
                                  <w:marBottom w:val="0"/>
                                  <w:divBdr>
                                    <w:top w:val="none" w:sz="0" w:space="0" w:color="auto"/>
                                    <w:left w:val="none" w:sz="0" w:space="0" w:color="auto"/>
                                    <w:bottom w:val="none" w:sz="0" w:space="0" w:color="auto"/>
                                    <w:right w:val="none" w:sz="0" w:space="0" w:color="auto"/>
                                  </w:divBdr>
                                  <w:divsChild>
                                    <w:div w:id="2022194550">
                                      <w:marLeft w:val="340"/>
                                      <w:marRight w:val="0"/>
                                      <w:marTop w:val="160"/>
                                      <w:marBottom w:val="200"/>
                                      <w:divBdr>
                                        <w:top w:val="none" w:sz="0" w:space="0" w:color="auto"/>
                                        <w:left w:val="none" w:sz="0" w:space="0" w:color="auto"/>
                                        <w:bottom w:val="none" w:sz="0" w:space="0" w:color="auto"/>
                                        <w:right w:val="none" w:sz="0" w:space="0" w:color="auto"/>
                                      </w:divBdr>
                                    </w:div>
                                    <w:div w:id="658580553">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613392777">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191920718">
                                              <w:marLeft w:val="0"/>
                                              <w:marRight w:val="0"/>
                                              <w:marTop w:val="0"/>
                                              <w:marBottom w:val="0"/>
                                              <w:divBdr>
                                                <w:top w:val="none" w:sz="0" w:space="0" w:color="auto"/>
                                                <w:left w:val="none" w:sz="0" w:space="0" w:color="auto"/>
                                                <w:bottom w:val="none" w:sz="0" w:space="0" w:color="auto"/>
                                                <w:right w:val="none" w:sz="0" w:space="0" w:color="auto"/>
                                              </w:divBdr>
                                              <w:divsChild>
                                                <w:div w:id="177701621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682174180">
                                              <w:marLeft w:val="0"/>
                                              <w:marRight w:val="0"/>
                                              <w:marTop w:val="0"/>
                                              <w:marBottom w:val="0"/>
                                              <w:divBdr>
                                                <w:top w:val="none" w:sz="0" w:space="0" w:color="auto"/>
                                                <w:left w:val="none" w:sz="0" w:space="0" w:color="auto"/>
                                                <w:bottom w:val="none" w:sz="0" w:space="0" w:color="auto"/>
                                                <w:right w:val="none" w:sz="0" w:space="0" w:color="auto"/>
                                              </w:divBdr>
                                              <w:divsChild>
                                                <w:div w:id="48092310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6252314">
                                              <w:marLeft w:val="0"/>
                                              <w:marRight w:val="0"/>
                                              <w:marTop w:val="0"/>
                                              <w:marBottom w:val="0"/>
                                              <w:divBdr>
                                                <w:top w:val="none" w:sz="0" w:space="0" w:color="auto"/>
                                                <w:left w:val="none" w:sz="0" w:space="0" w:color="auto"/>
                                                <w:bottom w:val="none" w:sz="0" w:space="0" w:color="auto"/>
                                                <w:right w:val="none" w:sz="0" w:space="0" w:color="auto"/>
                                              </w:divBdr>
                                              <w:divsChild>
                                                <w:div w:id="452017620">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348293693">
                                              <w:marLeft w:val="0"/>
                                              <w:marRight w:val="0"/>
                                              <w:marTop w:val="0"/>
                                              <w:marBottom w:val="0"/>
                                              <w:divBdr>
                                                <w:top w:val="none" w:sz="0" w:space="0" w:color="auto"/>
                                                <w:left w:val="none" w:sz="0" w:space="0" w:color="auto"/>
                                                <w:bottom w:val="none" w:sz="0" w:space="0" w:color="auto"/>
                                                <w:right w:val="none" w:sz="0" w:space="0" w:color="auto"/>
                                              </w:divBdr>
                                              <w:divsChild>
                                                <w:div w:id="203144778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984578573">
                                              <w:marLeft w:val="0"/>
                                              <w:marRight w:val="0"/>
                                              <w:marTop w:val="0"/>
                                              <w:marBottom w:val="0"/>
                                              <w:divBdr>
                                                <w:top w:val="none" w:sz="0" w:space="0" w:color="auto"/>
                                                <w:left w:val="none" w:sz="0" w:space="0" w:color="auto"/>
                                                <w:bottom w:val="none" w:sz="0" w:space="0" w:color="auto"/>
                                                <w:right w:val="none" w:sz="0" w:space="0" w:color="auto"/>
                                              </w:divBdr>
                                              <w:divsChild>
                                                <w:div w:id="101954498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26227063">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1868568083">
                                              <w:marLeft w:val="0"/>
                                              <w:marRight w:val="0"/>
                                              <w:marTop w:val="0"/>
                                              <w:marBottom w:val="0"/>
                                              <w:divBdr>
                                                <w:top w:val="none" w:sz="0" w:space="0" w:color="auto"/>
                                                <w:left w:val="none" w:sz="0" w:space="0" w:color="auto"/>
                                                <w:bottom w:val="none" w:sz="0" w:space="0" w:color="auto"/>
                                                <w:right w:val="none" w:sz="0" w:space="0" w:color="auto"/>
                                              </w:divBdr>
                                              <w:divsChild>
                                                <w:div w:id="48964277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328512401">
                                              <w:marLeft w:val="0"/>
                                              <w:marRight w:val="0"/>
                                              <w:marTop w:val="0"/>
                                              <w:marBottom w:val="0"/>
                                              <w:divBdr>
                                                <w:top w:val="none" w:sz="0" w:space="0" w:color="auto"/>
                                                <w:left w:val="none" w:sz="0" w:space="0" w:color="auto"/>
                                                <w:bottom w:val="none" w:sz="0" w:space="0" w:color="auto"/>
                                                <w:right w:val="none" w:sz="0" w:space="0" w:color="auto"/>
                                              </w:divBdr>
                                              <w:divsChild>
                                                <w:div w:id="1902910725">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55004243">
                                              <w:marLeft w:val="0"/>
                                              <w:marRight w:val="0"/>
                                              <w:marTop w:val="0"/>
                                              <w:marBottom w:val="0"/>
                                              <w:divBdr>
                                                <w:top w:val="none" w:sz="0" w:space="0" w:color="auto"/>
                                                <w:left w:val="none" w:sz="0" w:space="0" w:color="auto"/>
                                                <w:bottom w:val="none" w:sz="0" w:space="0" w:color="auto"/>
                                                <w:right w:val="none" w:sz="0" w:space="0" w:color="auto"/>
                                              </w:divBdr>
                                              <w:divsChild>
                                                <w:div w:id="112862618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414596901">
                                              <w:marLeft w:val="0"/>
                                              <w:marRight w:val="0"/>
                                              <w:marTop w:val="0"/>
                                              <w:marBottom w:val="0"/>
                                              <w:divBdr>
                                                <w:top w:val="none" w:sz="0" w:space="0" w:color="auto"/>
                                                <w:left w:val="none" w:sz="0" w:space="0" w:color="auto"/>
                                                <w:bottom w:val="none" w:sz="0" w:space="0" w:color="auto"/>
                                                <w:right w:val="none" w:sz="0" w:space="0" w:color="auto"/>
                                              </w:divBdr>
                                              <w:divsChild>
                                                <w:div w:id="132613227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417411069">
                                              <w:marLeft w:val="0"/>
                                              <w:marRight w:val="0"/>
                                              <w:marTop w:val="0"/>
                                              <w:marBottom w:val="0"/>
                                              <w:divBdr>
                                                <w:top w:val="none" w:sz="0" w:space="0" w:color="auto"/>
                                                <w:left w:val="none" w:sz="0" w:space="0" w:color="auto"/>
                                                <w:bottom w:val="none" w:sz="0" w:space="0" w:color="auto"/>
                                                <w:right w:val="none" w:sz="0" w:space="0" w:color="auto"/>
                                              </w:divBdr>
                                              <w:divsChild>
                                                <w:div w:id="222913500">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 w:id="510802869">
                                  <w:marLeft w:val="0"/>
                                  <w:marRight w:val="0"/>
                                  <w:marTop w:val="0"/>
                                  <w:marBottom w:val="0"/>
                                  <w:divBdr>
                                    <w:top w:val="none" w:sz="0" w:space="0" w:color="auto"/>
                                    <w:left w:val="none" w:sz="0" w:space="0" w:color="auto"/>
                                    <w:bottom w:val="none" w:sz="0" w:space="0" w:color="auto"/>
                                    <w:right w:val="none" w:sz="0" w:space="0" w:color="auto"/>
                                  </w:divBdr>
                                  <w:divsChild>
                                    <w:div w:id="1101334513">
                                      <w:marLeft w:val="340"/>
                                      <w:marRight w:val="0"/>
                                      <w:marTop w:val="160"/>
                                      <w:marBottom w:val="200"/>
                                      <w:divBdr>
                                        <w:top w:val="none" w:sz="0" w:space="0" w:color="auto"/>
                                        <w:left w:val="none" w:sz="0" w:space="0" w:color="auto"/>
                                        <w:bottom w:val="none" w:sz="0" w:space="0" w:color="auto"/>
                                        <w:right w:val="none" w:sz="0" w:space="0" w:color="auto"/>
                                      </w:divBdr>
                                    </w:div>
                                    <w:div w:id="1206794375">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287668791">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388772097">
                                              <w:marLeft w:val="0"/>
                                              <w:marRight w:val="0"/>
                                              <w:marTop w:val="0"/>
                                              <w:marBottom w:val="0"/>
                                              <w:divBdr>
                                                <w:top w:val="none" w:sz="0" w:space="0" w:color="auto"/>
                                                <w:left w:val="none" w:sz="0" w:space="0" w:color="auto"/>
                                                <w:bottom w:val="none" w:sz="0" w:space="0" w:color="auto"/>
                                                <w:right w:val="none" w:sz="0" w:space="0" w:color="auto"/>
                                              </w:divBdr>
                                              <w:divsChild>
                                                <w:div w:id="1084181266">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334965516">
                                              <w:marLeft w:val="0"/>
                                              <w:marRight w:val="0"/>
                                              <w:marTop w:val="0"/>
                                              <w:marBottom w:val="0"/>
                                              <w:divBdr>
                                                <w:top w:val="none" w:sz="0" w:space="0" w:color="auto"/>
                                                <w:left w:val="none" w:sz="0" w:space="0" w:color="auto"/>
                                                <w:bottom w:val="none" w:sz="0" w:space="0" w:color="auto"/>
                                                <w:right w:val="none" w:sz="0" w:space="0" w:color="auto"/>
                                              </w:divBdr>
                                              <w:divsChild>
                                                <w:div w:id="285743133">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550149868">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841578800">
                                              <w:marLeft w:val="0"/>
                                              <w:marRight w:val="0"/>
                                              <w:marTop w:val="0"/>
                                              <w:marBottom w:val="0"/>
                                              <w:divBdr>
                                                <w:top w:val="none" w:sz="0" w:space="0" w:color="auto"/>
                                                <w:left w:val="none" w:sz="0" w:space="0" w:color="auto"/>
                                                <w:bottom w:val="none" w:sz="0" w:space="0" w:color="auto"/>
                                                <w:right w:val="none" w:sz="0" w:space="0" w:color="auto"/>
                                              </w:divBdr>
                                              <w:divsChild>
                                                <w:div w:id="125963464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84561926">
                                              <w:marLeft w:val="0"/>
                                              <w:marRight w:val="0"/>
                                              <w:marTop w:val="0"/>
                                              <w:marBottom w:val="0"/>
                                              <w:divBdr>
                                                <w:top w:val="none" w:sz="0" w:space="0" w:color="auto"/>
                                                <w:left w:val="none" w:sz="0" w:space="0" w:color="auto"/>
                                                <w:bottom w:val="none" w:sz="0" w:space="0" w:color="auto"/>
                                                <w:right w:val="none" w:sz="0" w:space="0" w:color="auto"/>
                                              </w:divBdr>
                                              <w:divsChild>
                                                <w:div w:id="1605769885">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 w:id="1936404421">
                                  <w:marLeft w:val="0"/>
                                  <w:marRight w:val="0"/>
                                  <w:marTop w:val="0"/>
                                  <w:marBottom w:val="0"/>
                                  <w:divBdr>
                                    <w:top w:val="none" w:sz="0" w:space="0" w:color="auto"/>
                                    <w:left w:val="none" w:sz="0" w:space="0" w:color="auto"/>
                                    <w:bottom w:val="none" w:sz="0" w:space="0" w:color="auto"/>
                                    <w:right w:val="none" w:sz="0" w:space="0" w:color="auto"/>
                                  </w:divBdr>
                                  <w:divsChild>
                                    <w:div w:id="475806167">
                                      <w:marLeft w:val="340"/>
                                      <w:marRight w:val="0"/>
                                      <w:marTop w:val="160"/>
                                      <w:marBottom w:val="200"/>
                                      <w:divBdr>
                                        <w:top w:val="none" w:sz="0" w:space="0" w:color="auto"/>
                                        <w:left w:val="none" w:sz="0" w:space="0" w:color="auto"/>
                                        <w:bottom w:val="none" w:sz="0" w:space="0" w:color="auto"/>
                                        <w:right w:val="none" w:sz="0" w:space="0" w:color="auto"/>
                                      </w:divBdr>
                                    </w:div>
                                    <w:div w:id="1698891306">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2125070630">
                                          <w:blockQuote w:val="1"/>
                                          <w:marLeft w:val="400"/>
                                          <w:marRight w:val="0"/>
                                          <w:marTop w:val="160"/>
                                          <w:marBottom w:val="200"/>
                                          <w:divBdr>
                                            <w:top w:val="none" w:sz="0" w:space="0" w:color="auto"/>
                                            <w:left w:val="none" w:sz="0" w:space="0" w:color="auto"/>
                                            <w:bottom w:val="none" w:sz="0" w:space="0" w:color="auto"/>
                                            <w:right w:val="none" w:sz="0" w:space="0" w:color="auto"/>
                                          </w:divBdr>
                                        </w:div>
                                        <w:div w:id="658120917">
                                          <w:blockQuote w:val="1"/>
                                          <w:marLeft w:val="400"/>
                                          <w:marRight w:val="0"/>
                                          <w:marTop w:val="160"/>
                                          <w:marBottom w:val="200"/>
                                          <w:divBdr>
                                            <w:top w:val="none" w:sz="0" w:space="0" w:color="auto"/>
                                            <w:left w:val="none" w:sz="0" w:space="0" w:color="auto"/>
                                            <w:bottom w:val="none" w:sz="0" w:space="0" w:color="auto"/>
                                            <w:right w:val="none" w:sz="0" w:space="0" w:color="auto"/>
                                          </w:divBdr>
                                        </w:div>
                                        <w:div w:id="53604626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561185205">
                                  <w:marLeft w:val="0"/>
                                  <w:marRight w:val="0"/>
                                  <w:marTop w:val="0"/>
                                  <w:marBottom w:val="0"/>
                                  <w:divBdr>
                                    <w:top w:val="none" w:sz="0" w:space="0" w:color="auto"/>
                                    <w:left w:val="none" w:sz="0" w:space="0" w:color="auto"/>
                                    <w:bottom w:val="none" w:sz="0" w:space="0" w:color="auto"/>
                                    <w:right w:val="none" w:sz="0" w:space="0" w:color="auto"/>
                                  </w:divBdr>
                                  <w:divsChild>
                                    <w:div w:id="959844522">
                                      <w:marLeft w:val="340"/>
                                      <w:marRight w:val="0"/>
                                      <w:marTop w:val="160"/>
                                      <w:marBottom w:val="200"/>
                                      <w:divBdr>
                                        <w:top w:val="none" w:sz="0" w:space="0" w:color="auto"/>
                                        <w:left w:val="none" w:sz="0" w:space="0" w:color="auto"/>
                                        <w:bottom w:val="none" w:sz="0" w:space="0" w:color="auto"/>
                                        <w:right w:val="none" w:sz="0" w:space="0" w:color="auto"/>
                                      </w:divBdr>
                                    </w:div>
                                    <w:div w:id="512645377">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461607570">
                                          <w:blockQuote w:val="1"/>
                                          <w:marLeft w:val="400"/>
                                          <w:marRight w:val="0"/>
                                          <w:marTop w:val="160"/>
                                          <w:marBottom w:val="200"/>
                                          <w:divBdr>
                                            <w:top w:val="none" w:sz="0" w:space="0" w:color="auto"/>
                                            <w:left w:val="none" w:sz="0" w:space="0" w:color="auto"/>
                                            <w:bottom w:val="none" w:sz="0" w:space="0" w:color="auto"/>
                                            <w:right w:val="none" w:sz="0" w:space="0" w:color="auto"/>
                                          </w:divBdr>
                                        </w:div>
                                        <w:div w:id="45376099">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528295525">
                                  <w:marLeft w:val="0"/>
                                  <w:marRight w:val="0"/>
                                  <w:marTop w:val="0"/>
                                  <w:marBottom w:val="0"/>
                                  <w:divBdr>
                                    <w:top w:val="none" w:sz="0" w:space="0" w:color="auto"/>
                                    <w:left w:val="none" w:sz="0" w:space="0" w:color="auto"/>
                                    <w:bottom w:val="none" w:sz="0" w:space="0" w:color="auto"/>
                                    <w:right w:val="none" w:sz="0" w:space="0" w:color="auto"/>
                                  </w:divBdr>
                                  <w:divsChild>
                                    <w:div w:id="2055738878">
                                      <w:marLeft w:val="340"/>
                                      <w:marRight w:val="0"/>
                                      <w:marTop w:val="160"/>
                                      <w:marBottom w:val="200"/>
                                      <w:divBdr>
                                        <w:top w:val="none" w:sz="0" w:space="0" w:color="auto"/>
                                        <w:left w:val="none" w:sz="0" w:space="0" w:color="auto"/>
                                        <w:bottom w:val="none" w:sz="0" w:space="0" w:color="auto"/>
                                        <w:right w:val="none" w:sz="0" w:space="0" w:color="auto"/>
                                      </w:divBdr>
                                    </w:div>
                                    <w:div w:id="929120905">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880439926">
                                          <w:blockQuote w:val="1"/>
                                          <w:marLeft w:val="400"/>
                                          <w:marRight w:val="0"/>
                                          <w:marTop w:val="160"/>
                                          <w:marBottom w:val="200"/>
                                          <w:divBdr>
                                            <w:top w:val="none" w:sz="0" w:space="0" w:color="auto"/>
                                            <w:left w:val="none" w:sz="0" w:space="0" w:color="auto"/>
                                            <w:bottom w:val="none" w:sz="0" w:space="0" w:color="auto"/>
                                            <w:right w:val="none" w:sz="0" w:space="0" w:color="auto"/>
                                          </w:divBdr>
                                        </w:div>
                                        <w:div w:id="127359295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2434929">
                                  <w:marLeft w:val="0"/>
                                  <w:marRight w:val="0"/>
                                  <w:marTop w:val="0"/>
                                  <w:marBottom w:val="0"/>
                                  <w:divBdr>
                                    <w:top w:val="none" w:sz="0" w:space="0" w:color="auto"/>
                                    <w:left w:val="none" w:sz="0" w:space="0" w:color="auto"/>
                                    <w:bottom w:val="none" w:sz="0" w:space="0" w:color="auto"/>
                                    <w:right w:val="none" w:sz="0" w:space="0" w:color="auto"/>
                                  </w:divBdr>
                                  <w:divsChild>
                                    <w:div w:id="1894731183">
                                      <w:marLeft w:val="340"/>
                                      <w:marRight w:val="0"/>
                                      <w:marTop w:val="160"/>
                                      <w:marBottom w:val="200"/>
                                      <w:divBdr>
                                        <w:top w:val="none" w:sz="0" w:space="0" w:color="auto"/>
                                        <w:left w:val="none" w:sz="0" w:space="0" w:color="auto"/>
                                        <w:bottom w:val="none" w:sz="0" w:space="0" w:color="auto"/>
                                        <w:right w:val="none" w:sz="0" w:space="0" w:color="auto"/>
                                      </w:divBdr>
                                    </w:div>
                                    <w:div w:id="2039425924">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143231907">
                                          <w:blockQuote w:val="1"/>
                                          <w:marLeft w:val="400"/>
                                          <w:marRight w:val="0"/>
                                          <w:marTop w:val="160"/>
                                          <w:marBottom w:val="200"/>
                                          <w:divBdr>
                                            <w:top w:val="none" w:sz="0" w:space="0" w:color="auto"/>
                                            <w:left w:val="none" w:sz="0" w:space="0" w:color="auto"/>
                                            <w:bottom w:val="none" w:sz="0" w:space="0" w:color="auto"/>
                                            <w:right w:val="none" w:sz="0" w:space="0" w:color="auto"/>
                                          </w:divBdr>
                                        </w:div>
                                        <w:div w:id="197317270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9863893">
                                  <w:marLeft w:val="0"/>
                                  <w:marRight w:val="0"/>
                                  <w:marTop w:val="0"/>
                                  <w:marBottom w:val="0"/>
                                  <w:divBdr>
                                    <w:top w:val="none" w:sz="0" w:space="0" w:color="auto"/>
                                    <w:left w:val="none" w:sz="0" w:space="0" w:color="auto"/>
                                    <w:bottom w:val="none" w:sz="0" w:space="0" w:color="auto"/>
                                    <w:right w:val="none" w:sz="0" w:space="0" w:color="auto"/>
                                  </w:divBdr>
                                  <w:divsChild>
                                    <w:div w:id="661739773">
                                      <w:marLeft w:val="340"/>
                                      <w:marRight w:val="0"/>
                                      <w:marTop w:val="160"/>
                                      <w:marBottom w:val="200"/>
                                      <w:divBdr>
                                        <w:top w:val="none" w:sz="0" w:space="0" w:color="auto"/>
                                        <w:left w:val="none" w:sz="0" w:space="0" w:color="auto"/>
                                        <w:bottom w:val="none" w:sz="0" w:space="0" w:color="auto"/>
                                        <w:right w:val="none" w:sz="0" w:space="0" w:color="auto"/>
                                      </w:divBdr>
                                    </w:div>
                                  </w:divsChild>
                                </w:div>
                                <w:div w:id="1110012957">
                                  <w:marLeft w:val="0"/>
                                  <w:marRight w:val="0"/>
                                  <w:marTop w:val="0"/>
                                  <w:marBottom w:val="0"/>
                                  <w:divBdr>
                                    <w:top w:val="none" w:sz="0" w:space="0" w:color="auto"/>
                                    <w:left w:val="none" w:sz="0" w:space="0" w:color="auto"/>
                                    <w:bottom w:val="none" w:sz="0" w:space="0" w:color="auto"/>
                                    <w:right w:val="none" w:sz="0" w:space="0" w:color="auto"/>
                                  </w:divBdr>
                                  <w:divsChild>
                                    <w:div w:id="1707023475">
                                      <w:marLeft w:val="340"/>
                                      <w:marRight w:val="0"/>
                                      <w:marTop w:val="160"/>
                                      <w:marBottom w:val="200"/>
                                      <w:divBdr>
                                        <w:top w:val="none" w:sz="0" w:space="0" w:color="auto"/>
                                        <w:left w:val="none" w:sz="0" w:space="0" w:color="auto"/>
                                        <w:bottom w:val="none" w:sz="0" w:space="0" w:color="auto"/>
                                        <w:right w:val="none" w:sz="0" w:space="0" w:color="auto"/>
                                      </w:divBdr>
                                    </w:div>
                                    <w:div w:id="582252981">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749617272">
                                          <w:blockQuote w:val="1"/>
                                          <w:marLeft w:val="400"/>
                                          <w:marRight w:val="0"/>
                                          <w:marTop w:val="160"/>
                                          <w:marBottom w:val="200"/>
                                          <w:divBdr>
                                            <w:top w:val="none" w:sz="0" w:space="0" w:color="auto"/>
                                            <w:left w:val="none" w:sz="0" w:space="0" w:color="auto"/>
                                            <w:bottom w:val="none" w:sz="0" w:space="0" w:color="auto"/>
                                            <w:right w:val="none" w:sz="0" w:space="0" w:color="auto"/>
                                          </w:divBdr>
                                        </w:div>
                                        <w:div w:id="568152855">
                                          <w:blockQuote w:val="1"/>
                                          <w:marLeft w:val="400"/>
                                          <w:marRight w:val="0"/>
                                          <w:marTop w:val="160"/>
                                          <w:marBottom w:val="200"/>
                                          <w:divBdr>
                                            <w:top w:val="none" w:sz="0" w:space="0" w:color="auto"/>
                                            <w:left w:val="none" w:sz="0" w:space="0" w:color="auto"/>
                                            <w:bottom w:val="none" w:sz="0" w:space="0" w:color="auto"/>
                                            <w:right w:val="none" w:sz="0" w:space="0" w:color="auto"/>
                                          </w:divBdr>
                                        </w:div>
                                        <w:div w:id="1007175856">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770467411">
                                  <w:marLeft w:val="0"/>
                                  <w:marRight w:val="0"/>
                                  <w:marTop w:val="0"/>
                                  <w:marBottom w:val="0"/>
                                  <w:divBdr>
                                    <w:top w:val="none" w:sz="0" w:space="0" w:color="auto"/>
                                    <w:left w:val="none" w:sz="0" w:space="0" w:color="auto"/>
                                    <w:bottom w:val="none" w:sz="0" w:space="0" w:color="auto"/>
                                    <w:right w:val="none" w:sz="0" w:space="0" w:color="auto"/>
                                  </w:divBdr>
                                  <w:divsChild>
                                    <w:div w:id="826477508">
                                      <w:marLeft w:val="340"/>
                                      <w:marRight w:val="0"/>
                                      <w:marTop w:val="160"/>
                                      <w:marBottom w:val="200"/>
                                      <w:divBdr>
                                        <w:top w:val="none" w:sz="0" w:space="0" w:color="auto"/>
                                        <w:left w:val="none" w:sz="0" w:space="0" w:color="auto"/>
                                        <w:bottom w:val="none" w:sz="0" w:space="0" w:color="auto"/>
                                        <w:right w:val="none" w:sz="0" w:space="0" w:color="auto"/>
                                      </w:divBdr>
                                    </w:div>
                                    <w:div w:id="555972989">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474105286">
                                          <w:blockQuote w:val="1"/>
                                          <w:marLeft w:val="400"/>
                                          <w:marRight w:val="0"/>
                                          <w:marTop w:val="160"/>
                                          <w:marBottom w:val="200"/>
                                          <w:divBdr>
                                            <w:top w:val="none" w:sz="0" w:space="0" w:color="auto"/>
                                            <w:left w:val="none" w:sz="0" w:space="0" w:color="auto"/>
                                            <w:bottom w:val="none" w:sz="0" w:space="0" w:color="auto"/>
                                            <w:right w:val="none" w:sz="0" w:space="0" w:color="auto"/>
                                          </w:divBdr>
                                        </w:div>
                                        <w:div w:id="890120327">
                                          <w:blockQuote w:val="1"/>
                                          <w:marLeft w:val="400"/>
                                          <w:marRight w:val="0"/>
                                          <w:marTop w:val="160"/>
                                          <w:marBottom w:val="200"/>
                                          <w:divBdr>
                                            <w:top w:val="none" w:sz="0" w:space="0" w:color="auto"/>
                                            <w:left w:val="none" w:sz="0" w:space="0" w:color="auto"/>
                                            <w:bottom w:val="none" w:sz="0" w:space="0" w:color="auto"/>
                                            <w:right w:val="none" w:sz="0" w:space="0" w:color="auto"/>
                                          </w:divBdr>
                                        </w:div>
                                        <w:div w:id="1357151415">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8524168">
      <w:bodyDiv w:val="1"/>
      <w:marLeft w:val="0"/>
      <w:marRight w:val="0"/>
      <w:marTop w:val="0"/>
      <w:marBottom w:val="0"/>
      <w:divBdr>
        <w:top w:val="none" w:sz="0" w:space="0" w:color="auto"/>
        <w:left w:val="none" w:sz="0" w:space="0" w:color="auto"/>
        <w:bottom w:val="none" w:sz="0" w:space="0" w:color="auto"/>
        <w:right w:val="none" w:sz="0" w:space="0" w:color="auto"/>
      </w:divBdr>
    </w:div>
    <w:div w:id="1500804021">
      <w:bodyDiv w:val="1"/>
      <w:marLeft w:val="0"/>
      <w:marRight w:val="0"/>
      <w:marTop w:val="0"/>
      <w:marBottom w:val="0"/>
      <w:divBdr>
        <w:top w:val="none" w:sz="0" w:space="0" w:color="auto"/>
        <w:left w:val="none" w:sz="0" w:space="0" w:color="auto"/>
        <w:bottom w:val="none" w:sz="0" w:space="0" w:color="auto"/>
        <w:right w:val="none" w:sz="0" w:space="0" w:color="auto"/>
      </w:divBdr>
    </w:div>
    <w:div w:id="1535576952">
      <w:bodyDiv w:val="1"/>
      <w:marLeft w:val="0"/>
      <w:marRight w:val="0"/>
      <w:marTop w:val="0"/>
      <w:marBottom w:val="0"/>
      <w:divBdr>
        <w:top w:val="none" w:sz="0" w:space="0" w:color="auto"/>
        <w:left w:val="none" w:sz="0" w:space="0" w:color="auto"/>
        <w:bottom w:val="none" w:sz="0" w:space="0" w:color="auto"/>
        <w:right w:val="none" w:sz="0" w:space="0" w:color="auto"/>
      </w:divBdr>
    </w:div>
    <w:div w:id="19855471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8.xm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6.xml"/><Relationship Id="rId34" Type="http://schemas.openxmlformats.org/officeDocument/2006/relationships/footer" Target="footer11.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7.xml"/><Relationship Id="rId33" Type="http://schemas.openxmlformats.org/officeDocument/2006/relationships/footer" Target="footer10.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hyperlink" Target="http://www.health.nsw.gov.au" TargetMode="External"/><Relationship Id="rId32" Type="http://schemas.openxmlformats.org/officeDocument/2006/relationships/header" Target="header11.xml"/><Relationship Id="rId37" Type="http://schemas.openxmlformats.org/officeDocument/2006/relationships/hyperlink" Target="http://www.dcj.nsw.gov.au" TargetMode="External"/><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hyperlink" Target="mailto:policy@dcj.nsw.gov.au" TargetMode="External"/><Relationship Id="rId28" Type="http://schemas.openxmlformats.org/officeDocument/2006/relationships/footer" Target="footer8.xml"/><Relationship Id="rId36" Type="http://schemas.openxmlformats.org/officeDocument/2006/relationships/footer" Target="footer12.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0.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hyperlink" Target="mailto:policy@dcj.nsw.gov.au" TargetMode="External"/><Relationship Id="rId27" Type="http://schemas.openxmlformats.org/officeDocument/2006/relationships/footer" Target="footer7.xml"/><Relationship Id="rId30" Type="http://schemas.openxmlformats.org/officeDocument/2006/relationships/footer" Target="footer9.xml"/><Relationship Id="rId35" Type="http://schemas.openxmlformats.org/officeDocument/2006/relationships/header" Target="header1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cook2\AppData\Local\Temp\Temp1_DCJ-Microsoft-Word-Templates%20(3).zip\DCJ%20Microsoft%20Word%20Templates\DCJ%20Booklet%20Report%20Template.dotx" TargetMode="External"/></Relationships>
</file>

<file path=word/theme/theme1.xml><?xml version="1.0" encoding="utf-8"?>
<a:theme xmlns:a="http://schemas.openxmlformats.org/drawingml/2006/main" name="Office Theme">
  <a:themeElements>
    <a:clrScheme name="NSWG Corporate">
      <a:dk1>
        <a:srgbClr val="22272B"/>
      </a:dk1>
      <a:lt1>
        <a:srgbClr val="FFFFFF"/>
      </a:lt1>
      <a:dk2>
        <a:srgbClr val="D7153A"/>
      </a:dk2>
      <a:lt2>
        <a:srgbClr val="002664"/>
      </a:lt2>
      <a:accent1>
        <a:srgbClr val="002664"/>
      </a:accent1>
      <a:accent2>
        <a:srgbClr val="CBEDFD"/>
      </a:accent2>
      <a:accent3>
        <a:srgbClr val="146CFD"/>
      </a:accent3>
      <a:accent4>
        <a:srgbClr val="8CE0FF"/>
      </a:accent4>
      <a:accent5>
        <a:srgbClr val="495054"/>
      </a:accent5>
      <a:accent6>
        <a:srgbClr val="FFB8C1"/>
      </a:accent6>
      <a:hlink>
        <a:srgbClr val="22272B"/>
      </a:hlink>
      <a:folHlink>
        <a:srgbClr val="22272B"/>
      </a:folHlink>
    </a:clrScheme>
    <a:fontScheme name="NSW Government">
      <a:majorFont>
        <a:latin typeface="Public Sans"/>
        <a:ea typeface=""/>
        <a:cs typeface=""/>
      </a:majorFont>
      <a:minorFont>
        <a:latin typeface="Public Sans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etadata xmlns="http://www.objective.com/ecm/document/metadata/4E3871FEBC3EDC3EE0531950520A6160" version="1.0.0">
  <systemFields>
    <field name="Objective-Id">
      <value order="0">A6042105</value>
    </field>
    <field name="Objective-Title">
      <value order="0">TCO comments - DRAFT 2024 Discussion paper - Review of the Surrogacy Act and Status of Children Act (clean) (002)</value>
    </field>
    <field name="Objective-Description">
      <value order="0"/>
    </field>
    <field name="Objective-CreationStamp">
      <value order="0">2024-04-19T06:27:36Z</value>
    </field>
    <field name="Objective-IsApproved">
      <value order="0">false</value>
    </field>
    <field name="Objective-IsPublished">
      <value order="0">false</value>
    </field>
    <field name="Objective-DatePublished">
      <value order="0"/>
    </field>
    <field name="Objective-ModificationStamp">
      <value order="0">2024-04-19T06:28:23Z</value>
    </field>
    <field name="Objective-Owner">
      <value order="0">Maja Frolich</value>
    </field>
    <field name="Objective-Path">
      <value order="0">Objective Global Folder:DPC:Policy Group:Social Policy:Policy and Projects:Justice and Community Safety:Attorney General's:Current Term of Government:Policy:Equality reforms:Review of the Surrogacy Act</value>
    </field>
    <field name="Objective-Parent">
      <value order="0">Review of the Surrogacy Act</value>
    </field>
    <field name="Objective-State">
      <value order="0">Being Edited</value>
    </field>
    <field name="Objective-VersionId">
      <value order="0">vA10850062</value>
    </field>
    <field name="Objective-Version">
      <value order="0">1.1</value>
    </field>
    <field name="Objective-VersionNumber">
      <value order="0">2</value>
    </field>
    <field name="Objective-VersionComment">
      <value order="0"/>
    </field>
    <field name="Objective-FileNumber">
      <value order="0">DPC24/02270</value>
    </field>
    <field name="Objective-Classification">
      <value order="0"/>
    </field>
    <field name="Objective-Caveats">
      <value order="0"/>
    </field>
  </systemFields>
  <catalogues>
    <catalogue name="Document Type Catalogue" type="type" ori="id:cA17">
      <field name="Objective-Sensitivity Label">
        <value order="0">OFFICIAL: Sensitive - NSW Government</value>
      </field>
      <field name="Objective-Document Type">
        <value order="0">Report (RPT)</value>
      </field>
      <field name="Objective-Approval Status">
        <value order="0">Never Submitted</value>
      </field>
      <field name="Objective-Approval Due">
        <value order="0"/>
      </field>
      <field name="Objective-Approval Date">
        <value order="0"/>
      </field>
      <field name="Objective-Submitted By">
        <value order="0"/>
      </field>
      <field name="Objective-Current Approver">
        <value order="0"/>
      </field>
      <field name="Objective-Approval History">
        <value order="0"/>
      </field>
      <field name="Objective-Print and Dispatch Approach">
        <value order="0"/>
      </field>
      <field name="Objective-Print and Dispatch Instructions">
        <value order="0"/>
      </field>
      <field name="Objective-Document Tag(s)">
        <value order="0"/>
      </field>
      <field name="Objective-Shared By">
        <value order="0"/>
      </field>
      <field name="Objective-Connect Creator">
        <value order="0"/>
      </field>
      <field name="Objective-Bulk Update Status">
        <value order="0"/>
      </field>
    </catalogue>
  </catalogues>
</metadat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4E3871FEBC3EDC3EE0531950520A6160"/>
  </ds:schemaRefs>
</ds:datastoreItem>
</file>

<file path=customXml/itemProps3.xml><?xml version="1.0" encoding="utf-8"?>
<ds:datastoreItem xmlns:ds="http://schemas.openxmlformats.org/officeDocument/2006/customXml" ds:itemID="{30EF0DD1-44FC-4D4D-9782-EACE23B0F5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DCJ Booklet Report Template</Template>
  <TotalTime>62</TotalTime>
  <Pages>1</Pages>
  <Words>7238</Words>
  <Characters>41257</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Document title</vt:lpstr>
    </vt:vector>
  </TitlesOfParts>
  <Company/>
  <LinksUpToDate>false</LinksUpToDate>
  <CharactersWithSpaces>48399</CharactersWithSpaces>
  <SharedDoc>false</SharedDoc>
  <HLinks>
    <vt:vector size="6" baseType="variant">
      <vt:variant>
        <vt:i4>7405635</vt:i4>
      </vt:variant>
      <vt:variant>
        <vt:i4>-1</vt:i4>
      </vt:variant>
      <vt:variant>
        <vt:i4>1029</vt:i4>
      </vt:variant>
      <vt:variant>
        <vt:i4>1</vt:i4>
      </vt:variant>
      <vt:variant>
        <vt:lpwstr>ROC Letterhead 7 blank name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paper - Review of the Surrogacy Act and Status of Children Act</dc:title>
  <dc:creator>Jackson Cook</dc:creator>
  <cp:lastModifiedBy>Joshua Youkhana</cp:lastModifiedBy>
  <cp:revision>88</cp:revision>
  <cp:lastPrinted>2024-06-11T07:02:00Z</cp:lastPrinted>
  <dcterms:created xsi:type="dcterms:W3CDTF">2024-06-06T03:42:00Z</dcterms:created>
  <dcterms:modified xsi:type="dcterms:W3CDTF">2024-07-03T04:28:00Z</dcterms:modified>
  <cp:category>Subtitle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1812e8,2150d46f,3d71f8c4,679c2419,5cf94917,17c3a68b,20aeb378,664816cc,27e1dabf,152d0a4b,1f7d04ec,626b9b96</vt:lpwstr>
  </property>
  <property fmtid="{D5CDD505-2E9C-101B-9397-08002B2CF9AE}" pid="3" name="ClassificationContentMarkingHeaderFontProps">
    <vt:lpwstr>#ff0000,10,Calibri</vt:lpwstr>
  </property>
  <property fmtid="{D5CDD505-2E9C-101B-9397-08002B2CF9AE}" pid="4" name="ClassificationContentMarkingHeaderText">
    <vt:lpwstr>OFFICIAL</vt:lpwstr>
  </property>
  <property fmtid="{D5CDD505-2E9C-101B-9397-08002B2CF9AE}" pid="5" name="ClassificationContentMarkingFooterShapeIds">
    <vt:lpwstr>ad16a61,77b45542,1378079d,4fbd5c9c,52a385fe,8fb6edd,199c7286,49c1ebca,6a758c5,4fb99911,61e03cdf,70b43bf</vt:lpwstr>
  </property>
  <property fmtid="{D5CDD505-2E9C-101B-9397-08002B2CF9AE}" pid="6" name="ClassificationContentMarkingFooterFontProps">
    <vt:lpwstr>#ff0000,10,Calibri</vt:lpwstr>
  </property>
  <property fmtid="{D5CDD505-2E9C-101B-9397-08002B2CF9AE}" pid="7" name="ClassificationContentMarkingFooterText">
    <vt:lpwstr>OFFICIAL</vt:lpwstr>
  </property>
  <property fmtid="{D5CDD505-2E9C-101B-9397-08002B2CF9AE}" pid="8" name="MSIP_Label_a6214476-0a12-4e5a-9f69-27718960d391_Enabled">
    <vt:lpwstr>true</vt:lpwstr>
  </property>
  <property fmtid="{D5CDD505-2E9C-101B-9397-08002B2CF9AE}" pid="9" name="MSIP_Label_a6214476-0a12-4e5a-9f69-27718960d391_SetDate">
    <vt:lpwstr>2024-04-17T06:35:14Z</vt:lpwstr>
  </property>
  <property fmtid="{D5CDD505-2E9C-101B-9397-08002B2CF9AE}" pid="10" name="MSIP_Label_a6214476-0a12-4e5a-9f69-27718960d391_Method">
    <vt:lpwstr>Standard</vt:lpwstr>
  </property>
  <property fmtid="{D5CDD505-2E9C-101B-9397-08002B2CF9AE}" pid="11" name="MSIP_Label_a6214476-0a12-4e5a-9f69-27718960d391_Name">
    <vt:lpwstr>OFFICIAL</vt:lpwstr>
  </property>
  <property fmtid="{D5CDD505-2E9C-101B-9397-08002B2CF9AE}" pid="12" name="MSIP_Label_a6214476-0a12-4e5a-9f69-27718960d391_SiteId">
    <vt:lpwstr>1ef97a68-e8ab-44ed-a16d-b579fe2d7cd8</vt:lpwstr>
  </property>
  <property fmtid="{D5CDD505-2E9C-101B-9397-08002B2CF9AE}" pid="13" name="MSIP_Label_a6214476-0a12-4e5a-9f69-27718960d391_ActionId">
    <vt:lpwstr>74057c7f-4230-49a1-930d-f1c9d4e9e463</vt:lpwstr>
  </property>
  <property fmtid="{D5CDD505-2E9C-101B-9397-08002B2CF9AE}" pid="14" name="MSIP_Label_a6214476-0a12-4e5a-9f69-27718960d391_ContentBits">
    <vt:lpwstr>3</vt:lpwstr>
  </property>
  <property fmtid="{D5CDD505-2E9C-101B-9397-08002B2CF9AE}" pid="15" name="Objective-Id">
    <vt:lpwstr>A6042105</vt:lpwstr>
  </property>
  <property fmtid="{D5CDD505-2E9C-101B-9397-08002B2CF9AE}" pid="16" name="Objective-Title">
    <vt:lpwstr>TCO comments - DRAFT 2024 Discussion paper - Review of the Surrogacy Act and Status of Children Act (clean) (002)</vt:lpwstr>
  </property>
  <property fmtid="{D5CDD505-2E9C-101B-9397-08002B2CF9AE}" pid="17" name="Objective-Description">
    <vt:lpwstr/>
  </property>
  <property fmtid="{D5CDD505-2E9C-101B-9397-08002B2CF9AE}" pid="18" name="Objective-CreationStamp">
    <vt:filetime>2024-04-19T06:27:36Z</vt:filetime>
  </property>
  <property fmtid="{D5CDD505-2E9C-101B-9397-08002B2CF9AE}" pid="19" name="Objective-IsApproved">
    <vt:bool>false</vt:bool>
  </property>
  <property fmtid="{D5CDD505-2E9C-101B-9397-08002B2CF9AE}" pid="20" name="Objective-IsPublished">
    <vt:bool>false</vt:bool>
  </property>
  <property fmtid="{D5CDD505-2E9C-101B-9397-08002B2CF9AE}" pid="21" name="Objective-DatePublished">
    <vt:lpwstr/>
  </property>
  <property fmtid="{D5CDD505-2E9C-101B-9397-08002B2CF9AE}" pid="22" name="Objective-ModificationStamp">
    <vt:filetime>2024-04-19T06:49:01Z</vt:filetime>
  </property>
  <property fmtid="{D5CDD505-2E9C-101B-9397-08002B2CF9AE}" pid="23" name="Objective-Owner">
    <vt:lpwstr>Maja Frolich</vt:lpwstr>
  </property>
  <property fmtid="{D5CDD505-2E9C-101B-9397-08002B2CF9AE}" pid="24" name="Objective-Path">
    <vt:lpwstr>Objective Global Folder:DPC:Policy Group:Social Policy:Policy and Projects:Justice and Community Safety:Attorney General's:Current Term of Government:Policy:Equality reforms:Review of the Surrogacy Act:</vt:lpwstr>
  </property>
  <property fmtid="{D5CDD505-2E9C-101B-9397-08002B2CF9AE}" pid="25" name="Objective-Parent">
    <vt:lpwstr>Review of the Surrogacy Act</vt:lpwstr>
  </property>
  <property fmtid="{D5CDD505-2E9C-101B-9397-08002B2CF9AE}" pid="26" name="Objective-State">
    <vt:lpwstr>Being Drafted</vt:lpwstr>
  </property>
  <property fmtid="{D5CDD505-2E9C-101B-9397-08002B2CF9AE}" pid="27" name="Objective-VersionId">
    <vt:lpwstr>vA10850062</vt:lpwstr>
  </property>
  <property fmtid="{D5CDD505-2E9C-101B-9397-08002B2CF9AE}" pid="28" name="Objective-Version">
    <vt:lpwstr>1.1</vt:lpwstr>
  </property>
  <property fmtid="{D5CDD505-2E9C-101B-9397-08002B2CF9AE}" pid="29" name="Objective-VersionNumber">
    <vt:r8>2</vt:r8>
  </property>
  <property fmtid="{D5CDD505-2E9C-101B-9397-08002B2CF9AE}" pid="30" name="Objective-VersionComment">
    <vt:lpwstr/>
  </property>
  <property fmtid="{D5CDD505-2E9C-101B-9397-08002B2CF9AE}" pid="31" name="Objective-FileNumber">
    <vt:lpwstr/>
  </property>
  <property fmtid="{D5CDD505-2E9C-101B-9397-08002B2CF9AE}" pid="32" name="Objective-Classification">
    <vt:lpwstr>[Inherited - none]</vt:lpwstr>
  </property>
  <property fmtid="{D5CDD505-2E9C-101B-9397-08002B2CF9AE}" pid="33" name="Objective-Caveats">
    <vt:lpwstr/>
  </property>
  <property fmtid="{D5CDD505-2E9C-101B-9397-08002B2CF9AE}" pid="34" name="Objective-Sensitivity Label">
    <vt:lpwstr>OFFICIAL: Sensitive - NSW Government</vt:lpwstr>
  </property>
  <property fmtid="{D5CDD505-2E9C-101B-9397-08002B2CF9AE}" pid="35" name="Objective-Document Type">
    <vt:lpwstr>Report (RPT)</vt:lpwstr>
  </property>
  <property fmtid="{D5CDD505-2E9C-101B-9397-08002B2CF9AE}" pid="36" name="Objective-Approval Status">
    <vt:lpwstr>Never Submitted</vt:lpwstr>
  </property>
  <property fmtid="{D5CDD505-2E9C-101B-9397-08002B2CF9AE}" pid="37" name="Objective-Approval Due">
    <vt:lpwstr/>
  </property>
  <property fmtid="{D5CDD505-2E9C-101B-9397-08002B2CF9AE}" pid="38" name="Objective-Approval Date">
    <vt:lpwstr/>
  </property>
  <property fmtid="{D5CDD505-2E9C-101B-9397-08002B2CF9AE}" pid="39" name="Objective-Submitted By">
    <vt:lpwstr/>
  </property>
  <property fmtid="{D5CDD505-2E9C-101B-9397-08002B2CF9AE}" pid="40" name="Objective-Current Approver">
    <vt:lpwstr/>
  </property>
  <property fmtid="{D5CDD505-2E9C-101B-9397-08002B2CF9AE}" pid="41" name="Objective-Approval History">
    <vt:lpwstr/>
  </property>
  <property fmtid="{D5CDD505-2E9C-101B-9397-08002B2CF9AE}" pid="42" name="Objective-Print and Dispatch Approach">
    <vt:lpwstr/>
  </property>
  <property fmtid="{D5CDD505-2E9C-101B-9397-08002B2CF9AE}" pid="43" name="Objective-Print and Dispatch Instructions">
    <vt:lpwstr/>
  </property>
  <property fmtid="{D5CDD505-2E9C-101B-9397-08002B2CF9AE}" pid="44" name="Objective-Document Tag(s)">
    <vt:lpwstr/>
  </property>
  <property fmtid="{D5CDD505-2E9C-101B-9397-08002B2CF9AE}" pid="45" name="Objective-Shared By">
    <vt:lpwstr/>
  </property>
  <property fmtid="{D5CDD505-2E9C-101B-9397-08002B2CF9AE}" pid="46" name="Objective-Connect Creator">
    <vt:lpwstr/>
  </property>
  <property fmtid="{D5CDD505-2E9C-101B-9397-08002B2CF9AE}" pid="47" name="Objective-Bulk Update Status">
    <vt:lpwstr/>
  </property>
  <property fmtid="{D5CDD505-2E9C-101B-9397-08002B2CF9AE}" pid="48" name="Objective-Comment">
    <vt:lpwstr/>
  </property>
  <property fmtid="{D5CDD505-2E9C-101B-9397-08002B2CF9AE}" pid="49" name="MSIP_Label_22d5f2f8-731f-4e42-bcb8-8971508c9658_Enabled">
    <vt:lpwstr>true</vt:lpwstr>
  </property>
  <property fmtid="{D5CDD505-2E9C-101B-9397-08002B2CF9AE}" pid="50" name="MSIP_Label_22d5f2f8-731f-4e42-bcb8-8971508c9658_SetDate">
    <vt:lpwstr>2024-05-23T06:19:44Z</vt:lpwstr>
  </property>
  <property fmtid="{D5CDD505-2E9C-101B-9397-08002B2CF9AE}" pid="51" name="MSIP_Label_22d5f2f8-731f-4e42-bcb8-8971508c9658_Method">
    <vt:lpwstr>Standard</vt:lpwstr>
  </property>
  <property fmtid="{D5CDD505-2E9C-101B-9397-08002B2CF9AE}" pid="52" name="MSIP_Label_22d5f2f8-731f-4e42-bcb8-8971508c9658_Name">
    <vt:lpwstr>OFFICIAL</vt:lpwstr>
  </property>
  <property fmtid="{D5CDD505-2E9C-101B-9397-08002B2CF9AE}" pid="53" name="MSIP_Label_22d5f2f8-731f-4e42-bcb8-8971508c9658_SiteId">
    <vt:lpwstr>027a7803-1cbf-4012-9b8c-b068ce34ea56</vt:lpwstr>
  </property>
  <property fmtid="{D5CDD505-2E9C-101B-9397-08002B2CF9AE}" pid="54" name="MSIP_Label_22d5f2f8-731f-4e42-bcb8-8971508c9658_ActionId">
    <vt:lpwstr>f777442e-a97d-4439-945d-b2139820c7da</vt:lpwstr>
  </property>
  <property fmtid="{D5CDD505-2E9C-101B-9397-08002B2CF9AE}" pid="55" name="MSIP_Label_22d5f2f8-731f-4e42-bcb8-8971508c9658_ContentBits">
    <vt:lpwstr>3</vt:lpwstr>
  </property>
</Properties>
</file>