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B67340" w:rsidRPr="00EA107A" w14:paraId="00DC94BD"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3B9A75B4" w14:textId="06C98A87" w:rsidR="00B67340" w:rsidRPr="00EA107A" w:rsidRDefault="00B67340" w:rsidP="00B67340">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2FA24FCF" w14:textId="6C7C87A7" w:rsidR="00B67340" w:rsidRPr="00EA107A" w:rsidRDefault="00B67340" w:rsidP="00B67340">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B67340" w:rsidRPr="00EA107A" w14:paraId="798D3898"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942D6A7" w14:textId="714E0109" w:rsidR="00B67340" w:rsidRPr="00EA107A" w:rsidRDefault="00B67340" w:rsidP="00B67340">
            <w:pPr>
              <w:pStyle w:val="TableTextWhite"/>
              <w:rPr>
                <w:rFonts w:ascii="Public Sans" w:hAnsi="Public Sans" w:cstheme="minorHAnsi"/>
                <w:b/>
                <w:color w:val="auto"/>
                <w:sz w:val="22"/>
                <w:szCs w:val="22"/>
              </w:rPr>
            </w:pPr>
            <w:r>
              <w:rPr>
                <w:rFonts w:ascii="Public Sans" w:hAnsi="Public Sans"/>
                <w:b/>
                <w:bCs/>
                <w:color w:val="000000"/>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4317CCB" w14:textId="59AFDDE3" w:rsidR="00B67340" w:rsidRPr="00EA107A" w:rsidRDefault="00B67340" w:rsidP="00B67340">
            <w:pPr>
              <w:pStyle w:val="TableTextWhite"/>
              <w:rPr>
                <w:rFonts w:ascii="Public Sans" w:hAnsi="Public Sans" w:cstheme="minorHAnsi"/>
                <w:color w:val="auto"/>
                <w:sz w:val="22"/>
                <w:szCs w:val="22"/>
              </w:rPr>
            </w:pPr>
            <w:r>
              <w:rPr>
                <w:rFonts w:ascii="Public Sans" w:hAnsi="Public Sans"/>
                <w:color w:val="000000"/>
                <w:sz w:val="22"/>
                <w:szCs w:val="22"/>
              </w:rPr>
              <w:t>Department of Communities and Justice</w:t>
            </w:r>
          </w:p>
        </w:tc>
      </w:tr>
      <w:tr w:rsidR="00766964" w:rsidRPr="00EA107A" w14:paraId="5868D7B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C1144B"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F346739" w14:textId="03B7F607" w:rsidR="00766964" w:rsidRPr="00EA107A" w:rsidRDefault="00EE219D" w:rsidP="0042689D">
            <w:pPr>
              <w:pStyle w:val="TableTextWhite"/>
              <w:rPr>
                <w:rFonts w:ascii="Public Sans" w:hAnsi="Public Sans" w:cstheme="minorHAnsi"/>
                <w:color w:val="auto"/>
                <w:sz w:val="22"/>
                <w:szCs w:val="22"/>
              </w:rPr>
            </w:pPr>
            <w:r w:rsidRPr="00EA107A">
              <w:rPr>
                <w:rFonts w:ascii="Public Sans" w:hAnsi="Public Sans" w:cstheme="minorHAnsi"/>
                <w:color w:val="auto"/>
                <w:sz w:val="22"/>
                <w:szCs w:val="22"/>
              </w:rPr>
              <w:t>Youth Justice NSW</w:t>
            </w:r>
            <w:r w:rsidR="00B67340">
              <w:rPr>
                <w:rFonts w:ascii="Public Sans" w:hAnsi="Public Sans" w:cstheme="minorHAnsi"/>
                <w:color w:val="auto"/>
                <w:sz w:val="22"/>
                <w:szCs w:val="22"/>
              </w:rPr>
              <w:t xml:space="preserve"> / Custodial </w:t>
            </w:r>
          </w:p>
        </w:tc>
      </w:tr>
      <w:tr w:rsidR="00766964" w:rsidRPr="00EA107A" w14:paraId="7A40CF6F" w14:textId="77777777" w:rsidTr="0042689D">
        <w:tc>
          <w:tcPr>
            <w:tcW w:w="3601" w:type="dxa"/>
            <w:tcBorders>
              <w:top w:val="single" w:sz="8" w:space="0" w:color="FFFFFF"/>
              <w:left w:val="nil"/>
              <w:bottom w:val="single" w:sz="8" w:space="0" w:color="FFFFFF"/>
              <w:right w:val="nil"/>
            </w:tcBorders>
            <w:shd w:val="clear" w:color="auto" w:fill="C6D9F1"/>
            <w:hideMark/>
          </w:tcPr>
          <w:p w14:paraId="4928516F"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AC8F3E1" w14:textId="3039B5B6" w:rsidR="00766964" w:rsidRPr="00EA107A" w:rsidRDefault="00DF77C3"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 xml:space="preserve">Various </w:t>
            </w:r>
          </w:p>
        </w:tc>
      </w:tr>
      <w:tr w:rsidR="00766964" w:rsidRPr="00EA107A" w14:paraId="4242DDC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362C738"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F81666B" w14:textId="77777777" w:rsidR="00766964" w:rsidRPr="00EA107A" w:rsidRDefault="00EE219D" w:rsidP="0042689D">
            <w:pPr>
              <w:pStyle w:val="TableTextWhite"/>
              <w:rPr>
                <w:rFonts w:ascii="Public Sans" w:hAnsi="Public Sans" w:cstheme="minorHAnsi"/>
                <w:color w:val="auto"/>
                <w:sz w:val="22"/>
                <w:szCs w:val="22"/>
              </w:rPr>
            </w:pPr>
            <w:r w:rsidRPr="00EA107A">
              <w:rPr>
                <w:rFonts w:ascii="Public Sans" w:hAnsi="Public Sans" w:cstheme="minorHAnsi"/>
                <w:color w:val="auto"/>
                <w:sz w:val="22"/>
                <w:szCs w:val="22"/>
              </w:rPr>
              <w:t>Clerk Grade 7/8</w:t>
            </w:r>
          </w:p>
        </w:tc>
      </w:tr>
      <w:tr w:rsidR="00766964" w:rsidRPr="00EA107A" w14:paraId="1920DBD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A420883"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24D436F" w14:textId="77777777" w:rsidR="00766964" w:rsidRPr="00EA107A" w:rsidRDefault="00EE219D" w:rsidP="0042689D">
            <w:pPr>
              <w:pStyle w:val="TableTextWhite"/>
              <w:rPr>
                <w:rFonts w:ascii="Public Sans" w:hAnsi="Public Sans" w:cstheme="minorHAnsi"/>
                <w:color w:val="auto"/>
                <w:sz w:val="22"/>
                <w:szCs w:val="22"/>
              </w:rPr>
            </w:pPr>
            <w:r w:rsidRPr="00EA107A">
              <w:rPr>
                <w:rFonts w:ascii="Public Sans" w:hAnsi="Public Sans"/>
                <w:color w:val="auto"/>
                <w:sz w:val="22"/>
                <w:szCs w:val="22"/>
              </w:rPr>
              <w:t>50011138, 50011139</w:t>
            </w:r>
          </w:p>
        </w:tc>
      </w:tr>
      <w:tr w:rsidR="00766964" w:rsidRPr="00EA107A" w14:paraId="6942ECD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C9F3501"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2C1360A" w14:textId="77777777" w:rsidR="00766964" w:rsidRPr="00EA107A" w:rsidRDefault="00EE219D" w:rsidP="0042689D">
            <w:pPr>
              <w:pStyle w:val="TableTextWhite"/>
              <w:rPr>
                <w:rFonts w:ascii="Public Sans" w:hAnsi="Public Sans" w:cstheme="minorHAnsi"/>
                <w:color w:val="auto"/>
                <w:sz w:val="22"/>
                <w:szCs w:val="22"/>
              </w:rPr>
            </w:pPr>
            <w:r w:rsidRPr="00EA107A">
              <w:rPr>
                <w:rFonts w:ascii="Public Sans" w:hAnsi="Public Sans" w:cstheme="minorHAnsi"/>
                <w:color w:val="auto"/>
                <w:sz w:val="22"/>
                <w:szCs w:val="22"/>
              </w:rPr>
              <w:t>224411</w:t>
            </w:r>
          </w:p>
        </w:tc>
      </w:tr>
      <w:tr w:rsidR="00766964" w:rsidRPr="00EA107A" w14:paraId="06391C2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78480FE"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1557367" w14:textId="77777777" w:rsidR="00766964" w:rsidRPr="00EA107A" w:rsidRDefault="00EE219D" w:rsidP="0042689D">
            <w:pPr>
              <w:pStyle w:val="TableTextWhite"/>
              <w:rPr>
                <w:rFonts w:ascii="Public Sans" w:hAnsi="Public Sans" w:cstheme="minorHAnsi"/>
                <w:color w:val="auto"/>
                <w:sz w:val="22"/>
                <w:szCs w:val="22"/>
              </w:rPr>
            </w:pPr>
            <w:r w:rsidRPr="00EA107A">
              <w:rPr>
                <w:rFonts w:ascii="Public Sans" w:hAnsi="Public Sans" w:cstheme="minorHAnsi"/>
                <w:color w:val="auto"/>
                <w:sz w:val="22"/>
                <w:szCs w:val="22"/>
              </w:rPr>
              <w:t>2119192</w:t>
            </w:r>
          </w:p>
        </w:tc>
      </w:tr>
      <w:tr w:rsidR="00766964" w:rsidRPr="00EA107A" w14:paraId="219AE64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7FA9116"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29CCF4F" w14:textId="0FD2705E" w:rsidR="00766964" w:rsidRPr="00EA107A" w:rsidRDefault="00970B8F"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18 February 2025</w:t>
            </w:r>
          </w:p>
        </w:tc>
        <w:tc>
          <w:tcPr>
            <w:tcW w:w="2561" w:type="dxa"/>
            <w:tcBorders>
              <w:top w:val="single" w:sz="8" w:space="0" w:color="FFFFFF"/>
              <w:left w:val="nil"/>
              <w:bottom w:val="single" w:sz="8" w:space="0" w:color="FFFFFF"/>
              <w:right w:val="nil"/>
            </w:tcBorders>
            <w:shd w:val="clear" w:color="auto" w:fill="C6D9F1"/>
          </w:tcPr>
          <w:p w14:paraId="14C9ED22" w14:textId="6A514C53"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Ref:</w:t>
            </w:r>
            <w:r w:rsidR="00EE219D" w:rsidRPr="00EA107A">
              <w:rPr>
                <w:rFonts w:ascii="Public Sans" w:hAnsi="Public Sans" w:cstheme="minorHAnsi"/>
                <w:b/>
                <w:color w:val="auto"/>
                <w:sz w:val="22"/>
                <w:szCs w:val="22"/>
              </w:rPr>
              <w:t xml:space="preserve"> </w:t>
            </w:r>
            <w:r w:rsidR="00EA107A" w:rsidRPr="00EA107A">
              <w:rPr>
                <w:rFonts w:ascii="Public Sans" w:hAnsi="Public Sans" w:cstheme="minorHAnsi"/>
                <w:b/>
                <w:color w:val="auto"/>
                <w:sz w:val="22"/>
                <w:szCs w:val="22"/>
              </w:rPr>
              <w:t>YJ 0057</w:t>
            </w:r>
          </w:p>
        </w:tc>
      </w:tr>
      <w:tr w:rsidR="00766964" w:rsidRPr="00EA107A" w14:paraId="4A5F4798"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E80083B" w14:textId="77777777" w:rsidR="00766964" w:rsidRPr="00EA107A" w:rsidRDefault="00766964" w:rsidP="0042689D">
            <w:pPr>
              <w:pStyle w:val="TableTextWhite"/>
              <w:rPr>
                <w:rFonts w:ascii="Public Sans" w:hAnsi="Public Sans" w:cstheme="minorHAnsi"/>
                <w:b/>
                <w:color w:val="auto"/>
                <w:sz w:val="22"/>
                <w:szCs w:val="22"/>
              </w:rPr>
            </w:pPr>
            <w:r w:rsidRPr="00EA107A">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20C89740" w14:textId="77777777" w:rsidR="00766964" w:rsidRPr="00EA107A" w:rsidRDefault="00920A62" w:rsidP="0042689D">
            <w:pPr>
              <w:pStyle w:val="TableTextWhite"/>
              <w:rPr>
                <w:rFonts w:ascii="Public Sans" w:hAnsi="Public Sans" w:cstheme="minorHAnsi"/>
                <w:color w:val="auto"/>
                <w:sz w:val="22"/>
                <w:szCs w:val="22"/>
              </w:rPr>
            </w:pPr>
            <w:r w:rsidRPr="00EA107A">
              <w:rPr>
                <w:rFonts w:ascii="Public Sans" w:hAnsi="Public Sans" w:cstheme="minorHAnsi"/>
                <w:color w:val="auto"/>
                <w:sz w:val="22"/>
                <w:szCs w:val="22"/>
              </w:rPr>
              <w:t>www.dcj</w:t>
            </w:r>
            <w:r w:rsidR="00766964" w:rsidRPr="00EA107A">
              <w:rPr>
                <w:rFonts w:ascii="Public Sans" w:hAnsi="Public Sans" w:cstheme="minorHAnsi"/>
                <w:color w:val="auto"/>
                <w:sz w:val="22"/>
                <w:szCs w:val="22"/>
              </w:rPr>
              <w:t>.nsw.gov.au</w:t>
            </w:r>
          </w:p>
        </w:tc>
      </w:tr>
    </w:tbl>
    <w:p w14:paraId="444A67C9" w14:textId="436621C4" w:rsidR="00FE45EC" w:rsidRPr="00EA107A" w:rsidRDefault="00FE45EC" w:rsidP="00CB0F21">
      <w:pPr>
        <w:jc w:val="both"/>
        <w:rPr>
          <w:rFonts w:ascii="Public Sans" w:hAnsi="Public Sans" w:cstheme="minorHAnsi"/>
          <w:b/>
          <w:i/>
          <w:color w:val="FF0000"/>
        </w:rPr>
      </w:pPr>
      <w:r w:rsidRPr="00EA107A">
        <w:rPr>
          <w:rFonts w:ascii="Public Sans" w:hAnsi="Public Sans" w:cstheme="minorHAnsi"/>
          <w:b/>
          <w:i/>
        </w:rPr>
        <w:t>Please see job notes and/or advertisement for more information on specific role qualification requirements and relevant experience.</w:t>
      </w:r>
      <w:r w:rsidR="00CB0F21" w:rsidRPr="00EA107A">
        <w:rPr>
          <w:rFonts w:ascii="Public Sans" w:hAnsi="Public Sans" w:cstheme="minorHAnsi"/>
          <w:b/>
          <w:i/>
        </w:rPr>
        <w:t xml:space="preserve"> </w:t>
      </w:r>
    </w:p>
    <w:p w14:paraId="757C747D" w14:textId="77777777" w:rsidR="00960981" w:rsidRPr="00EA107A" w:rsidRDefault="00960981" w:rsidP="00960981">
      <w:pPr>
        <w:pStyle w:val="Heading1"/>
        <w:spacing w:after="0" w:line="240" w:lineRule="auto"/>
        <w:rPr>
          <w:rFonts w:ascii="Public Sans" w:hAnsi="Public Sans" w:cstheme="minorHAnsi"/>
          <w:sz w:val="24"/>
          <w:szCs w:val="24"/>
        </w:rPr>
      </w:pPr>
    </w:p>
    <w:p w14:paraId="428DE3E2" w14:textId="77777777" w:rsidR="003F1151" w:rsidRPr="00EA107A" w:rsidRDefault="003F1151" w:rsidP="00EA107A">
      <w:pPr>
        <w:pStyle w:val="Heading1"/>
        <w:spacing w:line="240" w:lineRule="auto"/>
        <w:rPr>
          <w:rFonts w:ascii="Public Sans" w:hAnsi="Public Sans" w:cstheme="minorHAnsi"/>
          <w:sz w:val="24"/>
          <w:szCs w:val="24"/>
        </w:rPr>
      </w:pPr>
      <w:r w:rsidRPr="00EA107A">
        <w:rPr>
          <w:rFonts w:ascii="Public Sans" w:hAnsi="Public Sans" w:cstheme="minorHAnsi"/>
          <w:sz w:val="24"/>
          <w:szCs w:val="24"/>
        </w:rPr>
        <w:t>Agency overview</w:t>
      </w:r>
    </w:p>
    <w:p w14:paraId="0DA663D7" w14:textId="77777777" w:rsidR="00B67340" w:rsidRPr="00731834" w:rsidRDefault="00B67340" w:rsidP="00B67340">
      <w:pPr>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4350E43B" w14:textId="77777777" w:rsidR="00B67340" w:rsidRPr="00731834" w:rsidRDefault="00B67340" w:rsidP="00B67340">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4A209BE9" w14:textId="77777777" w:rsidR="003F1151" w:rsidRPr="00EA107A" w:rsidRDefault="003F1151" w:rsidP="00766964">
      <w:pPr>
        <w:rPr>
          <w:rFonts w:ascii="Public Sans" w:hAnsi="Public Sans" w:cstheme="minorHAnsi"/>
        </w:rPr>
      </w:pPr>
    </w:p>
    <w:p w14:paraId="600A1D39" w14:textId="77777777" w:rsidR="00057CB3" w:rsidRPr="00EA107A" w:rsidRDefault="00057CB3" w:rsidP="001875A4">
      <w:pPr>
        <w:pStyle w:val="Heading1"/>
        <w:spacing w:line="240" w:lineRule="auto"/>
        <w:rPr>
          <w:rFonts w:ascii="Public Sans" w:hAnsi="Public Sans" w:cstheme="minorHAnsi"/>
          <w:sz w:val="24"/>
          <w:szCs w:val="24"/>
        </w:rPr>
      </w:pPr>
      <w:r w:rsidRPr="00EA107A">
        <w:rPr>
          <w:rFonts w:ascii="Public Sans" w:hAnsi="Public Sans" w:cstheme="minorHAnsi"/>
          <w:sz w:val="24"/>
          <w:szCs w:val="24"/>
        </w:rPr>
        <w:t>Primary purpose of the role</w:t>
      </w:r>
    </w:p>
    <w:p w14:paraId="7F0FFCE7" w14:textId="38FBAE41" w:rsidR="006F390F" w:rsidRDefault="00EE219D" w:rsidP="00EE219D">
      <w:pPr>
        <w:tabs>
          <w:tab w:val="left" w:pos="-720"/>
        </w:tabs>
        <w:suppressAutoHyphens/>
        <w:spacing w:line="240" w:lineRule="atLeast"/>
        <w:jc w:val="both"/>
        <w:rPr>
          <w:rFonts w:ascii="Public Sans" w:hAnsi="Public Sans" w:cs="Arial"/>
          <w:spacing w:val="-3"/>
        </w:rPr>
      </w:pPr>
      <w:r w:rsidRPr="00EA107A">
        <w:rPr>
          <w:rFonts w:ascii="Public Sans" w:hAnsi="Public Sans" w:cs="Arial"/>
          <w:spacing w:val="-3"/>
        </w:rPr>
        <w:t xml:space="preserve">Provide support to Youth Justice operations through the collection, collation, analysis and dissemination of timely, accurate and relevant intelligence. </w:t>
      </w:r>
    </w:p>
    <w:p w14:paraId="2A58D5D9" w14:textId="77777777" w:rsidR="00EA107A" w:rsidRPr="00EA107A" w:rsidRDefault="00EA107A" w:rsidP="00EA107A">
      <w:pPr>
        <w:tabs>
          <w:tab w:val="left" w:pos="-720"/>
        </w:tabs>
        <w:suppressAutoHyphens/>
        <w:spacing w:after="0" w:line="240" w:lineRule="atLeast"/>
        <w:jc w:val="both"/>
        <w:rPr>
          <w:rFonts w:ascii="Public Sans" w:hAnsi="Public Sans" w:cs="Arial"/>
          <w:spacing w:val="-3"/>
        </w:rPr>
      </w:pPr>
    </w:p>
    <w:p w14:paraId="23662B06" w14:textId="77777777" w:rsidR="00057CB3" w:rsidRPr="00EA107A" w:rsidRDefault="00057CB3" w:rsidP="002C39EE">
      <w:pPr>
        <w:pStyle w:val="Heading1"/>
        <w:spacing w:before="40"/>
        <w:rPr>
          <w:rFonts w:ascii="Public Sans" w:hAnsi="Public Sans" w:cstheme="minorHAnsi"/>
          <w:sz w:val="24"/>
          <w:szCs w:val="24"/>
        </w:rPr>
      </w:pPr>
      <w:bookmarkStart w:id="1" w:name="Purpose"/>
      <w:bookmarkEnd w:id="1"/>
      <w:r w:rsidRPr="00EA107A">
        <w:rPr>
          <w:rFonts w:ascii="Public Sans" w:hAnsi="Public Sans" w:cstheme="minorHAnsi"/>
          <w:sz w:val="24"/>
          <w:szCs w:val="24"/>
        </w:rPr>
        <w:t xml:space="preserve">Key </w:t>
      </w:r>
      <w:r w:rsidR="00043B92" w:rsidRPr="00EA107A">
        <w:rPr>
          <w:rFonts w:ascii="Public Sans" w:hAnsi="Public Sans" w:cstheme="minorHAnsi"/>
          <w:sz w:val="24"/>
          <w:szCs w:val="24"/>
        </w:rPr>
        <w:t>a</w:t>
      </w:r>
      <w:r w:rsidRPr="00EA107A">
        <w:rPr>
          <w:rFonts w:ascii="Public Sans" w:hAnsi="Public Sans" w:cstheme="minorHAnsi"/>
          <w:sz w:val="24"/>
          <w:szCs w:val="24"/>
        </w:rPr>
        <w:t>ccountabilities</w:t>
      </w:r>
    </w:p>
    <w:p w14:paraId="218D3775"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Provide accurate intelligence data, briefings and proactive information relating to detainees, as well as detainee associates and visitors, and relating to clients in non-custodial settings.</w:t>
      </w:r>
    </w:p>
    <w:p w14:paraId="419558C6"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Monitor both targeted and random phone calls through the Controlled Telephone System.  All monitoring and data must be processed in accordance with the procedures approved by the Division, including the timeframes for the completion of monitoring tasks.</w:t>
      </w:r>
    </w:p>
    <w:p w14:paraId="197B7288"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Contribute to research, analysis and implementation of strategies and methodologies to improve the effectiveness of the Security and Intelligence Unit, in compliance with government legislation and Division policies and procedures and to keep up to date with changes. </w:t>
      </w:r>
    </w:p>
    <w:p w14:paraId="2FE593A3"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lastRenderedPageBreak/>
        <w:t>Data analysis in both electronic and non-electronic format with a view to identifying trends, potentially dangerous situations and any other matters that may impact on the good order of the youth justice centres and/or the community offices.</w:t>
      </w:r>
    </w:p>
    <w:p w14:paraId="155DB1F4"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Assist in the development of policies and practices and the Division’s response to contraband use by detainees. This includes the development of strategies aimed at reducing the capacity for detainees to acquire contraband and to inform senior management on up-to-date directions in relevant policy.</w:t>
      </w:r>
    </w:p>
    <w:p w14:paraId="46809A08"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Responsible for creating comparative profiles to inform decision-makers on policy and/or recommended changes to procedures within youth justice centres and/or community offices. Profiling is also undertaken on individual detainees, their associates and families to assist the Division in the management of the detainee population.</w:t>
      </w:r>
    </w:p>
    <w:p w14:paraId="4EA20E2E"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Participate in data capture, including the initial verification of information and associated data entry, particularly through Controlled Telephone System monitoring, and assist in the ongoing development of the Unit’s intelligence database.</w:t>
      </w:r>
    </w:p>
    <w:p w14:paraId="3A06DC6B" w14:textId="2386DD3F" w:rsidR="006F390F"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Document and securely store the data received as required. </w:t>
      </w:r>
    </w:p>
    <w:p w14:paraId="07E285CB" w14:textId="77777777" w:rsidR="00EA107A" w:rsidRPr="00EA107A" w:rsidRDefault="00EA107A" w:rsidP="00EA107A">
      <w:pPr>
        <w:pStyle w:val="ListBullet"/>
        <w:numPr>
          <w:ilvl w:val="0"/>
          <w:numId w:val="0"/>
        </w:numPr>
        <w:ind w:left="360"/>
        <w:rPr>
          <w:rFonts w:ascii="Public Sans" w:hAnsi="Public Sans" w:cs="Arial"/>
        </w:rPr>
      </w:pPr>
    </w:p>
    <w:p w14:paraId="3442C951" w14:textId="77777777" w:rsidR="00057CB3" w:rsidRPr="00EA107A" w:rsidRDefault="00057CB3" w:rsidP="00057CB3">
      <w:pPr>
        <w:pStyle w:val="Heading1"/>
        <w:rPr>
          <w:rFonts w:ascii="Public Sans" w:hAnsi="Public Sans" w:cstheme="minorHAnsi"/>
          <w:sz w:val="24"/>
          <w:szCs w:val="24"/>
        </w:rPr>
      </w:pPr>
      <w:bookmarkStart w:id="2" w:name="Accountabilities"/>
      <w:bookmarkEnd w:id="2"/>
      <w:r w:rsidRPr="00EA107A">
        <w:rPr>
          <w:rFonts w:ascii="Public Sans" w:hAnsi="Public Sans" w:cstheme="minorHAnsi"/>
          <w:sz w:val="24"/>
          <w:szCs w:val="24"/>
        </w:rPr>
        <w:t>Key</w:t>
      </w:r>
      <w:r w:rsidR="00E31CD3" w:rsidRPr="00EA107A">
        <w:rPr>
          <w:rFonts w:ascii="Public Sans" w:hAnsi="Public Sans" w:cstheme="minorHAnsi"/>
          <w:sz w:val="24"/>
          <w:szCs w:val="24"/>
        </w:rPr>
        <w:t xml:space="preserve"> </w:t>
      </w:r>
      <w:r w:rsidR="00043B92" w:rsidRPr="00EA107A">
        <w:rPr>
          <w:rFonts w:ascii="Public Sans" w:hAnsi="Public Sans" w:cstheme="minorHAnsi"/>
          <w:sz w:val="24"/>
          <w:szCs w:val="24"/>
        </w:rPr>
        <w:t>c</w:t>
      </w:r>
      <w:r w:rsidRPr="00EA107A">
        <w:rPr>
          <w:rFonts w:ascii="Public Sans" w:hAnsi="Public Sans" w:cstheme="minorHAnsi"/>
          <w:sz w:val="24"/>
          <w:szCs w:val="24"/>
        </w:rPr>
        <w:t>hallenges</w:t>
      </w:r>
    </w:p>
    <w:p w14:paraId="0131F71B" w14:textId="77777777" w:rsidR="00EE219D" w:rsidRPr="00EA107A" w:rsidRDefault="00EE219D" w:rsidP="00EA107A">
      <w:pPr>
        <w:numPr>
          <w:ilvl w:val="0"/>
          <w:numId w:val="29"/>
        </w:numPr>
        <w:spacing w:before="120" w:line="240" w:lineRule="auto"/>
        <w:jc w:val="both"/>
        <w:rPr>
          <w:rFonts w:ascii="Public Sans" w:hAnsi="Public Sans" w:cstheme="minorHAnsi"/>
          <w:bCs/>
        </w:rPr>
      </w:pPr>
      <w:bookmarkStart w:id="3" w:name="Challenges"/>
      <w:bookmarkEnd w:id="3"/>
      <w:r w:rsidRPr="00EA107A">
        <w:rPr>
          <w:rFonts w:ascii="Public Sans" w:hAnsi="Public Sans" w:cstheme="minorHAnsi"/>
          <w:bCs/>
        </w:rPr>
        <w:t xml:space="preserve">Gathering information and comparative data for strategic analysis in an environment that is resistant to change. </w:t>
      </w:r>
    </w:p>
    <w:p w14:paraId="74E16FA4" w14:textId="77777777" w:rsidR="00EE219D"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Identifying what intelligence needs to be actioned immediately by coordinating and managing large and disparate amounts of information. </w:t>
      </w:r>
    </w:p>
    <w:p w14:paraId="0784E690" w14:textId="1833704D" w:rsidR="006F390F" w:rsidRPr="00EA107A" w:rsidRDefault="00EE219D" w:rsidP="00EA107A">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Working to multiple deadlines, keeping track of information disseminated to youth justice centres and/or community offices and working within the regulatory and procedural framework, particularly in respect to privacy and telecommunications legislation.</w:t>
      </w:r>
    </w:p>
    <w:p w14:paraId="0867EC41" w14:textId="77777777" w:rsidR="00EA107A" w:rsidRPr="00EA107A" w:rsidRDefault="00EA107A" w:rsidP="00EA107A">
      <w:pPr>
        <w:pStyle w:val="ListBullet"/>
        <w:numPr>
          <w:ilvl w:val="0"/>
          <w:numId w:val="0"/>
        </w:numPr>
        <w:ind w:left="360"/>
        <w:rPr>
          <w:rFonts w:ascii="Public Sans" w:hAnsi="Public Sans" w:cs="Arial"/>
        </w:rPr>
      </w:pPr>
    </w:p>
    <w:p w14:paraId="108DC442" w14:textId="77777777" w:rsidR="00057CB3" w:rsidRPr="00EA107A" w:rsidRDefault="00043B92" w:rsidP="00057CB3">
      <w:pPr>
        <w:pStyle w:val="Heading1"/>
        <w:rPr>
          <w:rFonts w:ascii="Public Sans" w:hAnsi="Public Sans" w:cstheme="minorHAnsi"/>
          <w:sz w:val="24"/>
          <w:szCs w:val="24"/>
        </w:rPr>
      </w:pPr>
      <w:r w:rsidRPr="00EA107A">
        <w:rPr>
          <w:rFonts w:ascii="Public Sans" w:hAnsi="Public Sans" w:cstheme="minorHAnsi"/>
          <w:sz w:val="24"/>
          <w:szCs w:val="24"/>
        </w:rPr>
        <w:t>Key r</w:t>
      </w:r>
      <w:r w:rsidR="00057CB3" w:rsidRPr="00EA107A">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EA107A" w14:paraId="21B4E91A"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9AED652" w14:textId="77777777" w:rsidR="00142BAB" w:rsidRPr="00EA107A" w:rsidRDefault="00142BAB" w:rsidP="00E832CB">
            <w:pPr>
              <w:pStyle w:val="TableTextWhite0"/>
              <w:rPr>
                <w:rFonts w:ascii="Public Sans" w:hAnsi="Public Sans" w:cstheme="minorHAnsi"/>
                <w:szCs w:val="22"/>
              </w:rPr>
            </w:pPr>
            <w:r w:rsidRPr="00EA107A">
              <w:rPr>
                <w:rFonts w:ascii="Public Sans" w:hAnsi="Public Sans" w:cstheme="minorHAnsi"/>
                <w:szCs w:val="22"/>
              </w:rPr>
              <w:t>Who</w:t>
            </w:r>
          </w:p>
        </w:tc>
        <w:tc>
          <w:tcPr>
            <w:tcW w:w="6946" w:type="dxa"/>
          </w:tcPr>
          <w:p w14:paraId="3360C010" w14:textId="77777777" w:rsidR="00142BAB" w:rsidRPr="00EA107A" w:rsidRDefault="00142BAB" w:rsidP="00E832CB">
            <w:pPr>
              <w:pStyle w:val="TableTextWhite0"/>
              <w:rPr>
                <w:rFonts w:ascii="Public Sans" w:hAnsi="Public Sans" w:cstheme="minorHAnsi"/>
                <w:szCs w:val="22"/>
              </w:rPr>
            </w:pPr>
            <w:r w:rsidRPr="00EA107A">
              <w:rPr>
                <w:rFonts w:ascii="Public Sans" w:hAnsi="Public Sans" w:cstheme="minorHAnsi"/>
                <w:szCs w:val="22"/>
              </w:rPr>
              <w:t>Why</w:t>
            </w:r>
          </w:p>
        </w:tc>
      </w:tr>
      <w:tr w:rsidR="00142BAB" w:rsidRPr="00EA107A" w14:paraId="105B64D5" w14:textId="77777777" w:rsidTr="00E832CB">
        <w:trPr>
          <w:cantSplit/>
        </w:trPr>
        <w:tc>
          <w:tcPr>
            <w:tcW w:w="3601" w:type="dxa"/>
            <w:tcBorders>
              <w:top w:val="single" w:sz="8" w:space="0" w:color="auto"/>
              <w:bottom w:val="single" w:sz="8" w:space="0" w:color="auto"/>
            </w:tcBorders>
            <w:shd w:val="clear" w:color="auto" w:fill="BCBEC0"/>
          </w:tcPr>
          <w:p w14:paraId="345F4245" w14:textId="77777777" w:rsidR="00142BAB" w:rsidRPr="00EA107A" w:rsidRDefault="00142BAB" w:rsidP="00E832CB">
            <w:pPr>
              <w:pStyle w:val="TableText"/>
              <w:keepNext/>
              <w:rPr>
                <w:rFonts w:ascii="Public Sans" w:hAnsi="Public Sans" w:cstheme="minorHAnsi"/>
                <w:b/>
                <w:sz w:val="22"/>
                <w:szCs w:val="22"/>
              </w:rPr>
            </w:pPr>
            <w:bookmarkStart w:id="4" w:name="InternalRelationships"/>
            <w:r w:rsidRPr="00EA107A">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457E10E8" w14:textId="77777777" w:rsidR="00142BAB" w:rsidRPr="00EA107A" w:rsidRDefault="00142BAB" w:rsidP="00E832CB">
            <w:pPr>
              <w:pStyle w:val="TableText"/>
              <w:keepNext/>
              <w:rPr>
                <w:rFonts w:ascii="Public Sans" w:hAnsi="Public Sans" w:cstheme="minorHAnsi"/>
                <w:b/>
                <w:sz w:val="22"/>
                <w:szCs w:val="22"/>
              </w:rPr>
            </w:pPr>
          </w:p>
        </w:tc>
      </w:tr>
      <w:bookmarkEnd w:id="4"/>
      <w:tr w:rsidR="00EE219D" w:rsidRPr="00EA107A" w14:paraId="3494C110" w14:textId="77777777" w:rsidTr="00E832CB">
        <w:trPr>
          <w:cantSplit/>
        </w:trPr>
        <w:tc>
          <w:tcPr>
            <w:tcW w:w="3601" w:type="dxa"/>
            <w:tcBorders>
              <w:top w:val="single" w:sz="8" w:space="0" w:color="auto"/>
              <w:bottom w:val="single" w:sz="8" w:space="0" w:color="auto"/>
            </w:tcBorders>
            <w:shd w:val="clear" w:color="auto" w:fill="auto"/>
          </w:tcPr>
          <w:p w14:paraId="1D37FCF9" w14:textId="77777777" w:rsidR="00EE219D" w:rsidRPr="00EA107A" w:rsidRDefault="00EE219D" w:rsidP="00EE219D">
            <w:pPr>
              <w:spacing w:before="40"/>
              <w:rPr>
                <w:rFonts w:ascii="Public Sans" w:hAnsi="Public Sans" w:cs="Arial"/>
                <w:color w:val="000000"/>
                <w:szCs w:val="22"/>
              </w:rPr>
            </w:pPr>
            <w:r w:rsidRPr="00EA107A">
              <w:rPr>
                <w:rFonts w:ascii="Public Sans" w:hAnsi="Public Sans" w:cs="Arial"/>
                <w:color w:val="000000"/>
                <w:szCs w:val="22"/>
              </w:rPr>
              <w:t>Senior Management/management</w:t>
            </w:r>
          </w:p>
        </w:tc>
        <w:tc>
          <w:tcPr>
            <w:tcW w:w="6946" w:type="dxa"/>
            <w:tcBorders>
              <w:top w:val="single" w:sz="8" w:space="0" w:color="auto"/>
              <w:bottom w:val="single" w:sz="8" w:space="0" w:color="auto"/>
            </w:tcBorders>
            <w:shd w:val="clear" w:color="auto" w:fill="auto"/>
          </w:tcPr>
          <w:p w14:paraId="07F09BC6" w14:textId="77777777" w:rsidR="00EE219D" w:rsidRPr="00EA107A" w:rsidRDefault="00EE219D" w:rsidP="00EE219D">
            <w:pPr>
              <w:pBdr>
                <w:right w:val="single" w:sz="4" w:space="4" w:color="auto"/>
              </w:pBdr>
              <w:spacing w:before="40"/>
              <w:rPr>
                <w:rFonts w:ascii="Public Sans" w:hAnsi="Public Sans" w:cs="Arial"/>
                <w:color w:val="000000"/>
                <w:szCs w:val="22"/>
              </w:rPr>
            </w:pPr>
            <w:r w:rsidRPr="00EA107A">
              <w:rPr>
                <w:rFonts w:ascii="Public Sans" w:hAnsi="Public Sans" w:cs="Arial"/>
                <w:color w:val="000000"/>
                <w:szCs w:val="22"/>
              </w:rPr>
              <w:t>For guidance and advice</w:t>
            </w:r>
          </w:p>
        </w:tc>
      </w:tr>
      <w:tr w:rsidR="00EE219D" w:rsidRPr="00EA107A" w14:paraId="5A47E61E" w14:textId="77777777" w:rsidTr="00E832CB">
        <w:trPr>
          <w:cantSplit/>
        </w:trPr>
        <w:tc>
          <w:tcPr>
            <w:tcW w:w="3601" w:type="dxa"/>
            <w:tcBorders>
              <w:top w:val="single" w:sz="8" w:space="0" w:color="auto"/>
              <w:bottom w:val="single" w:sz="8" w:space="0" w:color="auto"/>
            </w:tcBorders>
            <w:shd w:val="clear" w:color="auto" w:fill="auto"/>
          </w:tcPr>
          <w:p w14:paraId="49BF5D40" w14:textId="77777777" w:rsidR="00EE219D" w:rsidRPr="00EA107A" w:rsidRDefault="00EE219D" w:rsidP="00EE219D">
            <w:pPr>
              <w:pBdr>
                <w:right w:val="single" w:sz="4" w:space="4" w:color="auto"/>
              </w:pBdr>
              <w:spacing w:before="40"/>
              <w:rPr>
                <w:rFonts w:ascii="Public Sans" w:hAnsi="Public Sans" w:cs="Arial"/>
                <w:color w:val="000000"/>
                <w:szCs w:val="22"/>
              </w:rPr>
            </w:pPr>
            <w:r w:rsidRPr="00EA107A">
              <w:rPr>
                <w:rFonts w:ascii="Public Sans" w:hAnsi="Public Sans" w:cs="Arial"/>
                <w:color w:val="000000"/>
                <w:szCs w:val="22"/>
              </w:rPr>
              <w:t>Unit and departmental staff, including Corrective Services Division.</w:t>
            </w:r>
          </w:p>
        </w:tc>
        <w:tc>
          <w:tcPr>
            <w:tcW w:w="6946" w:type="dxa"/>
            <w:tcBorders>
              <w:top w:val="single" w:sz="8" w:space="0" w:color="auto"/>
              <w:bottom w:val="single" w:sz="8" w:space="0" w:color="auto"/>
            </w:tcBorders>
            <w:shd w:val="clear" w:color="auto" w:fill="auto"/>
          </w:tcPr>
          <w:p w14:paraId="4D69434E" w14:textId="77777777" w:rsidR="00EE219D" w:rsidRPr="00EA107A" w:rsidRDefault="00EE219D" w:rsidP="00EE219D">
            <w:pPr>
              <w:spacing w:before="40"/>
              <w:ind w:right="418"/>
              <w:rPr>
                <w:rFonts w:ascii="Public Sans" w:hAnsi="Public Sans" w:cs="Arial"/>
                <w:color w:val="000000"/>
                <w:szCs w:val="22"/>
                <w:lang w:val="en-GB"/>
              </w:rPr>
            </w:pPr>
            <w:r w:rsidRPr="00EA107A">
              <w:rPr>
                <w:rFonts w:ascii="Public Sans" w:hAnsi="Public Sans" w:cs="Arial"/>
                <w:color w:val="000000"/>
                <w:szCs w:val="22"/>
                <w:lang w:val="en-GB"/>
              </w:rPr>
              <w:t>To provide and receive information and advice</w:t>
            </w:r>
          </w:p>
        </w:tc>
      </w:tr>
      <w:tr w:rsidR="00EE219D" w:rsidRPr="00EA107A" w14:paraId="4F4376DC" w14:textId="77777777" w:rsidTr="001875A4">
        <w:tc>
          <w:tcPr>
            <w:tcW w:w="3601" w:type="dxa"/>
            <w:tcBorders>
              <w:top w:val="single" w:sz="8" w:space="0" w:color="BCBEC0"/>
              <w:bottom w:val="single" w:sz="8" w:space="0" w:color="BCBEC0"/>
            </w:tcBorders>
            <w:shd w:val="clear" w:color="auto" w:fill="BCBEC0"/>
          </w:tcPr>
          <w:p w14:paraId="1354047D" w14:textId="77777777" w:rsidR="00EE219D" w:rsidRPr="00EA107A" w:rsidRDefault="00EE219D" w:rsidP="00EE219D">
            <w:pPr>
              <w:pStyle w:val="TableText"/>
              <w:rPr>
                <w:rFonts w:ascii="Public Sans" w:hAnsi="Public Sans" w:cstheme="minorHAnsi"/>
                <w:b/>
                <w:sz w:val="22"/>
                <w:szCs w:val="22"/>
              </w:rPr>
            </w:pPr>
            <w:bookmarkStart w:id="5" w:name="Start"/>
            <w:bookmarkStart w:id="6" w:name="ExternalRelationships"/>
            <w:bookmarkEnd w:id="5"/>
            <w:r w:rsidRPr="00EA107A">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193CDEFE" w14:textId="77777777" w:rsidR="00EE219D" w:rsidRPr="00EA107A" w:rsidRDefault="00EE219D" w:rsidP="00EE219D">
            <w:pPr>
              <w:pStyle w:val="TableText"/>
              <w:rPr>
                <w:rFonts w:ascii="Public Sans" w:hAnsi="Public Sans" w:cstheme="minorHAnsi"/>
                <w:b/>
                <w:sz w:val="22"/>
                <w:szCs w:val="22"/>
              </w:rPr>
            </w:pPr>
          </w:p>
        </w:tc>
      </w:tr>
      <w:tr w:rsidR="00EE219D" w:rsidRPr="00EA107A" w14:paraId="77871FD5" w14:textId="77777777" w:rsidTr="001875A4">
        <w:tc>
          <w:tcPr>
            <w:tcW w:w="3601" w:type="dxa"/>
            <w:tcBorders>
              <w:top w:val="single" w:sz="8" w:space="0" w:color="BCBEC0"/>
              <w:bottom w:val="single" w:sz="4" w:space="0" w:color="auto"/>
            </w:tcBorders>
            <w:shd w:val="clear" w:color="auto" w:fill="auto"/>
          </w:tcPr>
          <w:p w14:paraId="6A33C5CA" w14:textId="77777777" w:rsidR="00EE219D" w:rsidRPr="00EA107A" w:rsidRDefault="00EE219D" w:rsidP="00EE219D">
            <w:pPr>
              <w:spacing w:before="40"/>
              <w:rPr>
                <w:rFonts w:ascii="Public Sans" w:hAnsi="Public Sans" w:cs="Arial"/>
                <w:color w:val="000000"/>
                <w:szCs w:val="22"/>
              </w:rPr>
            </w:pPr>
            <w:r w:rsidRPr="00EA107A">
              <w:rPr>
                <w:rFonts w:ascii="Public Sans" w:hAnsi="Public Sans" w:cs="Arial"/>
                <w:color w:val="000000"/>
                <w:szCs w:val="22"/>
              </w:rPr>
              <w:t xml:space="preserve">External Agencies including NSW Police Force. </w:t>
            </w:r>
          </w:p>
        </w:tc>
        <w:tc>
          <w:tcPr>
            <w:tcW w:w="6946" w:type="dxa"/>
            <w:tcBorders>
              <w:top w:val="single" w:sz="8" w:space="0" w:color="BCBEC0"/>
              <w:bottom w:val="single" w:sz="4" w:space="0" w:color="auto"/>
            </w:tcBorders>
            <w:shd w:val="clear" w:color="auto" w:fill="auto"/>
          </w:tcPr>
          <w:p w14:paraId="5F37B77D" w14:textId="77777777" w:rsidR="00EE219D" w:rsidRPr="00EA107A" w:rsidRDefault="00EE219D" w:rsidP="00EE219D">
            <w:pPr>
              <w:pBdr>
                <w:right w:val="single" w:sz="4" w:space="4" w:color="auto"/>
              </w:pBdr>
              <w:spacing w:before="40"/>
              <w:rPr>
                <w:rFonts w:ascii="Public Sans" w:hAnsi="Public Sans" w:cs="Arial"/>
                <w:color w:val="000000"/>
                <w:szCs w:val="22"/>
              </w:rPr>
            </w:pPr>
            <w:r w:rsidRPr="00EA107A">
              <w:rPr>
                <w:rFonts w:ascii="Public Sans" w:hAnsi="Public Sans" w:cs="Arial"/>
                <w:color w:val="000000"/>
                <w:szCs w:val="22"/>
              </w:rPr>
              <w:t>To share, receive and obtain information.</w:t>
            </w:r>
          </w:p>
        </w:tc>
      </w:tr>
      <w:bookmarkEnd w:id="6"/>
    </w:tbl>
    <w:p w14:paraId="415239FE" w14:textId="77777777" w:rsidR="00B67340" w:rsidRDefault="00B67340" w:rsidP="00B67340">
      <w:pPr>
        <w:pStyle w:val="Heading1"/>
        <w:spacing w:after="0" w:line="240" w:lineRule="auto"/>
        <w:rPr>
          <w:rFonts w:ascii="Public Sans" w:hAnsi="Public Sans" w:cstheme="minorHAnsi"/>
          <w:sz w:val="24"/>
          <w:szCs w:val="24"/>
        </w:rPr>
      </w:pPr>
    </w:p>
    <w:p w14:paraId="15DD1E06" w14:textId="36CBBE59" w:rsidR="00142BAB" w:rsidRPr="00EA107A" w:rsidRDefault="00142BAB" w:rsidP="00142BAB">
      <w:pPr>
        <w:pStyle w:val="Heading1"/>
        <w:rPr>
          <w:rFonts w:ascii="Public Sans" w:hAnsi="Public Sans" w:cstheme="minorHAnsi"/>
          <w:sz w:val="24"/>
          <w:szCs w:val="24"/>
        </w:rPr>
      </w:pPr>
      <w:r w:rsidRPr="00EA107A">
        <w:rPr>
          <w:rFonts w:ascii="Public Sans" w:hAnsi="Public Sans" w:cstheme="minorHAnsi"/>
          <w:sz w:val="24"/>
          <w:szCs w:val="24"/>
        </w:rPr>
        <w:t>Role dimensions</w:t>
      </w:r>
    </w:p>
    <w:p w14:paraId="5ED59888" w14:textId="77777777" w:rsidR="00142BAB" w:rsidRPr="00EA107A" w:rsidRDefault="00142BAB" w:rsidP="008209B6">
      <w:pPr>
        <w:pStyle w:val="Heading2"/>
        <w:rPr>
          <w:rFonts w:ascii="Public Sans" w:hAnsi="Public Sans" w:cstheme="minorHAnsi"/>
          <w:u w:val="single"/>
        </w:rPr>
      </w:pPr>
      <w:r w:rsidRPr="00EA107A">
        <w:rPr>
          <w:rFonts w:ascii="Public Sans" w:hAnsi="Public Sans" w:cstheme="minorHAnsi"/>
          <w:u w:val="single"/>
        </w:rPr>
        <w:t>Decision making</w:t>
      </w:r>
    </w:p>
    <w:p w14:paraId="434976C4" w14:textId="77777777" w:rsidR="00EE219D" w:rsidRPr="00EA107A" w:rsidRDefault="00EE219D" w:rsidP="00EE219D">
      <w:pPr>
        <w:tabs>
          <w:tab w:val="left" w:pos="-720"/>
        </w:tabs>
        <w:suppressAutoHyphens/>
        <w:spacing w:line="240" w:lineRule="atLeast"/>
        <w:jc w:val="both"/>
        <w:rPr>
          <w:rFonts w:ascii="Public Sans" w:hAnsi="Public Sans" w:cs="Arial"/>
          <w:spacing w:val="-3"/>
        </w:rPr>
      </w:pPr>
      <w:r w:rsidRPr="00EA107A">
        <w:rPr>
          <w:rFonts w:ascii="Public Sans" w:hAnsi="Public Sans" w:cs="Arial"/>
          <w:spacing w:val="-3"/>
        </w:rPr>
        <w:t>Responsible for analysing data and making value judgements regarding the importance of data obtained.  This role decides where to obtain information requested by external agencies and, in conjunction with the Coordinator, the depth of information to be given.</w:t>
      </w:r>
    </w:p>
    <w:p w14:paraId="745E237A" w14:textId="77777777" w:rsidR="00EE219D" w:rsidRPr="00EA107A" w:rsidRDefault="00EE219D" w:rsidP="00EE219D">
      <w:pPr>
        <w:tabs>
          <w:tab w:val="left" w:pos="-720"/>
        </w:tabs>
        <w:suppressAutoHyphens/>
        <w:spacing w:line="240" w:lineRule="atLeast"/>
        <w:jc w:val="both"/>
        <w:rPr>
          <w:rFonts w:ascii="Public Sans" w:hAnsi="Public Sans" w:cs="Arial"/>
          <w:spacing w:val="-3"/>
        </w:rPr>
      </w:pPr>
      <w:r w:rsidRPr="00EA107A">
        <w:rPr>
          <w:rFonts w:ascii="Public Sans" w:hAnsi="Public Sans" w:cs="Arial"/>
          <w:spacing w:val="-3"/>
        </w:rPr>
        <w:lastRenderedPageBreak/>
        <w:t>The role is responsible for gathering data, use of initiative and understanding in the analysis and presentation of intelligence.</w:t>
      </w:r>
    </w:p>
    <w:p w14:paraId="5A83FD33" w14:textId="77777777" w:rsidR="00EE219D" w:rsidRPr="00EA107A" w:rsidRDefault="00EE219D" w:rsidP="00EE219D">
      <w:pPr>
        <w:tabs>
          <w:tab w:val="left" w:pos="-720"/>
        </w:tabs>
        <w:suppressAutoHyphens/>
        <w:spacing w:line="240" w:lineRule="atLeast"/>
        <w:jc w:val="both"/>
        <w:rPr>
          <w:rFonts w:ascii="Public Sans" w:hAnsi="Public Sans" w:cs="Arial"/>
          <w:spacing w:val="-3"/>
        </w:rPr>
      </w:pPr>
      <w:r w:rsidRPr="00EA107A">
        <w:rPr>
          <w:rFonts w:ascii="Public Sans" w:hAnsi="Public Sans" w:cs="Arial"/>
          <w:spacing w:val="-3"/>
        </w:rPr>
        <w:t>The role makes recommendations for changes to policy and procedures, in conjunction with the Coordinator and other team members.</w:t>
      </w:r>
    </w:p>
    <w:p w14:paraId="14956D5D" w14:textId="77777777" w:rsidR="006F390F" w:rsidRPr="00EA107A" w:rsidRDefault="00EE219D" w:rsidP="00EE219D">
      <w:pPr>
        <w:tabs>
          <w:tab w:val="left" w:pos="-720"/>
        </w:tabs>
        <w:suppressAutoHyphens/>
        <w:spacing w:line="240" w:lineRule="atLeast"/>
        <w:jc w:val="both"/>
        <w:rPr>
          <w:rFonts w:ascii="Public Sans" w:hAnsi="Public Sans" w:cs="Arial"/>
          <w:spacing w:val="-3"/>
        </w:rPr>
      </w:pPr>
      <w:r w:rsidRPr="00EA107A">
        <w:rPr>
          <w:rFonts w:ascii="Public Sans" w:hAnsi="Public Sans" w:cs="Arial"/>
          <w:spacing w:val="-3"/>
        </w:rPr>
        <w:t xml:space="preserve">In the absence of the Coordinator, the Analysts are able to communicate directly with youth justice centres and/or community offices on matters of operational or urgent security issues. In these situations, Analysts are free to operate to the same level of freedom as the Coordinator. </w:t>
      </w:r>
    </w:p>
    <w:p w14:paraId="43914879" w14:textId="77777777" w:rsidR="00C31C1C" w:rsidRPr="00EA107A" w:rsidRDefault="00C31C1C" w:rsidP="008209B6">
      <w:pPr>
        <w:pStyle w:val="Heading2"/>
        <w:rPr>
          <w:rFonts w:ascii="Public Sans" w:hAnsi="Public Sans" w:cstheme="minorHAnsi"/>
          <w:u w:val="single"/>
        </w:rPr>
      </w:pPr>
    </w:p>
    <w:p w14:paraId="379632EF" w14:textId="77777777" w:rsidR="00142BAB" w:rsidRPr="00EA107A" w:rsidRDefault="00142BAB" w:rsidP="008209B6">
      <w:pPr>
        <w:pStyle w:val="Heading2"/>
        <w:rPr>
          <w:rFonts w:ascii="Public Sans" w:hAnsi="Public Sans" w:cstheme="minorHAnsi"/>
          <w:u w:val="single"/>
        </w:rPr>
      </w:pPr>
      <w:r w:rsidRPr="00EA107A">
        <w:rPr>
          <w:rFonts w:ascii="Public Sans" w:hAnsi="Public Sans" w:cstheme="minorHAnsi"/>
          <w:u w:val="single"/>
        </w:rPr>
        <w:t>Reporting line</w:t>
      </w:r>
    </w:p>
    <w:p w14:paraId="182CC0A9" w14:textId="77777777" w:rsidR="006F390F" w:rsidRPr="00EA107A" w:rsidRDefault="00EF4164" w:rsidP="00EE219D">
      <w:pPr>
        <w:rPr>
          <w:rFonts w:ascii="Public Sans" w:hAnsi="Public Sans" w:cs="Arial"/>
        </w:rPr>
      </w:pPr>
      <w:bookmarkStart w:id="7" w:name="ReportingLine"/>
      <w:bookmarkEnd w:id="7"/>
      <w:r w:rsidRPr="00EA107A">
        <w:rPr>
          <w:rFonts w:ascii="Public Sans" w:hAnsi="Public Sans" w:cstheme="minorHAnsi"/>
          <w:szCs w:val="22"/>
        </w:rPr>
        <w:t xml:space="preserve">The role reports to the </w:t>
      </w:r>
      <w:r w:rsidR="00EE219D" w:rsidRPr="00EA107A">
        <w:rPr>
          <w:rFonts w:ascii="Public Sans" w:hAnsi="Public Sans" w:cs="Arial"/>
        </w:rPr>
        <w:t>Coordinator Security and Intelligence Unit</w:t>
      </w:r>
    </w:p>
    <w:p w14:paraId="7A351F92" w14:textId="77777777" w:rsidR="00EA107A" w:rsidRPr="00EA107A" w:rsidRDefault="00EA107A" w:rsidP="00EA107A"/>
    <w:p w14:paraId="636E978B" w14:textId="77777777" w:rsidR="0003748A" w:rsidRPr="00EA107A" w:rsidRDefault="0003748A" w:rsidP="0003748A">
      <w:pPr>
        <w:pStyle w:val="Heading2"/>
        <w:rPr>
          <w:rFonts w:ascii="Public Sans" w:hAnsi="Public Sans" w:cstheme="minorHAnsi"/>
          <w:u w:val="single"/>
        </w:rPr>
      </w:pPr>
      <w:r w:rsidRPr="00EA107A">
        <w:rPr>
          <w:rFonts w:ascii="Public Sans" w:hAnsi="Public Sans" w:cstheme="minorHAnsi"/>
          <w:u w:val="single"/>
        </w:rPr>
        <w:t>Direct reports</w:t>
      </w:r>
    </w:p>
    <w:p w14:paraId="24B88CC9" w14:textId="77777777" w:rsidR="00513560" w:rsidRPr="00EA107A" w:rsidRDefault="00513560" w:rsidP="00513560">
      <w:pPr>
        <w:rPr>
          <w:rFonts w:ascii="Public Sans" w:hAnsi="Public Sans" w:cstheme="minorHAnsi"/>
          <w:szCs w:val="26"/>
        </w:rPr>
      </w:pPr>
      <w:r w:rsidRPr="00EA107A">
        <w:rPr>
          <w:rFonts w:ascii="Public Sans" w:hAnsi="Public Sans" w:cstheme="minorHAnsi"/>
        </w:rPr>
        <w:t>Nil</w:t>
      </w:r>
    </w:p>
    <w:p w14:paraId="56FDB3F7" w14:textId="77777777" w:rsidR="006F390F" w:rsidRPr="00EA107A" w:rsidRDefault="006F390F" w:rsidP="0003748A">
      <w:pPr>
        <w:pStyle w:val="Heading2"/>
        <w:rPr>
          <w:rFonts w:ascii="Public Sans" w:hAnsi="Public Sans" w:cstheme="minorHAnsi"/>
          <w:b w:val="0"/>
          <w:bCs w:val="0"/>
          <w:iCs w:val="0"/>
          <w:color w:val="auto"/>
          <w:sz w:val="22"/>
          <w:szCs w:val="22"/>
        </w:rPr>
      </w:pPr>
    </w:p>
    <w:p w14:paraId="5DEDE65E" w14:textId="77777777" w:rsidR="0003748A" w:rsidRPr="00EA107A" w:rsidRDefault="0003748A" w:rsidP="0003748A">
      <w:pPr>
        <w:pStyle w:val="Heading2"/>
        <w:rPr>
          <w:rFonts w:ascii="Public Sans" w:hAnsi="Public Sans" w:cstheme="minorHAnsi"/>
          <w:u w:val="single"/>
        </w:rPr>
      </w:pPr>
      <w:r w:rsidRPr="00EA107A">
        <w:rPr>
          <w:rFonts w:ascii="Public Sans" w:hAnsi="Public Sans" w:cstheme="minorHAnsi"/>
          <w:u w:val="single"/>
        </w:rPr>
        <w:t>Budget/Expenditure</w:t>
      </w:r>
    </w:p>
    <w:p w14:paraId="0AAB839C" w14:textId="63091A93" w:rsidR="00513560" w:rsidRDefault="00513560" w:rsidP="00513560">
      <w:pPr>
        <w:rPr>
          <w:rFonts w:ascii="Public Sans" w:hAnsi="Public Sans" w:cstheme="minorHAnsi"/>
        </w:rPr>
      </w:pPr>
      <w:bookmarkStart w:id="8" w:name="Budget"/>
      <w:bookmarkEnd w:id="8"/>
      <w:r w:rsidRPr="00EA107A">
        <w:rPr>
          <w:rFonts w:ascii="Public Sans" w:hAnsi="Public Sans" w:cstheme="minorHAnsi"/>
        </w:rPr>
        <w:t>Nil</w:t>
      </w:r>
    </w:p>
    <w:p w14:paraId="6F4D6107" w14:textId="77777777" w:rsidR="00EA107A" w:rsidRPr="00EA107A" w:rsidRDefault="00EA107A" w:rsidP="00EA107A">
      <w:pPr>
        <w:spacing w:after="0"/>
        <w:rPr>
          <w:rFonts w:ascii="Public Sans" w:hAnsi="Public Sans" w:cstheme="minorHAnsi"/>
          <w:szCs w:val="26"/>
        </w:rPr>
      </w:pPr>
    </w:p>
    <w:p w14:paraId="70E4BAE1" w14:textId="77777777" w:rsidR="00A0734A" w:rsidRPr="00EA107A" w:rsidRDefault="00A0734A" w:rsidP="00A0734A">
      <w:pPr>
        <w:pStyle w:val="Heading1"/>
        <w:rPr>
          <w:rFonts w:ascii="Public Sans" w:hAnsi="Public Sans" w:cstheme="minorHAnsi"/>
          <w:sz w:val="24"/>
          <w:szCs w:val="24"/>
        </w:rPr>
      </w:pPr>
      <w:r w:rsidRPr="00EA107A">
        <w:rPr>
          <w:rFonts w:ascii="Public Sans" w:hAnsi="Public Sans" w:cstheme="minorHAnsi"/>
          <w:sz w:val="24"/>
          <w:szCs w:val="24"/>
        </w:rPr>
        <w:t>Key knowledge and experience</w:t>
      </w:r>
    </w:p>
    <w:p w14:paraId="11E24752" w14:textId="77777777" w:rsidR="00A0734A" w:rsidRPr="00EA107A" w:rsidRDefault="00EE219D"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Attend meetings and reviews, which may require travel to both metropolitan and regional locations. </w:t>
      </w:r>
    </w:p>
    <w:p w14:paraId="30D6D8C0" w14:textId="21FA0BE5" w:rsidR="00860057" w:rsidRDefault="00860057"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Understanding and knowledge of the significant trauma and disadvantage young people experience. Display key understanding of the unique sensitive, cultural differences and social complexities of young people, their families and communities.</w:t>
      </w:r>
    </w:p>
    <w:p w14:paraId="10A70DC9" w14:textId="77777777" w:rsidR="00EA107A" w:rsidRPr="00EA107A" w:rsidRDefault="00EA107A" w:rsidP="00EA107A">
      <w:pPr>
        <w:spacing w:before="120" w:after="0" w:line="240" w:lineRule="auto"/>
        <w:ind w:left="360"/>
        <w:jc w:val="both"/>
        <w:rPr>
          <w:rFonts w:ascii="Public Sans" w:hAnsi="Public Sans" w:cstheme="minorHAnsi"/>
          <w:bCs/>
        </w:rPr>
      </w:pPr>
    </w:p>
    <w:p w14:paraId="3D460DEC" w14:textId="77777777" w:rsidR="003F1151" w:rsidRPr="00EA107A" w:rsidRDefault="0003748A" w:rsidP="00EE219D">
      <w:pPr>
        <w:pStyle w:val="Heading1"/>
        <w:rPr>
          <w:rFonts w:ascii="Public Sans" w:hAnsi="Public Sans" w:cstheme="minorHAnsi"/>
          <w:sz w:val="24"/>
          <w:szCs w:val="24"/>
        </w:rPr>
      </w:pPr>
      <w:r w:rsidRPr="00EA107A">
        <w:rPr>
          <w:rFonts w:ascii="Public Sans" w:hAnsi="Public Sans" w:cstheme="minorHAnsi"/>
          <w:sz w:val="24"/>
          <w:szCs w:val="24"/>
        </w:rPr>
        <w:t>Essential requirements</w:t>
      </w:r>
    </w:p>
    <w:p w14:paraId="4390FE36" w14:textId="77777777" w:rsidR="002E39C7" w:rsidRPr="00EA107A" w:rsidRDefault="002E39C7"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Must be able to acquire a National Security Clearance at the NV1 level within 6 months of appointment</w:t>
      </w:r>
    </w:p>
    <w:p w14:paraId="2C75318A" w14:textId="77777777" w:rsidR="002E39C7" w:rsidRPr="00EA107A" w:rsidRDefault="002E39C7"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Be an Australian Citizen (required for NV1 clearance)</w:t>
      </w:r>
    </w:p>
    <w:p w14:paraId="26FA3F65" w14:textId="7F8CA48B" w:rsidR="002E39C7" w:rsidRPr="00EA107A" w:rsidRDefault="002E39C7"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Possess a </w:t>
      </w:r>
      <w:r w:rsidR="00B67340">
        <w:rPr>
          <w:rFonts w:ascii="Public Sans" w:hAnsi="Public Sans" w:cstheme="minorHAnsi"/>
          <w:bCs/>
        </w:rPr>
        <w:t xml:space="preserve">NSW </w:t>
      </w:r>
      <w:r w:rsidRPr="00EA107A">
        <w:rPr>
          <w:rFonts w:ascii="Public Sans" w:hAnsi="Public Sans" w:cstheme="minorHAnsi"/>
          <w:bCs/>
        </w:rPr>
        <w:t>current drivers licence and willingness and ability to drive in the course of duties throughout NSW.</w:t>
      </w:r>
    </w:p>
    <w:p w14:paraId="695ECB5F" w14:textId="77777777" w:rsidR="00A56978" w:rsidRPr="00EA107A" w:rsidRDefault="00EE219D" w:rsidP="00EC29E7">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 xml:space="preserve">Current NSW Working </w:t>
      </w:r>
      <w:r w:rsidR="00E81782" w:rsidRPr="00EA107A">
        <w:rPr>
          <w:rFonts w:ascii="Public Sans" w:hAnsi="Public Sans" w:cstheme="minorHAnsi"/>
          <w:bCs/>
        </w:rPr>
        <w:t>w</w:t>
      </w:r>
      <w:r w:rsidRPr="00EA107A">
        <w:rPr>
          <w:rFonts w:ascii="Public Sans" w:hAnsi="Public Sans" w:cstheme="minorHAnsi"/>
          <w:bCs/>
        </w:rPr>
        <w:t>ith Children Check clearance.</w:t>
      </w:r>
      <w:bookmarkStart w:id="9" w:name="EssentialReqs"/>
      <w:bookmarkEnd w:id="9"/>
    </w:p>
    <w:p w14:paraId="74ACF8DD" w14:textId="77777777" w:rsidR="00A0734A" w:rsidRPr="00EA107A" w:rsidRDefault="00A0734A" w:rsidP="003F1151">
      <w:pPr>
        <w:jc w:val="both"/>
        <w:rPr>
          <w:rFonts w:ascii="Public Sans" w:hAnsi="Public Sans" w:cstheme="minorHAnsi"/>
        </w:rPr>
      </w:pPr>
    </w:p>
    <w:p w14:paraId="2AD43211" w14:textId="77777777" w:rsidR="003F1151" w:rsidRPr="00EA107A" w:rsidRDefault="003F1151" w:rsidP="003F1151">
      <w:pPr>
        <w:jc w:val="both"/>
        <w:rPr>
          <w:rFonts w:ascii="Public Sans" w:hAnsi="Public Sans" w:cstheme="minorHAnsi"/>
        </w:rPr>
      </w:pPr>
      <w:r w:rsidRPr="00EA107A">
        <w:rPr>
          <w:rFonts w:ascii="Public Sans" w:hAnsi="Public Sans" w:cstheme="minorHAnsi"/>
        </w:rPr>
        <w:t>Appointments are subject to reference checks. Some roles may also require the following checks/ clearances:</w:t>
      </w:r>
    </w:p>
    <w:p w14:paraId="299192B7" w14:textId="77777777" w:rsidR="003F1151" w:rsidRPr="00EA107A" w:rsidRDefault="003F1151" w:rsidP="003F1151">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National Criminal History Record Check in accordance with the Disability Inclusion Act 2014</w:t>
      </w:r>
    </w:p>
    <w:p w14:paraId="50B63678" w14:textId="77777777" w:rsidR="003F1151" w:rsidRPr="00EA107A" w:rsidRDefault="003F1151" w:rsidP="003F1151">
      <w:pPr>
        <w:numPr>
          <w:ilvl w:val="0"/>
          <w:numId w:val="29"/>
        </w:numPr>
        <w:spacing w:before="120" w:line="240" w:lineRule="auto"/>
        <w:jc w:val="both"/>
        <w:rPr>
          <w:rFonts w:ascii="Public Sans" w:hAnsi="Public Sans" w:cstheme="minorHAnsi"/>
          <w:bCs/>
        </w:rPr>
      </w:pPr>
      <w:r w:rsidRPr="00EA107A">
        <w:rPr>
          <w:rFonts w:ascii="Public Sans" w:hAnsi="Public Sans" w:cstheme="minorHAnsi"/>
          <w:bCs/>
        </w:rPr>
        <w:t>Working with Children Check clearance in accordance with the Child Protection (Working with Children) Act 2012</w:t>
      </w:r>
    </w:p>
    <w:p w14:paraId="79547813" w14:textId="6BEEE272" w:rsidR="00EA107A" w:rsidRDefault="00EA107A">
      <w:pPr>
        <w:spacing w:after="0" w:line="240" w:lineRule="auto"/>
        <w:rPr>
          <w:rFonts w:ascii="Public Sans" w:hAnsi="Public Sans" w:cstheme="minorHAnsi"/>
          <w:sz w:val="24"/>
          <w:szCs w:val="24"/>
        </w:rPr>
      </w:pPr>
      <w:r>
        <w:rPr>
          <w:rFonts w:ascii="Public Sans" w:hAnsi="Public Sans" w:cstheme="minorHAnsi"/>
          <w:sz w:val="24"/>
          <w:szCs w:val="24"/>
        </w:rPr>
        <w:br w:type="page"/>
      </w:r>
    </w:p>
    <w:p w14:paraId="388F72FB" w14:textId="77777777" w:rsidR="001D133A" w:rsidRPr="00EA107A" w:rsidRDefault="001D133A" w:rsidP="001D133A">
      <w:pPr>
        <w:pStyle w:val="Heading1"/>
        <w:rPr>
          <w:rFonts w:ascii="Public Sans" w:hAnsi="Public Sans" w:cstheme="minorHAnsi"/>
          <w:sz w:val="24"/>
          <w:szCs w:val="24"/>
        </w:rPr>
      </w:pPr>
      <w:r w:rsidRPr="00EA107A">
        <w:rPr>
          <w:rFonts w:ascii="Public Sans" w:hAnsi="Public Sans" w:cstheme="minorHAnsi"/>
          <w:sz w:val="24"/>
          <w:szCs w:val="24"/>
        </w:rPr>
        <w:lastRenderedPageBreak/>
        <w:t>Capabilities for the role</w:t>
      </w:r>
    </w:p>
    <w:p w14:paraId="723AC73F" w14:textId="77777777" w:rsidR="00197F8F" w:rsidRPr="00EA107A" w:rsidRDefault="00513560" w:rsidP="00197F8F">
      <w:pPr>
        <w:rPr>
          <w:rFonts w:ascii="Public Sans" w:hAnsi="Public Sans" w:cstheme="minorHAnsi"/>
        </w:rPr>
      </w:pPr>
      <w:r w:rsidRPr="00EA107A">
        <w:rPr>
          <w:rFonts w:ascii="Public Sans" w:hAnsi="Public Sans" w:cstheme="minorHAnsi"/>
        </w:rPr>
        <w:t>T</w:t>
      </w:r>
      <w:r w:rsidR="00197F8F" w:rsidRPr="00EA107A">
        <w:rPr>
          <w:rFonts w:ascii="Public Sans" w:hAnsi="Public Sans" w:cstheme="minorHAnsi"/>
        </w:rPr>
        <w:t xml:space="preserve">he </w:t>
      </w:r>
      <w:hyperlink r:id="rId8" w:history="1">
        <w:r w:rsidR="00197F8F" w:rsidRPr="00EA107A">
          <w:rPr>
            <w:rStyle w:val="Hyperlink"/>
            <w:rFonts w:ascii="Public Sans" w:hAnsi="Public Sans" w:cstheme="minorHAnsi"/>
          </w:rPr>
          <w:t>NSW public sector capability framework</w:t>
        </w:r>
      </w:hyperlink>
      <w:r w:rsidR="00197F8F" w:rsidRPr="00EA107A">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3FAA157" w14:textId="77777777" w:rsidR="00197F8F" w:rsidRPr="00EA107A" w:rsidRDefault="00197F8F" w:rsidP="00197F8F">
      <w:pPr>
        <w:rPr>
          <w:rFonts w:ascii="Public Sans" w:hAnsi="Public Sans" w:cstheme="minorHAnsi"/>
        </w:rPr>
      </w:pPr>
      <w:r w:rsidRPr="00EA107A">
        <w:rPr>
          <w:rFonts w:ascii="Public Sans" w:hAnsi="Public Sans" w:cstheme="minorHAnsi"/>
        </w:rPr>
        <w:t xml:space="preserve">The capabilities are separated into </w:t>
      </w:r>
      <w:r w:rsidRPr="00EA107A">
        <w:rPr>
          <w:rFonts w:ascii="Public Sans" w:hAnsi="Public Sans" w:cstheme="minorHAnsi"/>
          <w:b/>
        </w:rPr>
        <w:t>focus capabilities</w:t>
      </w:r>
      <w:r w:rsidRPr="00EA107A">
        <w:rPr>
          <w:rFonts w:ascii="Public Sans" w:hAnsi="Public Sans" w:cstheme="minorHAnsi"/>
        </w:rPr>
        <w:t xml:space="preserve"> and </w:t>
      </w:r>
      <w:r w:rsidRPr="00EA107A">
        <w:rPr>
          <w:rFonts w:ascii="Public Sans" w:hAnsi="Public Sans" w:cstheme="minorHAnsi"/>
          <w:b/>
        </w:rPr>
        <w:t>complementary capabilities</w:t>
      </w:r>
      <w:r w:rsidRPr="00EA107A">
        <w:rPr>
          <w:rFonts w:ascii="Public Sans" w:hAnsi="Public Sans" w:cstheme="minorHAnsi"/>
        </w:rPr>
        <w:t xml:space="preserve">. </w:t>
      </w:r>
    </w:p>
    <w:p w14:paraId="628C4AB5" w14:textId="77777777" w:rsidR="00197F8F" w:rsidRPr="00EA107A" w:rsidRDefault="00197F8F" w:rsidP="00197F8F">
      <w:pPr>
        <w:pStyle w:val="Heading2"/>
        <w:rPr>
          <w:rFonts w:ascii="Public Sans" w:hAnsi="Public Sans" w:cstheme="minorHAnsi"/>
        </w:rPr>
      </w:pPr>
      <w:r w:rsidRPr="00EA107A">
        <w:rPr>
          <w:rFonts w:ascii="Public Sans" w:hAnsi="Public Sans" w:cstheme="minorHAnsi"/>
        </w:rPr>
        <w:t>Focus capabilities</w:t>
      </w:r>
    </w:p>
    <w:p w14:paraId="3B1ADB72" w14:textId="77777777" w:rsidR="00197F8F" w:rsidRPr="00EA107A" w:rsidRDefault="00197F8F" w:rsidP="00197F8F">
      <w:pPr>
        <w:pStyle w:val="PlainText"/>
        <w:spacing w:before="62" w:line="276" w:lineRule="auto"/>
        <w:rPr>
          <w:rFonts w:ascii="Public Sans" w:eastAsiaTheme="minorEastAsia" w:hAnsi="Public Sans" w:cstheme="minorHAnsi"/>
          <w:szCs w:val="22"/>
          <w:lang w:val="en-US"/>
        </w:rPr>
      </w:pPr>
      <w:r w:rsidRPr="00EA107A">
        <w:rPr>
          <w:rFonts w:ascii="Public Sans" w:eastAsiaTheme="minorEastAsia" w:hAnsi="Public Sans" w:cstheme="minorHAnsi"/>
          <w:i/>
          <w:szCs w:val="22"/>
          <w:lang w:val="en-US"/>
        </w:rPr>
        <w:t>Focus capabilities</w:t>
      </w:r>
      <w:r w:rsidRPr="00EA107A">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03E55B71" w14:textId="30FCC948" w:rsidR="00FE274C" w:rsidRPr="00EA107A" w:rsidRDefault="00197F8F" w:rsidP="00513560">
      <w:pPr>
        <w:pStyle w:val="PlainText"/>
        <w:spacing w:before="62" w:line="276" w:lineRule="auto"/>
        <w:rPr>
          <w:rFonts w:ascii="Public Sans" w:eastAsiaTheme="minorEastAsia" w:hAnsi="Public Sans" w:cstheme="minorHAnsi"/>
          <w:szCs w:val="22"/>
          <w:lang w:val="en-US"/>
        </w:rPr>
      </w:pPr>
      <w:r w:rsidRPr="00EA107A">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EA107A">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Pr>
      <w:tblGrid>
        <w:gridCol w:w="1475"/>
        <w:gridCol w:w="2919"/>
        <w:gridCol w:w="58"/>
        <w:gridCol w:w="141"/>
        <w:gridCol w:w="4536"/>
        <w:gridCol w:w="1560"/>
        <w:gridCol w:w="25"/>
      </w:tblGrid>
      <w:tr w:rsidR="00513560" w:rsidRPr="00EA107A" w14:paraId="215A0F0E"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10F1A52B" w14:textId="77777777" w:rsidR="00513560" w:rsidRPr="00EA107A" w:rsidRDefault="00513560" w:rsidP="000A561C">
            <w:pPr>
              <w:pStyle w:val="TableTextWhite0"/>
              <w:keepNext/>
              <w:jc w:val="both"/>
              <w:rPr>
                <w:rFonts w:ascii="Public Sans" w:hAnsi="Public Sans"/>
                <w:szCs w:val="22"/>
              </w:rPr>
            </w:pPr>
            <w:r w:rsidRPr="00EA107A">
              <w:rPr>
                <w:rFonts w:ascii="Public Sans" w:hAnsi="Public Sans"/>
                <w:szCs w:val="22"/>
              </w:rPr>
              <w:t>FOCUS CAPABILITIES</w:t>
            </w:r>
          </w:p>
        </w:tc>
      </w:tr>
      <w:tr w:rsidR="00513560" w:rsidRPr="00EA107A" w14:paraId="54F1F22B"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7005AEA" w14:textId="77777777" w:rsidR="00513560" w:rsidRPr="00EA107A" w:rsidRDefault="00513560" w:rsidP="000A561C">
            <w:pPr>
              <w:pStyle w:val="TableText"/>
              <w:keepNext/>
              <w:rPr>
                <w:rFonts w:ascii="Public Sans" w:hAnsi="Public Sans"/>
                <w:b/>
                <w:sz w:val="22"/>
                <w:szCs w:val="22"/>
              </w:rPr>
            </w:pPr>
            <w:r w:rsidRPr="00EA107A">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03AC79C9" w14:textId="77777777" w:rsidR="00513560" w:rsidRPr="00EA107A" w:rsidRDefault="00513560" w:rsidP="000A561C">
            <w:pPr>
              <w:pStyle w:val="TableText"/>
              <w:keepNext/>
              <w:rPr>
                <w:rFonts w:ascii="Public Sans" w:hAnsi="Public Sans"/>
                <w:b/>
                <w:sz w:val="22"/>
                <w:szCs w:val="22"/>
              </w:rPr>
            </w:pPr>
            <w:r w:rsidRPr="00EA107A">
              <w:rPr>
                <w:rFonts w:ascii="Public Sans" w:hAnsi="Public Sans"/>
                <w:b/>
                <w:sz w:val="22"/>
                <w:szCs w:val="22"/>
              </w:rPr>
              <w:t>Capability name</w:t>
            </w:r>
          </w:p>
        </w:tc>
        <w:tc>
          <w:tcPr>
            <w:tcW w:w="141" w:type="dxa"/>
            <w:tcBorders>
              <w:bottom w:val="single" w:sz="12" w:space="0" w:color="auto"/>
            </w:tcBorders>
            <w:shd w:val="clear" w:color="auto" w:fill="BCBEC0"/>
          </w:tcPr>
          <w:p w14:paraId="0AC8BF08" w14:textId="77777777" w:rsidR="00513560" w:rsidRPr="00EA107A"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5255536C" w14:textId="77777777" w:rsidR="00513560" w:rsidRPr="00EA107A" w:rsidRDefault="00513560" w:rsidP="000A561C">
            <w:pPr>
              <w:pStyle w:val="TableText"/>
              <w:keepNext/>
              <w:rPr>
                <w:rFonts w:ascii="Public Sans" w:hAnsi="Public Sans"/>
                <w:b/>
                <w:sz w:val="22"/>
                <w:szCs w:val="22"/>
              </w:rPr>
            </w:pPr>
            <w:r w:rsidRPr="00EA107A">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2E6E34F2" w14:textId="77777777" w:rsidR="00513560" w:rsidRPr="00EA107A" w:rsidRDefault="00513560" w:rsidP="000A561C">
            <w:pPr>
              <w:pStyle w:val="TableText"/>
              <w:keepNext/>
              <w:jc w:val="both"/>
              <w:rPr>
                <w:rFonts w:ascii="Public Sans" w:hAnsi="Public Sans"/>
                <w:b/>
                <w:sz w:val="22"/>
                <w:szCs w:val="22"/>
              </w:rPr>
            </w:pPr>
            <w:r w:rsidRPr="00EA107A">
              <w:rPr>
                <w:rFonts w:ascii="Public Sans" w:hAnsi="Public Sans"/>
                <w:b/>
                <w:sz w:val="22"/>
                <w:szCs w:val="22"/>
              </w:rPr>
              <w:t>Level</w:t>
            </w:r>
          </w:p>
        </w:tc>
      </w:tr>
      <w:tr w:rsidR="00EE219D" w:rsidRPr="00EA107A" w14:paraId="136FE4B9" w14:textId="77777777" w:rsidTr="00752E19">
        <w:trPr>
          <w:gridAfter w:val="1"/>
          <w:wAfter w:w="25" w:type="dxa"/>
        </w:trPr>
        <w:tc>
          <w:tcPr>
            <w:tcW w:w="1475" w:type="dxa"/>
            <w:tcBorders>
              <w:top w:val="single" w:sz="8" w:space="0" w:color="BCBEC0"/>
              <w:left w:val="nil"/>
              <w:bottom w:val="single" w:sz="8" w:space="0" w:color="BCBEC0"/>
              <w:right w:val="nil"/>
            </w:tcBorders>
          </w:tcPr>
          <w:p w14:paraId="60E435AF" w14:textId="77777777" w:rsidR="00EE219D" w:rsidRPr="00EA107A" w:rsidRDefault="00EE219D" w:rsidP="00EE219D">
            <w:pPr>
              <w:keepNext/>
              <w:spacing w:after="0" w:line="240" w:lineRule="auto"/>
              <w:rPr>
                <w:rFonts w:ascii="Public Sans" w:hAnsi="Public Sans"/>
                <w:noProof/>
                <w:szCs w:val="22"/>
                <w:lang w:eastAsia="en-AU"/>
              </w:rPr>
            </w:pPr>
            <w:r w:rsidRPr="00EA107A">
              <w:rPr>
                <w:rFonts w:ascii="Public Sans" w:hAnsi="Public Sans"/>
                <w:noProof/>
                <w:szCs w:val="22"/>
                <w:lang w:eastAsia="en-AU"/>
              </w:rPr>
              <w:drawing>
                <wp:inline distT="0" distB="0" distL="0" distR="0" wp14:anchorId="2EA9899C" wp14:editId="5A46DC23">
                  <wp:extent cx="886460" cy="8864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6460" cy="8864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DEC6127"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b/>
                <w:sz w:val="22"/>
                <w:szCs w:val="22"/>
              </w:rPr>
              <w:t>Act with Integrity</w:t>
            </w:r>
          </w:p>
          <w:p w14:paraId="6057E231" w14:textId="77777777" w:rsidR="00EE219D" w:rsidRPr="00EA107A" w:rsidRDefault="00EE219D" w:rsidP="00EE219D">
            <w:pPr>
              <w:spacing w:after="0" w:line="240" w:lineRule="auto"/>
              <w:rPr>
                <w:rFonts w:ascii="Public Sans" w:hAnsi="Public Sans" w:cs="Arial"/>
                <w:szCs w:val="22"/>
              </w:rPr>
            </w:pPr>
            <w:r w:rsidRPr="00EA107A">
              <w:rPr>
                <w:rFonts w:ascii="Public Sans" w:hAnsi="Public Sans" w:cs="Arial"/>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268D6784"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Represent the organisation in an honest, ethical and professional way and encourage others to do so</w:t>
            </w:r>
          </w:p>
          <w:p w14:paraId="19C8F425"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Act professionally and support a culture of integrity</w:t>
            </w:r>
          </w:p>
          <w:p w14:paraId="4D4AE3F7"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Identify and explain ethical issues and set an example for others to follow</w:t>
            </w:r>
          </w:p>
          <w:p w14:paraId="4D18613B"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Ensure that others are aware of and understand the legislation and policy framework within which they operate</w:t>
            </w:r>
          </w:p>
          <w:p w14:paraId="3B5700DB"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13C8A508" w14:textId="77777777" w:rsidR="00EE219D" w:rsidRPr="00EA107A" w:rsidRDefault="00EE219D" w:rsidP="00EE219D">
            <w:pPr>
              <w:pStyle w:val="TableText"/>
              <w:keepNext/>
              <w:rPr>
                <w:rFonts w:ascii="Public Sans" w:hAnsi="Public Sans" w:cstheme="minorHAnsi"/>
                <w:sz w:val="22"/>
                <w:szCs w:val="22"/>
              </w:rPr>
            </w:pPr>
            <w:r w:rsidRPr="00EA107A">
              <w:rPr>
                <w:rFonts w:ascii="Public Sans" w:hAnsi="Public Sans" w:cstheme="minorHAnsi"/>
                <w:sz w:val="22"/>
                <w:szCs w:val="22"/>
              </w:rPr>
              <w:t>Adept</w:t>
            </w:r>
          </w:p>
        </w:tc>
      </w:tr>
      <w:tr w:rsidR="00EE219D" w:rsidRPr="00EA107A" w14:paraId="599B7B85" w14:textId="77777777" w:rsidTr="00EE219D">
        <w:trPr>
          <w:gridAfter w:val="1"/>
          <w:wAfter w:w="25" w:type="dxa"/>
        </w:trPr>
        <w:tc>
          <w:tcPr>
            <w:tcW w:w="1475" w:type="dxa"/>
            <w:tcBorders>
              <w:top w:val="single" w:sz="8" w:space="0" w:color="BCBEC0"/>
              <w:left w:val="nil"/>
              <w:bottom w:val="single" w:sz="8" w:space="0" w:color="BCBEC0"/>
              <w:right w:val="nil"/>
            </w:tcBorders>
          </w:tcPr>
          <w:p w14:paraId="46A64541" w14:textId="77777777" w:rsidR="00EE219D" w:rsidRPr="00EA107A" w:rsidRDefault="00EE219D" w:rsidP="00EE219D">
            <w:pPr>
              <w:keepNext/>
              <w:spacing w:after="0" w:line="240" w:lineRule="auto"/>
              <w:rPr>
                <w:rFonts w:ascii="Public Sans" w:hAnsi="Public Sans"/>
                <w:noProof/>
                <w:szCs w:val="22"/>
                <w:lang w:eastAsia="en-AU"/>
              </w:rPr>
            </w:pPr>
            <w:r w:rsidRPr="00EA107A">
              <w:rPr>
                <w:rFonts w:ascii="Public Sans" w:hAnsi="Public Sans"/>
                <w:noProof/>
                <w:szCs w:val="22"/>
                <w:lang w:eastAsia="en-AU"/>
              </w:rPr>
              <w:drawing>
                <wp:inline distT="0" distB="0" distL="0" distR="0" wp14:anchorId="5A8928E2" wp14:editId="6B782093">
                  <wp:extent cx="879475" cy="87947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9475" cy="879475"/>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73BBA35B"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b/>
                <w:sz w:val="22"/>
                <w:szCs w:val="22"/>
              </w:rPr>
              <w:t>Communicate Effectively</w:t>
            </w:r>
          </w:p>
          <w:p w14:paraId="0076C49C" w14:textId="77777777" w:rsidR="00EE219D" w:rsidRPr="00EA107A" w:rsidRDefault="00EE219D" w:rsidP="00EE219D">
            <w:pPr>
              <w:pStyle w:val="TableText"/>
              <w:keepNext/>
              <w:spacing w:before="0" w:after="0" w:line="240" w:lineRule="auto"/>
              <w:rPr>
                <w:rFonts w:ascii="Public Sans" w:hAnsi="Public Sans" w:cs="Arial"/>
                <w:sz w:val="22"/>
                <w:szCs w:val="22"/>
              </w:rPr>
            </w:pPr>
            <w:r w:rsidRPr="00EA107A">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67615389"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Tailor communication to diverse audiences</w:t>
            </w:r>
          </w:p>
          <w:p w14:paraId="1BCE97D3"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Clearly explain complex concepts and arguments to individuals and groups</w:t>
            </w:r>
          </w:p>
          <w:p w14:paraId="5FA32B8E"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Create opportunities for others to be heard, listen attentively and encourage them to express their views</w:t>
            </w:r>
          </w:p>
          <w:p w14:paraId="11CABF61"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Share information across teams and units to enable informed decision making</w:t>
            </w:r>
          </w:p>
          <w:p w14:paraId="2A1CA915"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Write fluently in plain English and in a range of styles and formats</w:t>
            </w:r>
          </w:p>
          <w:p w14:paraId="288F50FD"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 xml:space="preserve">Use contemporary communication channels to share information, </w:t>
            </w:r>
            <w:r w:rsidRPr="00EA107A">
              <w:rPr>
                <w:rFonts w:ascii="Public Sans" w:hAnsi="Public Sans" w:cs="Arial"/>
                <w:color w:val="auto"/>
                <w:szCs w:val="22"/>
              </w:rPr>
              <w:lastRenderedPageBreak/>
              <w:t>engage and interact with diverse audiences</w:t>
            </w:r>
          </w:p>
        </w:tc>
        <w:tc>
          <w:tcPr>
            <w:tcW w:w="1560" w:type="dxa"/>
            <w:tcBorders>
              <w:top w:val="single" w:sz="8" w:space="0" w:color="BCBEC0"/>
              <w:left w:val="nil"/>
              <w:bottom w:val="single" w:sz="8" w:space="0" w:color="BCBEC0"/>
              <w:right w:val="nil"/>
            </w:tcBorders>
          </w:tcPr>
          <w:p w14:paraId="1D22C2E5" w14:textId="77777777" w:rsidR="00EE219D" w:rsidRPr="00EA107A" w:rsidRDefault="00EE219D" w:rsidP="00EE219D">
            <w:pPr>
              <w:pStyle w:val="TableText"/>
              <w:keepNext/>
              <w:rPr>
                <w:rFonts w:ascii="Public Sans" w:hAnsi="Public Sans" w:cstheme="minorHAnsi"/>
                <w:sz w:val="22"/>
                <w:szCs w:val="22"/>
              </w:rPr>
            </w:pPr>
            <w:r w:rsidRPr="00EA107A">
              <w:rPr>
                <w:rFonts w:ascii="Public Sans" w:hAnsi="Public Sans" w:cstheme="minorHAnsi"/>
                <w:sz w:val="22"/>
                <w:szCs w:val="22"/>
              </w:rPr>
              <w:lastRenderedPageBreak/>
              <w:t>Adept</w:t>
            </w:r>
          </w:p>
        </w:tc>
      </w:tr>
      <w:tr w:rsidR="00EE219D" w:rsidRPr="00EA107A" w14:paraId="5919CBC7" w14:textId="77777777" w:rsidTr="00EE219D">
        <w:trPr>
          <w:gridAfter w:val="1"/>
          <w:wAfter w:w="25" w:type="dxa"/>
        </w:trPr>
        <w:tc>
          <w:tcPr>
            <w:tcW w:w="1475" w:type="dxa"/>
            <w:tcBorders>
              <w:top w:val="single" w:sz="8" w:space="0" w:color="BCBEC0"/>
              <w:left w:val="nil"/>
              <w:bottom w:val="single" w:sz="8" w:space="0" w:color="BCBEC0"/>
              <w:right w:val="nil"/>
            </w:tcBorders>
          </w:tcPr>
          <w:p w14:paraId="3CDE7D3A" w14:textId="77777777" w:rsidR="00EE219D" w:rsidRPr="00EA107A" w:rsidRDefault="00EE219D" w:rsidP="00EE219D">
            <w:pPr>
              <w:keepNext/>
              <w:spacing w:after="0" w:line="240" w:lineRule="auto"/>
              <w:rPr>
                <w:rFonts w:ascii="Public Sans" w:hAnsi="Public Sans"/>
                <w:noProof/>
                <w:szCs w:val="22"/>
                <w:lang w:eastAsia="en-AU"/>
              </w:rPr>
            </w:pPr>
            <w:r w:rsidRPr="00EA107A">
              <w:rPr>
                <w:rFonts w:ascii="Public Sans" w:hAnsi="Public Sans"/>
                <w:noProof/>
                <w:szCs w:val="22"/>
                <w:lang w:eastAsia="en-AU"/>
              </w:rPr>
              <w:drawing>
                <wp:inline distT="0" distB="0" distL="0" distR="0" wp14:anchorId="1D2C73F6" wp14:editId="7A869CE3">
                  <wp:extent cx="879475" cy="87947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9475" cy="879475"/>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E76E0BA"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b/>
                <w:sz w:val="22"/>
                <w:szCs w:val="22"/>
              </w:rPr>
              <w:t>Commit to Customer Service</w:t>
            </w:r>
          </w:p>
          <w:p w14:paraId="7198246C" w14:textId="77777777" w:rsidR="00EE219D" w:rsidRPr="00EA107A" w:rsidRDefault="00EE219D" w:rsidP="00EE219D">
            <w:pPr>
              <w:pStyle w:val="TableText"/>
              <w:keepNext/>
              <w:spacing w:before="0" w:after="0" w:line="240" w:lineRule="auto"/>
              <w:rPr>
                <w:rFonts w:ascii="Public Sans" w:hAnsi="Public Sans" w:cs="Arial"/>
                <w:sz w:val="22"/>
                <w:szCs w:val="22"/>
              </w:rPr>
            </w:pPr>
            <w:r w:rsidRPr="00EA107A">
              <w:rPr>
                <w:rFonts w:ascii="Public Sans" w:hAnsi="Public Sans" w:cs="Arial"/>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74BA2FCD"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Take responsibility for delivering high-quality customer-focused services</w:t>
            </w:r>
          </w:p>
          <w:p w14:paraId="25C8D352" w14:textId="77777777" w:rsidR="00EE219D" w:rsidRPr="00EA107A" w:rsidRDefault="00EE219D" w:rsidP="00EE219D">
            <w:pPr>
              <w:pStyle w:val="BodyText"/>
              <w:numPr>
                <w:ilvl w:val="0"/>
                <w:numId w:val="32"/>
              </w:numPr>
              <w:spacing w:before="0" w:after="0" w:line="240" w:lineRule="auto"/>
              <w:ind w:left="360" w:right="702"/>
              <w:jc w:val="both"/>
              <w:rPr>
                <w:rFonts w:ascii="Public Sans" w:hAnsi="Public Sans" w:cs="Arial"/>
                <w:color w:val="auto"/>
                <w:szCs w:val="22"/>
              </w:rPr>
            </w:pPr>
            <w:r w:rsidRPr="00EA107A">
              <w:rPr>
                <w:rFonts w:ascii="Public Sans" w:hAnsi="Public Sans" w:cs="Arial"/>
                <w:color w:val="auto"/>
                <w:szCs w:val="22"/>
              </w:rPr>
              <w:t>Design processes and policies based on the customer’s point of view and needs</w:t>
            </w:r>
          </w:p>
          <w:p w14:paraId="245FB068"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Understand and measure what is important to customers</w:t>
            </w:r>
          </w:p>
          <w:p w14:paraId="05FF416E"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Use data and information to monitor and improve customer service delivery</w:t>
            </w:r>
          </w:p>
          <w:p w14:paraId="2C7DBC8E"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Find opportunities to cooperate with internal and external stakeholders to improve outcomes for customers</w:t>
            </w:r>
          </w:p>
          <w:p w14:paraId="6EB751C6"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Maintain relationships with key customers in area of expertise</w:t>
            </w:r>
          </w:p>
          <w:p w14:paraId="09C90FFF" w14:textId="77777777" w:rsidR="00EE219D" w:rsidRPr="00EA107A" w:rsidRDefault="00EE219D" w:rsidP="00EE219D">
            <w:pPr>
              <w:pStyle w:val="BodyText"/>
              <w:numPr>
                <w:ilvl w:val="0"/>
                <w:numId w:val="32"/>
              </w:numPr>
              <w:spacing w:before="0" w:after="0" w:line="240" w:lineRule="auto"/>
              <w:ind w:left="360" w:right="702"/>
              <w:jc w:val="both"/>
              <w:rPr>
                <w:rFonts w:ascii="Public Sans" w:hAnsi="Public Sans" w:cs="Arial"/>
                <w:color w:val="auto"/>
                <w:szCs w:val="22"/>
              </w:rPr>
            </w:pPr>
            <w:r w:rsidRPr="00EA107A">
              <w:rPr>
                <w:rFonts w:ascii="Public Sans" w:hAnsi="Public Sans" w:cs="Arial"/>
                <w:color w:val="auto"/>
                <w:szCs w:val="22"/>
              </w:rPr>
              <w:t>Connect and collaborate with relevant customers within the community</w:t>
            </w:r>
          </w:p>
        </w:tc>
        <w:tc>
          <w:tcPr>
            <w:tcW w:w="1560" w:type="dxa"/>
            <w:tcBorders>
              <w:top w:val="single" w:sz="8" w:space="0" w:color="BCBEC0"/>
              <w:left w:val="nil"/>
              <w:bottom w:val="single" w:sz="8" w:space="0" w:color="BCBEC0"/>
              <w:right w:val="nil"/>
            </w:tcBorders>
          </w:tcPr>
          <w:p w14:paraId="01774EE1" w14:textId="77777777" w:rsidR="00EE219D" w:rsidRPr="00EA107A" w:rsidRDefault="00EE219D" w:rsidP="00EE219D">
            <w:pPr>
              <w:pStyle w:val="TableText"/>
              <w:keepNext/>
              <w:rPr>
                <w:rFonts w:ascii="Public Sans" w:hAnsi="Public Sans" w:cstheme="minorHAnsi"/>
                <w:sz w:val="22"/>
                <w:szCs w:val="22"/>
              </w:rPr>
            </w:pPr>
            <w:r w:rsidRPr="00EA107A">
              <w:rPr>
                <w:rFonts w:ascii="Public Sans" w:hAnsi="Public Sans" w:cstheme="minorHAnsi"/>
                <w:sz w:val="22"/>
                <w:szCs w:val="22"/>
              </w:rPr>
              <w:t>Adept</w:t>
            </w:r>
          </w:p>
        </w:tc>
      </w:tr>
      <w:tr w:rsidR="00EE219D" w:rsidRPr="00EA107A" w14:paraId="041BBAC5" w14:textId="77777777" w:rsidTr="00EE219D">
        <w:trPr>
          <w:gridAfter w:val="1"/>
          <w:wAfter w:w="25" w:type="dxa"/>
        </w:trPr>
        <w:tc>
          <w:tcPr>
            <w:tcW w:w="1475" w:type="dxa"/>
            <w:tcBorders>
              <w:top w:val="single" w:sz="8" w:space="0" w:color="BCBEC0"/>
              <w:left w:val="nil"/>
              <w:bottom w:val="single" w:sz="8" w:space="0" w:color="BCBEC0"/>
              <w:right w:val="nil"/>
            </w:tcBorders>
          </w:tcPr>
          <w:p w14:paraId="4DAB7A6B" w14:textId="77777777" w:rsidR="00EE219D" w:rsidRPr="00EA107A" w:rsidRDefault="00EE219D" w:rsidP="00EE219D">
            <w:pPr>
              <w:keepNext/>
              <w:spacing w:after="0" w:line="240" w:lineRule="auto"/>
              <w:rPr>
                <w:rFonts w:ascii="Public Sans" w:hAnsi="Public Sans"/>
                <w:noProof/>
                <w:szCs w:val="22"/>
                <w:lang w:eastAsia="en-AU"/>
              </w:rPr>
            </w:pPr>
            <w:r w:rsidRPr="00EA107A">
              <w:rPr>
                <w:rFonts w:ascii="Public Sans" w:hAnsi="Public Sans"/>
                <w:noProof/>
                <w:szCs w:val="22"/>
                <w:lang w:eastAsia="en-AU"/>
              </w:rPr>
              <w:drawing>
                <wp:inline distT="0" distB="0" distL="0" distR="0" wp14:anchorId="624112C1" wp14:editId="193DA97A">
                  <wp:extent cx="879475" cy="8794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9475" cy="879475"/>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6843A1B"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b/>
                <w:sz w:val="22"/>
                <w:szCs w:val="22"/>
              </w:rPr>
              <w:t>Think and Solve Problems</w:t>
            </w:r>
          </w:p>
          <w:p w14:paraId="59B5F27A" w14:textId="77777777" w:rsidR="00EE219D" w:rsidRPr="00EA107A" w:rsidRDefault="00EE219D" w:rsidP="00EE219D">
            <w:pPr>
              <w:pStyle w:val="TableText"/>
              <w:keepNext/>
              <w:spacing w:before="0" w:after="0" w:line="240" w:lineRule="auto"/>
              <w:rPr>
                <w:rFonts w:ascii="Public Sans" w:hAnsi="Public Sans" w:cs="Arial"/>
                <w:sz w:val="22"/>
                <w:szCs w:val="22"/>
              </w:rPr>
            </w:pPr>
            <w:r w:rsidRPr="00EA107A">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342415E7"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Research and apply critical- thinking techniques in analysing information, identify interrelationships and make recommendations based on relevant evidence</w:t>
            </w:r>
          </w:p>
          <w:p w14:paraId="676901C0"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Anticipate, identify and address issues and potential problems that may have an impact on organisational objectives and the user experience</w:t>
            </w:r>
          </w:p>
          <w:p w14:paraId="427523DA"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Apply creative-thinking techniques to generate new ideas and options to address issues and improve the user experience</w:t>
            </w:r>
          </w:p>
          <w:p w14:paraId="22ED3AC3"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Seek contributions and ideas from people with diverse backgrounds and experience</w:t>
            </w:r>
          </w:p>
          <w:p w14:paraId="01F41925"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Participate in and contribute to team or unit initiatives to resolve common  issues or barriers to effectiveness</w:t>
            </w:r>
          </w:p>
          <w:p w14:paraId="0C754CCD" w14:textId="77777777" w:rsidR="00EE219D" w:rsidRPr="00EA107A" w:rsidRDefault="00EE219D" w:rsidP="00EE219D">
            <w:pPr>
              <w:pStyle w:val="TableBullet"/>
              <w:numPr>
                <w:ilvl w:val="0"/>
                <w:numId w:val="32"/>
              </w:numPr>
              <w:spacing w:line="240" w:lineRule="auto"/>
              <w:ind w:left="360" w:right="702"/>
              <w:rPr>
                <w:rFonts w:ascii="Public Sans" w:hAnsi="Public Sans" w:cs="Arial"/>
                <w:sz w:val="22"/>
                <w:szCs w:val="22"/>
              </w:rPr>
            </w:pPr>
            <w:r w:rsidRPr="00EA107A">
              <w:rPr>
                <w:rFonts w:ascii="Public Sans" w:hAnsi="Public Sans" w:cs="Arial"/>
                <w:sz w:val="22"/>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0B101C56" w14:textId="77777777" w:rsidR="00EE219D" w:rsidRPr="00EA107A" w:rsidRDefault="00EE219D" w:rsidP="00EE219D">
            <w:pPr>
              <w:pStyle w:val="TableText"/>
              <w:keepNext/>
              <w:spacing w:before="0" w:after="0" w:line="240" w:lineRule="auto"/>
              <w:rPr>
                <w:rFonts w:ascii="Public Sans" w:hAnsi="Public Sans" w:cs="Arial"/>
                <w:sz w:val="22"/>
                <w:szCs w:val="22"/>
              </w:rPr>
            </w:pPr>
            <w:r w:rsidRPr="00EA107A">
              <w:rPr>
                <w:rFonts w:ascii="Public Sans" w:hAnsi="Public Sans" w:cs="Arial"/>
                <w:sz w:val="22"/>
                <w:szCs w:val="22"/>
              </w:rPr>
              <w:t>Adept</w:t>
            </w:r>
          </w:p>
        </w:tc>
      </w:tr>
      <w:tr w:rsidR="00EE219D" w:rsidRPr="00EA107A" w14:paraId="52D80CB6" w14:textId="77777777" w:rsidTr="00FC050C">
        <w:trPr>
          <w:gridAfter w:val="1"/>
          <w:wAfter w:w="25" w:type="dxa"/>
        </w:trPr>
        <w:tc>
          <w:tcPr>
            <w:tcW w:w="1475" w:type="dxa"/>
            <w:tcBorders>
              <w:top w:val="single" w:sz="8" w:space="0" w:color="BCBEC0"/>
              <w:left w:val="nil"/>
              <w:bottom w:val="single" w:sz="4" w:space="0" w:color="BCBEC0"/>
              <w:right w:val="nil"/>
            </w:tcBorders>
          </w:tcPr>
          <w:p w14:paraId="36D8D03E" w14:textId="77777777" w:rsidR="00EE219D" w:rsidRPr="00EA107A" w:rsidRDefault="00EE219D" w:rsidP="00EE219D">
            <w:pPr>
              <w:keepNext/>
              <w:spacing w:after="0" w:line="240" w:lineRule="auto"/>
              <w:rPr>
                <w:rFonts w:ascii="Public Sans" w:hAnsi="Public Sans"/>
                <w:noProof/>
                <w:szCs w:val="22"/>
                <w:lang w:eastAsia="en-AU"/>
              </w:rPr>
            </w:pPr>
            <w:r w:rsidRPr="00EA107A">
              <w:rPr>
                <w:rFonts w:ascii="Public Sans" w:hAnsi="Public Sans"/>
                <w:noProof/>
                <w:szCs w:val="22"/>
                <w:lang w:eastAsia="en-AU"/>
              </w:rPr>
              <w:lastRenderedPageBreak/>
              <w:drawing>
                <wp:inline distT="0" distB="0" distL="0" distR="0" wp14:anchorId="4ADD4B3A" wp14:editId="6D9B6E48">
                  <wp:extent cx="879475" cy="87947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9475" cy="879475"/>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36B9A1B2"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b/>
                <w:sz w:val="22"/>
                <w:szCs w:val="22"/>
              </w:rPr>
              <w:t>Technology</w:t>
            </w:r>
          </w:p>
          <w:p w14:paraId="0A7D09A7" w14:textId="77777777" w:rsidR="00EE219D" w:rsidRPr="00EA107A" w:rsidRDefault="00EE219D" w:rsidP="00EE219D">
            <w:pPr>
              <w:pStyle w:val="TableText"/>
              <w:keepNext/>
              <w:spacing w:before="0" w:after="0" w:line="240" w:lineRule="auto"/>
              <w:rPr>
                <w:rFonts w:ascii="Public Sans" w:hAnsi="Public Sans" w:cs="Arial"/>
                <w:b/>
                <w:sz w:val="22"/>
                <w:szCs w:val="22"/>
              </w:rPr>
            </w:pPr>
            <w:r w:rsidRPr="00EA107A">
              <w:rPr>
                <w:rFonts w:ascii="Public Sans" w:hAnsi="Public Sans" w:cs="Arial"/>
                <w:sz w:val="22"/>
                <w:szCs w:val="22"/>
              </w:rPr>
              <w:t>Understand and use available technologies to maximise efficiencies and effectiveness</w:t>
            </w:r>
          </w:p>
        </w:tc>
        <w:tc>
          <w:tcPr>
            <w:tcW w:w="4735" w:type="dxa"/>
            <w:gridSpan w:val="3"/>
            <w:tcBorders>
              <w:top w:val="single" w:sz="8" w:space="0" w:color="BCBEC0"/>
              <w:left w:val="nil"/>
              <w:bottom w:val="single" w:sz="4" w:space="0" w:color="BCBEC0"/>
              <w:right w:val="nil"/>
            </w:tcBorders>
          </w:tcPr>
          <w:p w14:paraId="79E7F2ED"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Identify opportunities to  use a broad range of technologies to collaborate</w:t>
            </w:r>
          </w:p>
          <w:p w14:paraId="525F7531"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Monitor compliance with cyber security and the use of technology policies</w:t>
            </w:r>
          </w:p>
          <w:p w14:paraId="331FC5D3"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Identify ways to maximise the value of available technology to achieve business strategies and outcomes</w:t>
            </w:r>
          </w:p>
          <w:p w14:paraId="64F4EE24" w14:textId="77777777" w:rsidR="00EE219D" w:rsidRPr="00EA107A" w:rsidRDefault="00EE219D" w:rsidP="00EE219D">
            <w:pPr>
              <w:pStyle w:val="BodyText"/>
              <w:numPr>
                <w:ilvl w:val="0"/>
                <w:numId w:val="32"/>
              </w:numPr>
              <w:spacing w:before="0" w:after="0" w:line="240" w:lineRule="auto"/>
              <w:ind w:left="360" w:right="702"/>
              <w:rPr>
                <w:rFonts w:ascii="Public Sans" w:hAnsi="Public Sans" w:cs="Arial"/>
                <w:color w:val="auto"/>
                <w:szCs w:val="22"/>
              </w:rPr>
            </w:pPr>
            <w:r w:rsidRPr="00EA107A">
              <w:rPr>
                <w:rFonts w:ascii="Public Sans" w:hAnsi="Public Sans" w:cs="Arial"/>
                <w:color w:val="auto"/>
                <w:szCs w:val="22"/>
              </w:rPr>
              <w:t>Monitor compliance  with the organisation’s records, information and knowledge management requirements</w:t>
            </w:r>
          </w:p>
        </w:tc>
        <w:tc>
          <w:tcPr>
            <w:tcW w:w="1560" w:type="dxa"/>
            <w:tcBorders>
              <w:top w:val="single" w:sz="8" w:space="0" w:color="BCBEC0"/>
              <w:left w:val="nil"/>
              <w:bottom w:val="single" w:sz="4" w:space="0" w:color="BCBEC0"/>
              <w:right w:val="nil"/>
            </w:tcBorders>
          </w:tcPr>
          <w:p w14:paraId="2360C7A7" w14:textId="77777777" w:rsidR="00EE219D" w:rsidRPr="00EA107A" w:rsidRDefault="00EE219D" w:rsidP="00EE219D">
            <w:pPr>
              <w:pStyle w:val="TableText"/>
              <w:keepNext/>
              <w:rPr>
                <w:rFonts w:ascii="Public Sans" w:hAnsi="Public Sans" w:cstheme="minorHAnsi"/>
                <w:sz w:val="22"/>
                <w:szCs w:val="22"/>
              </w:rPr>
            </w:pPr>
            <w:r w:rsidRPr="00EA107A">
              <w:rPr>
                <w:rFonts w:ascii="Public Sans" w:hAnsi="Public Sans" w:cstheme="minorHAnsi"/>
                <w:sz w:val="22"/>
                <w:szCs w:val="22"/>
              </w:rPr>
              <w:t>Adept</w:t>
            </w:r>
          </w:p>
        </w:tc>
      </w:tr>
    </w:tbl>
    <w:p w14:paraId="456C810D" w14:textId="77777777" w:rsidR="00D7553E" w:rsidRPr="00EA107A" w:rsidRDefault="00D7553E">
      <w:pPr>
        <w:spacing w:after="0" w:line="240" w:lineRule="auto"/>
        <w:rPr>
          <w:rFonts w:ascii="Public Sans" w:hAnsi="Public Sans" w:cstheme="minorHAnsi"/>
        </w:rPr>
      </w:pPr>
    </w:p>
    <w:p w14:paraId="7F04E1CC" w14:textId="6CC2918A" w:rsidR="00BD1817" w:rsidRPr="00EA107A" w:rsidRDefault="00BD1817">
      <w:pPr>
        <w:spacing w:after="0" w:line="240" w:lineRule="auto"/>
        <w:rPr>
          <w:rFonts w:ascii="Public Sans" w:hAnsi="Public Sans" w:cstheme="minorHAnsi"/>
        </w:rPr>
      </w:pPr>
    </w:p>
    <w:p w14:paraId="79575D3F" w14:textId="77777777" w:rsidR="00BD1817" w:rsidRPr="00EA107A" w:rsidRDefault="00BD1817">
      <w:pPr>
        <w:spacing w:after="0" w:line="240" w:lineRule="auto"/>
        <w:rPr>
          <w:rFonts w:ascii="Public Sans" w:hAnsi="Public Sans" w:cstheme="minorHAnsi"/>
        </w:rPr>
      </w:pPr>
    </w:p>
    <w:p w14:paraId="27A129C2" w14:textId="77777777" w:rsidR="006C5A71" w:rsidRPr="00EA107A" w:rsidRDefault="006C5A71" w:rsidP="00EA107A">
      <w:pPr>
        <w:pStyle w:val="Heading2"/>
        <w:rPr>
          <w:rFonts w:ascii="Public Sans" w:hAnsi="Public Sans" w:cstheme="minorHAnsi"/>
        </w:rPr>
      </w:pPr>
      <w:r w:rsidRPr="00EA107A">
        <w:rPr>
          <w:rFonts w:ascii="Public Sans" w:hAnsi="Public Sans" w:cstheme="minorHAnsi"/>
        </w:rPr>
        <w:t>Complementary capabilities</w:t>
      </w:r>
    </w:p>
    <w:p w14:paraId="6CCBB24B" w14:textId="77777777" w:rsidR="006C5A71" w:rsidRPr="00EA107A" w:rsidRDefault="006C5A71" w:rsidP="006C5A71">
      <w:pPr>
        <w:pStyle w:val="PlainText"/>
        <w:spacing w:before="62" w:line="276" w:lineRule="auto"/>
        <w:rPr>
          <w:rFonts w:ascii="Public Sans" w:eastAsiaTheme="minorEastAsia" w:hAnsi="Public Sans" w:cstheme="minorHAnsi"/>
          <w:szCs w:val="22"/>
          <w:lang w:val="en-US"/>
        </w:rPr>
      </w:pPr>
      <w:r w:rsidRPr="00EA107A">
        <w:rPr>
          <w:rFonts w:ascii="Public Sans" w:eastAsiaTheme="minorEastAsia" w:hAnsi="Public Sans" w:cstheme="minorHAnsi"/>
          <w:i/>
          <w:szCs w:val="22"/>
          <w:lang w:val="en-US"/>
        </w:rPr>
        <w:t>Complementary capabilities</w:t>
      </w:r>
      <w:r w:rsidRPr="00EA107A">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5D83D7A3" w14:textId="77777777" w:rsidR="006C5A71" w:rsidRPr="00EA107A" w:rsidRDefault="006C5A71" w:rsidP="006C5A71">
      <w:pPr>
        <w:pStyle w:val="PlainText"/>
        <w:spacing w:before="62" w:line="276" w:lineRule="auto"/>
        <w:rPr>
          <w:rFonts w:ascii="Public Sans" w:eastAsiaTheme="minorEastAsia" w:hAnsi="Public Sans" w:cstheme="minorHAnsi"/>
          <w:szCs w:val="22"/>
          <w:lang w:val="en-US"/>
        </w:rPr>
      </w:pPr>
      <w:r w:rsidRPr="00EA107A">
        <w:rPr>
          <w:rFonts w:ascii="Public Sans" w:eastAsiaTheme="minorEastAsia" w:hAnsi="Public Sans" w:cstheme="minorHAnsi"/>
          <w:szCs w:val="22"/>
          <w:lang w:val="en-US"/>
        </w:rPr>
        <w:t xml:space="preserve">Note: capabilities listed as ‘not essential’ for </w:t>
      </w:r>
      <w:r w:rsidR="00DD685B" w:rsidRPr="00EA107A">
        <w:rPr>
          <w:rFonts w:ascii="Public Sans" w:eastAsiaTheme="minorEastAsia" w:hAnsi="Public Sans" w:cstheme="minorHAnsi"/>
          <w:szCs w:val="22"/>
          <w:lang w:val="en-US"/>
        </w:rPr>
        <w:t>this role is</w:t>
      </w:r>
      <w:r w:rsidRPr="00EA107A">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Pr>
      <w:tblGrid>
        <w:gridCol w:w="1470"/>
        <w:gridCol w:w="2409"/>
        <w:gridCol w:w="4967"/>
        <w:gridCol w:w="1843"/>
      </w:tblGrid>
      <w:tr w:rsidR="006C5A71" w:rsidRPr="00EA107A" w14:paraId="2E08E63D"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5F473BD" w14:textId="77777777" w:rsidR="006C5A71" w:rsidRPr="00EA107A" w:rsidRDefault="006C5A71" w:rsidP="006C5A71">
            <w:pPr>
              <w:pStyle w:val="TableTextWhite0"/>
              <w:keepNext/>
              <w:jc w:val="both"/>
              <w:rPr>
                <w:rFonts w:ascii="Public Sans" w:hAnsi="Public Sans" w:cstheme="minorHAnsi"/>
              </w:rPr>
            </w:pPr>
            <w:r w:rsidRPr="00EA107A">
              <w:rPr>
                <w:rFonts w:ascii="Public Sans" w:hAnsi="Public Sans" w:cstheme="minorHAnsi"/>
                <w:sz w:val="24"/>
                <w:szCs w:val="24"/>
              </w:rPr>
              <w:t>COMPLEMENTARY CAPABILITIES</w:t>
            </w:r>
          </w:p>
        </w:tc>
      </w:tr>
      <w:tr w:rsidR="006C5A71" w:rsidRPr="00EA107A" w14:paraId="00C32012"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26757E10" w14:textId="77777777" w:rsidR="006C5A71" w:rsidRPr="00EA107A" w:rsidRDefault="006C5A71" w:rsidP="006C5A71">
            <w:pPr>
              <w:pStyle w:val="TableText"/>
              <w:keepNext/>
              <w:rPr>
                <w:rFonts w:ascii="Public Sans" w:hAnsi="Public Sans" w:cstheme="minorHAnsi"/>
                <w:b/>
                <w:sz w:val="24"/>
                <w:szCs w:val="24"/>
              </w:rPr>
            </w:pPr>
            <w:r w:rsidRPr="00EA107A">
              <w:rPr>
                <w:rFonts w:ascii="Public Sans" w:hAnsi="Public Sans" w:cstheme="minorHAnsi"/>
                <w:b/>
              </w:rPr>
              <w:t>Capability Group/Sets</w:t>
            </w:r>
          </w:p>
        </w:tc>
        <w:tc>
          <w:tcPr>
            <w:tcW w:w="2409" w:type="dxa"/>
            <w:tcBorders>
              <w:bottom w:val="nil"/>
            </w:tcBorders>
            <w:shd w:val="clear" w:color="auto" w:fill="BCBEC0"/>
          </w:tcPr>
          <w:p w14:paraId="047205BB" w14:textId="77777777" w:rsidR="006C5A71" w:rsidRPr="00EA107A" w:rsidRDefault="006C5A71" w:rsidP="006C5A71">
            <w:pPr>
              <w:pStyle w:val="TableText"/>
              <w:keepNext/>
              <w:rPr>
                <w:rFonts w:ascii="Public Sans" w:hAnsi="Public Sans" w:cstheme="minorHAnsi"/>
                <w:b/>
                <w:sz w:val="24"/>
                <w:szCs w:val="24"/>
              </w:rPr>
            </w:pPr>
            <w:r w:rsidRPr="00EA107A">
              <w:rPr>
                <w:rFonts w:ascii="Public Sans" w:hAnsi="Public Sans" w:cstheme="minorHAnsi"/>
                <w:b/>
              </w:rPr>
              <w:t>Capability Name</w:t>
            </w:r>
          </w:p>
        </w:tc>
        <w:tc>
          <w:tcPr>
            <w:tcW w:w="4967" w:type="dxa"/>
            <w:tcBorders>
              <w:bottom w:val="nil"/>
            </w:tcBorders>
            <w:shd w:val="clear" w:color="auto" w:fill="BCBEC0"/>
          </w:tcPr>
          <w:p w14:paraId="25528936" w14:textId="77777777" w:rsidR="006C5A71" w:rsidRPr="00EA107A" w:rsidRDefault="006C5A71" w:rsidP="006C5A71">
            <w:pPr>
              <w:pStyle w:val="TableText"/>
              <w:keepNext/>
              <w:rPr>
                <w:rFonts w:ascii="Public Sans" w:hAnsi="Public Sans" w:cstheme="minorHAnsi"/>
                <w:b/>
              </w:rPr>
            </w:pPr>
            <w:r w:rsidRPr="00EA107A">
              <w:rPr>
                <w:rFonts w:ascii="Public Sans" w:hAnsi="Public Sans" w:cstheme="minorHAnsi"/>
                <w:b/>
              </w:rPr>
              <w:t>Description</w:t>
            </w:r>
          </w:p>
        </w:tc>
        <w:tc>
          <w:tcPr>
            <w:tcW w:w="1843" w:type="dxa"/>
            <w:tcBorders>
              <w:bottom w:val="nil"/>
            </w:tcBorders>
            <w:shd w:val="clear" w:color="auto" w:fill="BCBEC0"/>
          </w:tcPr>
          <w:p w14:paraId="6A66B1E2" w14:textId="77777777" w:rsidR="006C5A71" w:rsidRPr="00EA107A" w:rsidRDefault="006C5A71" w:rsidP="006C5A71">
            <w:pPr>
              <w:pStyle w:val="TableText"/>
              <w:keepNext/>
              <w:jc w:val="both"/>
              <w:rPr>
                <w:rFonts w:ascii="Public Sans" w:hAnsi="Public Sans" w:cstheme="minorHAnsi"/>
                <w:b/>
              </w:rPr>
            </w:pPr>
            <w:r w:rsidRPr="00EA107A">
              <w:rPr>
                <w:rFonts w:ascii="Public Sans" w:hAnsi="Public Sans" w:cstheme="minorHAnsi"/>
                <w:b/>
              </w:rPr>
              <w:t xml:space="preserve">Level </w:t>
            </w:r>
          </w:p>
        </w:tc>
      </w:tr>
      <w:tr w:rsidR="00EA36A0" w:rsidRPr="00EA107A" w14:paraId="1F066986" w14:textId="77777777" w:rsidTr="00322B27">
        <w:trPr>
          <w:trHeight w:val="20"/>
        </w:trPr>
        <w:tc>
          <w:tcPr>
            <w:tcW w:w="1470" w:type="dxa"/>
            <w:vMerge w:val="restart"/>
            <w:tcBorders>
              <w:top w:val="nil"/>
            </w:tcBorders>
            <w:shd w:val="clear" w:color="auto" w:fill="F2F2F2" w:themeFill="background1" w:themeFillShade="F2"/>
          </w:tcPr>
          <w:p w14:paraId="58B1F468" w14:textId="77777777" w:rsidR="00EA36A0" w:rsidRPr="00EA107A" w:rsidRDefault="00EA36A0" w:rsidP="006C5A71">
            <w:pPr>
              <w:keepNext/>
              <w:rPr>
                <w:rFonts w:ascii="Public Sans" w:hAnsi="Public Sans" w:cstheme="minorHAnsi"/>
              </w:rPr>
            </w:pPr>
            <w:r w:rsidRPr="00EA107A">
              <w:rPr>
                <w:rFonts w:ascii="Public Sans" w:hAnsi="Public Sans"/>
                <w:noProof/>
                <w:sz w:val="20"/>
                <w:lang w:eastAsia="en-AU"/>
              </w:rPr>
              <w:drawing>
                <wp:inline distT="0" distB="0" distL="0" distR="0" wp14:anchorId="3F5EDB2F" wp14:editId="2743B022">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DFA1785" w14:textId="77777777" w:rsidR="00EA36A0" w:rsidRPr="00EA107A" w:rsidRDefault="00EA36A0" w:rsidP="006C5A71">
            <w:pPr>
              <w:pStyle w:val="TableText"/>
              <w:keepNext/>
              <w:rPr>
                <w:rFonts w:ascii="Public Sans" w:hAnsi="Public Sans" w:cstheme="minorHAnsi"/>
              </w:rPr>
            </w:pPr>
          </w:p>
        </w:tc>
        <w:tc>
          <w:tcPr>
            <w:tcW w:w="4967" w:type="dxa"/>
            <w:tcBorders>
              <w:top w:val="nil"/>
              <w:bottom w:val="nil"/>
            </w:tcBorders>
            <w:shd w:val="clear" w:color="auto" w:fill="F2F2F2" w:themeFill="background1" w:themeFillShade="F2"/>
          </w:tcPr>
          <w:p w14:paraId="3E65112C" w14:textId="77777777" w:rsidR="00EA36A0" w:rsidRPr="00EA107A" w:rsidRDefault="00EA36A0" w:rsidP="006C5A71">
            <w:pPr>
              <w:rPr>
                <w:rFonts w:ascii="Public Sans" w:hAnsi="Public Sans" w:cstheme="minorHAnsi"/>
                <w:sz w:val="20"/>
              </w:rPr>
            </w:pPr>
          </w:p>
        </w:tc>
        <w:tc>
          <w:tcPr>
            <w:tcW w:w="1843" w:type="dxa"/>
            <w:tcBorders>
              <w:top w:val="nil"/>
              <w:bottom w:val="nil"/>
            </w:tcBorders>
            <w:shd w:val="clear" w:color="auto" w:fill="F2F2F2" w:themeFill="background1" w:themeFillShade="F2"/>
          </w:tcPr>
          <w:p w14:paraId="4650A63E" w14:textId="77777777" w:rsidR="00EA36A0" w:rsidRPr="00EA107A" w:rsidRDefault="00EA36A0" w:rsidP="006C5A71">
            <w:pPr>
              <w:pStyle w:val="TableText"/>
              <w:keepNext/>
              <w:rPr>
                <w:rFonts w:ascii="Public Sans" w:hAnsi="Public Sans" w:cstheme="minorHAnsi"/>
              </w:rPr>
            </w:pPr>
          </w:p>
        </w:tc>
      </w:tr>
      <w:tr w:rsidR="00EA36A0" w:rsidRPr="00EA107A" w14:paraId="4B634A24" w14:textId="77777777" w:rsidTr="00322B27">
        <w:tc>
          <w:tcPr>
            <w:tcW w:w="1470" w:type="dxa"/>
            <w:vMerge/>
          </w:tcPr>
          <w:p w14:paraId="540AFAB7" w14:textId="77777777" w:rsidR="00EA36A0" w:rsidRPr="00EA107A" w:rsidRDefault="00EA36A0" w:rsidP="006C5A71">
            <w:pPr>
              <w:keepNext/>
              <w:rPr>
                <w:rFonts w:ascii="Public Sans" w:hAnsi="Public Sans" w:cstheme="minorHAnsi"/>
              </w:rPr>
            </w:pPr>
          </w:p>
        </w:tc>
        <w:tc>
          <w:tcPr>
            <w:tcW w:w="2409" w:type="dxa"/>
            <w:tcBorders>
              <w:top w:val="nil"/>
              <w:bottom w:val="single" w:sz="4" w:space="0" w:color="D9D9D9" w:themeColor="background1" w:themeShade="D9"/>
            </w:tcBorders>
          </w:tcPr>
          <w:p w14:paraId="444131CC" w14:textId="77777777" w:rsidR="00EA36A0" w:rsidRPr="00EA107A" w:rsidRDefault="00EA36A0" w:rsidP="006C5A71">
            <w:pPr>
              <w:pStyle w:val="TableText"/>
              <w:keepNext/>
              <w:rPr>
                <w:rFonts w:ascii="Public Sans" w:hAnsi="Public Sans" w:cstheme="minorHAnsi"/>
                <w:sz w:val="24"/>
                <w:szCs w:val="24"/>
              </w:rPr>
            </w:pPr>
            <w:r w:rsidRPr="00EA107A">
              <w:rPr>
                <w:rFonts w:ascii="Public Sans" w:hAnsi="Public Sans" w:cstheme="minorHAnsi"/>
              </w:rPr>
              <w:t>Display Resilience and Courage</w:t>
            </w:r>
          </w:p>
        </w:tc>
        <w:tc>
          <w:tcPr>
            <w:tcW w:w="4967" w:type="dxa"/>
            <w:tcBorders>
              <w:top w:val="nil"/>
              <w:bottom w:val="single" w:sz="4" w:space="0" w:color="D9D9D9" w:themeColor="background1" w:themeShade="D9"/>
            </w:tcBorders>
          </w:tcPr>
          <w:p w14:paraId="1420277E" w14:textId="77777777" w:rsidR="00EA36A0" w:rsidRPr="00EA107A" w:rsidRDefault="00EA36A0" w:rsidP="006C5A71">
            <w:pPr>
              <w:rPr>
                <w:rFonts w:ascii="Public Sans" w:hAnsi="Public Sans" w:cstheme="minorHAnsi"/>
                <w:sz w:val="20"/>
              </w:rPr>
            </w:pPr>
            <w:r w:rsidRPr="00EA107A">
              <w:rPr>
                <w:rFonts w:ascii="Public Sans" w:hAnsi="Public Sans" w:cstheme="minorHAnsi"/>
                <w:sz w:val="20"/>
              </w:rPr>
              <w:t>Be open and honest, prepared to express your views, and willing to accept and commit to change</w:t>
            </w:r>
          </w:p>
        </w:tc>
        <w:sdt>
          <w:sdtPr>
            <w:rPr>
              <w:rFonts w:ascii="Public Sans" w:hAnsi="Public Sans" w:cstheme="minorHAnsi"/>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097D215" w14:textId="77777777" w:rsidR="00EA36A0" w:rsidRPr="00EA107A" w:rsidRDefault="00EE219D" w:rsidP="006C5A71">
                <w:pPr>
                  <w:pStyle w:val="TableText"/>
                  <w:keepNext/>
                  <w:rPr>
                    <w:rFonts w:ascii="Public Sans" w:hAnsi="Public Sans" w:cstheme="minorHAnsi"/>
                  </w:rPr>
                </w:pPr>
                <w:r w:rsidRPr="00EA107A">
                  <w:rPr>
                    <w:rFonts w:ascii="Public Sans" w:hAnsi="Public Sans" w:cstheme="minorHAnsi"/>
                  </w:rPr>
                  <w:t>Intermediate</w:t>
                </w:r>
              </w:p>
            </w:tc>
          </w:sdtContent>
        </w:sdt>
      </w:tr>
      <w:tr w:rsidR="00EA36A0" w:rsidRPr="00EA107A" w14:paraId="05637343" w14:textId="77777777" w:rsidTr="00322B27">
        <w:tc>
          <w:tcPr>
            <w:tcW w:w="1470" w:type="dxa"/>
            <w:vMerge/>
          </w:tcPr>
          <w:p w14:paraId="3B20311A" w14:textId="77777777" w:rsidR="00EA36A0" w:rsidRPr="00EA107A" w:rsidRDefault="00EA36A0" w:rsidP="006C5A71">
            <w:pPr>
              <w:keepNext/>
              <w:rPr>
                <w:rFonts w:ascii="Public Sans" w:hAnsi="Public Sans" w:cstheme="minorHAnsi"/>
                <w:noProof/>
                <w:lang w:eastAsia="en-AU"/>
              </w:rPr>
            </w:pPr>
          </w:p>
        </w:tc>
        <w:tc>
          <w:tcPr>
            <w:tcW w:w="2409" w:type="dxa"/>
            <w:tcBorders>
              <w:top w:val="single" w:sz="4" w:space="0" w:color="D9D9D9" w:themeColor="background1" w:themeShade="D9"/>
              <w:bottom w:val="single" w:sz="4" w:space="0" w:color="D9D9D9" w:themeColor="background1" w:themeShade="D9"/>
            </w:tcBorders>
          </w:tcPr>
          <w:p w14:paraId="5D088D1B" w14:textId="77777777" w:rsidR="00EA36A0" w:rsidRPr="00EA107A" w:rsidRDefault="00EA36A0" w:rsidP="006C5A71">
            <w:pPr>
              <w:pStyle w:val="TableText"/>
              <w:keepNext/>
              <w:rPr>
                <w:rFonts w:ascii="Public Sans" w:hAnsi="Public Sans" w:cstheme="minorHAnsi"/>
                <w:sz w:val="24"/>
                <w:szCs w:val="24"/>
              </w:rPr>
            </w:pPr>
            <w:r w:rsidRPr="00EA107A">
              <w:rPr>
                <w:rFonts w:ascii="Public Sans" w:hAnsi="Public Sans" w:cstheme="minorHAnsi"/>
              </w:rPr>
              <w:t>Manage Self</w:t>
            </w:r>
          </w:p>
        </w:tc>
        <w:tc>
          <w:tcPr>
            <w:tcW w:w="4967" w:type="dxa"/>
            <w:tcBorders>
              <w:top w:val="single" w:sz="4" w:space="0" w:color="D9D9D9" w:themeColor="background1" w:themeShade="D9"/>
              <w:bottom w:val="single" w:sz="4" w:space="0" w:color="D9D9D9" w:themeColor="background1" w:themeShade="D9"/>
            </w:tcBorders>
          </w:tcPr>
          <w:p w14:paraId="2C1A3CC5" w14:textId="77777777" w:rsidR="00EA36A0" w:rsidRPr="00EA107A" w:rsidRDefault="00EA36A0" w:rsidP="006C5A71">
            <w:pPr>
              <w:rPr>
                <w:rFonts w:ascii="Public Sans" w:hAnsi="Public Sans" w:cstheme="minorHAnsi"/>
                <w:sz w:val="20"/>
              </w:rPr>
            </w:pPr>
            <w:r w:rsidRPr="00EA107A">
              <w:rPr>
                <w:rFonts w:ascii="Public Sans" w:hAnsi="Public Sans" w:cstheme="minorHAnsi"/>
                <w:sz w:val="20"/>
              </w:rPr>
              <w:t>Show drive and motivation, an ability to self-reflect and a commitment to learning</w:t>
            </w:r>
          </w:p>
        </w:tc>
        <w:sdt>
          <w:sdtPr>
            <w:rPr>
              <w:rFonts w:ascii="Public Sans" w:hAnsi="Public Sans" w:cstheme="minorHAnsi"/>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59A23FE" w14:textId="77777777" w:rsidR="00EA36A0" w:rsidRPr="00EA107A" w:rsidRDefault="00EE219D" w:rsidP="006C5A71">
                <w:pPr>
                  <w:pStyle w:val="TableText"/>
                  <w:keepNext/>
                  <w:rPr>
                    <w:rFonts w:ascii="Public Sans" w:hAnsi="Public Sans" w:cstheme="minorHAnsi"/>
                  </w:rPr>
                </w:pPr>
                <w:r w:rsidRPr="00EA107A">
                  <w:rPr>
                    <w:rFonts w:ascii="Public Sans" w:hAnsi="Public Sans" w:cstheme="minorHAnsi"/>
                  </w:rPr>
                  <w:t>Intermediate</w:t>
                </w:r>
              </w:p>
            </w:tc>
          </w:sdtContent>
        </w:sdt>
      </w:tr>
      <w:tr w:rsidR="00EA36A0" w:rsidRPr="00EA107A" w14:paraId="4F27761C" w14:textId="77777777" w:rsidTr="00322B27">
        <w:tc>
          <w:tcPr>
            <w:tcW w:w="1470" w:type="dxa"/>
            <w:vMerge/>
            <w:tcBorders>
              <w:bottom w:val="single" w:sz="4" w:space="0" w:color="auto"/>
            </w:tcBorders>
          </w:tcPr>
          <w:p w14:paraId="5349765B" w14:textId="77777777" w:rsidR="00EA36A0" w:rsidRPr="00EA107A" w:rsidRDefault="00EA36A0" w:rsidP="006C5A71">
            <w:pPr>
              <w:keepNext/>
              <w:rPr>
                <w:rFonts w:ascii="Public Sans" w:hAnsi="Public Sans" w:cstheme="minorHAnsi"/>
                <w:noProof/>
                <w:lang w:eastAsia="en-AU"/>
              </w:rPr>
            </w:pPr>
          </w:p>
        </w:tc>
        <w:tc>
          <w:tcPr>
            <w:tcW w:w="2409" w:type="dxa"/>
            <w:tcBorders>
              <w:top w:val="single" w:sz="4" w:space="0" w:color="D9D9D9" w:themeColor="background1" w:themeShade="D9"/>
              <w:bottom w:val="single" w:sz="4" w:space="0" w:color="auto"/>
            </w:tcBorders>
          </w:tcPr>
          <w:p w14:paraId="444E508F" w14:textId="77777777" w:rsidR="00EA36A0" w:rsidRPr="00EA107A" w:rsidRDefault="00EA36A0" w:rsidP="006C5A71">
            <w:pPr>
              <w:pStyle w:val="TableText"/>
              <w:rPr>
                <w:rFonts w:ascii="Public Sans" w:hAnsi="Public Sans" w:cstheme="minorHAnsi"/>
                <w:sz w:val="24"/>
                <w:szCs w:val="24"/>
              </w:rPr>
            </w:pPr>
            <w:r w:rsidRPr="00EA107A">
              <w:rPr>
                <w:rFonts w:ascii="Public Sans" w:hAnsi="Public Sans" w:cstheme="minorHAnsi"/>
              </w:rPr>
              <w:t>Value Diversity and Inclusion</w:t>
            </w:r>
          </w:p>
        </w:tc>
        <w:tc>
          <w:tcPr>
            <w:tcW w:w="4967" w:type="dxa"/>
            <w:tcBorders>
              <w:top w:val="single" w:sz="4" w:space="0" w:color="D9D9D9" w:themeColor="background1" w:themeShade="D9"/>
              <w:bottom w:val="single" w:sz="4" w:space="0" w:color="auto"/>
            </w:tcBorders>
          </w:tcPr>
          <w:p w14:paraId="0B754D14" w14:textId="77777777" w:rsidR="00EA36A0" w:rsidRPr="00EA107A" w:rsidRDefault="00EA36A0" w:rsidP="006C5A71">
            <w:pPr>
              <w:rPr>
                <w:rFonts w:ascii="Public Sans" w:hAnsi="Public Sans" w:cstheme="minorHAnsi"/>
                <w:sz w:val="20"/>
              </w:rPr>
            </w:pPr>
            <w:r w:rsidRPr="00EA107A">
              <w:rPr>
                <w:rFonts w:ascii="Public Sans" w:hAnsi="Public Sans" w:cstheme="minorHAnsi"/>
                <w:sz w:val="20"/>
              </w:rPr>
              <w:t>Demonstrate inclusive behaviour and show respect for diverse backgrounds, experiences and perspectives</w:t>
            </w:r>
          </w:p>
        </w:tc>
        <w:sdt>
          <w:sdtPr>
            <w:rPr>
              <w:rFonts w:ascii="Public Sans" w:hAnsi="Public Sans" w:cstheme="minorHAnsi"/>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E1AA48D" w14:textId="77777777" w:rsidR="00EA36A0" w:rsidRPr="00EA107A" w:rsidRDefault="00EE219D" w:rsidP="006C5A71">
                <w:pPr>
                  <w:pStyle w:val="TableText"/>
                  <w:keepNext/>
                  <w:rPr>
                    <w:rFonts w:ascii="Public Sans" w:hAnsi="Public Sans" w:cstheme="minorHAnsi"/>
                  </w:rPr>
                </w:pPr>
                <w:r w:rsidRPr="00EA107A">
                  <w:rPr>
                    <w:rFonts w:ascii="Public Sans" w:hAnsi="Public Sans" w:cstheme="minorHAnsi"/>
                  </w:rPr>
                  <w:t>Intermediate</w:t>
                </w:r>
              </w:p>
            </w:tc>
          </w:sdtContent>
        </w:sdt>
      </w:tr>
      <w:tr w:rsidR="00EA36A0" w:rsidRPr="00EA107A" w14:paraId="51E61EF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7EAF58D" w14:textId="77777777" w:rsidR="00EA36A0" w:rsidRPr="00EA107A" w:rsidRDefault="00EA36A0" w:rsidP="006C5A71">
            <w:pPr>
              <w:keepNext/>
              <w:rPr>
                <w:rFonts w:ascii="Public Sans" w:hAnsi="Public Sans"/>
                <w:noProof/>
                <w:sz w:val="20"/>
                <w:lang w:eastAsia="en-AU"/>
              </w:rPr>
            </w:pPr>
            <w:r w:rsidRPr="00EA107A">
              <w:rPr>
                <w:rFonts w:ascii="Public Sans" w:hAnsi="Public Sans"/>
                <w:noProof/>
                <w:sz w:val="20"/>
                <w:lang w:eastAsia="en-AU"/>
              </w:rPr>
              <w:drawing>
                <wp:inline distT="0" distB="0" distL="0" distR="0" wp14:anchorId="10628C9A" wp14:editId="2FB8A31F">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BDAF2D8" w14:textId="77777777" w:rsidR="00EA36A0" w:rsidRPr="00EA107A" w:rsidRDefault="00EA36A0" w:rsidP="006C5A71">
            <w:pPr>
              <w:pStyle w:val="TableText"/>
              <w:keepNext/>
              <w:rPr>
                <w:rFonts w:ascii="Public Sans" w:hAnsi="Public Sans" w:cstheme="minorHAnsi"/>
              </w:rPr>
            </w:pPr>
          </w:p>
        </w:tc>
        <w:tc>
          <w:tcPr>
            <w:tcW w:w="4967" w:type="dxa"/>
            <w:tcBorders>
              <w:top w:val="single" w:sz="4" w:space="0" w:color="auto"/>
              <w:bottom w:val="nil"/>
            </w:tcBorders>
            <w:shd w:val="clear" w:color="auto" w:fill="F2F2F2" w:themeFill="background1" w:themeFillShade="F2"/>
          </w:tcPr>
          <w:p w14:paraId="29A33365" w14:textId="77777777" w:rsidR="00EA36A0" w:rsidRPr="00EA107A" w:rsidRDefault="00EA36A0" w:rsidP="00513560">
            <w:pPr>
              <w:rPr>
                <w:rFonts w:ascii="Public Sans" w:hAnsi="Public Sans" w:cstheme="minorHAnsi"/>
                <w:sz w:val="2"/>
              </w:rPr>
            </w:pPr>
          </w:p>
        </w:tc>
        <w:tc>
          <w:tcPr>
            <w:tcW w:w="1843" w:type="dxa"/>
            <w:tcBorders>
              <w:top w:val="single" w:sz="4" w:space="0" w:color="auto"/>
              <w:bottom w:val="nil"/>
            </w:tcBorders>
            <w:shd w:val="clear" w:color="auto" w:fill="F2F2F2" w:themeFill="background1" w:themeFillShade="F2"/>
          </w:tcPr>
          <w:p w14:paraId="74F764E2" w14:textId="77777777" w:rsidR="00EA36A0" w:rsidRPr="00EA107A" w:rsidRDefault="00EA36A0" w:rsidP="00513560">
            <w:pPr>
              <w:pStyle w:val="TableText"/>
              <w:keepNext/>
              <w:rPr>
                <w:rFonts w:ascii="Public Sans" w:hAnsi="Public Sans" w:cstheme="minorHAnsi"/>
              </w:rPr>
            </w:pPr>
          </w:p>
        </w:tc>
      </w:tr>
      <w:tr w:rsidR="00EA36A0" w:rsidRPr="00EA107A" w14:paraId="4AFF4FB8" w14:textId="77777777" w:rsidTr="00322B27">
        <w:tblPrEx>
          <w:tblBorders>
            <w:top w:val="single" w:sz="8" w:space="0" w:color="auto"/>
            <w:bottom w:val="single" w:sz="8" w:space="0" w:color="BCBEC0"/>
          </w:tblBorders>
        </w:tblPrEx>
        <w:tc>
          <w:tcPr>
            <w:tcW w:w="1470" w:type="dxa"/>
            <w:vMerge/>
          </w:tcPr>
          <w:p w14:paraId="043F0D74" w14:textId="77777777" w:rsidR="00EA36A0" w:rsidRPr="00EA107A" w:rsidRDefault="00EA36A0" w:rsidP="006C5A71">
            <w:pPr>
              <w:keepNext/>
              <w:rPr>
                <w:rFonts w:ascii="Public Sans" w:hAnsi="Public Sans" w:cstheme="minorHAnsi"/>
              </w:rPr>
            </w:pPr>
          </w:p>
        </w:tc>
        <w:tc>
          <w:tcPr>
            <w:tcW w:w="2409" w:type="dxa"/>
            <w:tcBorders>
              <w:top w:val="single" w:sz="4" w:space="0" w:color="D9D9D9" w:themeColor="background1" w:themeShade="D9"/>
              <w:bottom w:val="single" w:sz="4" w:space="0" w:color="D9D9D9" w:themeColor="background1" w:themeShade="D9"/>
            </w:tcBorders>
          </w:tcPr>
          <w:p w14:paraId="01F3CA33" w14:textId="77777777" w:rsidR="00EA36A0" w:rsidRPr="00EA107A" w:rsidRDefault="00EA36A0" w:rsidP="006C5A71">
            <w:pPr>
              <w:pStyle w:val="TableText"/>
              <w:keepNext/>
              <w:rPr>
                <w:rFonts w:ascii="Public Sans" w:hAnsi="Public Sans" w:cstheme="minorHAnsi"/>
                <w:sz w:val="24"/>
                <w:szCs w:val="24"/>
              </w:rPr>
            </w:pPr>
            <w:r w:rsidRPr="00EA107A">
              <w:rPr>
                <w:rFonts w:ascii="Public Sans" w:hAnsi="Public Sans" w:cstheme="minorHAnsi"/>
              </w:rPr>
              <w:t>Work Collaboratively</w:t>
            </w:r>
          </w:p>
        </w:tc>
        <w:tc>
          <w:tcPr>
            <w:tcW w:w="4967" w:type="dxa"/>
            <w:tcBorders>
              <w:top w:val="single" w:sz="4" w:space="0" w:color="D9D9D9" w:themeColor="background1" w:themeShade="D9"/>
              <w:bottom w:val="single" w:sz="4" w:space="0" w:color="D9D9D9" w:themeColor="background1" w:themeShade="D9"/>
            </w:tcBorders>
          </w:tcPr>
          <w:p w14:paraId="00A0BCB4" w14:textId="77777777" w:rsidR="00EA36A0" w:rsidRPr="00EA107A" w:rsidRDefault="00EA36A0" w:rsidP="00513560">
            <w:pPr>
              <w:rPr>
                <w:rFonts w:ascii="Public Sans" w:hAnsi="Public Sans" w:cstheme="minorHAnsi"/>
                <w:sz w:val="20"/>
              </w:rPr>
            </w:pPr>
            <w:r w:rsidRPr="00EA107A">
              <w:rPr>
                <w:rFonts w:ascii="Public Sans" w:hAnsi="Public Sans" w:cstheme="minorHAnsi"/>
                <w:sz w:val="20"/>
              </w:rPr>
              <w:t>Collaborate with others and value their contribution</w:t>
            </w:r>
          </w:p>
        </w:tc>
        <w:sdt>
          <w:sdtPr>
            <w:rPr>
              <w:rFonts w:ascii="Public Sans" w:hAnsi="Public Sans" w:cstheme="minorHAnsi"/>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1740562" w14:textId="77777777" w:rsidR="00EA36A0" w:rsidRPr="00EA107A" w:rsidRDefault="00EE219D" w:rsidP="00513560">
                <w:pPr>
                  <w:pStyle w:val="TableText"/>
                  <w:keepNext/>
                  <w:rPr>
                    <w:rFonts w:ascii="Public Sans" w:hAnsi="Public Sans" w:cstheme="minorHAnsi"/>
                  </w:rPr>
                </w:pPr>
                <w:r w:rsidRPr="00EA107A">
                  <w:rPr>
                    <w:rFonts w:ascii="Public Sans" w:hAnsi="Public Sans" w:cstheme="minorHAnsi"/>
                  </w:rPr>
                  <w:t>Intermediate</w:t>
                </w:r>
              </w:p>
            </w:tc>
          </w:sdtContent>
        </w:sdt>
      </w:tr>
      <w:tr w:rsidR="00EA36A0" w:rsidRPr="00EA107A" w14:paraId="6A00743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3FA22BB6" w14:textId="77777777" w:rsidR="00EA36A0" w:rsidRPr="00EA107A" w:rsidRDefault="00EA36A0" w:rsidP="006C5A71">
            <w:pPr>
              <w:rPr>
                <w:rFonts w:ascii="Public Sans" w:hAnsi="Public Sans" w:cstheme="minorHAnsi"/>
              </w:rPr>
            </w:pPr>
          </w:p>
        </w:tc>
        <w:tc>
          <w:tcPr>
            <w:tcW w:w="2409" w:type="dxa"/>
            <w:tcBorders>
              <w:top w:val="single" w:sz="4" w:space="0" w:color="D9D9D9" w:themeColor="background1" w:themeShade="D9"/>
              <w:bottom w:val="single" w:sz="4" w:space="0" w:color="auto"/>
            </w:tcBorders>
          </w:tcPr>
          <w:p w14:paraId="4B73A974" w14:textId="77777777" w:rsidR="00EA36A0" w:rsidRPr="00EA107A" w:rsidRDefault="00EA36A0" w:rsidP="006C5A71">
            <w:pPr>
              <w:pStyle w:val="TableText"/>
              <w:rPr>
                <w:rFonts w:ascii="Public Sans" w:hAnsi="Public Sans" w:cstheme="minorHAnsi"/>
                <w:sz w:val="24"/>
                <w:szCs w:val="24"/>
              </w:rPr>
            </w:pPr>
            <w:r w:rsidRPr="00EA107A">
              <w:rPr>
                <w:rFonts w:ascii="Public Sans" w:hAnsi="Public Sans" w:cstheme="minorHAnsi"/>
                <w:bCs/>
              </w:rPr>
              <w:t>Influence and Negotiate</w:t>
            </w:r>
          </w:p>
        </w:tc>
        <w:tc>
          <w:tcPr>
            <w:tcW w:w="4967" w:type="dxa"/>
            <w:tcBorders>
              <w:top w:val="single" w:sz="4" w:space="0" w:color="D9D9D9" w:themeColor="background1" w:themeShade="D9"/>
              <w:bottom w:val="single" w:sz="4" w:space="0" w:color="auto"/>
            </w:tcBorders>
          </w:tcPr>
          <w:p w14:paraId="2F3893CB" w14:textId="77777777" w:rsidR="00EA36A0" w:rsidRPr="00EA107A" w:rsidRDefault="00EA36A0" w:rsidP="00513560">
            <w:pPr>
              <w:rPr>
                <w:rFonts w:ascii="Public Sans" w:hAnsi="Public Sans" w:cstheme="minorHAnsi"/>
                <w:sz w:val="20"/>
              </w:rPr>
            </w:pPr>
            <w:r w:rsidRPr="00EA107A">
              <w:rPr>
                <w:rFonts w:ascii="Public Sans" w:hAnsi="Public Sans" w:cstheme="minorHAnsi"/>
                <w:sz w:val="20"/>
              </w:rPr>
              <w:t>Gain consensus and commitment from others, and resolve issues and conflicts</w:t>
            </w:r>
          </w:p>
        </w:tc>
        <w:sdt>
          <w:sdtPr>
            <w:rPr>
              <w:rFonts w:ascii="Public Sans" w:hAnsi="Public Sans" w:cstheme="minorHAnsi"/>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88AA59E" w14:textId="77777777" w:rsidR="00EA36A0" w:rsidRPr="00EA107A" w:rsidRDefault="00EE219D" w:rsidP="00513560">
                <w:pPr>
                  <w:pStyle w:val="TableText"/>
                  <w:keepNext/>
                  <w:rPr>
                    <w:rFonts w:ascii="Public Sans" w:hAnsi="Public Sans" w:cstheme="minorHAnsi"/>
                  </w:rPr>
                </w:pPr>
                <w:r w:rsidRPr="00EA107A">
                  <w:rPr>
                    <w:rFonts w:ascii="Public Sans" w:hAnsi="Public Sans" w:cstheme="minorHAnsi"/>
                  </w:rPr>
                  <w:t>Intermediate</w:t>
                </w:r>
              </w:p>
            </w:tc>
          </w:sdtContent>
        </w:sdt>
      </w:tr>
      <w:tr w:rsidR="00322B27" w:rsidRPr="00EA107A" w14:paraId="48FBF487"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E7654D1" w14:textId="77777777" w:rsidR="00322B27" w:rsidRPr="00EA107A" w:rsidRDefault="00322B27" w:rsidP="006C5A71">
            <w:pPr>
              <w:keepNext/>
              <w:rPr>
                <w:rFonts w:ascii="Public Sans" w:hAnsi="Public Sans"/>
                <w:noProof/>
                <w:sz w:val="20"/>
                <w:lang w:eastAsia="en-AU"/>
              </w:rPr>
            </w:pPr>
            <w:r w:rsidRPr="00EA107A">
              <w:rPr>
                <w:rFonts w:ascii="Public Sans" w:hAnsi="Public Sans"/>
                <w:noProof/>
                <w:sz w:val="20"/>
                <w:lang w:eastAsia="en-AU"/>
              </w:rPr>
              <w:lastRenderedPageBreak/>
              <w:drawing>
                <wp:inline distT="0" distB="0" distL="0" distR="0" wp14:anchorId="5956B86C" wp14:editId="6EEDF11B">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CA0A7AD" w14:textId="77777777" w:rsidR="00322B27" w:rsidRPr="00EA107A" w:rsidRDefault="00322B27" w:rsidP="00203200">
            <w:pPr>
              <w:rPr>
                <w:rFonts w:ascii="Public Sans" w:hAnsi="Public Sans" w:cstheme="minorHAnsi"/>
                <w:sz w:val="20"/>
              </w:rPr>
            </w:pPr>
          </w:p>
        </w:tc>
        <w:tc>
          <w:tcPr>
            <w:tcW w:w="4967" w:type="dxa"/>
            <w:tcBorders>
              <w:top w:val="single" w:sz="4" w:space="0" w:color="auto"/>
              <w:bottom w:val="nil"/>
            </w:tcBorders>
            <w:shd w:val="clear" w:color="auto" w:fill="F2F2F2" w:themeFill="background1" w:themeFillShade="F2"/>
          </w:tcPr>
          <w:p w14:paraId="0A4D51D9" w14:textId="77777777" w:rsidR="00322B27" w:rsidRPr="00EA107A" w:rsidRDefault="00322B27" w:rsidP="00203200">
            <w:pPr>
              <w:pStyle w:val="TableText"/>
              <w:keepNext/>
              <w:rPr>
                <w:rFonts w:ascii="Public Sans" w:hAnsi="Public Sans" w:cstheme="minorHAnsi"/>
              </w:rPr>
            </w:pPr>
          </w:p>
        </w:tc>
        <w:tc>
          <w:tcPr>
            <w:tcW w:w="1843" w:type="dxa"/>
            <w:tcBorders>
              <w:top w:val="single" w:sz="4" w:space="0" w:color="auto"/>
              <w:bottom w:val="nil"/>
            </w:tcBorders>
            <w:shd w:val="clear" w:color="auto" w:fill="F2F2F2" w:themeFill="background1" w:themeFillShade="F2"/>
          </w:tcPr>
          <w:p w14:paraId="53499592" w14:textId="77777777" w:rsidR="00322B27" w:rsidRPr="00EA107A" w:rsidRDefault="00322B27" w:rsidP="00513560">
            <w:pPr>
              <w:pStyle w:val="TableText"/>
              <w:keepNext/>
              <w:rPr>
                <w:rFonts w:ascii="Public Sans" w:hAnsi="Public Sans" w:cstheme="minorHAnsi"/>
              </w:rPr>
            </w:pPr>
          </w:p>
        </w:tc>
      </w:tr>
      <w:tr w:rsidR="00322B27" w:rsidRPr="00EA107A" w14:paraId="0359BC87" w14:textId="77777777" w:rsidTr="00322B27">
        <w:tblPrEx>
          <w:tblBorders>
            <w:top w:val="single" w:sz="8" w:space="0" w:color="auto"/>
            <w:bottom w:val="single" w:sz="8" w:space="0" w:color="BCBEC0"/>
          </w:tblBorders>
        </w:tblPrEx>
        <w:tc>
          <w:tcPr>
            <w:tcW w:w="1470" w:type="dxa"/>
            <w:vMerge/>
          </w:tcPr>
          <w:p w14:paraId="04E0CDDE" w14:textId="77777777" w:rsidR="00322B27" w:rsidRPr="00EA107A" w:rsidRDefault="00322B27" w:rsidP="006C5A71">
            <w:pPr>
              <w:keepNext/>
              <w:rPr>
                <w:rFonts w:ascii="Public Sans" w:hAnsi="Public Sans" w:cstheme="minorHAnsi"/>
              </w:rPr>
            </w:pPr>
          </w:p>
        </w:tc>
        <w:tc>
          <w:tcPr>
            <w:tcW w:w="2409" w:type="dxa"/>
            <w:tcBorders>
              <w:top w:val="nil"/>
              <w:bottom w:val="single" w:sz="4" w:space="0" w:color="D9D9D9" w:themeColor="background1" w:themeShade="D9"/>
            </w:tcBorders>
          </w:tcPr>
          <w:p w14:paraId="3F466390" w14:textId="77777777" w:rsidR="00322B27" w:rsidRPr="00EA107A" w:rsidRDefault="00322B27" w:rsidP="006C5A71">
            <w:pPr>
              <w:pStyle w:val="TableText"/>
              <w:keepNext/>
              <w:rPr>
                <w:rFonts w:ascii="Public Sans" w:hAnsi="Public Sans" w:cstheme="minorHAnsi"/>
                <w:sz w:val="24"/>
                <w:szCs w:val="24"/>
              </w:rPr>
            </w:pPr>
            <w:r w:rsidRPr="00EA107A">
              <w:rPr>
                <w:rFonts w:ascii="Public Sans" w:hAnsi="Public Sans" w:cstheme="minorHAnsi"/>
              </w:rPr>
              <w:t>Deliver Results</w:t>
            </w:r>
          </w:p>
        </w:tc>
        <w:tc>
          <w:tcPr>
            <w:tcW w:w="4967" w:type="dxa"/>
            <w:tcBorders>
              <w:top w:val="nil"/>
              <w:bottom w:val="single" w:sz="4" w:space="0" w:color="D9D9D9" w:themeColor="background1" w:themeShade="D9"/>
            </w:tcBorders>
          </w:tcPr>
          <w:p w14:paraId="0A6661B5"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Achieve results through the efficient use of resources and a commitment to quality outcomes</w:t>
            </w:r>
          </w:p>
        </w:tc>
        <w:sdt>
          <w:sdtPr>
            <w:rPr>
              <w:rFonts w:ascii="Public Sans" w:hAnsi="Public Sans" w:cstheme="minorHAnsi"/>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14BF20CB" w14:textId="77777777" w:rsidR="00322B27" w:rsidRPr="00EA107A" w:rsidRDefault="00EE219D" w:rsidP="00513560">
                <w:pPr>
                  <w:pStyle w:val="TableText"/>
                  <w:keepNext/>
                  <w:rPr>
                    <w:rFonts w:ascii="Public Sans" w:hAnsi="Public Sans" w:cstheme="minorHAnsi"/>
                  </w:rPr>
                </w:pPr>
                <w:r w:rsidRPr="00EA107A">
                  <w:rPr>
                    <w:rFonts w:ascii="Public Sans" w:hAnsi="Public Sans" w:cstheme="minorHAnsi"/>
                  </w:rPr>
                  <w:t>Intermediate</w:t>
                </w:r>
              </w:p>
            </w:tc>
          </w:sdtContent>
        </w:sdt>
      </w:tr>
      <w:tr w:rsidR="00322B27" w:rsidRPr="00EA107A" w14:paraId="233C7DC8" w14:textId="77777777" w:rsidTr="00322B27">
        <w:tblPrEx>
          <w:tblBorders>
            <w:top w:val="single" w:sz="8" w:space="0" w:color="auto"/>
            <w:bottom w:val="single" w:sz="8" w:space="0" w:color="BCBEC0"/>
          </w:tblBorders>
        </w:tblPrEx>
        <w:tc>
          <w:tcPr>
            <w:tcW w:w="1470" w:type="dxa"/>
            <w:vMerge/>
          </w:tcPr>
          <w:p w14:paraId="24A24409" w14:textId="77777777" w:rsidR="00322B27" w:rsidRPr="00EA107A" w:rsidRDefault="00322B27" w:rsidP="006C5A71">
            <w:pPr>
              <w:keepNext/>
              <w:rPr>
                <w:rFonts w:ascii="Public Sans" w:hAnsi="Public Sans" w:cstheme="minorHAnsi"/>
              </w:rPr>
            </w:pPr>
          </w:p>
        </w:tc>
        <w:tc>
          <w:tcPr>
            <w:tcW w:w="2409" w:type="dxa"/>
            <w:tcBorders>
              <w:top w:val="single" w:sz="4" w:space="0" w:color="D9D9D9" w:themeColor="background1" w:themeShade="D9"/>
              <w:bottom w:val="single" w:sz="4" w:space="0" w:color="D9D9D9" w:themeColor="background1" w:themeShade="D9"/>
            </w:tcBorders>
          </w:tcPr>
          <w:p w14:paraId="0018E191" w14:textId="77777777" w:rsidR="00322B27" w:rsidRPr="00EA107A" w:rsidRDefault="00322B27" w:rsidP="006C5A71">
            <w:pPr>
              <w:pStyle w:val="TableText"/>
              <w:keepNext/>
              <w:rPr>
                <w:rFonts w:ascii="Public Sans" w:hAnsi="Public Sans" w:cstheme="minorHAnsi"/>
                <w:sz w:val="24"/>
                <w:szCs w:val="24"/>
              </w:rPr>
            </w:pPr>
            <w:r w:rsidRPr="00EA107A">
              <w:rPr>
                <w:rFonts w:ascii="Public Sans" w:hAnsi="Public Sans" w:cstheme="minorHAnsi"/>
                <w:bCs/>
              </w:rPr>
              <w:t>Plan and Prioritise</w:t>
            </w:r>
          </w:p>
        </w:tc>
        <w:tc>
          <w:tcPr>
            <w:tcW w:w="4967" w:type="dxa"/>
            <w:tcBorders>
              <w:top w:val="single" w:sz="4" w:space="0" w:color="D9D9D9" w:themeColor="background1" w:themeShade="D9"/>
              <w:bottom w:val="single" w:sz="4" w:space="0" w:color="D9D9D9" w:themeColor="background1" w:themeShade="D9"/>
            </w:tcBorders>
          </w:tcPr>
          <w:p w14:paraId="5592386A"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Plan to achieve priority outcomes and respond flexibly to changing circumstances</w:t>
            </w:r>
          </w:p>
        </w:tc>
        <w:sdt>
          <w:sdtPr>
            <w:rPr>
              <w:rFonts w:ascii="Public Sans" w:hAnsi="Public Sans" w:cstheme="minorHAnsi"/>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8B11F3" w14:textId="77777777" w:rsidR="00322B27" w:rsidRPr="00EA107A" w:rsidRDefault="00EE219D" w:rsidP="00513560">
                <w:pPr>
                  <w:pStyle w:val="TableText"/>
                  <w:keepNext/>
                  <w:rPr>
                    <w:rFonts w:ascii="Public Sans" w:hAnsi="Public Sans" w:cstheme="minorHAnsi"/>
                  </w:rPr>
                </w:pPr>
                <w:r w:rsidRPr="00EA107A">
                  <w:rPr>
                    <w:rFonts w:ascii="Public Sans" w:hAnsi="Public Sans" w:cstheme="minorHAnsi"/>
                  </w:rPr>
                  <w:t>Intermediate</w:t>
                </w:r>
              </w:p>
            </w:tc>
          </w:sdtContent>
        </w:sdt>
      </w:tr>
      <w:tr w:rsidR="00322B27" w:rsidRPr="00EA107A" w14:paraId="2B48E0F8"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2B227B6" w14:textId="77777777" w:rsidR="00322B27" w:rsidRPr="00EA107A" w:rsidRDefault="00322B27" w:rsidP="006C5A71">
            <w:pPr>
              <w:rPr>
                <w:rFonts w:ascii="Public Sans" w:hAnsi="Public Sans" w:cstheme="minorHAnsi"/>
              </w:rPr>
            </w:pPr>
          </w:p>
        </w:tc>
        <w:tc>
          <w:tcPr>
            <w:tcW w:w="2409" w:type="dxa"/>
            <w:tcBorders>
              <w:top w:val="single" w:sz="4" w:space="0" w:color="D9D9D9" w:themeColor="background1" w:themeShade="D9"/>
              <w:bottom w:val="single" w:sz="4" w:space="0" w:color="auto"/>
            </w:tcBorders>
          </w:tcPr>
          <w:p w14:paraId="67AA6AF3" w14:textId="77777777" w:rsidR="00322B27" w:rsidRPr="00EA107A" w:rsidRDefault="00322B27" w:rsidP="006C5A71">
            <w:pPr>
              <w:pStyle w:val="TableText"/>
              <w:rPr>
                <w:rFonts w:ascii="Public Sans" w:hAnsi="Public Sans" w:cstheme="minorHAnsi"/>
                <w:sz w:val="24"/>
                <w:szCs w:val="24"/>
              </w:rPr>
            </w:pPr>
            <w:r w:rsidRPr="00EA107A">
              <w:rPr>
                <w:rFonts w:ascii="Public Sans" w:hAnsi="Public Sans" w:cstheme="minorHAnsi"/>
              </w:rPr>
              <w:t>Demonstrate Accountability</w:t>
            </w:r>
          </w:p>
        </w:tc>
        <w:tc>
          <w:tcPr>
            <w:tcW w:w="4967" w:type="dxa"/>
            <w:tcBorders>
              <w:top w:val="single" w:sz="4" w:space="0" w:color="D9D9D9" w:themeColor="background1" w:themeShade="D9"/>
              <w:bottom w:val="single" w:sz="4" w:space="0" w:color="auto"/>
            </w:tcBorders>
          </w:tcPr>
          <w:p w14:paraId="0FD5D375"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Be proactive and responsible for own actions, and adhere to legislation, policy and guidelines</w:t>
            </w:r>
          </w:p>
        </w:tc>
        <w:sdt>
          <w:sdtPr>
            <w:rPr>
              <w:rFonts w:ascii="Public Sans" w:hAnsi="Public Sans" w:cstheme="minorHAnsi"/>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191DE78E" w14:textId="77777777" w:rsidR="00322B27" w:rsidRPr="00EA107A" w:rsidRDefault="00EE219D" w:rsidP="00513560">
                <w:pPr>
                  <w:pStyle w:val="TableText"/>
                  <w:keepNext/>
                  <w:rPr>
                    <w:rFonts w:ascii="Public Sans" w:hAnsi="Public Sans" w:cstheme="minorHAnsi"/>
                  </w:rPr>
                </w:pPr>
                <w:r w:rsidRPr="00EA107A">
                  <w:rPr>
                    <w:rFonts w:ascii="Public Sans" w:hAnsi="Public Sans" w:cstheme="minorHAnsi"/>
                  </w:rPr>
                  <w:t>Adept</w:t>
                </w:r>
              </w:p>
            </w:tc>
          </w:sdtContent>
        </w:sdt>
      </w:tr>
      <w:tr w:rsidR="00322B27" w:rsidRPr="00EA107A" w14:paraId="2C82EC2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5EB4E48" w14:textId="77777777" w:rsidR="00322B27" w:rsidRPr="00EA107A" w:rsidRDefault="00322B27" w:rsidP="006C5A71">
            <w:pPr>
              <w:keepNext/>
              <w:rPr>
                <w:rFonts w:ascii="Public Sans" w:hAnsi="Public Sans" w:cstheme="minorHAnsi"/>
              </w:rPr>
            </w:pPr>
            <w:r w:rsidRPr="00EA107A">
              <w:rPr>
                <w:rFonts w:ascii="Public Sans" w:hAnsi="Public Sans"/>
                <w:noProof/>
                <w:sz w:val="20"/>
                <w:lang w:eastAsia="en-AU"/>
              </w:rPr>
              <w:drawing>
                <wp:inline distT="0" distB="0" distL="0" distR="0" wp14:anchorId="39478BE6" wp14:editId="69F997D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F26DEDF" w14:textId="77777777" w:rsidR="00322B27" w:rsidRPr="00EA107A" w:rsidRDefault="00322B27" w:rsidP="006C5A71">
            <w:pPr>
              <w:pStyle w:val="TableText"/>
              <w:keepNext/>
              <w:rPr>
                <w:rFonts w:ascii="Public Sans" w:hAnsi="Public Sans" w:cstheme="minorHAnsi"/>
              </w:rPr>
            </w:pPr>
          </w:p>
        </w:tc>
        <w:tc>
          <w:tcPr>
            <w:tcW w:w="4967" w:type="dxa"/>
            <w:tcBorders>
              <w:top w:val="single" w:sz="4" w:space="0" w:color="auto"/>
              <w:bottom w:val="nil"/>
            </w:tcBorders>
            <w:shd w:val="clear" w:color="auto" w:fill="F2F2F2" w:themeFill="background1" w:themeFillShade="F2"/>
          </w:tcPr>
          <w:p w14:paraId="2140EC20" w14:textId="77777777" w:rsidR="00322B27" w:rsidRPr="00EA107A" w:rsidRDefault="00322B27" w:rsidP="00513560">
            <w:pPr>
              <w:rPr>
                <w:rFonts w:ascii="Public Sans" w:hAnsi="Public Sans" w:cstheme="minorHAnsi"/>
                <w:sz w:val="20"/>
              </w:rPr>
            </w:pPr>
          </w:p>
        </w:tc>
        <w:tc>
          <w:tcPr>
            <w:tcW w:w="1843" w:type="dxa"/>
            <w:tcBorders>
              <w:top w:val="single" w:sz="4" w:space="0" w:color="auto"/>
              <w:bottom w:val="nil"/>
            </w:tcBorders>
            <w:shd w:val="clear" w:color="auto" w:fill="F2F2F2" w:themeFill="background1" w:themeFillShade="F2"/>
          </w:tcPr>
          <w:p w14:paraId="52AF5CAB" w14:textId="77777777" w:rsidR="00322B27" w:rsidRPr="00EA107A" w:rsidRDefault="00322B27" w:rsidP="00BD1817">
            <w:pPr>
              <w:pStyle w:val="TableText"/>
              <w:keepNext/>
              <w:rPr>
                <w:rFonts w:ascii="Public Sans" w:hAnsi="Public Sans" w:cstheme="minorHAnsi"/>
              </w:rPr>
            </w:pPr>
          </w:p>
        </w:tc>
      </w:tr>
      <w:tr w:rsidR="00322B27" w:rsidRPr="00EA107A" w14:paraId="6FC732FB" w14:textId="77777777" w:rsidTr="00322B27">
        <w:tblPrEx>
          <w:tblBorders>
            <w:top w:val="single" w:sz="8" w:space="0" w:color="auto"/>
            <w:bottom w:val="single" w:sz="8" w:space="0" w:color="BCBEC0"/>
          </w:tblBorders>
        </w:tblPrEx>
        <w:tc>
          <w:tcPr>
            <w:tcW w:w="1470" w:type="dxa"/>
            <w:vMerge/>
          </w:tcPr>
          <w:p w14:paraId="35AB754E" w14:textId="77777777" w:rsidR="00322B27" w:rsidRPr="00EA107A" w:rsidRDefault="00322B27" w:rsidP="006C5A71">
            <w:pPr>
              <w:keepNext/>
              <w:rPr>
                <w:rFonts w:ascii="Public Sans" w:hAnsi="Public Sans" w:cstheme="minorHAnsi"/>
              </w:rPr>
            </w:pPr>
          </w:p>
        </w:tc>
        <w:tc>
          <w:tcPr>
            <w:tcW w:w="2409" w:type="dxa"/>
            <w:tcBorders>
              <w:top w:val="nil"/>
              <w:bottom w:val="single" w:sz="4" w:space="0" w:color="D9D9D9" w:themeColor="background1" w:themeShade="D9"/>
              <w:right w:val="nil"/>
            </w:tcBorders>
          </w:tcPr>
          <w:p w14:paraId="0DC00DF3" w14:textId="77777777" w:rsidR="00322B27" w:rsidRPr="00EA107A" w:rsidRDefault="00322B27" w:rsidP="006C5A71">
            <w:pPr>
              <w:pStyle w:val="TableText"/>
              <w:keepNext/>
              <w:rPr>
                <w:rFonts w:ascii="Public Sans" w:hAnsi="Public Sans" w:cstheme="minorHAnsi"/>
                <w:sz w:val="24"/>
                <w:szCs w:val="24"/>
              </w:rPr>
            </w:pPr>
            <w:r w:rsidRPr="00EA107A">
              <w:rPr>
                <w:rFonts w:ascii="Public Sans" w:hAnsi="Public Sans" w:cstheme="minorHAnsi"/>
              </w:rPr>
              <w:t>Finance</w:t>
            </w:r>
          </w:p>
        </w:tc>
        <w:tc>
          <w:tcPr>
            <w:tcW w:w="4967" w:type="dxa"/>
            <w:tcBorders>
              <w:top w:val="nil"/>
              <w:left w:val="nil"/>
              <w:bottom w:val="single" w:sz="4" w:space="0" w:color="D9D9D9" w:themeColor="background1" w:themeShade="D9"/>
              <w:right w:val="nil"/>
            </w:tcBorders>
          </w:tcPr>
          <w:p w14:paraId="1BE3EA3D"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Understand and apply financial processes to achieve value for money and minimise financial risk</w:t>
            </w:r>
          </w:p>
        </w:tc>
        <w:sdt>
          <w:sdtPr>
            <w:rPr>
              <w:rFonts w:ascii="Public Sans" w:hAnsi="Public Sans" w:cstheme="minorHAnsi"/>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119DDA2A" w14:textId="77777777" w:rsidR="00322B27" w:rsidRPr="00EA107A" w:rsidRDefault="00EE219D" w:rsidP="00BD1817">
                <w:pPr>
                  <w:pStyle w:val="TableText"/>
                  <w:keepNext/>
                  <w:rPr>
                    <w:rFonts w:ascii="Public Sans" w:hAnsi="Public Sans" w:cstheme="minorHAnsi"/>
                  </w:rPr>
                </w:pPr>
                <w:r w:rsidRPr="00EA107A">
                  <w:rPr>
                    <w:rFonts w:ascii="Public Sans" w:hAnsi="Public Sans" w:cstheme="minorHAnsi"/>
                  </w:rPr>
                  <w:t>Foundational</w:t>
                </w:r>
              </w:p>
            </w:tc>
          </w:sdtContent>
        </w:sdt>
      </w:tr>
      <w:tr w:rsidR="00322B27" w:rsidRPr="00EA107A" w14:paraId="7851FA3E" w14:textId="77777777" w:rsidTr="00322B27">
        <w:tblPrEx>
          <w:tblBorders>
            <w:top w:val="single" w:sz="8" w:space="0" w:color="auto"/>
            <w:bottom w:val="single" w:sz="8" w:space="0" w:color="BCBEC0"/>
          </w:tblBorders>
        </w:tblPrEx>
        <w:tc>
          <w:tcPr>
            <w:tcW w:w="1470" w:type="dxa"/>
            <w:vMerge/>
          </w:tcPr>
          <w:p w14:paraId="47FBAA17" w14:textId="77777777" w:rsidR="00322B27" w:rsidRPr="00EA107A" w:rsidRDefault="00322B27" w:rsidP="006C5A71">
            <w:pPr>
              <w:keepNext/>
              <w:rPr>
                <w:rFonts w:ascii="Public Sans" w:hAnsi="Public Sans"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1CB90535" w14:textId="77777777" w:rsidR="00322B27" w:rsidRPr="00EA107A" w:rsidRDefault="00322B27" w:rsidP="006C5A71">
            <w:pPr>
              <w:pStyle w:val="TableText"/>
              <w:keepNext/>
              <w:rPr>
                <w:rFonts w:ascii="Public Sans" w:hAnsi="Public Sans" w:cstheme="minorHAnsi"/>
                <w:sz w:val="24"/>
                <w:szCs w:val="24"/>
              </w:rPr>
            </w:pPr>
            <w:r w:rsidRPr="00EA107A">
              <w:rPr>
                <w:rFonts w:ascii="Public Sans" w:hAnsi="Public Sans"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109755C"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Understand and apply procurement processes to ensure effective purchasing and contract performance</w:t>
            </w:r>
          </w:p>
        </w:tc>
        <w:sdt>
          <w:sdtPr>
            <w:rPr>
              <w:rFonts w:ascii="Public Sans" w:hAnsi="Public Sans" w:cstheme="minorHAnsi"/>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2E7F940" w14:textId="77777777" w:rsidR="00322B27" w:rsidRPr="00EA107A" w:rsidRDefault="00EE219D" w:rsidP="00BD1817">
                <w:pPr>
                  <w:pStyle w:val="TableText"/>
                  <w:keepNext/>
                  <w:rPr>
                    <w:rFonts w:ascii="Public Sans" w:hAnsi="Public Sans" w:cstheme="minorHAnsi"/>
                  </w:rPr>
                </w:pPr>
                <w:r w:rsidRPr="00EA107A">
                  <w:rPr>
                    <w:rFonts w:ascii="Public Sans" w:hAnsi="Public Sans" w:cstheme="minorHAnsi"/>
                  </w:rPr>
                  <w:t>Foundational</w:t>
                </w:r>
              </w:p>
            </w:tc>
          </w:sdtContent>
        </w:sdt>
      </w:tr>
      <w:tr w:rsidR="00322B27" w:rsidRPr="00EA107A" w14:paraId="18A44B7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BFA1AB3" w14:textId="77777777" w:rsidR="00322B27" w:rsidRPr="00EA107A" w:rsidRDefault="00322B27" w:rsidP="006C5A71">
            <w:pPr>
              <w:rPr>
                <w:rFonts w:ascii="Public Sans" w:hAnsi="Public Sans" w:cstheme="minorHAnsi"/>
              </w:rPr>
            </w:pPr>
          </w:p>
        </w:tc>
        <w:tc>
          <w:tcPr>
            <w:tcW w:w="2409" w:type="dxa"/>
            <w:tcBorders>
              <w:top w:val="single" w:sz="4" w:space="0" w:color="D9D9D9" w:themeColor="background1" w:themeShade="D9"/>
              <w:bottom w:val="single" w:sz="4" w:space="0" w:color="auto"/>
              <w:right w:val="nil"/>
            </w:tcBorders>
          </w:tcPr>
          <w:p w14:paraId="44DF40BC" w14:textId="77777777" w:rsidR="00322B27" w:rsidRPr="00EA107A" w:rsidRDefault="00322B27" w:rsidP="006C5A71">
            <w:pPr>
              <w:pStyle w:val="TableText"/>
              <w:rPr>
                <w:rFonts w:ascii="Public Sans" w:hAnsi="Public Sans" w:cstheme="minorHAnsi"/>
                <w:sz w:val="24"/>
                <w:szCs w:val="24"/>
              </w:rPr>
            </w:pPr>
            <w:r w:rsidRPr="00EA107A">
              <w:rPr>
                <w:rFonts w:ascii="Public Sans" w:hAnsi="Public Sans" w:cstheme="minorHAnsi"/>
              </w:rPr>
              <w:t>Project Management</w:t>
            </w:r>
          </w:p>
        </w:tc>
        <w:tc>
          <w:tcPr>
            <w:tcW w:w="4967" w:type="dxa"/>
            <w:tcBorders>
              <w:top w:val="single" w:sz="4" w:space="0" w:color="D9D9D9" w:themeColor="background1" w:themeShade="D9"/>
              <w:left w:val="nil"/>
              <w:bottom w:val="single" w:sz="4" w:space="0" w:color="auto"/>
              <w:right w:val="nil"/>
            </w:tcBorders>
          </w:tcPr>
          <w:p w14:paraId="43C341F1" w14:textId="77777777" w:rsidR="00322B27" w:rsidRPr="00EA107A" w:rsidRDefault="00322B27" w:rsidP="00513560">
            <w:pPr>
              <w:rPr>
                <w:rFonts w:ascii="Public Sans" w:hAnsi="Public Sans" w:cstheme="minorHAnsi"/>
                <w:sz w:val="20"/>
              </w:rPr>
            </w:pPr>
            <w:r w:rsidRPr="00EA107A">
              <w:rPr>
                <w:rFonts w:ascii="Public Sans" w:hAnsi="Public Sans" w:cstheme="minorHAnsi"/>
                <w:sz w:val="20"/>
              </w:rPr>
              <w:t>Understand and apply effective project planning, coordination and control methods</w:t>
            </w:r>
          </w:p>
        </w:tc>
        <w:sdt>
          <w:sdtPr>
            <w:rPr>
              <w:rFonts w:ascii="Public Sans" w:hAnsi="Public Sans" w:cstheme="minorHAnsi"/>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34C585A1" w14:textId="77777777" w:rsidR="00322B27" w:rsidRPr="00EA107A" w:rsidRDefault="00EE219D" w:rsidP="00BD1817">
                <w:pPr>
                  <w:pStyle w:val="TableText"/>
                  <w:keepNext/>
                  <w:rPr>
                    <w:rFonts w:ascii="Public Sans" w:hAnsi="Public Sans" w:cstheme="minorHAnsi"/>
                  </w:rPr>
                </w:pPr>
                <w:r w:rsidRPr="00EA107A">
                  <w:rPr>
                    <w:rFonts w:ascii="Public Sans" w:hAnsi="Public Sans" w:cstheme="minorHAnsi"/>
                  </w:rPr>
                  <w:t>Foundational</w:t>
                </w:r>
              </w:p>
            </w:tc>
          </w:sdtContent>
        </w:sdt>
      </w:tr>
    </w:tbl>
    <w:p w14:paraId="71F066ED" w14:textId="77777777" w:rsidR="00197F8F" w:rsidRPr="00EA107A" w:rsidRDefault="00197F8F" w:rsidP="00CB121B">
      <w:pPr>
        <w:rPr>
          <w:rFonts w:ascii="Public Sans" w:hAnsi="Public Sans" w:cstheme="minorHAnsi"/>
        </w:rPr>
      </w:pPr>
    </w:p>
    <w:sectPr w:rsidR="00197F8F" w:rsidRPr="00EA107A"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DAB9" w14:textId="77777777" w:rsidR="002564F4" w:rsidRDefault="002564F4" w:rsidP="00AC273D">
      <w:pPr>
        <w:spacing w:after="0" w:line="240" w:lineRule="auto"/>
      </w:pPr>
      <w:r>
        <w:separator/>
      </w:r>
    </w:p>
  </w:endnote>
  <w:endnote w:type="continuationSeparator" w:id="0">
    <w:p w14:paraId="3D525FB7" w14:textId="77777777" w:rsidR="002564F4" w:rsidRDefault="002564F4"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32687A2F" w14:textId="77777777" w:rsidTr="00CD6BA6">
      <w:tc>
        <w:tcPr>
          <w:tcW w:w="9709" w:type="dxa"/>
          <w:vAlign w:val="bottom"/>
        </w:tcPr>
        <w:p w14:paraId="490B0AAD" w14:textId="77777777" w:rsidR="008C131B" w:rsidRPr="00EA107A" w:rsidRDefault="008C131B" w:rsidP="00A063C8">
          <w:pPr>
            <w:pStyle w:val="Footer"/>
            <w:tabs>
              <w:tab w:val="clear" w:pos="4513"/>
              <w:tab w:val="center" w:pos="5315"/>
            </w:tabs>
            <w:rPr>
              <w:rFonts w:ascii="Public Sans" w:hAnsi="Public Sans"/>
            </w:rPr>
          </w:pPr>
          <w:bookmarkStart w:id="10" w:name="Footer_Title"/>
          <w:bookmarkEnd w:id="10"/>
          <w:r>
            <w:rPr>
              <w:color w:val="000000" w:themeColor="text1"/>
            </w:rPr>
            <w:tab/>
          </w:r>
          <w:r w:rsidR="00AD40FB" w:rsidRPr="00EA107A">
            <w:rPr>
              <w:rFonts w:ascii="Public Sans" w:hAnsi="Public Sans"/>
              <w:noProof/>
              <w:lang w:eastAsia="en-AU"/>
            </w:rPr>
            <w:fldChar w:fldCharType="begin"/>
          </w:r>
          <w:r w:rsidRPr="00EA107A">
            <w:rPr>
              <w:rFonts w:ascii="Public Sans" w:hAnsi="Public Sans"/>
              <w:noProof/>
              <w:lang w:eastAsia="en-AU"/>
            </w:rPr>
            <w:instrText xml:space="preserve"> PAGE  \* Arabic </w:instrText>
          </w:r>
          <w:r w:rsidR="00AD40FB" w:rsidRPr="00EA107A">
            <w:rPr>
              <w:rFonts w:ascii="Public Sans" w:hAnsi="Public Sans"/>
              <w:noProof/>
              <w:lang w:eastAsia="en-AU"/>
            </w:rPr>
            <w:fldChar w:fldCharType="separate"/>
          </w:r>
          <w:r w:rsidR="002E39C7" w:rsidRPr="00EA107A">
            <w:rPr>
              <w:rFonts w:ascii="Public Sans" w:hAnsi="Public Sans"/>
              <w:noProof/>
              <w:lang w:eastAsia="en-AU"/>
            </w:rPr>
            <w:t>3</w:t>
          </w:r>
          <w:r w:rsidR="00AD40FB" w:rsidRPr="00EA107A">
            <w:rPr>
              <w:rFonts w:ascii="Public Sans" w:hAnsi="Public Sans"/>
              <w:noProof/>
              <w:lang w:eastAsia="en-AU"/>
            </w:rPr>
            <w:fldChar w:fldCharType="end"/>
          </w:r>
        </w:p>
      </w:tc>
      <w:tc>
        <w:tcPr>
          <w:tcW w:w="851" w:type="dxa"/>
        </w:tcPr>
        <w:p w14:paraId="47A57AE5" w14:textId="77777777" w:rsidR="008C131B" w:rsidRDefault="008C131B" w:rsidP="00CD6BA6">
          <w:pPr>
            <w:pStyle w:val="Footer"/>
            <w:jc w:val="right"/>
          </w:pPr>
        </w:p>
      </w:tc>
    </w:tr>
  </w:tbl>
  <w:p w14:paraId="6D24327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3202783" w14:textId="77777777" w:rsidTr="00732229">
      <w:tc>
        <w:tcPr>
          <w:tcW w:w="9709" w:type="dxa"/>
          <w:vAlign w:val="bottom"/>
        </w:tcPr>
        <w:p w14:paraId="3A67A29F" w14:textId="77777777" w:rsidR="008C131B" w:rsidRPr="00EA107A" w:rsidRDefault="008C131B" w:rsidP="00732229">
          <w:pPr>
            <w:pStyle w:val="Footer"/>
            <w:tabs>
              <w:tab w:val="clear" w:pos="4513"/>
              <w:tab w:val="center" w:pos="5315"/>
            </w:tabs>
            <w:rPr>
              <w:rFonts w:ascii="Public Sans" w:hAnsi="Public Sans"/>
            </w:rPr>
          </w:pPr>
          <w:r>
            <w:rPr>
              <w:color w:val="000000" w:themeColor="text1"/>
            </w:rPr>
            <w:tab/>
          </w:r>
          <w:r w:rsidR="00AD40FB" w:rsidRPr="00EA107A">
            <w:rPr>
              <w:rFonts w:ascii="Public Sans" w:hAnsi="Public Sans"/>
              <w:noProof/>
              <w:lang w:eastAsia="en-AU"/>
            </w:rPr>
            <w:fldChar w:fldCharType="begin"/>
          </w:r>
          <w:r w:rsidRPr="00EA107A">
            <w:rPr>
              <w:rFonts w:ascii="Public Sans" w:hAnsi="Public Sans"/>
              <w:noProof/>
              <w:lang w:eastAsia="en-AU"/>
            </w:rPr>
            <w:instrText xml:space="preserve"> PAGE  \* Arabic </w:instrText>
          </w:r>
          <w:r w:rsidR="00AD40FB" w:rsidRPr="00EA107A">
            <w:rPr>
              <w:rFonts w:ascii="Public Sans" w:hAnsi="Public Sans"/>
              <w:noProof/>
              <w:lang w:eastAsia="en-AU"/>
            </w:rPr>
            <w:fldChar w:fldCharType="separate"/>
          </w:r>
          <w:r w:rsidR="002E39C7" w:rsidRPr="00EA107A">
            <w:rPr>
              <w:rFonts w:ascii="Public Sans" w:hAnsi="Public Sans"/>
              <w:noProof/>
              <w:lang w:eastAsia="en-AU"/>
            </w:rPr>
            <w:t>1</w:t>
          </w:r>
          <w:r w:rsidR="00AD40FB" w:rsidRPr="00EA107A">
            <w:rPr>
              <w:rFonts w:ascii="Public Sans" w:hAnsi="Public Sans"/>
              <w:noProof/>
              <w:lang w:eastAsia="en-AU"/>
            </w:rPr>
            <w:fldChar w:fldCharType="end"/>
          </w:r>
        </w:p>
      </w:tc>
      <w:tc>
        <w:tcPr>
          <w:tcW w:w="851" w:type="dxa"/>
        </w:tcPr>
        <w:p w14:paraId="34D67A57" w14:textId="77777777" w:rsidR="008C131B" w:rsidRDefault="008C131B" w:rsidP="00732229">
          <w:pPr>
            <w:pStyle w:val="Footer"/>
            <w:jc w:val="right"/>
          </w:pPr>
        </w:p>
      </w:tc>
    </w:tr>
  </w:tbl>
  <w:p w14:paraId="23988024"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845E" w14:textId="77777777" w:rsidR="002564F4" w:rsidRDefault="002564F4" w:rsidP="00AC273D">
      <w:pPr>
        <w:spacing w:after="0" w:line="240" w:lineRule="auto"/>
      </w:pPr>
      <w:r>
        <w:separator/>
      </w:r>
    </w:p>
  </w:footnote>
  <w:footnote w:type="continuationSeparator" w:id="0">
    <w:p w14:paraId="14453594" w14:textId="77777777" w:rsidR="002564F4" w:rsidRDefault="002564F4"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0520" w14:textId="1B5C511F" w:rsidR="008C131B" w:rsidRDefault="00EA107A"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0" locked="0" layoutInCell="1" allowOverlap="1" wp14:anchorId="7D92BE50" wp14:editId="65AE604A">
          <wp:simplePos x="0" y="0"/>
          <wp:positionH relativeFrom="page">
            <wp:posOffset>6330043</wp:posOffset>
          </wp:positionH>
          <wp:positionV relativeFrom="page">
            <wp:posOffset>598714</wp:posOffset>
          </wp:positionV>
          <wp:extent cx="751205" cy="816527"/>
          <wp:effectExtent l="0" t="0" r="0" b="0"/>
          <wp:wrapNone/>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3689" cy="819227"/>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3B138214" w14:textId="3FA0E44F"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5DA1C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767210DB" w14:textId="77777777" w:rsidR="008C131B" w:rsidRPr="00EA107A" w:rsidRDefault="008C131B" w:rsidP="00E832CB">
          <w:pPr>
            <w:pStyle w:val="TitleSub"/>
            <w:spacing w:after="0"/>
            <w:rPr>
              <w:rFonts w:ascii="Public Sans" w:hAnsi="Public Sans" w:cs="Arial"/>
              <w:b/>
              <w:sz w:val="40"/>
            </w:rPr>
          </w:pPr>
          <w:r w:rsidRPr="00EA107A">
            <w:rPr>
              <w:rFonts w:ascii="Public Sans" w:hAnsi="Public Sans" w:cs="Arial"/>
              <w:b/>
              <w:sz w:val="40"/>
            </w:rPr>
            <w:t xml:space="preserve">ROLE DESCRIPTION </w:t>
          </w:r>
        </w:p>
        <w:p w14:paraId="6965135A" w14:textId="6DB0E2C7" w:rsidR="008C131B" w:rsidRPr="00EA107A" w:rsidRDefault="008C131B" w:rsidP="000C65EE">
          <w:pPr>
            <w:pStyle w:val="Title"/>
            <w:spacing w:line="240" w:lineRule="auto"/>
            <w:rPr>
              <w:rFonts w:ascii="Public Sans" w:hAnsi="Public Sans"/>
              <w:sz w:val="12"/>
            </w:rPr>
          </w:pPr>
          <w:bookmarkStart w:id="11" w:name="Title"/>
          <w:bookmarkEnd w:id="11"/>
          <w:r w:rsidRPr="00EA107A">
            <w:rPr>
              <w:rFonts w:ascii="Public Sans" w:hAnsi="Public Sans"/>
              <w:sz w:val="12"/>
            </w:rPr>
            <w:t xml:space="preserve"> </w:t>
          </w:r>
        </w:p>
        <w:p w14:paraId="65A44D0B" w14:textId="77777777" w:rsidR="008C131B" w:rsidRPr="00EA107A" w:rsidRDefault="00EE219D" w:rsidP="000C65EE">
          <w:pPr>
            <w:pStyle w:val="Title"/>
            <w:spacing w:line="240" w:lineRule="auto"/>
            <w:rPr>
              <w:rFonts w:ascii="Public Sans" w:hAnsi="Public Sans" w:cstheme="majorHAnsi"/>
              <w:sz w:val="32"/>
              <w:szCs w:val="32"/>
            </w:rPr>
          </w:pPr>
          <w:r w:rsidRPr="00EA107A">
            <w:rPr>
              <w:rFonts w:ascii="Public Sans" w:hAnsi="Public Sans" w:cstheme="majorHAnsi"/>
              <w:sz w:val="32"/>
              <w:szCs w:val="32"/>
            </w:rPr>
            <w:t>Intelligence Analys</w:t>
          </w:r>
          <w:r w:rsidR="00860057" w:rsidRPr="00EA107A">
            <w:rPr>
              <w:rFonts w:ascii="Public Sans" w:hAnsi="Public Sans" w:cstheme="majorHAnsi"/>
              <w:sz w:val="32"/>
              <w:szCs w:val="32"/>
            </w:rPr>
            <w:t>t</w:t>
          </w:r>
        </w:p>
        <w:permStart w:id="1261839036" w:edGrp="everyone"/>
        <w:p w14:paraId="6B2C87AB" w14:textId="77777777" w:rsidR="008C131B" w:rsidRPr="00753C8C" w:rsidRDefault="00AD40FB" w:rsidP="00E832CB">
          <w:pPr>
            <w:pStyle w:val="TitleSub"/>
            <w:spacing w:after="0" w:line="240" w:lineRule="auto"/>
            <w:jc w:val="right"/>
            <w:rPr>
              <w:sz w:val="22"/>
              <w:szCs w:val="22"/>
            </w:rPr>
          </w:pPr>
          <w:r w:rsidRPr="00753C8C">
            <w:rPr>
              <w:vanish/>
              <w:sz w:val="22"/>
              <w:szCs w:val="22"/>
            </w:rPr>
            <w:fldChar w:fldCharType="begin"/>
          </w:r>
          <w:r w:rsidR="008C131B" w:rsidRPr="00753C8C">
            <w:rPr>
              <w:vanish/>
              <w:sz w:val="22"/>
              <w:szCs w:val="22"/>
            </w:rPr>
            <w:instrText xml:space="preserve"> MACROBUTTON  InsertPicture Double click here to insert logo.</w:instrText>
          </w:r>
          <w:r w:rsidRPr="00753C8C">
            <w:rPr>
              <w:vanish/>
              <w:sz w:val="22"/>
              <w:szCs w:val="22"/>
            </w:rPr>
            <w:fldChar w:fldCharType="end"/>
          </w:r>
          <w:permEnd w:id="1261839036"/>
        </w:p>
      </w:tc>
    </w:tr>
  </w:tbl>
  <w:p w14:paraId="7115513F"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05E14"/>
    <w:multiLevelType w:val="hybridMultilevel"/>
    <w:tmpl w:val="932C8262"/>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A5C8F"/>
    <w:multiLevelType w:val="hybridMultilevel"/>
    <w:tmpl w:val="28722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7182082">
    <w:abstractNumId w:val="9"/>
  </w:num>
  <w:num w:numId="2" w16cid:durableId="1639139557">
    <w:abstractNumId w:val="7"/>
  </w:num>
  <w:num w:numId="3" w16cid:durableId="73208957">
    <w:abstractNumId w:val="6"/>
  </w:num>
  <w:num w:numId="4" w16cid:durableId="1206526533">
    <w:abstractNumId w:val="5"/>
  </w:num>
  <w:num w:numId="5" w16cid:durableId="177424756">
    <w:abstractNumId w:val="4"/>
  </w:num>
  <w:num w:numId="6" w16cid:durableId="1394280278">
    <w:abstractNumId w:val="8"/>
  </w:num>
  <w:num w:numId="7" w16cid:durableId="5863783">
    <w:abstractNumId w:val="3"/>
  </w:num>
  <w:num w:numId="8" w16cid:durableId="1052077331">
    <w:abstractNumId w:val="2"/>
  </w:num>
  <w:num w:numId="9" w16cid:durableId="1287197599">
    <w:abstractNumId w:val="1"/>
  </w:num>
  <w:num w:numId="10" w16cid:durableId="899287305">
    <w:abstractNumId w:val="0"/>
  </w:num>
  <w:num w:numId="11" w16cid:durableId="1331325315">
    <w:abstractNumId w:val="11"/>
  </w:num>
  <w:num w:numId="12" w16cid:durableId="475487792">
    <w:abstractNumId w:val="23"/>
  </w:num>
  <w:num w:numId="13" w16cid:durableId="1680539824">
    <w:abstractNumId w:val="23"/>
  </w:num>
  <w:num w:numId="14" w16cid:durableId="1835875545">
    <w:abstractNumId w:val="13"/>
  </w:num>
  <w:num w:numId="15" w16cid:durableId="170336143">
    <w:abstractNumId w:val="13"/>
  </w:num>
  <w:num w:numId="16" w16cid:durableId="2138065136">
    <w:abstractNumId w:val="13"/>
  </w:num>
  <w:num w:numId="17" w16cid:durableId="1554349856">
    <w:abstractNumId w:val="13"/>
  </w:num>
  <w:num w:numId="18" w16cid:durableId="1015350972">
    <w:abstractNumId w:val="13"/>
  </w:num>
  <w:num w:numId="19" w16cid:durableId="1110318949">
    <w:abstractNumId w:val="13"/>
  </w:num>
  <w:num w:numId="20" w16cid:durableId="1341395006">
    <w:abstractNumId w:val="24"/>
  </w:num>
  <w:num w:numId="21" w16cid:durableId="1609194438">
    <w:abstractNumId w:val="21"/>
  </w:num>
  <w:num w:numId="22" w16cid:durableId="176385573">
    <w:abstractNumId w:val="19"/>
  </w:num>
  <w:num w:numId="23" w16cid:durableId="1363020037">
    <w:abstractNumId w:val="20"/>
  </w:num>
  <w:num w:numId="24" w16cid:durableId="2069186046">
    <w:abstractNumId w:val="15"/>
  </w:num>
  <w:num w:numId="25" w16cid:durableId="1598489143">
    <w:abstractNumId w:val="25"/>
  </w:num>
  <w:num w:numId="26" w16cid:durableId="18119685">
    <w:abstractNumId w:val="9"/>
  </w:num>
  <w:num w:numId="27" w16cid:durableId="735202944">
    <w:abstractNumId w:val="22"/>
  </w:num>
  <w:num w:numId="28" w16cid:durableId="518810692">
    <w:abstractNumId w:val="17"/>
  </w:num>
  <w:num w:numId="29" w16cid:durableId="377319572">
    <w:abstractNumId w:val="14"/>
  </w:num>
  <w:num w:numId="30" w16cid:durableId="800460094">
    <w:abstractNumId w:val="12"/>
  </w:num>
  <w:num w:numId="31" w16cid:durableId="499387462">
    <w:abstractNumId w:val="9"/>
  </w:num>
  <w:num w:numId="32" w16cid:durableId="988166173">
    <w:abstractNumId w:val="18"/>
  </w:num>
  <w:num w:numId="33" w16cid:durableId="532426864">
    <w:abstractNumId w:val="16"/>
  </w:num>
  <w:num w:numId="34" w16cid:durableId="1986620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CAj1saTtFqkYC0KlSvWBNAtwJsoLOZEDrS9Fy5xXXHMAqx01j7qbbvF6/tbL1B7u81cATjo1o7IY4+ztOSSSpw==" w:salt="T4zEynJCpzhUkoKS4/5cU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4FE7"/>
    <w:rsid w:val="00237136"/>
    <w:rsid w:val="00237CFF"/>
    <w:rsid w:val="00243914"/>
    <w:rsid w:val="00252BF9"/>
    <w:rsid w:val="002564F4"/>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E39C7"/>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09AB"/>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2FD7"/>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0057"/>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4F7C"/>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B8F"/>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0FB"/>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340"/>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77C3"/>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1782"/>
    <w:rsid w:val="00E827B0"/>
    <w:rsid w:val="00E832CB"/>
    <w:rsid w:val="00E86271"/>
    <w:rsid w:val="00E87403"/>
    <w:rsid w:val="00E877C1"/>
    <w:rsid w:val="00E87940"/>
    <w:rsid w:val="00E903AC"/>
    <w:rsid w:val="00EA0BC5"/>
    <w:rsid w:val="00EA107A"/>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C29E7"/>
    <w:rsid w:val="00ED00C2"/>
    <w:rsid w:val="00ED118C"/>
    <w:rsid w:val="00ED368F"/>
    <w:rsid w:val="00ED472C"/>
    <w:rsid w:val="00ED649D"/>
    <w:rsid w:val="00EE21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35AB"/>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F1A10"/>
  <w15:docId w15:val="{351800CD-4A91-4C03-B9B2-A8217F79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0"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99"/>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99"/>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1425E"/>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7674E-C7C2-4ED7-932B-893E3A1271C2}">
  <ds:schemaRefs>
    <ds:schemaRef ds:uri="http://schemas.openxmlformats.org/officeDocument/2006/bibliography"/>
  </ds:schemaRefs>
</ds:datastoreItem>
</file>

<file path=customXml/itemProps2.xml><?xml version="1.0" encoding="utf-8"?>
<ds:datastoreItem xmlns:ds="http://schemas.openxmlformats.org/officeDocument/2006/customXml" ds:itemID="{3848B5B7-2A00-4465-9AE5-81BF0929EBEE}"/>
</file>

<file path=customXml/itemProps3.xml><?xml version="1.0" encoding="utf-8"?>
<ds:datastoreItem xmlns:ds="http://schemas.openxmlformats.org/officeDocument/2006/customXml" ds:itemID="{3EFC0E98-92FE-4467-BDC6-636A16A8FE2E}"/>
</file>

<file path=customXml/itemProps4.xml><?xml version="1.0" encoding="utf-8"?>
<ds:datastoreItem xmlns:ds="http://schemas.openxmlformats.org/officeDocument/2006/customXml" ds:itemID="{4A8D6167-1FA5-49B3-BF27-B4E95332E92A}"/>
</file>

<file path=docProps/app.xml><?xml version="1.0" encoding="utf-8"?>
<Properties xmlns="http://schemas.openxmlformats.org/officeDocument/2006/extended-properties" xmlns:vt="http://schemas.openxmlformats.org/officeDocument/2006/docPropsVTypes">
  <Template>Role Description template[1].dotm</Template>
  <TotalTime>96</TotalTime>
  <Pages>7</Pages>
  <Words>1652</Words>
  <Characters>10603</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Intelligence Analyst</dc:title>
  <dc:creator>Renate Tuano</dc:creator>
  <cp:lastModifiedBy>Emily Kassas</cp:lastModifiedBy>
  <cp:revision>11</cp:revision>
  <dcterms:created xsi:type="dcterms:W3CDTF">2021-04-13T08:05:00Z</dcterms:created>
  <dcterms:modified xsi:type="dcterms:W3CDTF">2025-02-25T01:31:00Z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