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829B2"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EC866C4" w:rsidR="00766964" w:rsidRPr="00B829B2" w:rsidRDefault="008C6E01"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w:t>
            </w:r>
            <w:r w:rsidR="00CA63DF">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4FD712AD" w:rsidR="00766964" w:rsidRPr="00B829B2" w:rsidRDefault="00CA63DF"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00766964" w:rsidRPr="00B829B2">
              <w:rPr>
                <w:rFonts w:ascii="Public Sans" w:hAnsi="Public Sans" w:cstheme="minorHAnsi"/>
                <w:color w:val="auto"/>
                <w:sz w:val="22"/>
                <w:szCs w:val="22"/>
              </w:rPr>
              <w:t xml:space="preserve"> </w:t>
            </w:r>
          </w:p>
        </w:tc>
      </w:tr>
      <w:tr w:rsidR="00766964" w:rsidRPr="00B829B2"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B829B2" w:rsidRDefault="00766964" w:rsidP="0042689D">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B829B2" w:rsidRDefault="00766964" w:rsidP="0042689D">
            <w:pPr>
              <w:pStyle w:val="TableTextWhite"/>
              <w:rPr>
                <w:rFonts w:ascii="Public Sans" w:hAnsi="Public Sans" w:cstheme="minorHAnsi"/>
                <w:color w:val="auto"/>
                <w:sz w:val="22"/>
                <w:szCs w:val="22"/>
              </w:rPr>
            </w:pPr>
            <w:r w:rsidRPr="00B829B2">
              <w:rPr>
                <w:rFonts w:ascii="Public Sans" w:hAnsi="Public Sans" w:cstheme="minorHAnsi"/>
                <w:color w:val="auto"/>
                <w:sz w:val="22"/>
                <w:szCs w:val="22"/>
              </w:rPr>
              <w:t>Department of Communities and Justice</w:t>
            </w:r>
          </w:p>
        </w:tc>
      </w:tr>
      <w:tr w:rsidR="00583BAF" w:rsidRPr="00B829B2"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583BAF" w:rsidRPr="00B829B2" w:rsidRDefault="00583BAF" w:rsidP="00583BAF">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191FBDF7" w:rsidR="00583BAF" w:rsidRPr="00B829B2" w:rsidRDefault="00583BAF" w:rsidP="00583BAF">
            <w:pPr>
              <w:pStyle w:val="TableTextWhite"/>
              <w:rPr>
                <w:rFonts w:ascii="Public Sans" w:hAnsi="Public Sans" w:cstheme="minorHAnsi"/>
                <w:color w:val="auto"/>
                <w:sz w:val="22"/>
                <w:szCs w:val="22"/>
              </w:rPr>
            </w:pPr>
            <w:r>
              <w:rPr>
                <w:rFonts w:ascii="Public Sans" w:hAnsi="Public Sans" w:cstheme="minorHAnsi"/>
                <w:color w:val="auto"/>
                <w:sz w:val="22"/>
                <w:szCs w:val="22"/>
              </w:rPr>
              <w:t>Youth Justice NSW / Strategy &amp; Engagement</w:t>
            </w:r>
          </w:p>
        </w:tc>
      </w:tr>
      <w:tr w:rsidR="00583BAF" w:rsidRPr="00B829B2"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583BAF" w:rsidRPr="00B829B2" w:rsidRDefault="00583BAF" w:rsidP="00583BAF">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0D33F32C" w:rsidR="00583BAF" w:rsidRPr="00B829B2" w:rsidRDefault="00583BAF" w:rsidP="00583BAF">
            <w:pPr>
              <w:pStyle w:val="TableTextWhite"/>
              <w:rPr>
                <w:rFonts w:ascii="Public Sans" w:hAnsi="Public Sans" w:cstheme="minorHAnsi"/>
                <w:color w:val="auto"/>
                <w:sz w:val="22"/>
                <w:szCs w:val="22"/>
              </w:rPr>
            </w:pPr>
            <w:r>
              <w:rPr>
                <w:rFonts w:ascii="Public Sans" w:hAnsi="Public Sans" w:cstheme="minorHAnsi"/>
                <w:color w:val="auto"/>
                <w:sz w:val="22"/>
                <w:szCs w:val="22"/>
              </w:rPr>
              <w:t>6 Parramatta Square</w:t>
            </w:r>
          </w:p>
        </w:tc>
      </w:tr>
      <w:tr w:rsidR="00583BAF" w:rsidRPr="00B829B2"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583BAF" w:rsidRPr="00B829B2" w:rsidRDefault="00583BAF" w:rsidP="00583BAF">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413B5D2E" w:rsidR="00583BAF" w:rsidRPr="00B829B2" w:rsidRDefault="00583BAF" w:rsidP="00583BAF">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9/10</w:t>
            </w:r>
          </w:p>
        </w:tc>
      </w:tr>
      <w:tr w:rsidR="00583BAF" w:rsidRPr="00B829B2"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583BAF" w:rsidRPr="00B829B2" w:rsidRDefault="00583BAF" w:rsidP="00583BAF">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06908EB2" w:rsidR="00583BAF" w:rsidRPr="00B829B2" w:rsidRDefault="00583BAF" w:rsidP="00583BAF">
            <w:pPr>
              <w:pStyle w:val="TableTextWhite"/>
              <w:rPr>
                <w:rFonts w:ascii="Public Sans" w:hAnsi="Public Sans" w:cstheme="minorHAnsi"/>
                <w:color w:val="auto"/>
                <w:sz w:val="22"/>
                <w:szCs w:val="22"/>
              </w:rPr>
            </w:pPr>
            <w:r w:rsidRPr="00357148">
              <w:rPr>
                <w:rFonts w:ascii="Public Sans" w:hAnsi="Public Sans" w:cstheme="minorHAnsi"/>
                <w:color w:val="auto"/>
                <w:sz w:val="22"/>
                <w:szCs w:val="22"/>
              </w:rPr>
              <w:t xml:space="preserve"> 50076277</w:t>
            </w:r>
          </w:p>
        </w:tc>
      </w:tr>
      <w:tr w:rsidR="00583BAF" w:rsidRPr="00B829B2"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583BAF" w:rsidRPr="00B829B2" w:rsidRDefault="00583BAF" w:rsidP="00583BAF">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0E1C15B3" w:rsidR="00583BAF" w:rsidRPr="00B829B2" w:rsidRDefault="001D403B" w:rsidP="00583BAF">
            <w:pPr>
              <w:pStyle w:val="TableTextWhite"/>
              <w:rPr>
                <w:rFonts w:ascii="Public Sans" w:hAnsi="Public Sans" w:cstheme="minorHAnsi"/>
                <w:color w:val="auto"/>
                <w:sz w:val="22"/>
                <w:szCs w:val="22"/>
              </w:rPr>
            </w:pPr>
            <w:r>
              <w:rPr>
                <w:rFonts w:ascii="Public Sans" w:hAnsi="Public Sans" w:cstheme="minorHAnsi"/>
                <w:color w:val="auto"/>
                <w:sz w:val="22"/>
                <w:szCs w:val="22"/>
              </w:rPr>
              <w:t>511112</w:t>
            </w:r>
          </w:p>
        </w:tc>
      </w:tr>
      <w:tr w:rsidR="00583BAF" w:rsidRPr="00B829B2"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583BAF" w:rsidRPr="00B829B2" w:rsidRDefault="00583BAF" w:rsidP="00583BAF">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77155414" w:rsidR="00583BAF" w:rsidRPr="00B829B2" w:rsidRDefault="001D403B" w:rsidP="00583BAF">
            <w:pPr>
              <w:pStyle w:val="TableTextWhite"/>
              <w:rPr>
                <w:rFonts w:ascii="Public Sans" w:hAnsi="Public Sans" w:cstheme="minorHAnsi"/>
                <w:color w:val="auto"/>
                <w:sz w:val="22"/>
                <w:szCs w:val="22"/>
              </w:rPr>
            </w:pPr>
            <w:r>
              <w:rPr>
                <w:rFonts w:ascii="Public Sans" w:hAnsi="Public Sans" w:cstheme="minorHAnsi"/>
                <w:color w:val="auto"/>
                <w:sz w:val="22"/>
                <w:szCs w:val="22"/>
              </w:rPr>
              <w:t>1229192</w:t>
            </w:r>
          </w:p>
        </w:tc>
      </w:tr>
      <w:tr w:rsidR="00583BAF" w:rsidRPr="00B829B2"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583BAF" w:rsidRPr="00B829B2" w:rsidRDefault="00583BAF" w:rsidP="00583BAF">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0AB83AEB" w:rsidR="00583BAF" w:rsidRPr="00B829B2" w:rsidRDefault="005B6C02" w:rsidP="00583BAF">
            <w:pPr>
              <w:pStyle w:val="TableTextWhite"/>
              <w:rPr>
                <w:rFonts w:ascii="Public Sans" w:hAnsi="Public Sans" w:cstheme="minorHAnsi"/>
                <w:color w:val="auto"/>
                <w:sz w:val="22"/>
                <w:szCs w:val="22"/>
              </w:rPr>
            </w:pPr>
            <w:r>
              <w:rPr>
                <w:rFonts w:ascii="Public Sans" w:hAnsi="Public Sans" w:cstheme="minorHAnsi"/>
                <w:color w:val="auto"/>
                <w:sz w:val="22"/>
                <w:szCs w:val="22"/>
              </w:rPr>
              <w:t>10 March 2025</w:t>
            </w:r>
          </w:p>
        </w:tc>
        <w:tc>
          <w:tcPr>
            <w:tcW w:w="2561" w:type="dxa"/>
            <w:tcBorders>
              <w:top w:val="single" w:sz="8" w:space="0" w:color="FFFFFF"/>
              <w:left w:val="nil"/>
              <w:bottom w:val="single" w:sz="8" w:space="0" w:color="FFFFFF"/>
              <w:right w:val="nil"/>
            </w:tcBorders>
            <w:shd w:val="clear" w:color="auto" w:fill="C6D9F1"/>
          </w:tcPr>
          <w:p w14:paraId="607B8CB3" w14:textId="468FC987" w:rsidR="00583BAF" w:rsidRPr="00B829B2" w:rsidRDefault="00583BAF" w:rsidP="00583BAF">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Ref:</w:t>
            </w:r>
            <w:r w:rsidR="005B6C02">
              <w:rPr>
                <w:rFonts w:ascii="Public Sans" w:hAnsi="Public Sans" w:cstheme="minorHAnsi"/>
                <w:b/>
                <w:color w:val="auto"/>
                <w:sz w:val="22"/>
                <w:szCs w:val="22"/>
              </w:rPr>
              <w:t xml:space="preserve"> </w:t>
            </w:r>
            <w:r w:rsidR="005B6C02" w:rsidRPr="005B6C02">
              <w:rPr>
                <w:rFonts w:ascii="Public Sans" w:hAnsi="Public Sans" w:cstheme="minorHAnsi"/>
                <w:b/>
                <w:color w:val="auto"/>
                <w:sz w:val="22"/>
                <w:szCs w:val="22"/>
              </w:rPr>
              <w:t>YJ 0157</w:t>
            </w:r>
          </w:p>
        </w:tc>
      </w:tr>
      <w:tr w:rsidR="00583BAF" w:rsidRPr="00B829B2"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583BAF" w:rsidRPr="00B829B2" w:rsidRDefault="00583BAF" w:rsidP="00583BAF">
            <w:pPr>
              <w:pStyle w:val="TableTextWhite"/>
              <w:rPr>
                <w:rFonts w:ascii="Public Sans" w:hAnsi="Public Sans" w:cstheme="minorHAnsi"/>
                <w:b/>
                <w:color w:val="auto"/>
                <w:sz w:val="22"/>
                <w:szCs w:val="22"/>
              </w:rPr>
            </w:pPr>
            <w:r w:rsidRPr="00B829B2">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583BAF" w:rsidRPr="00B829B2" w:rsidRDefault="00583BAF" w:rsidP="00583BAF">
            <w:pPr>
              <w:pStyle w:val="TableTextWhite"/>
              <w:rPr>
                <w:rFonts w:ascii="Public Sans" w:hAnsi="Public Sans" w:cstheme="minorHAnsi"/>
                <w:color w:val="auto"/>
                <w:sz w:val="22"/>
                <w:szCs w:val="22"/>
              </w:rPr>
            </w:pPr>
            <w:r w:rsidRPr="00B829B2">
              <w:rPr>
                <w:rFonts w:ascii="Public Sans" w:hAnsi="Public Sans" w:cstheme="minorHAnsi"/>
                <w:color w:val="auto"/>
                <w:sz w:val="22"/>
                <w:szCs w:val="22"/>
              </w:rPr>
              <w:t>www.dcj.nsw.gov.au</w:t>
            </w:r>
          </w:p>
        </w:tc>
      </w:tr>
    </w:tbl>
    <w:p w14:paraId="15605E70" w14:textId="484F6C6A" w:rsidR="00FE45EC" w:rsidRPr="00B829B2" w:rsidRDefault="00FE45EC" w:rsidP="00CB0F21">
      <w:pPr>
        <w:jc w:val="both"/>
        <w:rPr>
          <w:rFonts w:ascii="Public Sans" w:hAnsi="Public Sans" w:cstheme="minorHAnsi"/>
          <w:b/>
          <w:i/>
          <w:color w:val="FF0000"/>
        </w:rPr>
      </w:pPr>
      <w:r w:rsidRPr="00B829B2">
        <w:rPr>
          <w:rFonts w:ascii="Public Sans" w:hAnsi="Public Sans" w:cstheme="minorHAnsi"/>
          <w:b/>
          <w:i/>
        </w:rPr>
        <w:t>Please see job notes and/or advertisement for more information on specific role qualification requirements and relevant experience.</w:t>
      </w:r>
      <w:r w:rsidR="00CB0F21" w:rsidRPr="00B829B2">
        <w:rPr>
          <w:rFonts w:ascii="Public Sans" w:hAnsi="Public Sans" w:cstheme="minorHAnsi"/>
          <w:b/>
          <w:i/>
        </w:rPr>
        <w:t xml:space="preserve"> </w:t>
      </w:r>
    </w:p>
    <w:p w14:paraId="2D13A0BE" w14:textId="77777777" w:rsidR="00960981" w:rsidRPr="00B829B2" w:rsidRDefault="00960981" w:rsidP="00960981">
      <w:pPr>
        <w:pStyle w:val="Heading1"/>
        <w:spacing w:after="0" w:line="240" w:lineRule="auto"/>
        <w:rPr>
          <w:rFonts w:ascii="Public Sans" w:hAnsi="Public Sans" w:cstheme="minorHAnsi"/>
          <w:sz w:val="24"/>
          <w:szCs w:val="24"/>
        </w:rPr>
      </w:pPr>
    </w:p>
    <w:p w14:paraId="650A5963" w14:textId="77777777" w:rsidR="003F1151" w:rsidRPr="00B829B2" w:rsidRDefault="003F1151" w:rsidP="00960981">
      <w:pPr>
        <w:pStyle w:val="Heading1"/>
        <w:spacing w:after="0" w:line="240" w:lineRule="auto"/>
        <w:rPr>
          <w:rFonts w:ascii="Public Sans" w:hAnsi="Public Sans" w:cstheme="minorHAnsi"/>
          <w:sz w:val="24"/>
          <w:szCs w:val="24"/>
        </w:rPr>
      </w:pPr>
      <w:r w:rsidRPr="00B829B2">
        <w:rPr>
          <w:rFonts w:ascii="Public Sans" w:hAnsi="Public Sans" w:cstheme="minorHAnsi"/>
          <w:sz w:val="24"/>
          <w:szCs w:val="24"/>
        </w:rPr>
        <w:t>Agency overview</w:t>
      </w:r>
    </w:p>
    <w:p w14:paraId="7E7F7B41" w14:textId="77777777" w:rsidR="00CA63DF" w:rsidRPr="00CA63DF" w:rsidRDefault="00CA63DF" w:rsidP="00CA63DF">
      <w:pPr>
        <w:rPr>
          <w:rFonts w:ascii="Public Sans" w:hAnsi="Public Sans" w:cstheme="minorHAnsi"/>
          <w:iCs/>
        </w:rPr>
      </w:pPr>
      <w:r w:rsidRPr="00CA63DF">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0344291" w14:textId="0591B4A1" w:rsidR="003F1151" w:rsidRDefault="00CA63DF" w:rsidP="00CA63DF">
      <w:pPr>
        <w:rPr>
          <w:rFonts w:ascii="Public Sans" w:hAnsi="Public Sans" w:cstheme="minorHAnsi"/>
          <w:iCs/>
        </w:rPr>
      </w:pPr>
      <w:r w:rsidRPr="00CA63DF">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7EB74259" w14:textId="77777777" w:rsidR="00CA63DF" w:rsidRPr="00B829B2" w:rsidRDefault="00CA63DF" w:rsidP="00CA63DF">
      <w:pPr>
        <w:rPr>
          <w:rFonts w:ascii="Public Sans" w:hAnsi="Public Sans" w:cstheme="minorHAnsi"/>
        </w:rPr>
      </w:pPr>
    </w:p>
    <w:p w14:paraId="1FEA9CFA" w14:textId="77777777" w:rsidR="00057CB3" w:rsidRPr="00B829B2" w:rsidRDefault="00057CB3" w:rsidP="001875A4">
      <w:pPr>
        <w:pStyle w:val="Heading1"/>
        <w:spacing w:line="240" w:lineRule="auto"/>
        <w:rPr>
          <w:rFonts w:ascii="Public Sans" w:hAnsi="Public Sans" w:cstheme="minorHAnsi"/>
          <w:sz w:val="24"/>
          <w:szCs w:val="24"/>
        </w:rPr>
      </w:pPr>
      <w:r w:rsidRPr="00B829B2">
        <w:rPr>
          <w:rFonts w:ascii="Public Sans" w:hAnsi="Public Sans" w:cstheme="minorHAnsi"/>
          <w:sz w:val="24"/>
          <w:szCs w:val="24"/>
        </w:rPr>
        <w:t>Primary purpose of the role</w:t>
      </w:r>
    </w:p>
    <w:p w14:paraId="04B057F0" w14:textId="77777777" w:rsidR="00583BAF" w:rsidRPr="00546BB1" w:rsidRDefault="00583BAF" w:rsidP="00583BAF">
      <w:pPr>
        <w:tabs>
          <w:tab w:val="left" w:pos="6281"/>
        </w:tabs>
        <w:rPr>
          <w:rFonts w:ascii="Public Sans" w:hAnsi="Public Sans"/>
        </w:rPr>
      </w:pPr>
      <w:r w:rsidRPr="00546BB1">
        <w:rPr>
          <w:rFonts w:ascii="Public Sans" w:hAnsi="Public Sans"/>
        </w:rPr>
        <w:t>This role is committed to improving outcomes for the benefit of Aboriginal and Torres Strait Islander peoples.</w:t>
      </w:r>
    </w:p>
    <w:p w14:paraId="06A9E7F4" w14:textId="77777777" w:rsidR="007A3949" w:rsidRDefault="00583BAF" w:rsidP="00583BAF">
      <w:pPr>
        <w:jc w:val="both"/>
        <w:rPr>
          <w:rFonts w:ascii="Public Sans" w:hAnsi="Public Sans"/>
        </w:rPr>
      </w:pPr>
      <w:r>
        <w:rPr>
          <w:rFonts w:ascii="Public Sans" w:hAnsi="Public Sans"/>
        </w:rPr>
        <w:t xml:space="preserve">Lead </w:t>
      </w:r>
      <w:r w:rsidRPr="00D35B38">
        <w:rPr>
          <w:rFonts w:ascii="Public Sans" w:hAnsi="Public Sans"/>
        </w:rPr>
        <w:t xml:space="preserve">and coordinate </w:t>
      </w:r>
      <w:r>
        <w:rPr>
          <w:rFonts w:ascii="Public Sans" w:hAnsi="Public Sans"/>
        </w:rPr>
        <w:t>the provision of</w:t>
      </w:r>
      <w:r w:rsidRPr="00D35B38">
        <w:rPr>
          <w:rFonts w:ascii="Public Sans" w:hAnsi="Public Sans"/>
        </w:rPr>
        <w:t xml:space="preserve"> advice </w:t>
      </w:r>
      <w:r>
        <w:rPr>
          <w:rFonts w:ascii="Public Sans" w:hAnsi="Public Sans"/>
        </w:rPr>
        <w:t xml:space="preserve">to staff members impacted by workplace issues </w:t>
      </w:r>
      <w:r w:rsidRPr="00D35B38">
        <w:rPr>
          <w:rFonts w:ascii="Public Sans" w:hAnsi="Public Sans"/>
        </w:rPr>
        <w:t xml:space="preserve">in a </w:t>
      </w:r>
      <w:r>
        <w:rPr>
          <w:rFonts w:ascii="Public Sans" w:hAnsi="Public Sans"/>
        </w:rPr>
        <w:t xml:space="preserve">culturally </w:t>
      </w:r>
      <w:r w:rsidRPr="00D35B38">
        <w:rPr>
          <w:rFonts w:ascii="Public Sans" w:hAnsi="Public Sans"/>
        </w:rPr>
        <w:t>safe, supportive</w:t>
      </w:r>
      <w:r>
        <w:rPr>
          <w:rFonts w:ascii="Public Sans" w:hAnsi="Public Sans"/>
        </w:rPr>
        <w:t>,</w:t>
      </w:r>
      <w:r w:rsidRPr="00D35B38">
        <w:rPr>
          <w:rFonts w:ascii="Public Sans" w:hAnsi="Public Sans"/>
        </w:rPr>
        <w:t xml:space="preserve"> and confidential environment and </w:t>
      </w:r>
      <w:r>
        <w:rPr>
          <w:rFonts w:ascii="Public Sans" w:hAnsi="Public Sans"/>
        </w:rPr>
        <w:t>support</w:t>
      </w:r>
      <w:r w:rsidRPr="00D35B38">
        <w:rPr>
          <w:rFonts w:ascii="Public Sans" w:hAnsi="Public Sans"/>
        </w:rPr>
        <w:t xml:space="preserve"> </w:t>
      </w:r>
      <w:r>
        <w:rPr>
          <w:rFonts w:ascii="Public Sans" w:hAnsi="Public Sans"/>
        </w:rPr>
        <w:t>employees</w:t>
      </w:r>
      <w:r w:rsidRPr="00D35B38">
        <w:rPr>
          <w:rFonts w:ascii="Public Sans" w:hAnsi="Public Sans"/>
        </w:rPr>
        <w:t xml:space="preserve"> </w:t>
      </w:r>
      <w:r>
        <w:rPr>
          <w:rFonts w:ascii="Public Sans" w:hAnsi="Public Sans"/>
        </w:rPr>
        <w:t>throughout</w:t>
      </w:r>
      <w:r w:rsidRPr="00D35B38">
        <w:rPr>
          <w:rFonts w:ascii="Public Sans" w:hAnsi="Public Sans"/>
        </w:rPr>
        <w:t xml:space="preserve"> the misconduct process until resolution.</w:t>
      </w:r>
      <w:r>
        <w:rPr>
          <w:rFonts w:ascii="Public Sans" w:hAnsi="Public Sans"/>
        </w:rPr>
        <w:t xml:space="preserve">  </w:t>
      </w:r>
    </w:p>
    <w:p w14:paraId="6BF53385" w14:textId="21C2064C" w:rsidR="00583BAF" w:rsidRPr="00D35B38" w:rsidRDefault="00583BAF" w:rsidP="00583BAF">
      <w:pPr>
        <w:jc w:val="both"/>
        <w:rPr>
          <w:rFonts w:ascii="Public Sans" w:hAnsi="Public Sans"/>
        </w:rPr>
      </w:pPr>
      <w:r>
        <w:rPr>
          <w:rFonts w:ascii="Public Sans" w:hAnsi="Public Sans"/>
        </w:rPr>
        <w:t xml:space="preserve">Where required, provide advice and support to employees throughout other processes including but not limited to workplace issues, complaints, and performance improvements.  Support employees who are making complaints of racism and support workplaces to become anti-racist. </w:t>
      </w:r>
    </w:p>
    <w:p w14:paraId="1BC7BB6A" w14:textId="77777777" w:rsidR="00057CB3" w:rsidRPr="00B829B2" w:rsidRDefault="00057CB3" w:rsidP="002C39EE">
      <w:pPr>
        <w:pStyle w:val="Heading1"/>
        <w:spacing w:before="40"/>
        <w:rPr>
          <w:rFonts w:ascii="Public Sans" w:hAnsi="Public Sans" w:cstheme="minorHAnsi"/>
          <w:sz w:val="24"/>
          <w:szCs w:val="24"/>
        </w:rPr>
      </w:pPr>
      <w:bookmarkStart w:id="0" w:name="Purpose"/>
      <w:bookmarkEnd w:id="0"/>
      <w:r w:rsidRPr="00B829B2">
        <w:rPr>
          <w:rFonts w:ascii="Public Sans" w:hAnsi="Public Sans" w:cstheme="minorHAnsi"/>
          <w:sz w:val="24"/>
          <w:szCs w:val="24"/>
        </w:rPr>
        <w:t xml:space="preserve">Key </w:t>
      </w:r>
      <w:r w:rsidR="00043B92" w:rsidRPr="00B829B2">
        <w:rPr>
          <w:rFonts w:ascii="Public Sans" w:hAnsi="Public Sans" w:cstheme="minorHAnsi"/>
          <w:sz w:val="24"/>
          <w:szCs w:val="24"/>
        </w:rPr>
        <w:t>a</w:t>
      </w:r>
      <w:r w:rsidRPr="00B829B2">
        <w:rPr>
          <w:rFonts w:ascii="Public Sans" w:hAnsi="Public Sans" w:cstheme="minorHAnsi"/>
          <w:sz w:val="24"/>
          <w:szCs w:val="24"/>
        </w:rPr>
        <w:t>ccountabilities</w:t>
      </w:r>
    </w:p>
    <w:p w14:paraId="64B1CB7B" w14:textId="42D047C1" w:rsidR="00583BAF" w:rsidRPr="00D35B38" w:rsidRDefault="00583BAF" w:rsidP="00546BB1">
      <w:pPr>
        <w:numPr>
          <w:ilvl w:val="0"/>
          <w:numId w:val="29"/>
        </w:numPr>
        <w:spacing w:before="120" w:line="240" w:lineRule="auto"/>
        <w:jc w:val="both"/>
        <w:rPr>
          <w:rFonts w:ascii="Public Sans" w:hAnsi="Public Sans" w:cstheme="minorHAnsi"/>
          <w:bCs/>
        </w:rPr>
      </w:pPr>
      <w:r w:rsidRPr="00D35B38">
        <w:rPr>
          <w:rFonts w:ascii="Public Sans" w:hAnsi="Public Sans" w:cstheme="minorHAnsi"/>
          <w:bCs/>
        </w:rPr>
        <w:t xml:space="preserve">Manage, lead, coordinate and provide a </w:t>
      </w:r>
      <w:r>
        <w:rPr>
          <w:rFonts w:ascii="Public Sans" w:hAnsi="Public Sans" w:cstheme="minorHAnsi"/>
          <w:bCs/>
        </w:rPr>
        <w:t xml:space="preserve">culturally </w:t>
      </w:r>
      <w:r w:rsidRPr="00D35B38">
        <w:rPr>
          <w:rFonts w:ascii="Public Sans" w:hAnsi="Public Sans" w:cstheme="minorHAnsi"/>
          <w:bCs/>
        </w:rPr>
        <w:t xml:space="preserve">safe and confidential means for </w:t>
      </w:r>
      <w:r>
        <w:rPr>
          <w:rFonts w:ascii="Public Sans" w:hAnsi="Public Sans" w:cstheme="minorHAnsi"/>
          <w:bCs/>
        </w:rPr>
        <w:t xml:space="preserve">Youth Justice </w:t>
      </w:r>
      <w:r w:rsidRPr="00D35B38">
        <w:rPr>
          <w:rFonts w:ascii="Public Sans" w:hAnsi="Public Sans" w:cstheme="minorHAnsi"/>
          <w:bCs/>
        </w:rPr>
        <w:t>NSW</w:t>
      </w:r>
      <w:r>
        <w:rPr>
          <w:rFonts w:ascii="Public Sans" w:hAnsi="Public Sans" w:cstheme="minorHAnsi"/>
          <w:bCs/>
        </w:rPr>
        <w:t xml:space="preserve"> (YJNSW)</w:t>
      </w:r>
      <w:r w:rsidRPr="00D35B38">
        <w:rPr>
          <w:rFonts w:ascii="Public Sans" w:hAnsi="Public Sans" w:cstheme="minorHAnsi"/>
          <w:bCs/>
        </w:rPr>
        <w:t xml:space="preserve"> officers</w:t>
      </w:r>
      <w:r>
        <w:rPr>
          <w:rFonts w:ascii="Public Sans" w:hAnsi="Public Sans" w:cstheme="minorHAnsi"/>
          <w:bCs/>
        </w:rPr>
        <w:t>, including Aboriginal staff,</w:t>
      </w:r>
      <w:r w:rsidRPr="00D35B38">
        <w:rPr>
          <w:rFonts w:ascii="Public Sans" w:hAnsi="Public Sans" w:cstheme="minorHAnsi"/>
          <w:bCs/>
        </w:rPr>
        <w:t xml:space="preserve"> to speak directly about any aspect of misconduct.</w:t>
      </w:r>
    </w:p>
    <w:p w14:paraId="13D80AE6" w14:textId="77777777" w:rsidR="00583BAF" w:rsidRPr="00D35B38" w:rsidRDefault="00583BAF" w:rsidP="00546BB1">
      <w:pPr>
        <w:numPr>
          <w:ilvl w:val="0"/>
          <w:numId w:val="29"/>
        </w:numPr>
        <w:spacing w:before="120" w:line="240" w:lineRule="auto"/>
        <w:jc w:val="both"/>
        <w:rPr>
          <w:rFonts w:ascii="Public Sans" w:hAnsi="Public Sans" w:cstheme="minorHAnsi"/>
          <w:bCs/>
        </w:rPr>
      </w:pPr>
      <w:r w:rsidRPr="00D35B38">
        <w:rPr>
          <w:rFonts w:ascii="Public Sans" w:hAnsi="Public Sans" w:cstheme="minorHAnsi"/>
          <w:bCs/>
        </w:rPr>
        <w:t xml:space="preserve">Mentor and guide </w:t>
      </w:r>
      <w:r>
        <w:rPr>
          <w:rFonts w:ascii="Public Sans" w:hAnsi="Public Sans" w:cstheme="minorHAnsi"/>
          <w:bCs/>
        </w:rPr>
        <w:t>managers and other support persons</w:t>
      </w:r>
      <w:r w:rsidRPr="00D35B38">
        <w:rPr>
          <w:rFonts w:ascii="Public Sans" w:hAnsi="Public Sans" w:cstheme="minorHAnsi"/>
          <w:bCs/>
        </w:rPr>
        <w:t xml:space="preserve">, ensuring compliance with governance and quality requirements, to </w:t>
      </w:r>
      <w:r>
        <w:rPr>
          <w:rFonts w:ascii="Public Sans" w:hAnsi="Public Sans" w:cstheme="minorHAnsi"/>
          <w:bCs/>
        </w:rPr>
        <w:t>ensure officers impacted by reportable conduct or misconduct processes are supported and kept informed about the progress of the matter.</w:t>
      </w:r>
    </w:p>
    <w:p w14:paraId="18A95DE4" w14:textId="27BE885A" w:rsidR="00583BAF" w:rsidRPr="00546BB1" w:rsidRDefault="00583BAF" w:rsidP="00546BB1">
      <w:pPr>
        <w:numPr>
          <w:ilvl w:val="0"/>
          <w:numId w:val="29"/>
        </w:numPr>
        <w:spacing w:before="120" w:line="240" w:lineRule="auto"/>
        <w:jc w:val="both"/>
        <w:rPr>
          <w:rFonts w:ascii="Public Sans" w:hAnsi="Public Sans" w:cstheme="minorHAnsi"/>
          <w:bCs/>
        </w:rPr>
      </w:pPr>
      <w:r w:rsidRPr="00D35B38">
        <w:rPr>
          <w:rFonts w:ascii="Public Sans" w:hAnsi="Public Sans" w:cstheme="minorHAnsi"/>
          <w:bCs/>
        </w:rPr>
        <w:t xml:space="preserve">Provide expert policy advice and information on </w:t>
      </w:r>
      <w:r>
        <w:rPr>
          <w:rFonts w:ascii="Public Sans" w:hAnsi="Public Sans" w:cstheme="minorHAnsi"/>
          <w:bCs/>
        </w:rPr>
        <w:t>reportable conduct and</w:t>
      </w:r>
      <w:r w:rsidRPr="00D35B38">
        <w:rPr>
          <w:rFonts w:ascii="Public Sans" w:hAnsi="Public Sans" w:cstheme="minorHAnsi"/>
          <w:bCs/>
        </w:rPr>
        <w:t xml:space="preserve"> misconduct process</w:t>
      </w:r>
      <w:r>
        <w:rPr>
          <w:rFonts w:ascii="Public Sans" w:hAnsi="Public Sans" w:cstheme="minorHAnsi"/>
          <w:bCs/>
        </w:rPr>
        <w:t>es</w:t>
      </w:r>
      <w:r w:rsidRPr="00D35B38">
        <w:rPr>
          <w:rFonts w:ascii="Public Sans" w:hAnsi="Public Sans" w:cstheme="minorHAnsi"/>
          <w:bCs/>
        </w:rPr>
        <w:t xml:space="preserve"> to relevant stakeholders to facilitate the appropriate interpretation and implementation of suitable pathways of resolution</w:t>
      </w:r>
      <w:r w:rsidR="004F2CD6">
        <w:rPr>
          <w:rFonts w:ascii="Public Sans" w:hAnsi="Public Sans" w:cstheme="minorHAnsi"/>
          <w:bCs/>
        </w:rPr>
        <w:t>.</w:t>
      </w:r>
    </w:p>
    <w:p w14:paraId="055B002B" w14:textId="77777777" w:rsidR="00583BAF" w:rsidRPr="00D35B38" w:rsidRDefault="00583BAF" w:rsidP="00546BB1">
      <w:pPr>
        <w:numPr>
          <w:ilvl w:val="0"/>
          <w:numId w:val="29"/>
        </w:numPr>
        <w:spacing w:before="120" w:line="240" w:lineRule="auto"/>
        <w:jc w:val="both"/>
        <w:rPr>
          <w:rFonts w:ascii="Public Sans" w:hAnsi="Public Sans" w:cstheme="minorHAnsi"/>
          <w:bCs/>
        </w:rPr>
      </w:pPr>
      <w:r w:rsidRPr="00D35B38">
        <w:rPr>
          <w:rFonts w:ascii="Public Sans" w:hAnsi="Public Sans" w:cstheme="minorHAnsi"/>
          <w:bCs/>
        </w:rPr>
        <w:t xml:space="preserve">Provide the </w:t>
      </w:r>
      <w:r>
        <w:rPr>
          <w:rFonts w:ascii="Public Sans" w:hAnsi="Public Sans" w:cstheme="minorHAnsi"/>
          <w:bCs/>
        </w:rPr>
        <w:t>Executive Director of YJNSW</w:t>
      </w:r>
      <w:r w:rsidRPr="00D35B38">
        <w:rPr>
          <w:rFonts w:ascii="Public Sans" w:hAnsi="Public Sans" w:cstheme="minorHAnsi"/>
          <w:bCs/>
        </w:rPr>
        <w:t xml:space="preserve"> with strategic advice on continuous improvement activities and develop and deliver education and awareness programs and initiatives to </w:t>
      </w:r>
      <w:r>
        <w:rPr>
          <w:rFonts w:ascii="Public Sans" w:hAnsi="Public Sans" w:cstheme="minorHAnsi"/>
          <w:bCs/>
        </w:rPr>
        <w:t>YJ</w:t>
      </w:r>
      <w:r w:rsidRPr="00D35B38">
        <w:rPr>
          <w:rFonts w:ascii="Public Sans" w:hAnsi="Public Sans" w:cstheme="minorHAnsi"/>
          <w:bCs/>
        </w:rPr>
        <w:t>NSW</w:t>
      </w:r>
      <w:r>
        <w:rPr>
          <w:rFonts w:ascii="Public Sans" w:hAnsi="Public Sans" w:cstheme="minorHAnsi"/>
          <w:bCs/>
        </w:rPr>
        <w:t>.</w:t>
      </w:r>
    </w:p>
    <w:p w14:paraId="0F222A58" w14:textId="77777777" w:rsidR="00583BAF" w:rsidRPr="00D35B38" w:rsidRDefault="00583BAF" w:rsidP="00546BB1">
      <w:pPr>
        <w:numPr>
          <w:ilvl w:val="0"/>
          <w:numId w:val="29"/>
        </w:numPr>
        <w:spacing w:before="120" w:line="240" w:lineRule="auto"/>
        <w:jc w:val="both"/>
        <w:rPr>
          <w:rFonts w:ascii="Public Sans" w:hAnsi="Public Sans" w:cstheme="minorHAnsi"/>
          <w:bCs/>
        </w:rPr>
      </w:pPr>
      <w:r w:rsidRPr="00D35B38">
        <w:rPr>
          <w:rFonts w:ascii="Public Sans" w:hAnsi="Public Sans" w:cstheme="minorHAnsi"/>
          <w:bCs/>
        </w:rPr>
        <w:t>Research, analyse and review complex matters, identifying emerging issues, developing evidence-based options, and recommended solutions to resolve problems and mitigate risks</w:t>
      </w:r>
      <w:r>
        <w:rPr>
          <w:rFonts w:ascii="Public Sans" w:hAnsi="Public Sans" w:cstheme="minorHAnsi"/>
          <w:bCs/>
        </w:rPr>
        <w:t>.</w:t>
      </w:r>
    </w:p>
    <w:p w14:paraId="4AE9522F" w14:textId="77777777" w:rsidR="00583BAF" w:rsidRPr="00D35B38" w:rsidRDefault="00583BAF" w:rsidP="00546BB1">
      <w:pPr>
        <w:numPr>
          <w:ilvl w:val="0"/>
          <w:numId w:val="29"/>
        </w:numPr>
        <w:spacing w:before="120" w:line="240" w:lineRule="auto"/>
        <w:jc w:val="both"/>
        <w:rPr>
          <w:rFonts w:ascii="Public Sans" w:hAnsi="Public Sans" w:cstheme="minorHAnsi"/>
          <w:bCs/>
        </w:rPr>
      </w:pPr>
      <w:r w:rsidRPr="00D35B38">
        <w:rPr>
          <w:rFonts w:ascii="Public Sans" w:hAnsi="Public Sans" w:cstheme="minorHAnsi"/>
          <w:bCs/>
        </w:rPr>
        <w:t xml:space="preserve">Ensure compliance with </w:t>
      </w:r>
      <w:r>
        <w:rPr>
          <w:rFonts w:ascii="Public Sans" w:hAnsi="Public Sans" w:cstheme="minorHAnsi"/>
          <w:bCs/>
        </w:rPr>
        <w:t>YJ</w:t>
      </w:r>
      <w:r w:rsidRPr="00D35B38">
        <w:rPr>
          <w:rFonts w:ascii="Public Sans" w:hAnsi="Public Sans" w:cstheme="minorHAnsi"/>
          <w:bCs/>
        </w:rPr>
        <w:t xml:space="preserve">NSW’s legislative obligations and proactively promote </w:t>
      </w:r>
      <w:r>
        <w:rPr>
          <w:rFonts w:ascii="Public Sans" w:hAnsi="Public Sans" w:cstheme="minorHAnsi"/>
          <w:bCs/>
        </w:rPr>
        <w:t xml:space="preserve">supports for </w:t>
      </w:r>
      <w:r w:rsidRPr="00D35B38">
        <w:rPr>
          <w:rFonts w:ascii="Public Sans" w:hAnsi="Public Sans" w:cstheme="minorHAnsi"/>
          <w:bCs/>
        </w:rPr>
        <w:t xml:space="preserve">officers </w:t>
      </w:r>
      <w:r>
        <w:rPr>
          <w:rFonts w:ascii="Public Sans" w:hAnsi="Public Sans" w:cstheme="minorHAnsi"/>
          <w:bCs/>
        </w:rPr>
        <w:t xml:space="preserve">involved in reportable conduct and </w:t>
      </w:r>
      <w:r w:rsidRPr="00D35B38">
        <w:rPr>
          <w:rFonts w:ascii="Public Sans" w:hAnsi="Public Sans" w:cstheme="minorHAnsi"/>
          <w:bCs/>
        </w:rPr>
        <w:t xml:space="preserve">misconduct </w:t>
      </w:r>
      <w:r>
        <w:rPr>
          <w:rFonts w:ascii="Public Sans" w:hAnsi="Public Sans" w:cstheme="minorHAnsi"/>
          <w:bCs/>
        </w:rPr>
        <w:t>processes</w:t>
      </w:r>
      <w:r w:rsidRPr="00D35B38">
        <w:rPr>
          <w:rFonts w:ascii="Public Sans" w:hAnsi="Public Sans" w:cstheme="minorHAnsi"/>
          <w:bCs/>
        </w:rPr>
        <w:t>.</w:t>
      </w:r>
    </w:p>
    <w:p w14:paraId="7402B50E" w14:textId="77777777" w:rsidR="00583BAF" w:rsidRPr="00546BB1" w:rsidRDefault="00583BAF" w:rsidP="00546BB1">
      <w:pPr>
        <w:numPr>
          <w:ilvl w:val="0"/>
          <w:numId w:val="29"/>
        </w:numPr>
        <w:spacing w:before="120" w:line="240" w:lineRule="auto"/>
        <w:jc w:val="both"/>
        <w:rPr>
          <w:rFonts w:ascii="Public Sans" w:hAnsi="Public Sans" w:cstheme="minorHAnsi"/>
          <w:bCs/>
        </w:rPr>
      </w:pPr>
      <w:r w:rsidRPr="00D35B38">
        <w:rPr>
          <w:rFonts w:ascii="Public Sans" w:hAnsi="Public Sans" w:cstheme="minorHAnsi"/>
          <w:bCs/>
        </w:rPr>
        <w:t>Support complainants, respondents, witnesses</w:t>
      </w:r>
      <w:r>
        <w:rPr>
          <w:rFonts w:ascii="Public Sans" w:hAnsi="Public Sans" w:cstheme="minorHAnsi"/>
          <w:bCs/>
        </w:rPr>
        <w:t>,</w:t>
      </w:r>
      <w:r w:rsidRPr="00D35B38">
        <w:rPr>
          <w:rFonts w:ascii="Public Sans" w:hAnsi="Public Sans" w:cstheme="minorHAnsi"/>
          <w:bCs/>
        </w:rPr>
        <w:t xml:space="preserve"> and other affected officers across the entire misconduct process including appearing</w:t>
      </w:r>
      <w:r w:rsidRPr="00546BB1">
        <w:rPr>
          <w:rFonts w:ascii="Public Sans" w:hAnsi="Public Sans" w:cstheme="minorHAnsi"/>
          <w:bCs/>
        </w:rPr>
        <w:t xml:space="preserve"> at tribunals and courts.</w:t>
      </w:r>
    </w:p>
    <w:p w14:paraId="26E8CE14" w14:textId="53D25343" w:rsidR="00583BAF" w:rsidRPr="00546BB1" w:rsidRDefault="00583BAF" w:rsidP="00546BB1">
      <w:pPr>
        <w:numPr>
          <w:ilvl w:val="0"/>
          <w:numId w:val="29"/>
        </w:numPr>
        <w:spacing w:before="120" w:line="240" w:lineRule="auto"/>
        <w:jc w:val="both"/>
        <w:rPr>
          <w:rFonts w:ascii="Public Sans" w:hAnsi="Public Sans" w:cstheme="minorHAnsi"/>
          <w:bCs/>
        </w:rPr>
      </w:pPr>
      <w:r w:rsidRPr="00546BB1">
        <w:rPr>
          <w:rFonts w:ascii="Public Sans" w:hAnsi="Public Sans" w:cstheme="minorHAnsi"/>
          <w:bCs/>
        </w:rPr>
        <w:t>Provide advice and support to youth justice staff</w:t>
      </w:r>
      <w:r w:rsidR="004F2CD6" w:rsidRPr="00546BB1">
        <w:rPr>
          <w:rFonts w:ascii="Public Sans" w:hAnsi="Public Sans" w:cstheme="minorHAnsi"/>
          <w:bCs/>
        </w:rPr>
        <w:t xml:space="preserve">, including Aboriginal staff, </w:t>
      </w:r>
      <w:r w:rsidRPr="00546BB1">
        <w:rPr>
          <w:rFonts w:ascii="Public Sans" w:hAnsi="Public Sans" w:cstheme="minorHAnsi"/>
          <w:bCs/>
        </w:rPr>
        <w:t>in the progress of workplace matters including but not limited to workplace issues, complaints, performance improvements, use of force reviews and civil litigation claims.</w:t>
      </w:r>
    </w:p>
    <w:p w14:paraId="7FEC22AD" w14:textId="77777777" w:rsidR="00057CB3" w:rsidRPr="00B829B2" w:rsidRDefault="00057CB3" w:rsidP="00057CB3">
      <w:pPr>
        <w:pStyle w:val="Heading1"/>
        <w:rPr>
          <w:rFonts w:ascii="Public Sans" w:hAnsi="Public Sans" w:cstheme="minorHAnsi"/>
          <w:sz w:val="24"/>
          <w:szCs w:val="24"/>
        </w:rPr>
      </w:pPr>
      <w:bookmarkStart w:id="1" w:name="Accountabilities"/>
      <w:bookmarkEnd w:id="1"/>
      <w:r w:rsidRPr="00B829B2">
        <w:rPr>
          <w:rFonts w:ascii="Public Sans" w:hAnsi="Public Sans" w:cstheme="minorHAnsi"/>
          <w:sz w:val="24"/>
          <w:szCs w:val="24"/>
        </w:rPr>
        <w:t>Key</w:t>
      </w:r>
      <w:r w:rsidR="00E31CD3" w:rsidRPr="00B829B2">
        <w:rPr>
          <w:rFonts w:ascii="Public Sans" w:hAnsi="Public Sans" w:cstheme="minorHAnsi"/>
          <w:sz w:val="24"/>
          <w:szCs w:val="24"/>
        </w:rPr>
        <w:t xml:space="preserve"> </w:t>
      </w:r>
      <w:r w:rsidR="00043B92" w:rsidRPr="00B829B2">
        <w:rPr>
          <w:rFonts w:ascii="Public Sans" w:hAnsi="Public Sans" w:cstheme="minorHAnsi"/>
          <w:sz w:val="24"/>
          <w:szCs w:val="24"/>
        </w:rPr>
        <w:t>c</w:t>
      </w:r>
      <w:r w:rsidRPr="00B829B2">
        <w:rPr>
          <w:rFonts w:ascii="Public Sans" w:hAnsi="Public Sans" w:cstheme="minorHAnsi"/>
          <w:sz w:val="24"/>
          <w:szCs w:val="24"/>
        </w:rPr>
        <w:t>hallenges</w:t>
      </w:r>
    </w:p>
    <w:p w14:paraId="6C788353" w14:textId="77777777" w:rsidR="00583BAF" w:rsidRPr="00D35B38" w:rsidRDefault="00583BAF" w:rsidP="00546BB1">
      <w:pPr>
        <w:numPr>
          <w:ilvl w:val="0"/>
          <w:numId w:val="29"/>
        </w:numPr>
        <w:spacing w:before="120" w:line="240" w:lineRule="auto"/>
        <w:jc w:val="both"/>
        <w:rPr>
          <w:rFonts w:ascii="Public Sans" w:hAnsi="Public Sans" w:cstheme="minorHAnsi"/>
          <w:bCs/>
        </w:rPr>
      </w:pPr>
      <w:bookmarkStart w:id="2" w:name="Challenges"/>
      <w:bookmarkEnd w:id="2"/>
      <w:r w:rsidRPr="00D35B38">
        <w:rPr>
          <w:rFonts w:ascii="Public Sans" w:hAnsi="Public Sans" w:cstheme="minorHAnsi"/>
          <w:bCs/>
        </w:rPr>
        <w:t xml:space="preserve">Providing sound advice and </w:t>
      </w:r>
      <w:r>
        <w:rPr>
          <w:rFonts w:ascii="Public Sans" w:hAnsi="Public Sans" w:cstheme="minorHAnsi"/>
          <w:bCs/>
        </w:rPr>
        <w:t>support</w:t>
      </w:r>
      <w:r w:rsidRPr="00D35B38">
        <w:rPr>
          <w:rFonts w:ascii="Public Sans" w:hAnsi="Public Sans" w:cstheme="minorHAnsi"/>
          <w:bCs/>
        </w:rPr>
        <w:t xml:space="preserve"> to the required standards and timeframes on </w:t>
      </w:r>
      <w:r>
        <w:rPr>
          <w:rFonts w:ascii="Public Sans" w:hAnsi="Public Sans" w:cstheme="minorHAnsi"/>
          <w:bCs/>
        </w:rPr>
        <w:t xml:space="preserve">conduct and </w:t>
      </w:r>
      <w:r w:rsidRPr="00D35B38">
        <w:rPr>
          <w:rFonts w:ascii="Public Sans" w:hAnsi="Public Sans" w:cstheme="minorHAnsi"/>
          <w:bCs/>
        </w:rPr>
        <w:t xml:space="preserve">professional standards matters impacting </w:t>
      </w:r>
      <w:r>
        <w:rPr>
          <w:rFonts w:ascii="Public Sans" w:hAnsi="Public Sans" w:cstheme="minorHAnsi"/>
          <w:bCs/>
        </w:rPr>
        <w:t>employee</w:t>
      </w:r>
      <w:r w:rsidRPr="00D35B38">
        <w:rPr>
          <w:rFonts w:ascii="Public Sans" w:hAnsi="Public Sans" w:cstheme="minorHAnsi"/>
          <w:bCs/>
        </w:rPr>
        <w:t>s by maintaining a thorough and up-to-date knowledge of relevant legislation, policy, codes of ethical conduct, framework, and processes.</w:t>
      </w:r>
    </w:p>
    <w:p w14:paraId="66530ABA" w14:textId="77777777" w:rsidR="00583BAF" w:rsidRPr="00D35B38" w:rsidRDefault="00583BAF" w:rsidP="00546BB1">
      <w:pPr>
        <w:numPr>
          <w:ilvl w:val="0"/>
          <w:numId w:val="29"/>
        </w:numPr>
        <w:spacing w:before="120" w:line="240" w:lineRule="auto"/>
        <w:jc w:val="both"/>
        <w:rPr>
          <w:rFonts w:ascii="Public Sans" w:hAnsi="Public Sans" w:cstheme="minorHAnsi"/>
          <w:bCs/>
        </w:rPr>
      </w:pPr>
      <w:r w:rsidRPr="00D35B38">
        <w:rPr>
          <w:rFonts w:ascii="Public Sans" w:hAnsi="Public Sans" w:cstheme="minorHAnsi"/>
          <w:bCs/>
        </w:rPr>
        <w:t>Drawing links between individual or episodic misconduct activities and broader cultural or systemic issues impacting business outcomes and agency and government outcomes.</w:t>
      </w:r>
    </w:p>
    <w:p w14:paraId="62BF1105" w14:textId="6E17EE9E" w:rsidR="00057CB3" w:rsidRPr="00B829B2" w:rsidRDefault="00043B92" w:rsidP="00057CB3">
      <w:pPr>
        <w:pStyle w:val="Heading1"/>
        <w:rPr>
          <w:rFonts w:ascii="Public Sans" w:hAnsi="Public Sans" w:cstheme="minorHAnsi"/>
          <w:sz w:val="24"/>
          <w:szCs w:val="24"/>
        </w:rPr>
      </w:pPr>
      <w:r w:rsidRPr="00B829B2">
        <w:rPr>
          <w:rFonts w:ascii="Public Sans" w:hAnsi="Public Sans" w:cstheme="minorHAnsi"/>
          <w:sz w:val="24"/>
          <w:szCs w:val="24"/>
        </w:rPr>
        <w:t>Key r</w:t>
      </w:r>
      <w:r w:rsidR="00057CB3" w:rsidRPr="00B829B2">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B829B2"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B829B2" w:rsidRDefault="00142BAB" w:rsidP="00E832CB">
            <w:pPr>
              <w:pStyle w:val="TableTextWhite0"/>
              <w:rPr>
                <w:rFonts w:ascii="Public Sans" w:hAnsi="Public Sans" w:cstheme="minorHAnsi"/>
                <w:szCs w:val="22"/>
              </w:rPr>
            </w:pPr>
            <w:r w:rsidRPr="00B829B2">
              <w:rPr>
                <w:rFonts w:ascii="Public Sans" w:hAnsi="Public Sans" w:cstheme="minorHAnsi"/>
                <w:szCs w:val="22"/>
              </w:rPr>
              <w:t>Who</w:t>
            </w:r>
          </w:p>
        </w:tc>
        <w:tc>
          <w:tcPr>
            <w:tcW w:w="6946" w:type="dxa"/>
          </w:tcPr>
          <w:p w14:paraId="3D016E50" w14:textId="77777777" w:rsidR="00142BAB" w:rsidRPr="00B829B2" w:rsidRDefault="00142BAB" w:rsidP="00E832CB">
            <w:pPr>
              <w:pStyle w:val="TableTextWhite0"/>
              <w:rPr>
                <w:rFonts w:ascii="Public Sans" w:hAnsi="Public Sans" w:cstheme="minorHAnsi"/>
                <w:szCs w:val="22"/>
              </w:rPr>
            </w:pPr>
            <w:r w:rsidRPr="00B829B2">
              <w:rPr>
                <w:rFonts w:ascii="Public Sans" w:hAnsi="Public Sans" w:cstheme="minorHAnsi"/>
                <w:szCs w:val="22"/>
              </w:rPr>
              <w:t>Why</w:t>
            </w:r>
          </w:p>
        </w:tc>
      </w:tr>
      <w:tr w:rsidR="00142BAB" w:rsidRPr="00B829B2"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B829B2" w:rsidRDefault="00142BAB" w:rsidP="00E832CB">
            <w:pPr>
              <w:pStyle w:val="TableText"/>
              <w:keepNext/>
              <w:rPr>
                <w:rFonts w:ascii="Public Sans" w:hAnsi="Public Sans" w:cstheme="minorHAnsi"/>
                <w:b/>
                <w:sz w:val="22"/>
                <w:szCs w:val="22"/>
              </w:rPr>
            </w:pPr>
            <w:bookmarkStart w:id="3" w:name="InternalRelationships"/>
            <w:r w:rsidRPr="00B829B2">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B829B2" w:rsidRDefault="00142BAB" w:rsidP="00E832CB">
            <w:pPr>
              <w:pStyle w:val="TableText"/>
              <w:keepNext/>
              <w:rPr>
                <w:rFonts w:ascii="Public Sans" w:hAnsi="Public Sans" w:cstheme="minorHAnsi"/>
                <w:b/>
                <w:sz w:val="22"/>
                <w:szCs w:val="22"/>
              </w:rPr>
            </w:pPr>
          </w:p>
        </w:tc>
      </w:tr>
      <w:tr w:rsidR="00583BAF" w:rsidRPr="00D35B38" w14:paraId="49A276D0" w14:textId="77777777" w:rsidTr="00066F4F">
        <w:trPr>
          <w:cantSplit/>
        </w:trPr>
        <w:tc>
          <w:tcPr>
            <w:tcW w:w="3601" w:type="dxa"/>
            <w:tcBorders>
              <w:top w:val="single" w:sz="8" w:space="0" w:color="auto"/>
              <w:bottom w:val="single" w:sz="8" w:space="0" w:color="auto"/>
            </w:tcBorders>
            <w:shd w:val="clear" w:color="auto" w:fill="auto"/>
          </w:tcPr>
          <w:p w14:paraId="5330FCF2" w14:textId="77777777" w:rsidR="00583BAF" w:rsidRPr="00D35B38" w:rsidRDefault="00583BAF" w:rsidP="00066F4F">
            <w:pPr>
              <w:keepNext/>
              <w:keepLines/>
              <w:autoSpaceDE w:val="0"/>
              <w:autoSpaceDN w:val="0"/>
              <w:adjustRightInd w:val="0"/>
              <w:spacing w:before="120" w:after="0" w:line="240" w:lineRule="auto"/>
              <w:rPr>
                <w:rFonts w:ascii="Public Sans" w:hAnsi="Public Sans" w:cstheme="minorHAnsi"/>
              </w:rPr>
            </w:pPr>
            <w:r w:rsidRPr="00D35B38">
              <w:rPr>
                <w:rFonts w:ascii="Public Sans" w:hAnsi="Public Sans" w:cstheme="minorHAnsi"/>
              </w:rPr>
              <w:t xml:space="preserve">Business line Directors, Managers and </w:t>
            </w:r>
            <w:r>
              <w:rPr>
                <w:rFonts w:ascii="Public Sans" w:hAnsi="Public Sans" w:cstheme="minorHAnsi"/>
              </w:rPr>
              <w:t>YJ</w:t>
            </w:r>
            <w:r w:rsidRPr="00D35B38">
              <w:rPr>
                <w:rFonts w:ascii="Public Sans" w:hAnsi="Public Sans" w:cstheme="minorHAnsi"/>
              </w:rPr>
              <w:t>NSW officers.</w:t>
            </w:r>
          </w:p>
        </w:tc>
        <w:tc>
          <w:tcPr>
            <w:tcW w:w="6946" w:type="dxa"/>
            <w:tcBorders>
              <w:top w:val="single" w:sz="8" w:space="0" w:color="auto"/>
              <w:bottom w:val="single" w:sz="8" w:space="0" w:color="auto"/>
            </w:tcBorders>
            <w:shd w:val="clear" w:color="auto" w:fill="auto"/>
          </w:tcPr>
          <w:p w14:paraId="1964C33B" w14:textId="77777777" w:rsidR="00583BAF" w:rsidRPr="00D35B38" w:rsidRDefault="00583BAF" w:rsidP="00066F4F">
            <w:pPr>
              <w:keepNext/>
              <w:keepLines/>
              <w:autoSpaceDE w:val="0"/>
              <w:autoSpaceDN w:val="0"/>
              <w:adjustRightInd w:val="0"/>
              <w:spacing w:before="120" w:after="0" w:line="240" w:lineRule="auto"/>
              <w:rPr>
                <w:rFonts w:ascii="Public Sans" w:hAnsi="Public Sans" w:cstheme="majorHAnsi"/>
                <w:b/>
              </w:rPr>
            </w:pPr>
            <w:r w:rsidRPr="00D35B38">
              <w:rPr>
                <w:rFonts w:ascii="Public Sans" w:hAnsi="Public Sans" w:cstheme="majorHAnsi"/>
                <w:szCs w:val="22"/>
                <w:lang w:eastAsia="en-AU"/>
              </w:rPr>
              <w:t>Support staff and managers in educating and advising on misconduct matters.</w:t>
            </w:r>
          </w:p>
        </w:tc>
      </w:tr>
      <w:tr w:rsidR="00583BAF" w:rsidRPr="00D35B38" w14:paraId="5A0D95B9" w14:textId="77777777" w:rsidTr="00066F4F">
        <w:trPr>
          <w:cantSplit/>
        </w:trPr>
        <w:tc>
          <w:tcPr>
            <w:tcW w:w="3601" w:type="dxa"/>
            <w:tcBorders>
              <w:top w:val="single" w:sz="8" w:space="0" w:color="auto"/>
              <w:bottom w:val="single" w:sz="8" w:space="0" w:color="auto"/>
            </w:tcBorders>
            <w:shd w:val="clear" w:color="auto" w:fill="auto"/>
          </w:tcPr>
          <w:p w14:paraId="78B4F53B" w14:textId="77777777" w:rsidR="00583BAF" w:rsidRPr="00D35B38" w:rsidRDefault="00583BAF" w:rsidP="00066F4F">
            <w:pPr>
              <w:keepNext/>
              <w:keepLines/>
              <w:autoSpaceDE w:val="0"/>
              <w:autoSpaceDN w:val="0"/>
              <w:adjustRightInd w:val="0"/>
              <w:spacing w:before="120" w:after="0" w:line="240" w:lineRule="auto"/>
              <w:rPr>
                <w:rFonts w:ascii="Public Sans" w:hAnsi="Public Sans" w:cstheme="majorHAnsi"/>
              </w:rPr>
            </w:pPr>
            <w:r>
              <w:rPr>
                <w:rFonts w:ascii="Public Sans" w:hAnsi="Public Sans" w:cstheme="majorHAnsi"/>
              </w:rPr>
              <w:t>Executive Director YJNSW</w:t>
            </w:r>
          </w:p>
        </w:tc>
        <w:tc>
          <w:tcPr>
            <w:tcW w:w="6946" w:type="dxa"/>
            <w:tcBorders>
              <w:top w:val="single" w:sz="8" w:space="0" w:color="auto"/>
              <w:bottom w:val="single" w:sz="8" w:space="0" w:color="auto"/>
            </w:tcBorders>
            <w:shd w:val="clear" w:color="auto" w:fill="auto"/>
          </w:tcPr>
          <w:p w14:paraId="5130D94F" w14:textId="77777777" w:rsidR="00583BAF" w:rsidRPr="00D35B38" w:rsidRDefault="00583BAF" w:rsidP="00066F4F">
            <w:pPr>
              <w:keepNext/>
              <w:keepLines/>
              <w:autoSpaceDE w:val="0"/>
              <w:autoSpaceDN w:val="0"/>
              <w:adjustRightInd w:val="0"/>
              <w:spacing w:before="120" w:after="0" w:line="240" w:lineRule="auto"/>
              <w:rPr>
                <w:rFonts w:ascii="Public Sans" w:hAnsi="Public Sans" w:cstheme="majorHAnsi"/>
              </w:rPr>
            </w:pPr>
            <w:r w:rsidRPr="00D35B38">
              <w:rPr>
                <w:rFonts w:ascii="Public Sans" w:hAnsi="Public Sans" w:cstheme="majorHAnsi"/>
              </w:rPr>
              <w:t>To efficiently and effectively resolve misconduct matters and achieve branch outcomes that support and strengthen the professionalism and ethical standards of CSNSW</w:t>
            </w:r>
          </w:p>
        </w:tc>
      </w:tr>
      <w:tr w:rsidR="00142BAB" w:rsidRPr="00B829B2"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B829B2"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B829B2">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B829B2" w:rsidRDefault="00142BAB" w:rsidP="00E832CB">
            <w:pPr>
              <w:pStyle w:val="TableText"/>
              <w:rPr>
                <w:rFonts w:ascii="Public Sans" w:hAnsi="Public Sans" w:cstheme="minorHAnsi"/>
                <w:b/>
                <w:sz w:val="22"/>
                <w:szCs w:val="22"/>
              </w:rPr>
            </w:pPr>
          </w:p>
        </w:tc>
      </w:tr>
      <w:tr w:rsidR="00142BAB" w:rsidRPr="00B829B2" w14:paraId="6FDE2BA6" w14:textId="77777777" w:rsidTr="001875A4">
        <w:tc>
          <w:tcPr>
            <w:tcW w:w="3601" w:type="dxa"/>
            <w:tcBorders>
              <w:top w:val="single" w:sz="8" w:space="0" w:color="BCBEC0"/>
              <w:bottom w:val="single" w:sz="4" w:space="0" w:color="auto"/>
            </w:tcBorders>
            <w:shd w:val="clear" w:color="auto" w:fill="auto"/>
          </w:tcPr>
          <w:tbl>
            <w:tblPr>
              <w:tblStyle w:val="PSCPurple"/>
              <w:tblW w:w="10547" w:type="dxa"/>
              <w:tblLayout w:type="fixed"/>
              <w:tblLook w:val="04A0" w:firstRow="1" w:lastRow="0" w:firstColumn="1" w:lastColumn="0" w:noHBand="0" w:noVBand="1"/>
            </w:tblPr>
            <w:tblGrid>
              <w:gridCol w:w="10547"/>
            </w:tblGrid>
            <w:tr w:rsidR="00583BAF" w:rsidRPr="00D35B38" w14:paraId="69BFE59C" w14:textId="77777777" w:rsidTr="00066F4F">
              <w:trPr>
                <w:cnfStyle w:val="100000000000" w:firstRow="1" w:lastRow="0" w:firstColumn="0" w:lastColumn="0" w:oddVBand="0" w:evenVBand="0" w:oddHBand="0" w:evenHBand="0" w:firstRowFirstColumn="0" w:firstRowLastColumn="0" w:lastRowFirstColumn="0" w:lastRowLastColumn="0"/>
              </w:trPr>
              <w:tc>
                <w:tcPr>
                  <w:tcW w:w="3601" w:type="dxa"/>
                  <w:tcBorders>
                    <w:top w:val="single" w:sz="8" w:space="0" w:color="BCBEC0"/>
                    <w:bottom w:val="single" w:sz="4" w:space="0" w:color="auto"/>
                  </w:tcBorders>
                  <w:shd w:val="clear" w:color="auto" w:fill="auto"/>
                </w:tcPr>
                <w:p w14:paraId="040C5FB2" w14:textId="77777777" w:rsidR="00583BAF" w:rsidRPr="00D35B38" w:rsidRDefault="00583BAF" w:rsidP="00583BAF">
                  <w:pPr>
                    <w:pStyle w:val="TableText"/>
                    <w:rPr>
                      <w:rFonts w:ascii="Public Sans" w:hAnsi="Public Sans" w:cstheme="minorHAnsi"/>
                      <w:sz w:val="22"/>
                      <w:szCs w:val="22"/>
                    </w:rPr>
                  </w:pPr>
                  <w:r>
                    <w:rPr>
                      <w:rFonts w:ascii="Public Sans" w:hAnsi="Public Sans" w:cstheme="minorHAnsi"/>
                      <w:sz w:val="22"/>
                      <w:szCs w:val="22"/>
                    </w:rPr>
                    <w:t>DCJ CAPS</w:t>
                  </w:r>
                </w:p>
              </w:tc>
            </w:tr>
            <w:tr w:rsidR="00583BAF" w14:paraId="6B1F1E87" w14:textId="77777777" w:rsidTr="00066F4F">
              <w:tc>
                <w:tcPr>
                  <w:tcW w:w="3601" w:type="dxa"/>
                  <w:tcBorders>
                    <w:top w:val="single" w:sz="8" w:space="0" w:color="BCBEC0"/>
                    <w:bottom w:val="single" w:sz="4" w:space="0" w:color="auto"/>
                  </w:tcBorders>
                  <w:shd w:val="clear" w:color="auto" w:fill="auto"/>
                </w:tcPr>
                <w:p w14:paraId="01D8897D" w14:textId="77777777" w:rsidR="00583BAF" w:rsidRDefault="00583BAF" w:rsidP="00583BAF">
                  <w:pPr>
                    <w:pStyle w:val="TableText"/>
                    <w:rPr>
                      <w:rFonts w:ascii="Public Sans" w:hAnsi="Public Sans" w:cstheme="minorHAnsi"/>
                      <w:sz w:val="22"/>
                      <w:szCs w:val="22"/>
                    </w:rPr>
                  </w:pPr>
                  <w:r>
                    <w:rPr>
                      <w:rFonts w:ascii="Public Sans" w:hAnsi="Public Sans" w:cstheme="minorHAnsi"/>
                      <w:sz w:val="22"/>
                      <w:szCs w:val="22"/>
                    </w:rPr>
                    <w:t>HR BP Team</w:t>
                  </w:r>
                </w:p>
              </w:tc>
            </w:tr>
            <w:tr w:rsidR="00583BAF" w:rsidRPr="00D35B38" w14:paraId="5B9C1544" w14:textId="77777777" w:rsidTr="00066F4F">
              <w:tc>
                <w:tcPr>
                  <w:tcW w:w="3601" w:type="dxa"/>
                  <w:tcBorders>
                    <w:top w:val="single" w:sz="8" w:space="0" w:color="BCBEC0"/>
                    <w:bottom w:val="single" w:sz="4" w:space="0" w:color="auto"/>
                  </w:tcBorders>
                  <w:shd w:val="clear" w:color="auto" w:fill="auto"/>
                </w:tcPr>
                <w:p w14:paraId="2C286817" w14:textId="77777777" w:rsidR="00583BAF" w:rsidRDefault="00583BAF" w:rsidP="00583BAF">
                  <w:pPr>
                    <w:pStyle w:val="TableText"/>
                    <w:rPr>
                      <w:rFonts w:ascii="Public Sans" w:hAnsi="Public Sans" w:cstheme="minorHAnsi"/>
                      <w:sz w:val="22"/>
                      <w:szCs w:val="22"/>
                    </w:rPr>
                  </w:pPr>
                  <w:r w:rsidRPr="00D35B38">
                    <w:rPr>
                      <w:rFonts w:ascii="Public Sans" w:hAnsi="Public Sans" w:cstheme="minorHAnsi"/>
                      <w:sz w:val="22"/>
                      <w:szCs w:val="22"/>
                    </w:rPr>
                    <w:t xml:space="preserve">Public Service Association, </w:t>
                  </w:r>
                </w:p>
                <w:p w14:paraId="1611F0F4" w14:textId="77777777" w:rsidR="00583BAF" w:rsidRDefault="00583BAF" w:rsidP="00583BAF">
                  <w:pPr>
                    <w:pStyle w:val="TableText"/>
                    <w:rPr>
                      <w:rFonts w:ascii="Public Sans" w:hAnsi="Public Sans" w:cstheme="minorHAnsi"/>
                      <w:sz w:val="22"/>
                      <w:szCs w:val="22"/>
                    </w:rPr>
                  </w:pPr>
                  <w:r w:rsidRPr="00D35B38">
                    <w:rPr>
                      <w:rFonts w:ascii="Public Sans" w:hAnsi="Public Sans" w:cstheme="minorHAnsi"/>
                      <w:sz w:val="22"/>
                      <w:szCs w:val="22"/>
                    </w:rPr>
                    <w:t xml:space="preserve">lawyers and other officer </w:t>
                  </w:r>
                </w:p>
                <w:p w14:paraId="23E32200" w14:textId="468276BC" w:rsidR="00583BAF" w:rsidRPr="00D35B38" w:rsidRDefault="00583BAF" w:rsidP="00583BAF">
                  <w:pPr>
                    <w:pStyle w:val="TableText"/>
                    <w:rPr>
                      <w:rFonts w:ascii="Public Sans" w:hAnsi="Public Sans" w:cstheme="majorHAnsi"/>
                      <w:b/>
                      <w:sz w:val="22"/>
                      <w:szCs w:val="22"/>
                    </w:rPr>
                  </w:pPr>
                  <w:r w:rsidRPr="00D35B38">
                    <w:rPr>
                      <w:rFonts w:ascii="Public Sans" w:hAnsi="Public Sans" w:cstheme="minorHAnsi"/>
                      <w:sz w:val="22"/>
                      <w:szCs w:val="22"/>
                    </w:rPr>
                    <w:t>representatives.</w:t>
                  </w:r>
                </w:p>
              </w:tc>
            </w:tr>
          </w:tbl>
          <w:p w14:paraId="59CC13EA" w14:textId="77777777" w:rsidR="00142BAB" w:rsidRPr="00B829B2" w:rsidRDefault="00142BAB" w:rsidP="00E832CB">
            <w:pPr>
              <w:pStyle w:val="TableText"/>
              <w:rPr>
                <w:rFonts w:ascii="Public Sans" w:hAnsi="Public Sans" w:cstheme="minorHAnsi"/>
                <w:b/>
                <w:sz w:val="22"/>
                <w:szCs w:val="22"/>
              </w:rPr>
            </w:pPr>
          </w:p>
        </w:tc>
        <w:tc>
          <w:tcPr>
            <w:tcW w:w="6946" w:type="dxa"/>
            <w:tcBorders>
              <w:top w:val="single" w:sz="8" w:space="0" w:color="BCBEC0"/>
              <w:bottom w:val="single" w:sz="4" w:space="0" w:color="auto"/>
            </w:tcBorders>
            <w:shd w:val="clear" w:color="auto" w:fill="auto"/>
          </w:tcPr>
          <w:tbl>
            <w:tblPr>
              <w:tblStyle w:val="PSCPurple"/>
              <w:tblW w:w="21094" w:type="dxa"/>
              <w:tblLayout w:type="fixed"/>
              <w:tblLook w:val="04A0" w:firstRow="1" w:lastRow="0" w:firstColumn="1" w:lastColumn="0" w:noHBand="0" w:noVBand="1"/>
            </w:tblPr>
            <w:tblGrid>
              <w:gridCol w:w="10547"/>
              <w:gridCol w:w="10547"/>
            </w:tblGrid>
            <w:tr w:rsidR="00546BB1" w:rsidRPr="00D35B38" w14:paraId="6F874D06" w14:textId="3525FBE5" w:rsidTr="00546BB1">
              <w:trPr>
                <w:cnfStyle w:val="100000000000" w:firstRow="1" w:lastRow="0" w:firstColumn="0" w:lastColumn="0" w:oddVBand="0" w:evenVBand="0" w:oddHBand="0" w:evenHBand="0" w:firstRowFirstColumn="0" w:firstRowLastColumn="0" w:lastRowFirstColumn="0" w:lastRowLastColumn="0"/>
              </w:trPr>
              <w:tc>
                <w:tcPr>
                  <w:tcW w:w="10547" w:type="dxa"/>
                  <w:tcBorders>
                    <w:top w:val="single" w:sz="8" w:space="0" w:color="BCBEC0"/>
                    <w:bottom w:val="single" w:sz="4" w:space="0" w:color="auto"/>
                  </w:tcBorders>
                  <w:shd w:val="clear" w:color="auto" w:fill="auto"/>
                </w:tcPr>
                <w:p w14:paraId="1A5B12E1" w14:textId="77777777" w:rsidR="00546BB1" w:rsidRDefault="00546BB1" w:rsidP="00583BAF">
                  <w:pPr>
                    <w:keepNext/>
                    <w:keepLines/>
                    <w:autoSpaceDE w:val="0"/>
                    <w:autoSpaceDN w:val="0"/>
                    <w:adjustRightInd w:val="0"/>
                    <w:spacing w:before="120" w:after="0" w:line="240" w:lineRule="auto"/>
                    <w:rPr>
                      <w:rFonts w:ascii="Public Sans" w:hAnsi="Public Sans" w:cstheme="minorHAnsi"/>
                    </w:rPr>
                  </w:pPr>
                  <w:r w:rsidRPr="00D35B38">
                    <w:rPr>
                      <w:rFonts w:ascii="Public Sans" w:hAnsi="Public Sans" w:cstheme="minorHAnsi"/>
                    </w:rPr>
                    <w:t xml:space="preserve">To ensure consistency and complete service level provision to </w:t>
                  </w:r>
                </w:p>
                <w:p w14:paraId="3199ACCF" w14:textId="1CFC6929" w:rsidR="00546BB1" w:rsidRPr="00D35B38" w:rsidRDefault="00546BB1" w:rsidP="00583BAF">
                  <w:pPr>
                    <w:keepNext/>
                    <w:keepLines/>
                    <w:autoSpaceDE w:val="0"/>
                    <w:autoSpaceDN w:val="0"/>
                    <w:adjustRightInd w:val="0"/>
                    <w:spacing w:before="120" w:after="0" w:line="240" w:lineRule="auto"/>
                    <w:rPr>
                      <w:rFonts w:ascii="Public Sans" w:hAnsi="Public Sans" w:cstheme="majorHAnsi"/>
                    </w:rPr>
                  </w:pPr>
                  <w:r w:rsidRPr="00D35B38">
                    <w:rPr>
                      <w:rFonts w:ascii="Public Sans" w:hAnsi="Public Sans" w:cstheme="minorHAnsi"/>
                    </w:rPr>
                    <w:t>officers impacted or engaged with misconduct processes.</w:t>
                  </w:r>
                </w:p>
              </w:tc>
              <w:tc>
                <w:tcPr>
                  <w:tcW w:w="10547" w:type="dxa"/>
                  <w:tcBorders>
                    <w:top w:val="single" w:sz="8" w:space="0" w:color="BCBEC0"/>
                    <w:bottom w:val="single" w:sz="4" w:space="0" w:color="auto"/>
                  </w:tcBorders>
                </w:tcPr>
                <w:p w14:paraId="0D3D5A09" w14:textId="77777777" w:rsidR="00546BB1" w:rsidRPr="00D35B38" w:rsidRDefault="00546BB1" w:rsidP="00583BAF">
                  <w:pPr>
                    <w:keepNext/>
                    <w:keepLines/>
                    <w:autoSpaceDE w:val="0"/>
                    <w:autoSpaceDN w:val="0"/>
                    <w:adjustRightInd w:val="0"/>
                    <w:spacing w:before="120" w:after="0" w:line="240" w:lineRule="auto"/>
                    <w:rPr>
                      <w:rFonts w:ascii="Public Sans" w:hAnsi="Public Sans" w:cstheme="minorHAnsi"/>
                    </w:rPr>
                  </w:pPr>
                </w:p>
              </w:tc>
            </w:tr>
            <w:tr w:rsidR="00546BB1" w:rsidRPr="00D35B38" w14:paraId="6658103F" w14:textId="05B3B695" w:rsidTr="00546BB1">
              <w:trPr>
                <w:trHeight w:val="885"/>
              </w:trPr>
              <w:tc>
                <w:tcPr>
                  <w:tcW w:w="10547" w:type="dxa"/>
                  <w:tcBorders>
                    <w:top w:val="single" w:sz="8" w:space="0" w:color="BCBEC0"/>
                    <w:bottom w:val="single" w:sz="4" w:space="0" w:color="auto"/>
                  </w:tcBorders>
                  <w:shd w:val="clear" w:color="auto" w:fill="auto"/>
                </w:tcPr>
                <w:p w14:paraId="5099B430" w14:textId="77777777" w:rsidR="00546BB1" w:rsidRDefault="00546BB1" w:rsidP="00583BAF">
                  <w:pPr>
                    <w:keepNext/>
                    <w:keepLines/>
                    <w:autoSpaceDE w:val="0"/>
                    <w:autoSpaceDN w:val="0"/>
                    <w:adjustRightInd w:val="0"/>
                    <w:spacing w:before="120" w:after="0" w:line="240" w:lineRule="auto"/>
                    <w:rPr>
                      <w:rFonts w:ascii="Public Sans" w:hAnsi="Public Sans" w:cstheme="minorHAnsi"/>
                    </w:rPr>
                  </w:pPr>
                  <w:r>
                    <w:rPr>
                      <w:rFonts w:ascii="Public Sans" w:hAnsi="Public Sans" w:cstheme="minorHAnsi"/>
                    </w:rPr>
                    <w:t>Liaise with HR BP Team on HR processes and practices to support</w:t>
                  </w:r>
                </w:p>
                <w:p w14:paraId="34A2D87D" w14:textId="28765D1B" w:rsidR="00546BB1" w:rsidRPr="00D35B38" w:rsidRDefault="00546BB1" w:rsidP="00583BAF">
                  <w:pPr>
                    <w:keepNext/>
                    <w:keepLines/>
                    <w:autoSpaceDE w:val="0"/>
                    <w:autoSpaceDN w:val="0"/>
                    <w:adjustRightInd w:val="0"/>
                    <w:spacing w:before="120" w:after="0" w:line="240" w:lineRule="auto"/>
                    <w:rPr>
                      <w:rFonts w:ascii="Public Sans" w:hAnsi="Public Sans" w:cstheme="minorHAnsi"/>
                    </w:rPr>
                  </w:pPr>
                  <w:r>
                    <w:rPr>
                      <w:rFonts w:ascii="Public Sans" w:hAnsi="Public Sans" w:cstheme="minorHAnsi"/>
                    </w:rPr>
                    <w:t>managers and staff.</w:t>
                  </w:r>
                </w:p>
              </w:tc>
              <w:tc>
                <w:tcPr>
                  <w:tcW w:w="10547" w:type="dxa"/>
                  <w:tcBorders>
                    <w:top w:val="single" w:sz="8" w:space="0" w:color="BCBEC0"/>
                    <w:bottom w:val="single" w:sz="4" w:space="0" w:color="auto"/>
                  </w:tcBorders>
                </w:tcPr>
                <w:p w14:paraId="5A702527" w14:textId="77777777" w:rsidR="00546BB1" w:rsidRDefault="00546BB1" w:rsidP="00583BAF">
                  <w:pPr>
                    <w:keepNext/>
                    <w:keepLines/>
                    <w:autoSpaceDE w:val="0"/>
                    <w:autoSpaceDN w:val="0"/>
                    <w:adjustRightInd w:val="0"/>
                    <w:spacing w:before="120" w:after="0" w:line="240" w:lineRule="auto"/>
                    <w:rPr>
                      <w:rFonts w:ascii="Public Sans" w:hAnsi="Public Sans" w:cstheme="minorHAnsi"/>
                    </w:rPr>
                  </w:pPr>
                </w:p>
              </w:tc>
            </w:tr>
            <w:tr w:rsidR="00546BB1" w:rsidRPr="00D35B38" w14:paraId="107FBFC1" w14:textId="1B4E3DC2" w:rsidTr="00546BB1">
              <w:tc>
                <w:tcPr>
                  <w:tcW w:w="10547" w:type="dxa"/>
                  <w:tcBorders>
                    <w:top w:val="single" w:sz="8" w:space="0" w:color="BCBEC0"/>
                    <w:bottom w:val="single" w:sz="4" w:space="0" w:color="auto"/>
                  </w:tcBorders>
                  <w:shd w:val="clear" w:color="auto" w:fill="auto"/>
                </w:tcPr>
                <w:p w14:paraId="5277B937" w14:textId="77777777" w:rsidR="00546BB1" w:rsidRDefault="00546BB1" w:rsidP="00583BAF">
                  <w:pPr>
                    <w:keepNext/>
                    <w:keepLines/>
                    <w:autoSpaceDE w:val="0"/>
                    <w:autoSpaceDN w:val="0"/>
                    <w:adjustRightInd w:val="0"/>
                    <w:spacing w:before="120" w:after="0" w:line="240" w:lineRule="auto"/>
                    <w:rPr>
                      <w:rFonts w:ascii="Public Sans" w:hAnsi="Public Sans" w:cstheme="majorHAnsi"/>
                    </w:rPr>
                  </w:pPr>
                  <w:r w:rsidRPr="00D35B38">
                    <w:rPr>
                      <w:rFonts w:ascii="Public Sans" w:hAnsi="Public Sans" w:cstheme="majorHAnsi"/>
                    </w:rPr>
                    <w:t xml:space="preserve">To openly, honestly and transparently provide information about </w:t>
                  </w:r>
                </w:p>
                <w:p w14:paraId="6E973529" w14:textId="77777777" w:rsidR="00546BB1" w:rsidRDefault="00546BB1" w:rsidP="00583BAF">
                  <w:pPr>
                    <w:keepNext/>
                    <w:keepLines/>
                    <w:autoSpaceDE w:val="0"/>
                    <w:autoSpaceDN w:val="0"/>
                    <w:adjustRightInd w:val="0"/>
                    <w:spacing w:before="120" w:after="0" w:line="240" w:lineRule="auto"/>
                    <w:rPr>
                      <w:rFonts w:ascii="Public Sans" w:hAnsi="Public Sans" w:cstheme="majorHAnsi"/>
                    </w:rPr>
                  </w:pPr>
                  <w:r w:rsidRPr="00D35B38">
                    <w:rPr>
                      <w:rFonts w:ascii="Public Sans" w:hAnsi="Public Sans" w:cstheme="majorHAnsi"/>
                    </w:rPr>
                    <w:t xml:space="preserve">the status of matters and maintain a collaborative approach to </w:t>
                  </w:r>
                </w:p>
                <w:p w14:paraId="5B741CBF" w14:textId="0B9858E6" w:rsidR="00546BB1" w:rsidRPr="00D35B38" w:rsidRDefault="00546BB1" w:rsidP="00583BAF">
                  <w:pPr>
                    <w:keepNext/>
                    <w:keepLines/>
                    <w:autoSpaceDE w:val="0"/>
                    <w:autoSpaceDN w:val="0"/>
                    <w:adjustRightInd w:val="0"/>
                    <w:spacing w:before="120" w:after="0" w:line="240" w:lineRule="auto"/>
                    <w:rPr>
                      <w:rFonts w:ascii="Public Sans" w:hAnsi="Public Sans" w:cstheme="majorHAnsi"/>
                    </w:rPr>
                  </w:pPr>
                  <w:r w:rsidRPr="00D35B38">
                    <w:rPr>
                      <w:rFonts w:ascii="Public Sans" w:hAnsi="Public Sans" w:cstheme="majorHAnsi"/>
                    </w:rPr>
                    <w:t>resolving misconduct allegations.</w:t>
                  </w:r>
                </w:p>
              </w:tc>
              <w:tc>
                <w:tcPr>
                  <w:tcW w:w="10547" w:type="dxa"/>
                  <w:tcBorders>
                    <w:top w:val="single" w:sz="8" w:space="0" w:color="BCBEC0"/>
                    <w:bottom w:val="single" w:sz="4" w:space="0" w:color="auto"/>
                  </w:tcBorders>
                </w:tcPr>
                <w:p w14:paraId="23A4073B" w14:textId="77777777" w:rsidR="00546BB1" w:rsidRPr="00D35B38" w:rsidRDefault="00546BB1" w:rsidP="00583BAF">
                  <w:pPr>
                    <w:keepNext/>
                    <w:keepLines/>
                    <w:autoSpaceDE w:val="0"/>
                    <w:autoSpaceDN w:val="0"/>
                    <w:adjustRightInd w:val="0"/>
                    <w:spacing w:before="120" w:after="0" w:line="240" w:lineRule="auto"/>
                    <w:rPr>
                      <w:rFonts w:ascii="Public Sans" w:hAnsi="Public Sans" w:cstheme="majorHAnsi"/>
                    </w:rPr>
                  </w:pPr>
                </w:p>
              </w:tc>
            </w:tr>
          </w:tbl>
          <w:p w14:paraId="0524CD21" w14:textId="77777777" w:rsidR="00142BAB" w:rsidRPr="00B829B2" w:rsidRDefault="00142BAB" w:rsidP="001875A4">
            <w:pPr>
              <w:keepNext/>
              <w:keepLines/>
              <w:autoSpaceDE w:val="0"/>
              <w:autoSpaceDN w:val="0"/>
              <w:adjustRightInd w:val="0"/>
              <w:spacing w:before="120" w:after="0" w:line="240" w:lineRule="auto"/>
              <w:rPr>
                <w:rFonts w:ascii="Public Sans" w:hAnsi="Public Sans" w:cstheme="minorHAnsi"/>
                <w:b/>
                <w:szCs w:val="22"/>
              </w:rPr>
            </w:pPr>
          </w:p>
        </w:tc>
      </w:tr>
    </w:tbl>
    <w:bookmarkEnd w:id="5"/>
    <w:p w14:paraId="393D7624" w14:textId="18B33BC5" w:rsidR="00142BAB" w:rsidRPr="00B829B2" w:rsidRDefault="00142BAB" w:rsidP="00142BAB">
      <w:pPr>
        <w:pStyle w:val="Heading1"/>
        <w:rPr>
          <w:rFonts w:ascii="Public Sans" w:hAnsi="Public Sans" w:cstheme="minorHAnsi"/>
          <w:sz w:val="24"/>
          <w:szCs w:val="24"/>
        </w:rPr>
      </w:pPr>
      <w:r w:rsidRPr="00B829B2">
        <w:rPr>
          <w:rFonts w:ascii="Public Sans" w:hAnsi="Public Sans" w:cstheme="minorHAnsi"/>
          <w:sz w:val="24"/>
          <w:szCs w:val="24"/>
        </w:rPr>
        <w:t>Role dimensions</w:t>
      </w:r>
    </w:p>
    <w:p w14:paraId="05EA2038" w14:textId="77777777" w:rsidR="00142BAB" w:rsidRPr="00B829B2" w:rsidRDefault="00142BAB" w:rsidP="008209B6">
      <w:pPr>
        <w:pStyle w:val="Heading2"/>
        <w:rPr>
          <w:rFonts w:ascii="Public Sans" w:hAnsi="Public Sans" w:cstheme="minorHAnsi"/>
          <w:u w:val="single"/>
        </w:rPr>
      </w:pPr>
      <w:r w:rsidRPr="00B829B2">
        <w:rPr>
          <w:rFonts w:ascii="Public Sans" w:hAnsi="Public Sans" w:cstheme="minorHAnsi"/>
          <w:u w:val="single"/>
        </w:rPr>
        <w:t>Decision making</w:t>
      </w:r>
    </w:p>
    <w:p w14:paraId="1054C10F" w14:textId="77777777" w:rsidR="00583BAF" w:rsidRPr="00D35B38" w:rsidRDefault="00583BAF" w:rsidP="00583BAF">
      <w:pPr>
        <w:rPr>
          <w:rFonts w:ascii="Public Sans" w:hAnsi="Public Sans" w:cstheme="majorHAnsi"/>
        </w:rPr>
      </w:pPr>
      <w:r w:rsidRPr="00D35B38">
        <w:rPr>
          <w:rFonts w:ascii="Public Sans" w:hAnsi="Public Sans" w:cstheme="majorHAnsi"/>
        </w:rPr>
        <w:t>Works with minimal supervision, and prepares policy and other advice, including making recommendations to the Manager for review, under the pressure of time constraints.</w:t>
      </w:r>
    </w:p>
    <w:p w14:paraId="1E7F1A91" w14:textId="77777777" w:rsidR="00583BAF" w:rsidRPr="00D35B38" w:rsidRDefault="00583BAF" w:rsidP="00583BAF">
      <w:pPr>
        <w:rPr>
          <w:rFonts w:ascii="Public Sans" w:hAnsi="Public Sans" w:cstheme="minorHAnsi"/>
          <w:szCs w:val="22"/>
          <w:lang w:eastAsia="en-AU"/>
        </w:rPr>
      </w:pPr>
      <w:r w:rsidRPr="00D35B38">
        <w:rPr>
          <w:rFonts w:ascii="Public Sans" w:hAnsi="Public Sans" w:cstheme="minorHAnsi"/>
          <w:szCs w:val="22"/>
          <w:lang w:eastAsia="en-AU"/>
        </w:rPr>
        <w:t xml:space="preserve">Maintains a level of day-to-day autonomy in managing inquiries, advice and support to </w:t>
      </w:r>
      <w:r>
        <w:rPr>
          <w:rFonts w:ascii="Public Sans" w:hAnsi="Public Sans" w:cstheme="minorHAnsi"/>
          <w:szCs w:val="22"/>
          <w:lang w:eastAsia="en-AU"/>
        </w:rPr>
        <w:t>YJ</w:t>
      </w:r>
      <w:r w:rsidRPr="00D35B38">
        <w:rPr>
          <w:rFonts w:ascii="Public Sans" w:hAnsi="Public Sans" w:cstheme="minorHAnsi"/>
          <w:szCs w:val="22"/>
          <w:lang w:eastAsia="en-AU"/>
        </w:rPr>
        <w:t>NSW officers engaged in misconduct matters</w:t>
      </w:r>
      <w:r>
        <w:rPr>
          <w:rFonts w:ascii="Public Sans" w:hAnsi="Public Sans" w:cstheme="minorHAnsi"/>
          <w:szCs w:val="22"/>
          <w:lang w:eastAsia="en-AU"/>
        </w:rPr>
        <w:t>, workplace issues</w:t>
      </w:r>
      <w:r w:rsidRPr="00D35B38">
        <w:rPr>
          <w:rFonts w:ascii="Public Sans" w:hAnsi="Public Sans" w:cstheme="minorHAnsi"/>
          <w:szCs w:val="22"/>
          <w:lang w:eastAsia="en-AU"/>
        </w:rPr>
        <w:t xml:space="preserve"> and other professional standards activities and initiatives.  </w:t>
      </w:r>
    </w:p>
    <w:p w14:paraId="0D2AF669" w14:textId="77777777" w:rsidR="00583BAF" w:rsidRPr="00D35B38" w:rsidRDefault="00583BAF" w:rsidP="00583BAF">
      <w:pPr>
        <w:rPr>
          <w:rFonts w:ascii="Public Sans" w:hAnsi="Public Sans" w:cstheme="majorHAnsi"/>
        </w:rPr>
      </w:pPr>
      <w:r w:rsidRPr="00D35B38">
        <w:rPr>
          <w:rFonts w:ascii="Public Sans" w:hAnsi="Public Sans" w:cstheme="majorHAnsi"/>
        </w:rPr>
        <w:t>The role analyses and evaluates issues, using sound judgement, discretion and initiative.</w:t>
      </w:r>
    </w:p>
    <w:p w14:paraId="443BC36E" w14:textId="77777777" w:rsidR="00583BAF" w:rsidRPr="00D35B38" w:rsidRDefault="00583BAF" w:rsidP="00583BAF">
      <w:pPr>
        <w:rPr>
          <w:rFonts w:ascii="Public Sans" w:hAnsi="Public Sans" w:cstheme="majorHAnsi"/>
        </w:rPr>
      </w:pPr>
      <w:r w:rsidRPr="00D35B38">
        <w:rPr>
          <w:rFonts w:ascii="Public Sans" w:hAnsi="Public Sans" w:cstheme="majorHAnsi"/>
        </w:rPr>
        <w:t>The role exercises discretion in handling confidential and sensitive information.</w:t>
      </w:r>
    </w:p>
    <w:p w14:paraId="706DF392" w14:textId="77777777" w:rsidR="00C31C1C" w:rsidRPr="00B829B2" w:rsidRDefault="00C31C1C" w:rsidP="008209B6">
      <w:pPr>
        <w:pStyle w:val="Heading2"/>
        <w:rPr>
          <w:rFonts w:ascii="Public Sans" w:hAnsi="Public Sans" w:cstheme="minorHAnsi"/>
          <w:u w:val="single"/>
        </w:rPr>
      </w:pPr>
    </w:p>
    <w:p w14:paraId="45262D1D" w14:textId="77777777" w:rsidR="00142BAB" w:rsidRPr="00B829B2" w:rsidRDefault="00142BAB" w:rsidP="008209B6">
      <w:pPr>
        <w:pStyle w:val="Heading2"/>
        <w:rPr>
          <w:rFonts w:ascii="Public Sans" w:hAnsi="Public Sans" w:cstheme="minorHAnsi"/>
          <w:u w:val="single"/>
        </w:rPr>
      </w:pPr>
      <w:r w:rsidRPr="00B829B2">
        <w:rPr>
          <w:rFonts w:ascii="Public Sans" w:hAnsi="Public Sans" w:cstheme="minorHAnsi"/>
          <w:u w:val="single"/>
        </w:rPr>
        <w:t>Reporting line</w:t>
      </w:r>
    </w:p>
    <w:p w14:paraId="092F6829" w14:textId="77777777" w:rsidR="00A52955" w:rsidRPr="00546BB1" w:rsidRDefault="00A52955" w:rsidP="00A52955">
      <w:pPr>
        <w:autoSpaceDE w:val="0"/>
        <w:autoSpaceDN w:val="0"/>
        <w:rPr>
          <w:rFonts w:ascii="Public Sans" w:hAnsi="Public Sans" w:cstheme="minorHAnsi"/>
          <w:szCs w:val="22"/>
        </w:rPr>
      </w:pPr>
      <w:bookmarkStart w:id="6" w:name="ReportingLine"/>
      <w:bookmarkEnd w:id="6"/>
      <w:r w:rsidRPr="00D35B38">
        <w:rPr>
          <w:rFonts w:ascii="Public Sans" w:hAnsi="Public Sans" w:cstheme="minorHAnsi"/>
          <w:szCs w:val="22"/>
        </w:rPr>
        <w:t xml:space="preserve">The role reports to the </w:t>
      </w:r>
      <w:r w:rsidRPr="00546BB1">
        <w:rPr>
          <w:rFonts w:ascii="Public Sans" w:hAnsi="Public Sans" w:cstheme="minorHAnsi"/>
          <w:szCs w:val="22"/>
        </w:rPr>
        <w:t>Senior Manager, Workplace Support and Information Access</w:t>
      </w:r>
    </w:p>
    <w:p w14:paraId="215B63F4" w14:textId="7ABB937B" w:rsidR="00A52955" w:rsidRPr="00D875DC" w:rsidRDefault="00A52955" w:rsidP="00A52955">
      <w:pPr>
        <w:pStyle w:val="Heading2"/>
        <w:rPr>
          <w:rFonts w:ascii="Public Sans" w:hAnsi="Public Sans" w:cstheme="minorHAnsi"/>
          <w:b w:val="0"/>
          <w:bCs w:val="0"/>
          <w:iCs w:val="0"/>
          <w:color w:val="auto"/>
          <w:sz w:val="22"/>
          <w:szCs w:val="22"/>
        </w:rPr>
      </w:pPr>
    </w:p>
    <w:p w14:paraId="158E3851" w14:textId="77777777" w:rsidR="0003748A" w:rsidRPr="00B829B2" w:rsidRDefault="0003748A" w:rsidP="0003748A">
      <w:pPr>
        <w:pStyle w:val="Heading2"/>
        <w:rPr>
          <w:rFonts w:ascii="Public Sans" w:hAnsi="Public Sans" w:cstheme="minorHAnsi"/>
          <w:u w:val="single"/>
        </w:rPr>
      </w:pPr>
      <w:r w:rsidRPr="00B829B2">
        <w:rPr>
          <w:rFonts w:ascii="Public Sans" w:hAnsi="Public Sans" w:cstheme="minorHAnsi"/>
          <w:u w:val="single"/>
        </w:rPr>
        <w:t>Direct reports</w:t>
      </w:r>
    </w:p>
    <w:p w14:paraId="0C1348C1" w14:textId="429C0883" w:rsidR="00513560" w:rsidRPr="00B829B2" w:rsidRDefault="00A52955" w:rsidP="00513560">
      <w:pPr>
        <w:rPr>
          <w:rFonts w:ascii="Public Sans" w:hAnsi="Public Sans" w:cstheme="minorHAnsi"/>
          <w:szCs w:val="26"/>
        </w:rPr>
      </w:pPr>
      <w:r>
        <w:rPr>
          <w:rFonts w:ascii="Public Sans" w:hAnsi="Public Sans" w:cstheme="minorHAnsi"/>
        </w:rPr>
        <w:t>Nil</w:t>
      </w:r>
    </w:p>
    <w:p w14:paraId="5ADAD8F9" w14:textId="77777777" w:rsidR="006F390F" w:rsidRPr="00B829B2"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B829B2" w:rsidRDefault="0003748A" w:rsidP="0003748A">
      <w:pPr>
        <w:pStyle w:val="Heading2"/>
        <w:rPr>
          <w:rFonts w:ascii="Public Sans" w:hAnsi="Public Sans" w:cstheme="minorHAnsi"/>
          <w:u w:val="single"/>
        </w:rPr>
      </w:pPr>
      <w:r w:rsidRPr="00B829B2">
        <w:rPr>
          <w:rFonts w:ascii="Public Sans" w:hAnsi="Public Sans" w:cstheme="minorHAnsi"/>
          <w:u w:val="single"/>
        </w:rPr>
        <w:t>Budget/Expenditure</w:t>
      </w:r>
    </w:p>
    <w:p w14:paraId="7D6EB410" w14:textId="21948060" w:rsidR="00513560" w:rsidRPr="00B829B2" w:rsidRDefault="00513560" w:rsidP="00513560">
      <w:pPr>
        <w:rPr>
          <w:rFonts w:ascii="Public Sans" w:hAnsi="Public Sans" w:cstheme="minorHAnsi"/>
          <w:szCs w:val="26"/>
        </w:rPr>
      </w:pPr>
      <w:bookmarkStart w:id="7" w:name="Budget"/>
      <w:bookmarkEnd w:id="7"/>
      <w:r w:rsidRPr="00B829B2">
        <w:rPr>
          <w:rFonts w:ascii="Public Sans" w:hAnsi="Public Sans" w:cstheme="minorHAnsi"/>
        </w:rPr>
        <w:t>Nil</w:t>
      </w:r>
    </w:p>
    <w:p w14:paraId="3B622F95" w14:textId="41C45C5C" w:rsidR="00A0734A" w:rsidRPr="00B829B2" w:rsidRDefault="00A0734A" w:rsidP="00A0734A">
      <w:pPr>
        <w:pStyle w:val="Heading1"/>
        <w:rPr>
          <w:rFonts w:ascii="Public Sans" w:hAnsi="Public Sans" w:cstheme="minorHAnsi"/>
          <w:sz w:val="24"/>
          <w:szCs w:val="24"/>
        </w:rPr>
      </w:pPr>
      <w:r w:rsidRPr="00B829B2">
        <w:rPr>
          <w:rFonts w:ascii="Public Sans" w:hAnsi="Public Sans" w:cstheme="minorHAnsi"/>
          <w:sz w:val="24"/>
          <w:szCs w:val="24"/>
        </w:rPr>
        <w:t>Key knowledge and experience</w:t>
      </w:r>
    </w:p>
    <w:p w14:paraId="0A1F5A21" w14:textId="47C3EF3F" w:rsidR="009F2107" w:rsidRPr="00546BB1" w:rsidRDefault="009F2107" w:rsidP="00546BB1">
      <w:pPr>
        <w:numPr>
          <w:ilvl w:val="0"/>
          <w:numId w:val="29"/>
        </w:numPr>
        <w:spacing w:before="120" w:line="240" w:lineRule="auto"/>
        <w:jc w:val="both"/>
        <w:rPr>
          <w:rFonts w:ascii="Public Sans" w:hAnsi="Public Sans" w:cstheme="minorHAnsi"/>
          <w:bCs/>
        </w:rPr>
      </w:pPr>
      <w:bookmarkStart w:id="8" w:name="_Hlk138928272"/>
      <w:r w:rsidRPr="00546BB1">
        <w:rPr>
          <w:rFonts w:ascii="Public Sans" w:hAnsi="Public Sans" w:cstheme="minorHAnsi"/>
          <w:bCs/>
        </w:rPr>
        <w:t>Extensive knowledge of YJNSW’s misconduct processes, policies and legislation requiring compliance.</w:t>
      </w:r>
    </w:p>
    <w:p w14:paraId="5B7AE0BE" w14:textId="42BE2F56" w:rsidR="009F2107" w:rsidRPr="00546BB1" w:rsidRDefault="009F2107" w:rsidP="00546BB1">
      <w:pPr>
        <w:numPr>
          <w:ilvl w:val="0"/>
          <w:numId w:val="29"/>
        </w:numPr>
        <w:spacing w:before="120" w:line="240" w:lineRule="auto"/>
        <w:jc w:val="both"/>
        <w:rPr>
          <w:rFonts w:ascii="Public Sans" w:hAnsi="Public Sans" w:cstheme="minorHAnsi"/>
          <w:bCs/>
        </w:rPr>
      </w:pPr>
      <w:r w:rsidRPr="00546BB1">
        <w:rPr>
          <w:rFonts w:ascii="Public Sans" w:hAnsi="Public Sans" w:cstheme="minorHAnsi"/>
          <w:bCs/>
        </w:rPr>
        <w:t>Sound knowledge of staff support programs and systems.</w:t>
      </w:r>
    </w:p>
    <w:p w14:paraId="0D57F638" w14:textId="6ACED503" w:rsidR="00A35F04" w:rsidRPr="00546BB1" w:rsidRDefault="005F18A7" w:rsidP="00546BB1">
      <w:pPr>
        <w:numPr>
          <w:ilvl w:val="0"/>
          <w:numId w:val="29"/>
        </w:numPr>
        <w:spacing w:before="120" w:line="240" w:lineRule="auto"/>
        <w:jc w:val="both"/>
        <w:rPr>
          <w:rFonts w:ascii="Public Sans" w:hAnsi="Public Sans" w:cstheme="minorHAnsi"/>
          <w:bCs/>
        </w:rPr>
      </w:pPr>
      <w:r w:rsidRPr="00546BB1">
        <w:rPr>
          <w:rFonts w:ascii="Public Sans" w:hAnsi="Public Sans" w:cstheme="minorHAnsi"/>
          <w:bCs/>
        </w:rPr>
        <w:t xml:space="preserve">Demonstrated cultural capability, which includes lived experience, knowledge and understanding of contemporary social issues affecting Aboriginal &amp; Torres Strait Islander people, </w:t>
      </w:r>
      <w:r w:rsidR="00A52955" w:rsidRPr="00546BB1">
        <w:rPr>
          <w:rFonts w:ascii="Public Sans" w:hAnsi="Public Sans" w:cstheme="minorHAnsi"/>
          <w:bCs/>
        </w:rPr>
        <w:t xml:space="preserve">including Aboriginal concepts of Social Emotional Wellbeing and Healing, </w:t>
      </w:r>
      <w:r w:rsidR="005373CA" w:rsidRPr="00546BB1">
        <w:rPr>
          <w:rFonts w:ascii="Public Sans" w:hAnsi="Public Sans" w:cstheme="minorHAnsi"/>
          <w:bCs/>
        </w:rPr>
        <w:t xml:space="preserve">and </w:t>
      </w:r>
      <w:r w:rsidRPr="00546BB1">
        <w:rPr>
          <w:rFonts w:ascii="Public Sans" w:hAnsi="Public Sans" w:cstheme="minorHAnsi"/>
          <w:bCs/>
        </w:rPr>
        <w:t>skills in identifying and/or responding to the diverse needs of Aboriginal people</w:t>
      </w:r>
      <w:r w:rsidR="00A56C3B" w:rsidRPr="00546BB1">
        <w:rPr>
          <w:rFonts w:ascii="Public Sans" w:hAnsi="Public Sans" w:cstheme="minorHAnsi"/>
          <w:bCs/>
        </w:rPr>
        <w:t>.</w:t>
      </w:r>
      <w:r w:rsidRPr="00546BB1">
        <w:rPr>
          <w:rFonts w:ascii="Public Sans" w:hAnsi="Public Sans" w:cstheme="minorHAnsi"/>
          <w:bCs/>
        </w:rPr>
        <w:t xml:space="preserve"> </w:t>
      </w:r>
      <w:bookmarkEnd w:id="8"/>
    </w:p>
    <w:p w14:paraId="5D9C59D3" w14:textId="77777777" w:rsidR="0003748A" w:rsidRPr="00546BB1" w:rsidRDefault="0003748A" w:rsidP="00546BB1">
      <w:pPr>
        <w:pStyle w:val="Heading1"/>
        <w:rPr>
          <w:rFonts w:ascii="Public Sans" w:hAnsi="Public Sans" w:cstheme="minorHAnsi"/>
          <w:sz w:val="24"/>
          <w:szCs w:val="24"/>
        </w:rPr>
      </w:pPr>
      <w:r w:rsidRPr="00546BB1">
        <w:rPr>
          <w:rFonts w:ascii="Public Sans" w:hAnsi="Public Sans" w:cstheme="minorHAnsi"/>
          <w:sz w:val="24"/>
          <w:szCs w:val="24"/>
        </w:rPr>
        <w:t>Essential requirements</w:t>
      </w:r>
    </w:p>
    <w:p w14:paraId="4F1AA277" w14:textId="77777777" w:rsidR="00546BB1" w:rsidRPr="00546BB1" w:rsidRDefault="009F2107" w:rsidP="00546BB1">
      <w:pPr>
        <w:numPr>
          <w:ilvl w:val="0"/>
          <w:numId w:val="29"/>
        </w:numPr>
        <w:spacing w:before="120" w:line="240" w:lineRule="auto"/>
        <w:jc w:val="both"/>
        <w:rPr>
          <w:rFonts w:ascii="Public Sans" w:hAnsi="Public Sans" w:cstheme="minorHAnsi"/>
          <w:bCs/>
        </w:rPr>
      </w:pPr>
      <w:bookmarkStart w:id="9" w:name="_Hlk137715501"/>
      <w:r w:rsidRPr="00546BB1">
        <w:rPr>
          <w:rFonts w:ascii="Public Sans" w:hAnsi="Public Sans" w:cstheme="minorHAnsi"/>
          <w:bCs/>
        </w:rPr>
        <w:t xml:space="preserve">Current </w:t>
      </w:r>
      <w:r w:rsidR="00EE12D0" w:rsidRPr="00546BB1">
        <w:rPr>
          <w:rFonts w:ascii="Public Sans" w:hAnsi="Public Sans" w:cstheme="minorHAnsi"/>
          <w:bCs/>
        </w:rPr>
        <w:t xml:space="preserve">NSW </w:t>
      </w:r>
      <w:r w:rsidRPr="00546BB1">
        <w:rPr>
          <w:rFonts w:ascii="Public Sans" w:hAnsi="Public Sans" w:cstheme="minorHAnsi"/>
          <w:bCs/>
        </w:rPr>
        <w:t>driver’s licence.</w:t>
      </w:r>
    </w:p>
    <w:p w14:paraId="2600113B" w14:textId="77777777" w:rsidR="00546BB1" w:rsidRPr="00546BB1" w:rsidRDefault="00EB6BB8" w:rsidP="00546BB1">
      <w:pPr>
        <w:numPr>
          <w:ilvl w:val="0"/>
          <w:numId w:val="29"/>
        </w:numPr>
        <w:spacing w:before="120" w:line="240" w:lineRule="auto"/>
        <w:jc w:val="both"/>
        <w:rPr>
          <w:rFonts w:ascii="Public Sans" w:hAnsi="Public Sans" w:cstheme="minorHAnsi"/>
          <w:bCs/>
        </w:rPr>
      </w:pPr>
      <w:r w:rsidRPr="00546BB1">
        <w:rPr>
          <w:rFonts w:ascii="Public Sans" w:hAnsi="Public Sans" w:cstheme="minorHAnsi"/>
          <w:bCs/>
        </w:rPr>
        <w:t>Aboriginality (see notes below)</w:t>
      </w:r>
      <w:bookmarkStart w:id="10" w:name="_Hlk138928290"/>
    </w:p>
    <w:p w14:paraId="0AC72B51" w14:textId="4BD7846C" w:rsidR="00A35F04" w:rsidRPr="00546BB1" w:rsidRDefault="005908D5" w:rsidP="00546BB1">
      <w:pPr>
        <w:rPr>
          <w:rFonts w:ascii="Public Sans" w:hAnsi="Public Sans" w:cs="Arial"/>
          <w:szCs w:val="22"/>
        </w:rPr>
      </w:pPr>
      <w:r w:rsidRPr="00546BB1">
        <w:rPr>
          <w:rFonts w:ascii="Public Sans" w:hAnsi="Public Sans" w:cs="Arial"/>
          <w:spacing w:val="-3"/>
        </w:rPr>
        <w:t xml:space="preserve">As an Identified role, this </w:t>
      </w:r>
      <w:r w:rsidR="00A35F04" w:rsidRPr="00546BB1">
        <w:rPr>
          <w:rFonts w:ascii="Public Sans" w:hAnsi="Public Sans" w:cs="Arial"/>
          <w:spacing w:val="-3"/>
        </w:rPr>
        <w:t>role is open only to</w:t>
      </w:r>
      <w:r w:rsidRPr="00546BB1">
        <w:rPr>
          <w:rFonts w:ascii="Public Sans" w:hAnsi="Public Sans" w:cs="Arial"/>
          <w:spacing w:val="-3"/>
        </w:rPr>
        <w:t xml:space="preserve"> </w:t>
      </w:r>
      <w:r w:rsidR="00A35F04" w:rsidRPr="00546BB1">
        <w:rPr>
          <w:rFonts w:ascii="Public Sans" w:hAnsi="Public Sans" w:cs="Arial"/>
          <w:spacing w:val="-3"/>
        </w:rPr>
        <w:t>Aboriginal and/or Torres Strait Islander persons</w:t>
      </w:r>
      <w:r w:rsidRPr="00546BB1">
        <w:rPr>
          <w:rFonts w:ascii="Public Sans" w:hAnsi="Public Sans" w:cs="Arial"/>
          <w:spacing w:val="-3"/>
        </w:rPr>
        <w:t>, Australia’s First Nations people</w:t>
      </w:r>
      <w:r w:rsidR="00401C03" w:rsidRPr="00546BB1">
        <w:rPr>
          <w:rFonts w:ascii="Public Sans" w:hAnsi="Public Sans" w:cs="Arial"/>
          <w:spacing w:val="-3"/>
        </w:rPr>
        <w:t xml:space="preserve">. </w:t>
      </w:r>
    </w:p>
    <w:p w14:paraId="15D5700F" w14:textId="77777777" w:rsidR="00A35F04" w:rsidRPr="00B829B2" w:rsidRDefault="00A35F04" w:rsidP="00A35F04">
      <w:pPr>
        <w:pStyle w:val="ListBullet"/>
        <w:numPr>
          <w:ilvl w:val="0"/>
          <w:numId w:val="0"/>
        </w:numPr>
        <w:spacing w:before="40"/>
        <w:jc w:val="both"/>
        <w:rPr>
          <w:rFonts w:ascii="Public Sans" w:hAnsi="Public Sans" w:cs="Arial"/>
          <w:szCs w:val="22"/>
        </w:rPr>
      </w:pPr>
    </w:p>
    <w:p w14:paraId="3838BAAE" w14:textId="77777777" w:rsidR="00A35F04" w:rsidRPr="00B829B2" w:rsidRDefault="00A35F04" w:rsidP="00A35F04">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735E66C5" w14:textId="77777777" w:rsidR="00A35F04" w:rsidRPr="00B829B2" w:rsidRDefault="00A35F04" w:rsidP="00A35F04">
      <w:pPr>
        <w:pStyle w:val="ListBullet"/>
        <w:numPr>
          <w:ilvl w:val="0"/>
          <w:numId w:val="0"/>
        </w:numPr>
        <w:ind w:left="360"/>
        <w:rPr>
          <w:rFonts w:ascii="Public Sans" w:hAnsi="Public Sans" w:cs="Arial"/>
          <w:szCs w:val="22"/>
        </w:rPr>
      </w:pPr>
    </w:p>
    <w:p w14:paraId="5EDB7072" w14:textId="7274963B" w:rsidR="00574AA1" w:rsidRPr="00B829B2" w:rsidRDefault="00574AA1">
      <w:pPr>
        <w:pStyle w:val="ListBullet"/>
        <w:numPr>
          <w:ilvl w:val="0"/>
          <w:numId w:val="0"/>
        </w:numPr>
        <w:rPr>
          <w:rFonts w:ascii="Public Sans" w:hAnsi="Public Sans" w:cs="Arial"/>
          <w:b/>
          <w:bCs/>
        </w:rPr>
      </w:pPr>
      <w:r w:rsidRPr="00B829B2">
        <w:rPr>
          <w:rFonts w:ascii="Public Sans" w:hAnsi="Public Sans" w:cs="Arial"/>
          <w:spacing w:val="-3"/>
        </w:rPr>
        <w:t xml:space="preserve">There are two alternatives to confirming your </w:t>
      </w:r>
      <w:bookmarkEnd w:id="9"/>
      <w:r w:rsidRPr="00B829B2">
        <w:rPr>
          <w:rFonts w:ascii="Public Sans" w:hAnsi="Public Sans" w:cs="Arial"/>
        </w:rPr>
        <w:t xml:space="preserve">Aboriginality, one of which must be uploaded to be considered for the role as follows. </w:t>
      </w:r>
      <w:r w:rsidRPr="00B829B2">
        <w:rPr>
          <w:rFonts w:ascii="Public Sans" w:hAnsi="Public Sans" w:cs="Arial"/>
          <w:b/>
          <w:bCs/>
        </w:rPr>
        <w:t>Either will be accepted:</w:t>
      </w:r>
    </w:p>
    <w:p w14:paraId="7DB43856" w14:textId="77777777" w:rsidR="004364FA" w:rsidRPr="00B829B2" w:rsidRDefault="004364FA" w:rsidP="009A611E">
      <w:pPr>
        <w:pStyle w:val="ListBullet"/>
        <w:numPr>
          <w:ilvl w:val="0"/>
          <w:numId w:val="0"/>
        </w:numPr>
        <w:rPr>
          <w:rFonts w:ascii="Public Sans" w:hAnsi="Public Sans" w:cs="Arial"/>
          <w:b/>
          <w:bCs/>
        </w:rPr>
      </w:pPr>
    </w:p>
    <w:p w14:paraId="2375B4E9" w14:textId="1EE57035" w:rsidR="00574AA1" w:rsidRPr="00B829B2" w:rsidRDefault="00574AA1" w:rsidP="009A611E">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Confirmation of Aboriginality form</w:t>
      </w:r>
    </w:p>
    <w:p w14:paraId="630E7685" w14:textId="02A83B19" w:rsidR="004364FA" w:rsidRPr="00B829B2" w:rsidRDefault="004364FA" w:rsidP="009A611E">
      <w:pPr>
        <w:pStyle w:val="paragraph"/>
        <w:spacing w:before="0" w:beforeAutospacing="0" w:after="0" w:afterAutospacing="0" w:line="360" w:lineRule="auto"/>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or</w:t>
      </w:r>
    </w:p>
    <w:p w14:paraId="75AA0CE8" w14:textId="77777777" w:rsidR="00574AA1" w:rsidRPr="00B829B2" w:rsidRDefault="00574AA1" w:rsidP="009A611E">
      <w:pPr>
        <w:pStyle w:val="paragraph"/>
        <w:spacing w:before="0" w:beforeAutospacing="0" w:after="0" w:afterAutospacing="0" w:line="360" w:lineRule="auto"/>
        <w:ind w:left="360"/>
        <w:textAlignment w:val="baseline"/>
        <w:rPr>
          <w:rStyle w:val="normaltextrun"/>
          <w:rFonts w:ascii="Public Sans" w:hAnsi="Public Sans"/>
        </w:rPr>
      </w:pPr>
      <w:r w:rsidRPr="00B829B2">
        <w:rPr>
          <w:rFonts w:ascii="Public Sans" w:eastAsia="Times New Roman" w:hAnsi="Public Sans" w:cs="Arial"/>
          <w:sz w:val="22"/>
          <w:szCs w:val="22"/>
        </w:rPr>
        <w:t xml:space="preserve">Written confirmation from 2-3 </w:t>
      </w:r>
      <w:r w:rsidRPr="00B829B2">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17BE1E50" w14:textId="77777777" w:rsidR="00574AA1" w:rsidRPr="00B829B2" w:rsidRDefault="00574AA1" w:rsidP="009A611E">
      <w:pPr>
        <w:pStyle w:val="ListParagraph"/>
        <w:keepNext/>
        <w:numPr>
          <w:ilvl w:val="0"/>
          <w:numId w:val="41"/>
        </w:numPr>
        <w:shd w:val="clear" w:color="auto" w:fill="FFFFFF"/>
        <w:spacing w:after="188" w:line="360" w:lineRule="auto"/>
        <w:ind w:left="1080"/>
        <w:rPr>
          <w:rFonts w:ascii="Public Sans" w:hAnsi="Public Sans"/>
          <w:color w:val="333333"/>
        </w:rPr>
      </w:pPr>
      <w:r w:rsidRPr="00B829B2">
        <w:rPr>
          <w:rFonts w:ascii="Public Sans" w:hAnsi="Public Sans" w:cs="Arial"/>
          <w:color w:val="333333"/>
        </w:rPr>
        <w:t>is of Aboriginal and/or Torres Strait Islander descent, and</w:t>
      </w:r>
    </w:p>
    <w:p w14:paraId="739DAA9E" w14:textId="77777777" w:rsidR="00574AA1" w:rsidRPr="00B829B2" w:rsidRDefault="00574AA1" w:rsidP="009A611E">
      <w:pPr>
        <w:pStyle w:val="ListParagraph"/>
        <w:keepNext/>
        <w:numPr>
          <w:ilvl w:val="0"/>
          <w:numId w:val="41"/>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identifies as an Aboriginal and/or Torres Strait Islander person, and</w:t>
      </w:r>
    </w:p>
    <w:p w14:paraId="02A75B26" w14:textId="77777777" w:rsidR="00574AA1" w:rsidRPr="00B829B2" w:rsidRDefault="00574AA1" w:rsidP="009A611E">
      <w:pPr>
        <w:pStyle w:val="ListParagraph"/>
        <w:keepNext/>
        <w:numPr>
          <w:ilvl w:val="0"/>
          <w:numId w:val="41"/>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is accepted as a such by the Aboriginal and/or Torres Strait Islander community.</w:t>
      </w:r>
    </w:p>
    <w:p w14:paraId="4B3A22C8" w14:textId="576CD40A" w:rsidR="003F1151" w:rsidRPr="00B829B2" w:rsidRDefault="003F1151" w:rsidP="003F1151">
      <w:pPr>
        <w:jc w:val="both"/>
        <w:rPr>
          <w:rFonts w:ascii="Public Sans" w:hAnsi="Public Sans" w:cstheme="minorHAnsi"/>
        </w:rPr>
      </w:pPr>
      <w:bookmarkStart w:id="11" w:name="EssentialReqs"/>
      <w:bookmarkEnd w:id="10"/>
      <w:bookmarkEnd w:id="11"/>
      <w:r w:rsidRPr="00B829B2">
        <w:rPr>
          <w:rFonts w:ascii="Public Sans" w:hAnsi="Public Sans" w:cstheme="minorHAnsi"/>
        </w:rPr>
        <w:t xml:space="preserve">Appointments are </w:t>
      </w:r>
      <w:r w:rsidR="00401C03" w:rsidRPr="00B829B2">
        <w:rPr>
          <w:rFonts w:ascii="Public Sans" w:hAnsi="Public Sans" w:cstheme="minorHAnsi"/>
        </w:rPr>
        <w:t xml:space="preserve">also </w:t>
      </w:r>
      <w:r w:rsidRPr="00B829B2">
        <w:rPr>
          <w:rFonts w:ascii="Public Sans" w:hAnsi="Public Sans" w:cstheme="minorHAnsi"/>
        </w:rPr>
        <w:t>subject to reference checks. Some roles may also require the following checks/ clearances:</w:t>
      </w:r>
    </w:p>
    <w:p w14:paraId="10552B99" w14:textId="77777777" w:rsidR="003F1151" w:rsidRPr="00B829B2" w:rsidRDefault="003F1151" w:rsidP="003F1151">
      <w:pPr>
        <w:numPr>
          <w:ilvl w:val="0"/>
          <w:numId w:val="29"/>
        </w:numPr>
        <w:spacing w:before="120" w:line="240" w:lineRule="auto"/>
        <w:jc w:val="both"/>
        <w:rPr>
          <w:rFonts w:ascii="Public Sans" w:hAnsi="Public Sans" w:cstheme="minorHAnsi"/>
          <w:bCs/>
        </w:rPr>
      </w:pPr>
      <w:r w:rsidRPr="00B829B2">
        <w:rPr>
          <w:rFonts w:ascii="Public Sans" w:hAnsi="Public Sans" w:cstheme="minorHAnsi"/>
          <w:bCs/>
        </w:rPr>
        <w:t>National Criminal History Record Check in accordance with the Disability Inclusion Act 2014</w:t>
      </w:r>
    </w:p>
    <w:p w14:paraId="2E76575D" w14:textId="77777777" w:rsidR="003F1151" w:rsidRPr="00B829B2" w:rsidRDefault="003F1151" w:rsidP="003F1151">
      <w:pPr>
        <w:numPr>
          <w:ilvl w:val="0"/>
          <w:numId w:val="29"/>
        </w:numPr>
        <w:spacing w:before="120" w:line="240" w:lineRule="auto"/>
        <w:jc w:val="both"/>
        <w:rPr>
          <w:rFonts w:ascii="Public Sans" w:hAnsi="Public Sans" w:cstheme="minorHAnsi"/>
          <w:bCs/>
        </w:rPr>
      </w:pPr>
      <w:r w:rsidRPr="00B829B2">
        <w:rPr>
          <w:rFonts w:ascii="Public Sans" w:hAnsi="Public Sans" w:cstheme="minorHAnsi"/>
          <w:bCs/>
        </w:rPr>
        <w:t>Working with Children Check clearance in accordance with the Child Protection (Working with Children) Act 2012</w:t>
      </w:r>
    </w:p>
    <w:p w14:paraId="0D0248E7" w14:textId="77777777" w:rsidR="004E4265" w:rsidRPr="00B829B2" w:rsidRDefault="004E4265">
      <w:pPr>
        <w:spacing w:after="0" w:line="240" w:lineRule="auto"/>
        <w:rPr>
          <w:rFonts w:ascii="Public Sans" w:hAnsi="Public Sans" w:cstheme="minorHAnsi"/>
          <w:sz w:val="24"/>
          <w:szCs w:val="24"/>
        </w:rPr>
      </w:pPr>
    </w:p>
    <w:p w14:paraId="2BB38FA6" w14:textId="77777777" w:rsidR="001D133A" w:rsidRPr="00B829B2" w:rsidRDefault="001D133A" w:rsidP="001D133A">
      <w:pPr>
        <w:pStyle w:val="Heading1"/>
        <w:rPr>
          <w:rFonts w:ascii="Public Sans" w:hAnsi="Public Sans" w:cstheme="minorHAnsi"/>
          <w:sz w:val="24"/>
          <w:szCs w:val="24"/>
        </w:rPr>
      </w:pPr>
      <w:r w:rsidRPr="00B829B2">
        <w:rPr>
          <w:rFonts w:ascii="Public Sans" w:hAnsi="Public Sans" w:cstheme="minorHAnsi"/>
          <w:sz w:val="24"/>
          <w:szCs w:val="24"/>
        </w:rPr>
        <w:t>Capabilities for the role</w:t>
      </w:r>
    </w:p>
    <w:p w14:paraId="229AA2F5" w14:textId="77777777" w:rsidR="00197F8F" w:rsidRPr="00B829B2" w:rsidRDefault="00513560" w:rsidP="00197F8F">
      <w:pPr>
        <w:rPr>
          <w:rFonts w:ascii="Public Sans" w:hAnsi="Public Sans" w:cstheme="minorHAnsi"/>
        </w:rPr>
      </w:pPr>
      <w:r w:rsidRPr="00B829B2">
        <w:rPr>
          <w:rFonts w:ascii="Public Sans" w:hAnsi="Public Sans" w:cstheme="minorHAnsi"/>
        </w:rPr>
        <w:t>T</w:t>
      </w:r>
      <w:r w:rsidR="00197F8F" w:rsidRPr="00B829B2">
        <w:rPr>
          <w:rFonts w:ascii="Public Sans" w:hAnsi="Public Sans" w:cstheme="minorHAnsi"/>
        </w:rPr>
        <w:t xml:space="preserve">he </w:t>
      </w:r>
      <w:hyperlink r:id="rId8" w:history="1">
        <w:r w:rsidR="00197F8F" w:rsidRPr="00B829B2">
          <w:rPr>
            <w:rStyle w:val="Hyperlink"/>
            <w:rFonts w:ascii="Public Sans" w:hAnsi="Public Sans" w:cstheme="minorHAnsi"/>
          </w:rPr>
          <w:t>NSW public sector capability framework</w:t>
        </w:r>
      </w:hyperlink>
      <w:r w:rsidR="00197F8F" w:rsidRPr="00B829B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B829B2" w:rsidRDefault="00197F8F" w:rsidP="004714EE">
      <w:pPr>
        <w:rPr>
          <w:rFonts w:ascii="Public Sans" w:hAnsi="Public Sans" w:cstheme="minorHAnsi"/>
        </w:rPr>
      </w:pPr>
      <w:r w:rsidRPr="00B829B2">
        <w:rPr>
          <w:rFonts w:ascii="Public Sans" w:hAnsi="Public Sans" w:cstheme="minorHAnsi"/>
        </w:rPr>
        <w:t xml:space="preserve">The capabilities are separated into </w:t>
      </w:r>
      <w:r w:rsidRPr="00B829B2">
        <w:rPr>
          <w:rFonts w:ascii="Public Sans" w:hAnsi="Public Sans" w:cstheme="minorHAnsi"/>
          <w:b/>
        </w:rPr>
        <w:t>focus capabilities</w:t>
      </w:r>
      <w:r w:rsidRPr="00B829B2">
        <w:rPr>
          <w:rFonts w:ascii="Public Sans" w:hAnsi="Public Sans" w:cstheme="minorHAnsi"/>
        </w:rPr>
        <w:t xml:space="preserve"> and </w:t>
      </w:r>
      <w:r w:rsidRPr="00B829B2">
        <w:rPr>
          <w:rFonts w:ascii="Public Sans" w:hAnsi="Public Sans" w:cstheme="minorHAnsi"/>
          <w:b/>
        </w:rPr>
        <w:t>complementary capabilities</w:t>
      </w:r>
      <w:r w:rsidRPr="00B829B2">
        <w:rPr>
          <w:rFonts w:ascii="Public Sans" w:hAnsi="Public Sans" w:cstheme="minorHAnsi"/>
        </w:rPr>
        <w:t xml:space="preserve">. </w:t>
      </w:r>
    </w:p>
    <w:p w14:paraId="054D8ECC" w14:textId="77777777" w:rsidR="004714EE" w:rsidRPr="00B829B2" w:rsidRDefault="004714EE" w:rsidP="004714EE">
      <w:pPr>
        <w:spacing w:after="0" w:line="240" w:lineRule="auto"/>
        <w:rPr>
          <w:rFonts w:ascii="Public Sans" w:hAnsi="Public Sans" w:cstheme="minorHAnsi"/>
        </w:rPr>
      </w:pPr>
    </w:p>
    <w:p w14:paraId="0B6BE9C0" w14:textId="77777777" w:rsidR="00197F8F" w:rsidRPr="00B829B2" w:rsidRDefault="00197F8F" w:rsidP="004714EE">
      <w:pPr>
        <w:pStyle w:val="Heading2"/>
        <w:spacing w:after="0" w:line="240" w:lineRule="auto"/>
        <w:rPr>
          <w:rFonts w:ascii="Public Sans" w:hAnsi="Public Sans" w:cstheme="minorHAnsi"/>
        </w:rPr>
      </w:pPr>
      <w:r w:rsidRPr="00B829B2">
        <w:rPr>
          <w:rFonts w:ascii="Public Sans" w:hAnsi="Public Sans" w:cstheme="minorHAnsi"/>
        </w:rPr>
        <w:t>Focus capabilities</w:t>
      </w:r>
    </w:p>
    <w:p w14:paraId="45F322B9" w14:textId="77777777" w:rsidR="00197F8F" w:rsidRPr="00B829B2" w:rsidRDefault="00197F8F" w:rsidP="00197F8F">
      <w:pPr>
        <w:pStyle w:val="PlainText"/>
        <w:spacing w:before="62" w:line="276" w:lineRule="auto"/>
        <w:rPr>
          <w:rFonts w:ascii="Public Sans" w:eastAsiaTheme="minorEastAsia" w:hAnsi="Public Sans" w:cstheme="minorHAnsi"/>
          <w:sz w:val="22"/>
          <w:szCs w:val="22"/>
          <w:lang w:val="en-US"/>
        </w:rPr>
      </w:pPr>
      <w:r w:rsidRPr="00B829B2">
        <w:rPr>
          <w:rFonts w:ascii="Public Sans" w:eastAsiaTheme="minorEastAsia" w:hAnsi="Public Sans" w:cstheme="minorHAnsi"/>
          <w:i/>
          <w:sz w:val="22"/>
          <w:szCs w:val="22"/>
          <w:lang w:val="en-US"/>
        </w:rPr>
        <w:t>Focus capabilities</w:t>
      </w:r>
      <w:r w:rsidRPr="00B829B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Default="00197F8F" w:rsidP="00513560">
      <w:pPr>
        <w:pStyle w:val="PlainText"/>
        <w:spacing w:before="62" w:line="276" w:lineRule="auto"/>
        <w:rPr>
          <w:rFonts w:ascii="Public Sans" w:eastAsiaTheme="minorEastAsia" w:hAnsi="Public Sans" w:cstheme="minorHAnsi"/>
          <w:sz w:val="22"/>
          <w:szCs w:val="22"/>
          <w:lang w:val="en-US"/>
        </w:rPr>
      </w:pPr>
      <w:r w:rsidRPr="00B829B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B829B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71"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6"/>
        <w:gridCol w:w="1421"/>
        <w:gridCol w:w="54"/>
        <w:gridCol w:w="2847"/>
        <w:gridCol w:w="7"/>
        <w:gridCol w:w="47"/>
        <w:gridCol w:w="17"/>
        <w:gridCol w:w="58"/>
        <w:gridCol w:w="141"/>
        <w:gridCol w:w="4340"/>
        <w:gridCol w:w="18"/>
        <w:gridCol w:w="36"/>
        <w:gridCol w:w="1647"/>
        <w:gridCol w:w="22"/>
        <w:gridCol w:w="32"/>
        <w:gridCol w:w="28"/>
      </w:tblGrid>
      <w:tr w:rsidR="00767409" w:rsidRPr="00D35B38" w14:paraId="187865AB" w14:textId="77777777" w:rsidTr="00066F4F">
        <w:trPr>
          <w:gridBefore w:val="1"/>
          <w:cnfStyle w:val="100000000000" w:firstRow="1" w:lastRow="0" w:firstColumn="0" w:lastColumn="0" w:oddVBand="0" w:evenVBand="0" w:oddHBand="0" w:evenHBand="0" w:firstRowFirstColumn="0" w:firstRowLastColumn="0" w:lastRowFirstColumn="0" w:lastRowLastColumn="0"/>
          <w:wBefore w:w="57" w:type="dxa"/>
          <w:tblHeader/>
        </w:trPr>
        <w:tc>
          <w:tcPr>
            <w:tcW w:w="10714" w:type="dxa"/>
            <w:gridSpan w:val="15"/>
            <w:hideMark/>
          </w:tcPr>
          <w:p w14:paraId="2B453113" w14:textId="77777777" w:rsidR="00767409" w:rsidRPr="00D35B38" w:rsidRDefault="00767409" w:rsidP="00066F4F">
            <w:pPr>
              <w:pStyle w:val="TableTextWhite0"/>
              <w:keepNext/>
              <w:jc w:val="both"/>
              <w:rPr>
                <w:rFonts w:ascii="Public Sans" w:hAnsi="Public Sans"/>
                <w:szCs w:val="22"/>
              </w:rPr>
            </w:pPr>
            <w:r w:rsidRPr="00D35B38">
              <w:rPr>
                <w:rFonts w:ascii="Public Sans" w:hAnsi="Public Sans"/>
                <w:szCs w:val="22"/>
              </w:rPr>
              <w:t>FOCUS CAPABILITIES</w:t>
            </w:r>
          </w:p>
        </w:tc>
      </w:tr>
      <w:tr w:rsidR="00767409" w:rsidRPr="00D35B38" w14:paraId="6CE2AC0C" w14:textId="77777777" w:rsidTr="00066F4F">
        <w:trPr>
          <w:gridBefore w:val="1"/>
          <w:cnfStyle w:val="100000000000" w:firstRow="1" w:lastRow="0" w:firstColumn="0" w:lastColumn="0" w:oddVBand="0" w:evenVBand="0" w:oddHBand="0" w:evenHBand="0" w:firstRowFirstColumn="0" w:firstRowLastColumn="0" w:lastRowFirstColumn="0" w:lastRowLastColumn="0"/>
          <w:wBefore w:w="57" w:type="dxa"/>
          <w:tblHeader/>
        </w:trPr>
        <w:tc>
          <w:tcPr>
            <w:tcW w:w="1475" w:type="dxa"/>
            <w:gridSpan w:val="2"/>
            <w:tcBorders>
              <w:bottom w:val="single" w:sz="12" w:space="0" w:color="auto"/>
            </w:tcBorders>
            <w:shd w:val="clear" w:color="auto" w:fill="BCBEC0"/>
            <w:vAlign w:val="center"/>
            <w:hideMark/>
          </w:tcPr>
          <w:p w14:paraId="5DE11AB3" w14:textId="77777777" w:rsidR="00767409" w:rsidRPr="00D35B38" w:rsidRDefault="00767409" w:rsidP="00066F4F">
            <w:pPr>
              <w:pStyle w:val="TableText"/>
              <w:keepNext/>
              <w:rPr>
                <w:rFonts w:ascii="Public Sans" w:hAnsi="Public Sans"/>
                <w:b/>
                <w:sz w:val="22"/>
                <w:szCs w:val="22"/>
              </w:rPr>
            </w:pPr>
            <w:r w:rsidRPr="00D35B38">
              <w:rPr>
                <w:rFonts w:ascii="Public Sans" w:hAnsi="Public Sans"/>
                <w:b/>
                <w:sz w:val="22"/>
                <w:szCs w:val="22"/>
              </w:rPr>
              <w:t>Capability group/sets</w:t>
            </w:r>
          </w:p>
        </w:tc>
        <w:tc>
          <w:tcPr>
            <w:tcW w:w="2977" w:type="dxa"/>
            <w:gridSpan w:val="5"/>
            <w:tcBorders>
              <w:bottom w:val="single" w:sz="12" w:space="0" w:color="auto"/>
            </w:tcBorders>
            <w:shd w:val="clear" w:color="auto" w:fill="BCBEC0"/>
            <w:hideMark/>
          </w:tcPr>
          <w:p w14:paraId="1FCA2D1B" w14:textId="77777777" w:rsidR="00767409" w:rsidRPr="00D35B38" w:rsidRDefault="00767409" w:rsidP="00066F4F">
            <w:pPr>
              <w:pStyle w:val="TableText"/>
              <w:keepNext/>
              <w:rPr>
                <w:rFonts w:ascii="Public Sans" w:hAnsi="Public Sans"/>
                <w:b/>
                <w:sz w:val="22"/>
                <w:szCs w:val="22"/>
              </w:rPr>
            </w:pPr>
            <w:r w:rsidRPr="00D35B38">
              <w:rPr>
                <w:rFonts w:ascii="Public Sans" w:hAnsi="Public Sans"/>
                <w:b/>
                <w:sz w:val="22"/>
                <w:szCs w:val="22"/>
              </w:rPr>
              <w:t>Capability name</w:t>
            </w:r>
          </w:p>
        </w:tc>
        <w:tc>
          <w:tcPr>
            <w:tcW w:w="141" w:type="dxa"/>
            <w:tcBorders>
              <w:bottom w:val="single" w:sz="12" w:space="0" w:color="auto"/>
            </w:tcBorders>
            <w:shd w:val="clear" w:color="auto" w:fill="BCBEC0"/>
          </w:tcPr>
          <w:p w14:paraId="2A3123C0" w14:textId="77777777" w:rsidR="00767409" w:rsidRPr="00D35B38" w:rsidRDefault="00767409" w:rsidP="00066F4F">
            <w:pPr>
              <w:pStyle w:val="TableText"/>
              <w:keepNext/>
              <w:rPr>
                <w:rFonts w:ascii="Public Sans" w:hAnsi="Public Sans"/>
                <w:b/>
                <w:sz w:val="22"/>
                <w:szCs w:val="22"/>
              </w:rPr>
            </w:pPr>
          </w:p>
        </w:tc>
        <w:tc>
          <w:tcPr>
            <w:tcW w:w="4395" w:type="dxa"/>
            <w:gridSpan w:val="3"/>
            <w:tcBorders>
              <w:bottom w:val="single" w:sz="12" w:space="0" w:color="auto"/>
            </w:tcBorders>
            <w:shd w:val="clear" w:color="auto" w:fill="BCBEC0"/>
            <w:hideMark/>
          </w:tcPr>
          <w:p w14:paraId="3A354668" w14:textId="77777777" w:rsidR="00767409" w:rsidRPr="00D35B38" w:rsidRDefault="00767409" w:rsidP="00066F4F">
            <w:pPr>
              <w:pStyle w:val="TableText"/>
              <w:keepNext/>
              <w:rPr>
                <w:rFonts w:ascii="Public Sans" w:hAnsi="Public Sans"/>
                <w:b/>
                <w:sz w:val="22"/>
                <w:szCs w:val="22"/>
              </w:rPr>
            </w:pPr>
            <w:r w:rsidRPr="00D35B38">
              <w:rPr>
                <w:rFonts w:ascii="Public Sans" w:hAnsi="Public Sans"/>
                <w:b/>
                <w:sz w:val="22"/>
                <w:szCs w:val="22"/>
              </w:rPr>
              <w:t>Behavioural indicators</w:t>
            </w:r>
          </w:p>
        </w:tc>
        <w:tc>
          <w:tcPr>
            <w:tcW w:w="1726" w:type="dxa"/>
            <w:gridSpan w:val="4"/>
            <w:tcBorders>
              <w:bottom w:val="single" w:sz="12" w:space="0" w:color="auto"/>
            </w:tcBorders>
            <w:shd w:val="clear" w:color="auto" w:fill="BCBEC0"/>
            <w:hideMark/>
          </w:tcPr>
          <w:p w14:paraId="28DACC77" w14:textId="77777777" w:rsidR="00767409" w:rsidRPr="00D35B38" w:rsidRDefault="00767409" w:rsidP="00066F4F">
            <w:pPr>
              <w:pStyle w:val="TableText"/>
              <w:keepNext/>
              <w:jc w:val="both"/>
              <w:rPr>
                <w:rFonts w:ascii="Public Sans" w:hAnsi="Public Sans"/>
                <w:b/>
                <w:sz w:val="22"/>
                <w:szCs w:val="22"/>
              </w:rPr>
            </w:pPr>
            <w:r w:rsidRPr="00D35B38">
              <w:rPr>
                <w:rFonts w:ascii="Public Sans" w:hAnsi="Public Sans"/>
                <w:b/>
                <w:sz w:val="22"/>
                <w:szCs w:val="22"/>
              </w:rPr>
              <w:t>Level</w:t>
            </w:r>
          </w:p>
        </w:tc>
      </w:tr>
      <w:tr w:rsidR="00767409" w:rsidRPr="00D35B38" w14:paraId="5810BAAD" w14:textId="77777777" w:rsidTr="00066F4F">
        <w:trPr>
          <w:gridBefore w:val="1"/>
          <w:gridAfter w:val="1"/>
          <w:wBefore w:w="57" w:type="dxa"/>
          <w:wAfter w:w="25" w:type="dxa"/>
        </w:trPr>
        <w:tc>
          <w:tcPr>
            <w:tcW w:w="1475" w:type="dxa"/>
            <w:gridSpan w:val="2"/>
            <w:tcBorders>
              <w:top w:val="single" w:sz="8" w:space="0" w:color="BCBEC0"/>
              <w:bottom w:val="single" w:sz="4" w:space="0" w:color="BCBEC0"/>
            </w:tcBorders>
            <w:shd w:val="clear" w:color="auto" w:fill="auto"/>
          </w:tcPr>
          <w:p w14:paraId="4EEF38C0" w14:textId="77777777" w:rsidR="00767409" w:rsidRPr="00D35B38" w:rsidRDefault="00767409" w:rsidP="00066F4F">
            <w:pPr>
              <w:keepNext/>
              <w:spacing w:after="0" w:line="240" w:lineRule="auto"/>
              <w:rPr>
                <w:rFonts w:ascii="Public Sans" w:hAnsi="Public Sans" w:cs="Arial"/>
                <w:szCs w:val="22"/>
              </w:rPr>
            </w:pPr>
            <w:r w:rsidRPr="00D35B38">
              <w:rPr>
                <w:rFonts w:ascii="Public Sans" w:hAnsi="Public Sans" w:cs="Arial"/>
                <w:noProof/>
                <w:szCs w:val="22"/>
                <w:lang w:eastAsia="en-AU"/>
              </w:rPr>
              <w:drawing>
                <wp:inline distT="0" distB="0" distL="0" distR="0" wp14:anchorId="5AA5E413" wp14:editId="647BA6D6">
                  <wp:extent cx="848360" cy="848360"/>
                  <wp:effectExtent l="0" t="0" r="8890" b="8890"/>
                  <wp:docPr id="1543312311" name="Picture 154331231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4"/>
            <w:tcBorders>
              <w:top w:val="single" w:sz="8" w:space="0" w:color="BCBEC0"/>
              <w:bottom w:val="single" w:sz="4" w:space="0" w:color="BCBEC0"/>
            </w:tcBorders>
            <w:shd w:val="clear" w:color="auto" w:fill="auto"/>
          </w:tcPr>
          <w:p w14:paraId="4A610946" w14:textId="77777777" w:rsidR="00767409" w:rsidRPr="00D35B38" w:rsidRDefault="00767409" w:rsidP="00066F4F">
            <w:pPr>
              <w:pStyle w:val="TableText"/>
              <w:keepNext/>
              <w:rPr>
                <w:rFonts w:ascii="Public Sans" w:hAnsi="Public Sans" w:cs="Arial"/>
                <w:b/>
                <w:sz w:val="22"/>
                <w:szCs w:val="22"/>
              </w:rPr>
            </w:pPr>
            <w:r w:rsidRPr="00D35B38">
              <w:rPr>
                <w:rFonts w:ascii="Public Sans" w:hAnsi="Public Sans" w:cs="Arial"/>
                <w:b/>
                <w:sz w:val="22"/>
                <w:szCs w:val="22"/>
              </w:rPr>
              <w:t>Display Resilience and Courage</w:t>
            </w:r>
          </w:p>
          <w:p w14:paraId="07AD8F03" w14:textId="77777777" w:rsidR="00767409" w:rsidRPr="00D35B38" w:rsidRDefault="00767409" w:rsidP="00066F4F">
            <w:pPr>
              <w:pStyle w:val="TableText"/>
              <w:keepNext/>
              <w:rPr>
                <w:rFonts w:ascii="Public Sans" w:hAnsi="Public Sans" w:cs="Arial"/>
                <w:sz w:val="22"/>
                <w:szCs w:val="22"/>
              </w:rPr>
            </w:pPr>
            <w:r w:rsidRPr="00D35B38">
              <w:rPr>
                <w:rFonts w:ascii="Public Sans" w:hAnsi="Public Sans" w:cs="Arial"/>
                <w:sz w:val="22"/>
                <w:szCs w:val="22"/>
              </w:rPr>
              <w:t>Be open and honest, prepared to express your views, and willing to accept and commit to change</w:t>
            </w:r>
          </w:p>
        </w:tc>
        <w:tc>
          <w:tcPr>
            <w:tcW w:w="4594" w:type="dxa"/>
            <w:gridSpan w:val="5"/>
            <w:tcBorders>
              <w:top w:val="single" w:sz="8" w:space="0" w:color="BCBEC0"/>
              <w:bottom w:val="single" w:sz="4" w:space="0" w:color="BCBEC0"/>
            </w:tcBorders>
            <w:shd w:val="clear" w:color="auto" w:fill="auto"/>
          </w:tcPr>
          <w:p w14:paraId="28540BA1"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Be flexible, show initiative and respond quickly when situations change</w:t>
            </w:r>
          </w:p>
          <w:p w14:paraId="3B4EF967"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Give frank and honest feedback and advice</w:t>
            </w:r>
          </w:p>
          <w:p w14:paraId="5FC2BD0E"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Listen when ideas are challenged, seek to understand the nature of  the  comment and respond appropriately</w:t>
            </w:r>
          </w:p>
          <w:p w14:paraId="4CDBBDB8" w14:textId="77777777" w:rsidR="00767409" w:rsidRPr="00D35B38" w:rsidRDefault="00767409" w:rsidP="00066F4F">
            <w:pPr>
              <w:pStyle w:val="BodyText"/>
              <w:numPr>
                <w:ilvl w:val="0"/>
                <w:numId w:val="32"/>
              </w:numPr>
              <w:spacing w:before="1" w:line="264" w:lineRule="auto"/>
              <w:ind w:left="360" w:right="702"/>
              <w:rPr>
                <w:rFonts w:ascii="Public Sans" w:hAnsi="Public Sans" w:cs="Arial"/>
                <w:color w:val="auto"/>
                <w:szCs w:val="22"/>
              </w:rPr>
            </w:pPr>
            <w:r w:rsidRPr="00D35B38">
              <w:rPr>
                <w:rFonts w:ascii="Public Sans" w:hAnsi="Public Sans" w:cs="Arial"/>
                <w:color w:val="auto"/>
                <w:szCs w:val="22"/>
              </w:rPr>
              <w:t>Raise and work through challenging issues and seek alternatives</w:t>
            </w:r>
          </w:p>
          <w:p w14:paraId="250A0A72" w14:textId="77777777" w:rsidR="00767409" w:rsidRPr="00D35B38" w:rsidRDefault="00767409" w:rsidP="00066F4F">
            <w:pPr>
              <w:pStyle w:val="BodyText"/>
              <w:numPr>
                <w:ilvl w:val="0"/>
                <w:numId w:val="32"/>
              </w:numPr>
              <w:spacing w:before="1" w:line="264" w:lineRule="auto"/>
              <w:ind w:left="360" w:right="702"/>
              <w:rPr>
                <w:rFonts w:ascii="Public Sans" w:hAnsi="Public Sans" w:cs="Arial"/>
                <w:color w:val="auto"/>
                <w:szCs w:val="22"/>
              </w:rPr>
            </w:pPr>
            <w:r w:rsidRPr="00D35B38">
              <w:rPr>
                <w:rFonts w:ascii="Public Sans" w:hAnsi="Public Sans" w:cs="Arial"/>
                <w:color w:val="auto"/>
                <w:szCs w:val="22"/>
              </w:rPr>
              <w:t>Remain composed and calm under pressure and in challenging situations</w:t>
            </w:r>
          </w:p>
        </w:tc>
        <w:tc>
          <w:tcPr>
            <w:tcW w:w="1701" w:type="dxa"/>
            <w:gridSpan w:val="3"/>
            <w:tcBorders>
              <w:top w:val="single" w:sz="8" w:space="0" w:color="BCBEC0"/>
              <w:bottom w:val="single" w:sz="4" w:space="0" w:color="BCBEC0"/>
            </w:tcBorders>
            <w:shd w:val="clear" w:color="auto" w:fill="auto"/>
          </w:tcPr>
          <w:p w14:paraId="0D3F7FA6" w14:textId="77777777" w:rsidR="00767409" w:rsidRPr="00D35B38" w:rsidRDefault="00767409" w:rsidP="00066F4F">
            <w:pPr>
              <w:pStyle w:val="TableText"/>
              <w:keepNext/>
              <w:rPr>
                <w:rFonts w:ascii="Public Sans" w:hAnsi="Public Sans" w:cs="Arial"/>
                <w:sz w:val="22"/>
                <w:szCs w:val="22"/>
              </w:rPr>
            </w:pPr>
            <w:r w:rsidRPr="00D35B38">
              <w:rPr>
                <w:rFonts w:ascii="Public Sans" w:hAnsi="Public Sans" w:cs="Arial"/>
                <w:sz w:val="22"/>
                <w:szCs w:val="22"/>
              </w:rPr>
              <w:t>Adept</w:t>
            </w:r>
          </w:p>
        </w:tc>
      </w:tr>
      <w:tr w:rsidR="00767409" w:rsidRPr="00D35B38" w14:paraId="4E2C2F30" w14:textId="77777777" w:rsidTr="00066F4F">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auto"/>
          </w:tcPr>
          <w:p w14:paraId="14D6619B" w14:textId="77777777" w:rsidR="00767409" w:rsidRPr="00D35B38" w:rsidRDefault="00767409" w:rsidP="00066F4F">
            <w:pPr>
              <w:keepNext/>
              <w:spacing w:after="0" w:line="240" w:lineRule="auto"/>
              <w:rPr>
                <w:rFonts w:ascii="Public Sans" w:hAnsi="Public Sans" w:cs="Arial"/>
                <w:szCs w:val="22"/>
              </w:rPr>
            </w:pPr>
            <w:r w:rsidRPr="00D35B38">
              <w:rPr>
                <w:rFonts w:ascii="Public Sans" w:hAnsi="Public Sans" w:cs="Arial"/>
                <w:noProof/>
                <w:szCs w:val="22"/>
                <w:lang w:eastAsia="en-AU"/>
              </w:rPr>
              <w:drawing>
                <wp:inline distT="0" distB="0" distL="0" distR="0" wp14:anchorId="05F4060D" wp14:editId="04C714F5">
                  <wp:extent cx="848360" cy="848360"/>
                  <wp:effectExtent l="0" t="0" r="8890" b="8890"/>
                  <wp:docPr id="1787208346" name="Picture 178720834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auto"/>
          </w:tcPr>
          <w:p w14:paraId="7F6B3A37" w14:textId="77777777" w:rsidR="00767409" w:rsidRPr="00D35B38" w:rsidRDefault="00767409" w:rsidP="00066F4F">
            <w:pPr>
              <w:pStyle w:val="TableText"/>
              <w:keepNext/>
              <w:rPr>
                <w:rFonts w:ascii="Public Sans" w:hAnsi="Public Sans" w:cs="Arial"/>
                <w:b/>
                <w:sz w:val="22"/>
                <w:szCs w:val="22"/>
              </w:rPr>
            </w:pPr>
            <w:r w:rsidRPr="00D35B38">
              <w:rPr>
                <w:rFonts w:ascii="Public Sans" w:hAnsi="Public Sans" w:cs="Arial"/>
                <w:b/>
                <w:sz w:val="22"/>
                <w:szCs w:val="22"/>
              </w:rPr>
              <w:t>Act with Integrity</w:t>
            </w:r>
          </w:p>
          <w:p w14:paraId="4FA5580D" w14:textId="77777777" w:rsidR="00767409" w:rsidRPr="00D35B38" w:rsidRDefault="00767409" w:rsidP="00066F4F">
            <w:pPr>
              <w:rPr>
                <w:rFonts w:ascii="Public Sans" w:hAnsi="Public Sans" w:cs="Arial"/>
                <w:szCs w:val="22"/>
              </w:rPr>
            </w:pPr>
            <w:r w:rsidRPr="00D35B38">
              <w:rPr>
                <w:rFonts w:ascii="Public Sans" w:hAnsi="Public Sans" w:cs="Arial"/>
                <w:szCs w:val="22"/>
              </w:rPr>
              <w:t>Be ethical and professional, and uphold and promote the public sector values</w:t>
            </w:r>
          </w:p>
        </w:tc>
        <w:tc>
          <w:tcPr>
            <w:tcW w:w="4611" w:type="dxa"/>
            <w:gridSpan w:val="6"/>
            <w:tcBorders>
              <w:top w:val="single" w:sz="8" w:space="0" w:color="BCBEC0"/>
              <w:left w:val="nil"/>
              <w:bottom w:val="single" w:sz="8" w:space="0" w:color="BCBEC0"/>
              <w:right w:val="nil"/>
            </w:tcBorders>
            <w:shd w:val="clear" w:color="auto" w:fill="auto"/>
          </w:tcPr>
          <w:p w14:paraId="152FBF2B"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Model the highest standards of ethical and professional behaviour and reinforce their use</w:t>
            </w:r>
          </w:p>
          <w:p w14:paraId="63C5A34B"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Represent the organisation in an honest, ethical and professional way and set an example for others to follow</w:t>
            </w:r>
          </w:p>
          <w:p w14:paraId="301669CF"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Promote a culture of integrity and professionalism within the organisation and in dealings external to government</w:t>
            </w:r>
          </w:p>
          <w:p w14:paraId="66E603D0"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Monitor ethical practices, standards and systems and reinforce their use</w:t>
            </w:r>
          </w:p>
          <w:p w14:paraId="212D25B2"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Act promptly on reported breaches of legislation, policies and guidelines</w:t>
            </w:r>
          </w:p>
        </w:tc>
        <w:tc>
          <w:tcPr>
            <w:tcW w:w="1701" w:type="dxa"/>
            <w:gridSpan w:val="3"/>
            <w:tcBorders>
              <w:top w:val="single" w:sz="8" w:space="0" w:color="BCBEC0"/>
              <w:left w:val="nil"/>
              <w:bottom w:val="single" w:sz="8" w:space="0" w:color="BCBEC0"/>
              <w:right w:val="nil"/>
            </w:tcBorders>
            <w:shd w:val="clear" w:color="auto" w:fill="auto"/>
          </w:tcPr>
          <w:p w14:paraId="5C0BDD0D" w14:textId="77777777" w:rsidR="00767409" w:rsidRPr="00D35B38" w:rsidRDefault="00767409" w:rsidP="00066F4F">
            <w:pPr>
              <w:pStyle w:val="TableText"/>
              <w:keepNext/>
              <w:rPr>
                <w:rFonts w:ascii="Public Sans" w:hAnsi="Public Sans" w:cs="Arial"/>
                <w:sz w:val="22"/>
                <w:szCs w:val="22"/>
              </w:rPr>
            </w:pPr>
            <w:r w:rsidRPr="00D35B38">
              <w:rPr>
                <w:rFonts w:ascii="Public Sans" w:hAnsi="Public Sans" w:cs="Arial"/>
                <w:sz w:val="22"/>
                <w:szCs w:val="22"/>
              </w:rPr>
              <w:t>Advanced</w:t>
            </w:r>
          </w:p>
        </w:tc>
      </w:tr>
      <w:tr w:rsidR="00767409" w:rsidRPr="00D35B38" w14:paraId="33E1DD66" w14:textId="77777777" w:rsidTr="00066F4F">
        <w:trPr>
          <w:gridBefore w:val="1"/>
          <w:gridAfter w:val="1"/>
          <w:wBefore w:w="57" w:type="dxa"/>
          <w:wAfter w:w="25" w:type="dxa"/>
        </w:trPr>
        <w:tc>
          <w:tcPr>
            <w:tcW w:w="1475" w:type="dxa"/>
            <w:gridSpan w:val="2"/>
            <w:tcBorders>
              <w:top w:val="single" w:sz="8" w:space="0" w:color="BCBEC0"/>
              <w:left w:val="nil"/>
              <w:bottom w:val="single" w:sz="8" w:space="0" w:color="BCBEC0"/>
              <w:right w:val="nil"/>
            </w:tcBorders>
            <w:shd w:val="clear" w:color="auto" w:fill="auto"/>
          </w:tcPr>
          <w:p w14:paraId="101B1AC2" w14:textId="77777777" w:rsidR="00767409" w:rsidRPr="00D35B38" w:rsidRDefault="00767409" w:rsidP="00066F4F">
            <w:pPr>
              <w:keepNext/>
              <w:spacing w:after="0" w:line="240" w:lineRule="auto"/>
              <w:rPr>
                <w:rFonts w:ascii="Public Sans" w:hAnsi="Public Sans" w:cs="Arial"/>
                <w:noProof/>
                <w:szCs w:val="22"/>
                <w:lang w:eastAsia="en-AU"/>
              </w:rPr>
            </w:pPr>
            <w:r w:rsidRPr="00D35B38">
              <w:rPr>
                <w:rFonts w:ascii="Public Sans" w:hAnsi="Public Sans" w:cs="Arial"/>
                <w:noProof/>
                <w:szCs w:val="22"/>
                <w:lang w:eastAsia="en-AU"/>
              </w:rPr>
              <w:drawing>
                <wp:inline distT="0" distB="0" distL="0" distR="0" wp14:anchorId="6B1739F0" wp14:editId="7516A3B2">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3"/>
            <w:tcBorders>
              <w:top w:val="single" w:sz="8" w:space="0" w:color="BCBEC0"/>
              <w:left w:val="nil"/>
              <w:bottom w:val="single" w:sz="8" w:space="0" w:color="BCBEC0"/>
              <w:right w:val="nil"/>
            </w:tcBorders>
            <w:shd w:val="clear" w:color="auto" w:fill="auto"/>
          </w:tcPr>
          <w:p w14:paraId="7ADE418A" w14:textId="77777777" w:rsidR="00767409" w:rsidRPr="00D35B38" w:rsidRDefault="00767409" w:rsidP="00066F4F">
            <w:pPr>
              <w:pStyle w:val="TableText"/>
              <w:keepNext/>
              <w:rPr>
                <w:rFonts w:ascii="Public Sans" w:hAnsi="Public Sans" w:cs="Arial"/>
                <w:b/>
                <w:sz w:val="22"/>
                <w:szCs w:val="22"/>
              </w:rPr>
            </w:pPr>
            <w:r w:rsidRPr="00D35B38">
              <w:rPr>
                <w:rFonts w:ascii="Public Sans" w:hAnsi="Public Sans" w:cs="Arial"/>
                <w:b/>
                <w:sz w:val="22"/>
                <w:szCs w:val="22"/>
              </w:rPr>
              <w:t>Communicate Effectively</w:t>
            </w:r>
          </w:p>
          <w:p w14:paraId="3B854CC2" w14:textId="77777777" w:rsidR="00767409" w:rsidRPr="00D35B38" w:rsidRDefault="00767409" w:rsidP="00066F4F">
            <w:pPr>
              <w:pStyle w:val="TableText"/>
              <w:keepNext/>
              <w:rPr>
                <w:rFonts w:ascii="Public Sans" w:hAnsi="Public Sans" w:cs="Arial"/>
                <w:sz w:val="22"/>
                <w:szCs w:val="22"/>
              </w:rPr>
            </w:pPr>
            <w:r w:rsidRPr="00D35B38">
              <w:rPr>
                <w:rFonts w:ascii="Public Sans" w:hAnsi="Public Sans" w:cs="Arial"/>
                <w:sz w:val="22"/>
                <w:szCs w:val="22"/>
              </w:rPr>
              <w:t>Communicate clearly, actively listen to others, and respond with understanding and respect</w:t>
            </w:r>
          </w:p>
        </w:tc>
        <w:tc>
          <w:tcPr>
            <w:tcW w:w="4611" w:type="dxa"/>
            <w:gridSpan w:val="6"/>
            <w:tcBorders>
              <w:top w:val="single" w:sz="8" w:space="0" w:color="BCBEC0"/>
              <w:left w:val="nil"/>
              <w:bottom w:val="single" w:sz="8" w:space="0" w:color="BCBEC0"/>
              <w:right w:val="nil"/>
            </w:tcBorders>
            <w:shd w:val="clear" w:color="auto" w:fill="auto"/>
          </w:tcPr>
          <w:p w14:paraId="03DE919C"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Present with credibility, engage diverse audiences and test levels of understanding</w:t>
            </w:r>
          </w:p>
          <w:p w14:paraId="0C84CD11"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Translate technical and complex information clearly and concisely for diverse audiences</w:t>
            </w:r>
          </w:p>
          <w:p w14:paraId="5DBBABEA"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Create opportunities for others to contribute to discussion and debate</w:t>
            </w:r>
          </w:p>
          <w:p w14:paraId="03BF0654"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Contribute to and promote information sharing across the organisation</w:t>
            </w:r>
          </w:p>
          <w:p w14:paraId="52628195"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Manage complex communications that involve understanding and responding to multiple and divergent viewpoints</w:t>
            </w:r>
          </w:p>
          <w:p w14:paraId="28120C65"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Explore creative ways to engage diverse audiences and communicate information</w:t>
            </w:r>
          </w:p>
          <w:p w14:paraId="57723B4F"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Adjust style and approach to optimise outcomes</w:t>
            </w:r>
          </w:p>
          <w:p w14:paraId="545A1D84"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Write fluently and persuasively in plain English and in a range of styles and formats</w:t>
            </w:r>
          </w:p>
          <w:p w14:paraId="202B264C" w14:textId="77777777" w:rsidR="00767409" w:rsidRPr="00D35B38" w:rsidRDefault="00767409" w:rsidP="00066F4F">
            <w:pPr>
              <w:pStyle w:val="BodyText"/>
              <w:spacing w:before="0" w:after="0" w:line="240" w:lineRule="auto"/>
              <w:ind w:right="703"/>
              <w:rPr>
                <w:rFonts w:ascii="Public Sans" w:hAnsi="Public Sans" w:cs="Arial"/>
                <w:color w:val="auto"/>
                <w:szCs w:val="22"/>
              </w:rPr>
            </w:pPr>
          </w:p>
          <w:p w14:paraId="3269072E" w14:textId="77777777" w:rsidR="00767409" w:rsidRPr="00D35B38" w:rsidRDefault="00767409" w:rsidP="00066F4F">
            <w:pPr>
              <w:pStyle w:val="BodyText"/>
              <w:spacing w:before="0" w:after="0" w:line="240" w:lineRule="auto"/>
              <w:ind w:right="703"/>
              <w:rPr>
                <w:rFonts w:ascii="Public Sans" w:hAnsi="Public Sans" w:cs="Arial"/>
                <w:color w:val="auto"/>
                <w:szCs w:val="22"/>
              </w:rPr>
            </w:pPr>
          </w:p>
        </w:tc>
        <w:tc>
          <w:tcPr>
            <w:tcW w:w="1701" w:type="dxa"/>
            <w:gridSpan w:val="3"/>
            <w:tcBorders>
              <w:top w:val="single" w:sz="8" w:space="0" w:color="BCBEC0"/>
              <w:left w:val="nil"/>
              <w:bottom w:val="single" w:sz="8" w:space="0" w:color="BCBEC0"/>
              <w:right w:val="nil"/>
            </w:tcBorders>
            <w:shd w:val="clear" w:color="auto" w:fill="auto"/>
          </w:tcPr>
          <w:p w14:paraId="024533D3" w14:textId="77777777" w:rsidR="00767409" w:rsidRPr="00D35B38" w:rsidRDefault="00767409" w:rsidP="00066F4F">
            <w:pPr>
              <w:pStyle w:val="TableText"/>
              <w:keepNext/>
              <w:rPr>
                <w:rFonts w:ascii="Public Sans" w:hAnsi="Public Sans" w:cs="Arial"/>
                <w:sz w:val="22"/>
                <w:szCs w:val="22"/>
              </w:rPr>
            </w:pPr>
            <w:r w:rsidRPr="00D35B38">
              <w:rPr>
                <w:rFonts w:ascii="Public Sans" w:hAnsi="Public Sans" w:cs="Arial"/>
                <w:sz w:val="22"/>
                <w:szCs w:val="22"/>
              </w:rPr>
              <w:t>Advanced</w:t>
            </w:r>
          </w:p>
        </w:tc>
      </w:tr>
      <w:tr w:rsidR="00767409" w:rsidRPr="008118ED" w14:paraId="4BF6E1BA" w14:textId="77777777" w:rsidTr="00066F4F">
        <w:tblPrEx>
          <w:shd w:val="clear" w:color="auto" w:fill="FFFFFF" w:themeFill="background1"/>
        </w:tblPrEx>
        <w:trPr>
          <w:gridAfter w:val="3"/>
          <w:wAfter w:w="82" w:type="dxa"/>
        </w:trPr>
        <w:tc>
          <w:tcPr>
            <w:tcW w:w="1475" w:type="dxa"/>
            <w:gridSpan w:val="2"/>
            <w:tcBorders>
              <w:top w:val="single" w:sz="8" w:space="0" w:color="BCBEC0"/>
              <w:left w:val="nil"/>
              <w:bottom w:val="single" w:sz="8" w:space="0" w:color="BCBEC0"/>
              <w:right w:val="nil"/>
            </w:tcBorders>
            <w:shd w:val="clear" w:color="auto" w:fill="FFFFFF" w:themeFill="background1"/>
          </w:tcPr>
          <w:p w14:paraId="7AF7714A" w14:textId="77777777" w:rsidR="00767409" w:rsidRPr="008118ED" w:rsidRDefault="00767409" w:rsidP="00066F4F">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0092D915" wp14:editId="1C9EA005">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2"/>
            <w:tcBorders>
              <w:top w:val="single" w:sz="8" w:space="0" w:color="BCBEC0"/>
              <w:left w:val="nil"/>
              <w:bottom w:val="single" w:sz="8" w:space="0" w:color="BCBEC0"/>
              <w:right w:val="nil"/>
            </w:tcBorders>
            <w:shd w:val="clear" w:color="auto" w:fill="FFFFFF" w:themeFill="background1"/>
          </w:tcPr>
          <w:p w14:paraId="01C20F8F" w14:textId="77777777" w:rsidR="00767409" w:rsidRPr="008118ED" w:rsidRDefault="00767409" w:rsidP="00066F4F">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Work Collaboratively</w:t>
            </w:r>
          </w:p>
          <w:p w14:paraId="0CDB952D" w14:textId="77777777" w:rsidR="00767409" w:rsidRPr="008118ED" w:rsidRDefault="00767409" w:rsidP="00066F4F">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Collaborate with others and value their contribution</w:t>
            </w:r>
          </w:p>
        </w:tc>
        <w:tc>
          <w:tcPr>
            <w:tcW w:w="4611" w:type="dxa"/>
            <w:gridSpan w:val="6"/>
            <w:tcBorders>
              <w:top w:val="single" w:sz="8" w:space="0" w:color="BCBEC0"/>
              <w:left w:val="nil"/>
              <w:bottom w:val="single" w:sz="8" w:space="0" w:color="BCBEC0"/>
              <w:right w:val="nil"/>
            </w:tcBorders>
            <w:shd w:val="clear" w:color="auto" w:fill="FFFFFF" w:themeFill="background1"/>
          </w:tcPr>
          <w:p w14:paraId="5EF6A9FA" w14:textId="77777777" w:rsidR="00767409" w:rsidRPr="008118ED"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Encourage a culture that recognises the value of collaboration</w:t>
            </w:r>
          </w:p>
          <w:p w14:paraId="37E3C95B" w14:textId="77777777" w:rsidR="00767409" w:rsidRPr="008118ED"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Build cooperation and overcome barriers to information sharing and communication across teams and units</w:t>
            </w:r>
          </w:p>
          <w:p w14:paraId="38B0880B" w14:textId="77777777" w:rsidR="00767409" w:rsidRPr="008118ED"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Share lessons learned across teams and units</w:t>
            </w:r>
          </w:p>
          <w:p w14:paraId="675FDB9F" w14:textId="77777777" w:rsidR="00767409" w:rsidRPr="008118ED"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opportunities to leverage the strengths of others to solve issues and develop better processes and approaches to work</w:t>
            </w:r>
          </w:p>
          <w:p w14:paraId="6379437E" w14:textId="77777777" w:rsidR="00767409" w:rsidRPr="008118ED"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3"/>
            <w:tcBorders>
              <w:top w:val="single" w:sz="8" w:space="0" w:color="BCBEC0"/>
              <w:left w:val="nil"/>
              <w:bottom w:val="single" w:sz="8" w:space="0" w:color="BCBEC0"/>
              <w:right w:val="nil"/>
            </w:tcBorders>
            <w:shd w:val="clear" w:color="auto" w:fill="FFFFFF" w:themeFill="background1"/>
          </w:tcPr>
          <w:p w14:paraId="3E1F25B8" w14:textId="77777777" w:rsidR="00767409" w:rsidRPr="008118ED" w:rsidRDefault="00767409" w:rsidP="00066F4F">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r w:rsidR="00767409" w:rsidRPr="00D35B38" w14:paraId="37FFEAD4" w14:textId="77777777" w:rsidTr="00066F4F">
        <w:trPr>
          <w:gridAfter w:val="2"/>
          <w:wAfter w:w="57" w:type="dxa"/>
        </w:trPr>
        <w:tc>
          <w:tcPr>
            <w:tcW w:w="1478" w:type="dxa"/>
            <w:gridSpan w:val="2"/>
            <w:tcBorders>
              <w:top w:val="single" w:sz="8" w:space="0" w:color="BCBEC0"/>
              <w:left w:val="nil"/>
              <w:bottom w:val="single" w:sz="8" w:space="0" w:color="BCBEC0"/>
              <w:right w:val="nil"/>
            </w:tcBorders>
            <w:shd w:val="clear" w:color="auto" w:fill="auto"/>
          </w:tcPr>
          <w:p w14:paraId="593E8D43" w14:textId="77777777" w:rsidR="00767409" w:rsidRPr="00D35B38" w:rsidRDefault="00767409" w:rsidP="00066F4F">
            <w:pPr>
              <w:keepNext/>
              <w:spacing w:after="0" w:line="240" w:lineRule="auto"/>
              <w:rPr>
                <w:rFonts w:ascii="Public Sans" w:hAnsi="Public Sans" w:cs="Arial"/>
                <w:noProof/>
                <w:szCs w:val="22"/>
                <w:lang w:eastAsia="en-AU"/>
              </w:rPr>
            </w:pPr>
            <w:r w:rsidRPr="00D35B38">
              <w:rPr>
                <w:rFonts w:ascii="Public Sans" w:hAnsi="Public Sans" w:cs="Arial"/>
                <w:noProof/>
                <w:szCs w:val="22"/>
                <w:lang w:eastAsia="en-AU"/>
              </w:rPr>
              <w:drawing>
                <wp:inline distT="0" distB="0" distL="0" distR="0" wp14:anchorId="0C6DABCC" wp14:editId="66647721">
                  <wp:extent cx="855980" cy="855980"/>
                  <wp:effectExtent l="0" t="0" r="1270" b="1270"/>
                  <wp:docPr id="44" name="Picture 4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9" w:type="dxa"/>
            <w:gridSpan w:val="3"/>
            <w:tcBorders>
              <w:top w:val="single" w:sz="8" w:space="0" w:color="BCBEC0"/>
              <w:left w:val="nil"/>
              <w:bottom w:val="single" w:sz="8" w:space="0" w:color="BCBEC0"/>
              <w:right w:val="nil"/>
            </w:tcBorders>
            <w:shd w:val="clear" w:color="auto" w:fill="auto"/>
          </w:tcPr>
          <w:p w14:paraId="4FBE245F" w14:textId="77777777" w:rsidR="00767409" w:rsidRPr="00D35B38" w:rsidRDefault="00767409" w:rsidP="00066F4F">
            <w:pPr>
              <w:pStyle w:val="TableText"/>
              <w:keepNext/>
              <w:rPr>
                <w:rFonts w:ascii="Public Sans" w:hAnsi="Public Sans" w:cs="Arial"/>
                <w:b/>
                <w:sz w:val="22"/>
                <w:szCs w:val="22"/>
              </w:rPr>
            </w:pPr>
            <w:r w:rsidRPr="00D35B38">
              <w:rPr>
                <w:rFonts w:ascii="Public Sans" w:hAnsi="Public Sans" w:cs="Arial"/>
                <w:b/>
                <w:sz w:val="22"/>
                <w:szCs w:val="22"/>
              </w:rPr>
              <w:t>Influence and Negotiate</w:t>
            </w:r>
          </w:p>
          <w:p w14:paraId="4C8632F8" w14:textId="77777777" w:rsidR="00767409" w:rsidRPr="00D35B38" w:rsidRDefault="00767409" w:rsidP="00066F4F">
            <w:pPr>
              <w:pStyle w:val="TableText"/>
              <w:keepNext/>
              <w:rPr>
                <w:rFonts w:ascii="Public Sans" w:hAnsi="Public Sans" w:cs="Arial"/>
                <w:sz w:val="22"/>
                <w:szCs w:val="22"/>
              </w:rPr>
            </w:pPr>
            <w:r w:rsidRPr="00D35B38">
              <w:rPr>
                <w:rFonts w:ascii="Public Sans" w:hAnsi="Public Sans" w:cs="Arial"/>
                <w:sz w:val="22"/>
                <w:szCs w:val="22"/>
              </w:rPr>
              <w:t>Gain consensus and commitment from others, and resolve issues and conflicts</w:t>
            </w:r>
          </w:p>
        </w:tc>
        <w:tc>
          <w:tcPr>
            <w:tcW w:w="4622" w:type="dxa"/>
            <w:gridSpan w:val="6"/>
            <w:tcBorders>
              <w:top w:val="single" w:sz="8" w:space="0" w:color="BCBEC0"/>
              <w:left w:val="nil"/>
              <w:bottom w:val="single" w:sz="8" w:space="0" w:color="BCBEC0"/>
              <w:right w:val="nil"/>
            </w:tcBorders>
            <w:shd w:val="clear" w:color="auto" w:fill="auto"/>
          </w:tcPr>
          <w:p w14:paraId="535E217E"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Negotiate from an informed and credible position</w:t>
            </w:r>
          </w:p>
          <w:p w14:paraId="5D37D0F6"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Lead and facilitate productive discussions with staff and stakeholders</w:t>
            </w:r>
          </w:p>
          <w:p w14:paraId="415866AD"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Encourage others to talk, share and  debate  ideas to achieve a consensus</w:t>
            </w:r>
          </w:p>
          <w:p w14:paraId="7767D79B"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Recognise diverse perspectives and the need for compromise in negotiating  mutually agreed outcomes</w:t>
            </w:r>
          </w:p>
          <w:p w14:paraId="65C75090"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Influence others with a fair and considered approach and sound arguments</w:t>
            </w:r>
          </w:p>
          <w:p w14:paraId="2A6A9CE0"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Show sensitivity and understanding in resolving conflicts and differences</w:t>
            </w:r>
          </w:p>
          <w:p w14:paraId="5710FAD1" w14:textId="77777777" w:rsidR="00767409" w:rsidRPr="00D35B38" w:rsidRDefault="00767409" w:rsidP="00066F4F">
            <w:pPr>
              <w:pStyle w:val="BodyText"/>
              <w:numPr>
                <w:ilvl w:val="0"/>
                <w:numId w:val="32"/>
              </w:numPr>
              <w:spacing w:before="0" w:after="0" w:line="240" w:lineRule="auto"/>
              <w:ind w:left="360" w:right="702"/>
              <w:rPr>
                <w:rFonts w:ascii="Public Sans" w:hAnsi="Public Sans" w:cs="Arial"/>
                <w:color w:val="auto"/>
                <w:szCs w:val="22"/>
              </w:rPr>
            </w:pPr>
            <w:r w:rsidRPr="00D35B38">
              <w:rPr>
                <w:rFonts w:ascii="Public Sans" w:hAnsi="Public Sans" w:cs="Arial"/>
                <w:color w:val="auto"/>
                <w:szCs w:val="22"/>
              </w:rPr>
              <w:t>Manage challenging relationships with internal and external stakeholders</w:t>
            </w:r>
          </w:p>
          <w:p w14:paraId="4172FBAB"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Anticipate and minimise conflict</w:t>
            </w:r>
          </w:p>
        </w:tc>
        <w:tc>
          <w:tcPr>
            <w:tcW w:w="1705" w:type="dxa"/>
            <w:gridSpan w:val="3"/>
            <w:tcBorders>
              <w:top w:val="single" w:sz="8" w:space="0" w:color="BCBEC0"/>
              <w:left w:val="nil"/>
              <w:bottom w:val="single" w:sz="8" w:space="0" w:color="BCBEC0"/>
              <w:right w:val="nil"/>
            </w:tcBorders>
            <w:shd w:val="clear" w:color="auto" w:fill="auto"/>
          </w:tcPr>
          <w:p w14:paraId="732D9D7E" w14:textId="77777777" w:rsidR="00767409" w:rsidRPr="00D35B38" w:rsidRDefault="00767409" w:rsidP="00066F4F">
            <w:pPr>
              <w:pStyle w:val="TableText"/>
              <w:keepNext/>
              <w:rPr>
                <w:rFonts w:ascii="Public Sans" w:hAnsi="Public Sans" w:cs="Arial"/>
                <w:sz w:val="22"/>
                <w:szCs w:val="22"/>
              </w:rPr>
            </w:pPr>
            <w:r w:rsidRPr="00D35B38">
              <w:rPr>
                <w:rFonts w:ascii="Public Sans" w:hAnsi="Public Sans" w:cs="Arial"/>
                <w:sz w:val="22"/>
                <w:szCs w:val="22"/>
              </w:rPr>
              <w:t>Adept</w:t>
            </w:r>
          </w:p>
        </w:tc>
      </w:tr>
      <w:tr w:rsidR="00767409" w:rsidRPr="00D35B38" w14:paraId="0284EDDC" w14:textId="77777777" w:rsidTr="00066F4F">
        <w:trPr>
          <w:gridAfter w:val="2"/>
          <w:wAfter w:w="57" w:type="dxa"/>
        </w:trPr>
        <w:tc>
          <w:tcPr>
            <w:tcW w:w="1478" w:type="dxa"/>
            <w:gridSpan w:val="2"/>
            <w:tcBorders>
              <w:top w:val="single" w:sz="8" w:space="0" w:color="BCBEC0"/>
              <w:left w:val="nil"/>
              <w:bottom w:val="single" w:sz="8" w:space="0" w:color="BCBEC0"/>
              <w:right w:val="nil"/>
            </w:tcBorders>
            <w:shd w:val="clear" w:color="auto" w:fill="auto"/>
          </w:tcPr>
          <w:p w14:paraId="6FE08AD3" w14:textId="77777777" w:rsidR="00767409" w:rsidRPr="00D35B38" w:rsidRDefault="00767409" w:rsidP="00066F4F">
            <w:pPr>
              <w:keepNext/>
              <w:spacing w:after="0" w:line="240" w:lineRule="auto"/>
              <w:rPr>
                <w:rFonts w:ascii="Public Sans" w:hAnsi="Public Sans" w:cs="Arial"/>
                <w:noProof/>
                <w:szCs w:val="22"/>
                <w:lang w:eastAsia="en-AU"/>
              </w:rPr>
            </w:pPr>
            <w:r w:rsidRPr="00D35B38">
              <w:rPr>
                <w:rFonts w:ascii="Public Sans" w:hAnsi="Public Sans" w:cs="Arial"/>
                <w:noProof/>
                <w:szCs w:val="22"/>
                <w:lang w:eastAsia="en-AU"/>
              </w:rPr>
              <w:drawing>
                <wp:inline distT="0" distB="0" distL="0" distR="0" wp14:anchorId="373B1028" wp14:editId="6FE7A48C">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9" w:type="dxa"/>
            <w:gridSpan w:val="3"/>
            <w:tcBorders>
              <w:top w:val="single" w:sz="8" w:space="0" w:color="BCBEC0"/>
              <w:left w:val="nil"/>
              <w:bottom w:val="single" w:sz="8" w:space="0" w:color="BCBEC0"/>
              <w:right w:val="nil"/>
            </w:tcBorders>
            <w:shd w:val="clear" w:color="auto" w:fill="auto"/>
          </w:tcPr>
          <w:p w14:paraId="143AA941" w14:textId="77777777" w:rsidR="00767409" w:rsidRPr="00D35B38" w:rsidRDefault="00767409" w:rsidP="00066F4F">
            <w:pPr>
              <w:pStyle w:val="TableText"/>
              <w:keepNext/>
              <w:rPr>
                <w:rFonts w:ascii="Public Sans" w:hAnsi="Public Sans" w:cs="Arial"/>
                <w:b/>
                <w:sz w:val="22"/>
                <w:szCs w:val="22"/>
              </w:rPr>
            </w:pPr>
            <w:r w:rsidRPr="00D35B38">
              <w:rPr>
                <w:rFonts w:ascii="Public Sans" w:hAnsi="Public Sans" w:cs="Arial"/>
                <w:b/>
                <w:sz w:val="22"/>
                <w:szCs w:val="22"/>
              </w:rPr>
              <w:t>Deliver Results</w:t>
            </w:r>
          </w:p>
          <w:p w14:paraId="297BEBF8" w14:textId="77777777" w:rsidR="00767409" w:rsidRPr="00D35B38" w:rsidRDefault="00767409" w:rsidP="00066F4F">
            <w:pPr>
              <w:pStyle w:val="TableText"/>
              <w:keepNext/>
              <w:rPr>
                <w:rFonts w:ascii="Public Sans" w:hAnsi="Public Sans" w:cs="Arial"/>
                <w:sz w:val="22"/>
                <w:szCs w:val="22"/>
              </w:rPr>
            </w:pPr>
            <w:r w:rsidRPr="00D35B38">
              <w:rPr>
                <w:rFonts w:ascii="Public Sans" w:hAnsi="Public Sans" w:cs="Arial"/>
                <w:sz w:val="22"/>
                <w:szCs w:val="22"/>
              </w:rPr>
              <w:t>Achieve results through the efficient use of resources and a commitment to quality outcomes</w:t>
            </w:r>
          </w:p>
        </w:tc>
        <w:tc>
          <w:tcPr>
            <w:tcW w:w="4622" w:type="dxa"/>
            <w:gridSpan w:val="6"/>
            <w:tcBorders>
              <w:top w:val="single" w:sz="8" w:space="0" w:color="BCBEC0"/>
              <w:left w:val="nil"/>
              <w:bottom w:val="single" w:sz="8" w:space="0" w:color="BCBEC0"/>
              <w:right w:val="nil"/>
            </w:tcBorders>
            <w:shd w:val="clear" w:color="auto" w:fill="auto"/>
          </w:tcPr>
          <w:p w14:paraId="12185C44"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Use own and others’ expertise to achieve outcomes, and take responsibility for delivering intended outcomes</w:t>
            </w:r>
          </w:p>
          <w:p w14:paraId="4B986801"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Make sure staff understand expected goals and acknowledge staff success in achieving these</w:t>
            </w:r>
          </w:p>
          <w:p w14:paraId="30DADD42"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Identify resource needs and ensure goals are achieved within set budgets and deadlines</w:t>
            </w:r>
          </w:p>
          <w:p w14:paraId="57670039"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Use business data to evaluate outcomes and inform continuous improvement</w:t>
            </w:r>
          </w:p>
          <w:p w14:paraId="25805CFB"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Identify priorities that need to change and ensure the allocation of resources meets new business needs</w:t>
            </w:r>
          </w:p>
          <w:p w14:paraId="487BCD98"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Ensure that the financial implications of changed priorities are explicit and budgeted for</w:t>
            </w:r>
          </w:p>
        </w:tc>
        <w:tc>
          <w:tcPr>
            <w:tcW w:w="1705" w:type="dxa"/>
            <w:gridSpan w:val="3"/>
            <w:tcBorders>
              <w:top w:val="single" w:sz="8" w:space="0" w:color="BCBEC0"/>
              <w:left w:val="nil"/>
              <w:bottom w:val="single" w:sz="8" w:space="0" w:color="BCBEC0"/>
              <w:right w:val="nil"/>
            </w:tcBorders>
            <w:shd w:val="clear" w:color="auto" w:fill="auto"/>
          </w:tcPr>
          <w:p w14:paraId="508B13D7" w14:textId="77777777" w:rsidR="00767409" w:rsidRPr="00D35B38" w:rsidRDefault="00767409" w:rsidP="00066F4F">
            <w:pPr>
              <w:pStyle w:val="TableText"/>
              <w:keepNext/>
              <w:rPr>
                <w:rFonts w:ascii="Public Sans" w:hAnsi="Public Sans" w:cs="Arial"/>
                <w:sz w:val="22"/>
                <w:szCs w:val="22"/>
              </w:rPr>
            </w:pPr>
            <w:r w:rsidRPr="00D35B38">
              <w:rPr>
                <w:rFonts w:ascii="Public Sans" w:hAnsi="Public Sans" w:cs="Arial"/>
                <w:sz w:val="22"/>
                <w:szCs w:val="22"/>
              </w:rPr>
              <w:t>Adept</w:t>
            </w:r>
          </w:p>
        </w:tc>
      </w:tr>
      <w:tr w:rsidR="00767409" w:rsidRPr="00D35B38" w14:paraId="7A7D8581" w14:textId="77777777" w:rsidTr="00066F4F">
        <w:trPr>
          <w:gridAfter w:val="2"/>
          <w:wAfter w:w="57" w:type="dxa"/>
        </w:trPr>
        <w:tc>
          <w:tcPr>
            <w:tcW w:w="1478" w:type="dxa"/>
            <w:gridSpan w:val="2"/>
            <w:tcBorders>
              <w:top w:val="single" w:sz="8" w:space="0" w:color="BCBEC0"/>
              <w:left w:val="nil"/>
              <w:bottom w:val="single" w:sz="8" w:space="0" w:color="BCBEC0"/>
              <w:right w:val="nil"/>
            </w:tcBorders>
            <w:shd w:val="clear" w:color="auto" w:fill="auto"/>
          </w:tcPr>
          <w:p w14:paraId="40A5C0BA" w14:textId="77777777" w:rsidR="00767409" w:rsidRPr="00D35B38" w:rsidRDefault="00767409" w:rsidP="00066F4F">
            <w:pPr>
              <w:keepNext/>
              <w:spacing w:after="0" w:line="240" w:lineRule="auto"/>
              <w:rPr>
                <w:rFonts w:ascii="Public Sans" w:hAnsi="Public Sans" w:cs="Arial"/>
                <w:noProof/>
                <w:szCs w:val="22"/>
                <w:lang w:eastAsia="en-AU"/>
              </w:rPr>
            </w:pPr>
            <w:r w:rsidRPr="00D35B38">
              <w:rPr>
                <w:rFonts w:ascii="Public Sans" w:hAnsi="Public Sans" w:cs="Arial"/>
                <w:noProof/>
                <w:szCs w:val="22"/>
                <w:lang w:eastAsia="en-AU"/>
              </w:rPr>
              <w:drawing>
                <wp:inline distT="0" distB="0" distL="0" distR="0" wp14:anchorId="24A07CC8" wp14:editId="3BDFCA1E">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9" w:type="dxa"/>
            <w:gridSpan w:val="3"/>
            <w:tcBorders>
              <w:top w:val="single" w:sz="8" w:space="0" w:color="BCBEC0"/>
              <w:left w:val="nil"/>
              <w:bottom w:val="single" w:sz="8" w:space="0" w:color="BCBEC0"/>
              <w:right w:val="nil"/>
            </w:tcBorders>
            <w:shd w:val="clear" w:color="auto" w:fill="auto"/>
          </w:tcPr>
          <w:p w14:paraId="31DF7511" w14:textId="77777777" w:rsidR="00767409" w:rsidRPr="00D35B38" w:rsidRDefault="00767409" w:rsidP="00066F4F">
            <w:pPr>
              <w:pStyle w:val="TableText"/>
              <w:keepNext/>
              <w:rPr>
                <w:rFonts w:ascii="Public Sans" w:hAnsi="Public Sans" w:cs="Arial"/>
                <w:b/>
                <w:sz w:val="22"/>
                <w:szCs w:val="22"/>
              </w:rPr>
            </w:pPr>
            <w:r w:rsidRPr="00D35B38">
              <w:rPr>
                <w:rFonts w:ascii="Public Sans" w:hAnsi="Public Sans" w:cs="Arial"/>
                <w:b/>
                <w:sz w:val="22"/>
                <w:szCs w:val="22"/>
              </w:rPr>
              <w:t>Think and Solve Problems</w:t>
            </w:r>
          </w:p>
          <w:p w14:paraId="649AE151" w14:textId="77777777" w:rsidR="00767409" w:rsidRPr="00D35B38" w:rsidRDefault="00767409" w:rsidP="00066F4F">
            <w:pPr>
              <w:pStyle w:val="TableText"/>
              <w:keepNext/>
              <w:rPr>
                <w:rFonts w:ascii="Public Sans" w:hAnsi="Public Sans" w:cs="Arial"/>
                <w:sz w:val="22"/>
                <w:szCs w:val="22"/>
              </w:rPr>
            </w:pPr>
            <w:r w:rsidRPr="00D35B38">
              <w:rPr>
                <w:rFonts w:ascii="Public Sans" w:hAnsi="Public Sans" w:cs="Arial"/>
                <w:sz w:val="22"/>
                <w:szCs w:val="22"/>
              </w:rPr>
              <w:t>Think, analyse and consider the broader context to develop practical solutions</w:t>
            </w:r>
          </w:p>
        </w:tc>
        <w:tc>
          <w:tcPr>
            <w:tcW w:w="4622" w:type="dxa"/>
            <w:gridSpan w:val="6"/>
            <w:tcBorders>
              <w:top w:val="single" w:sz="8" w:space="0" w:color="BCBEC0"/>
              <w:left w:val="nil"/>
              <w:bottom w:val="single" w:sz="8" w:space="0" w:color="BCBEC0"/>
              <w:right w:val="nil"/>
            </w:tcBorders>
            <w:shd w:val="clear" w:color="auto" w:fill="auto"/>
          </w:tcPr>
          <w:p w14:paraId="24C2DFF5"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Research and apply critical- thinking techniques in analysing information, identify interrelationships and make recommendations based on relevant evidence</w:t>
            </w:r>
          </w:p>
          <w:p w14:paraId="63167352"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Anticipate, identify and address issues and potential problems that may have an impact on organisational objectives and the user experience</w:t>
            </w:r>
          </w:p>
          <w:p w14:paraId="6F530F44"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Apply creative-thinking techniques to generate new ideas and options to address issues and improve the user experience</w:t>
            </w:r>
          </w:p>
          <w:p w14:paraId="607D94EB"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Seek contributions and ideas from people with diverse backgrounds and experience</w:t>
            </w:r>
          </w:p>
          <w:p w14:paraId="4CC6E6E5" w14:textId="77777777" w:rsidR="00767409" w:rsidRPr="00D35B38" w:rsidRDefault="00767409" w:rsidP="00066F4F">
            <w:pPr>
              <w:pStyle w:val="BodyText"/>
              <w:numPr>
                <w:ilvl w:val="0"/>
                <w:numId w:val="32"/>
              </w:numPr>
              <w:spacing w:before="0" w:after="0" w:line="240" w:lineRule="auto"/>
              <w:ind w:left="357" w:right="703" w:hanging="357"/>
              <w:rPr>
                <w:rFonts w:ascii="Public Sans" w:hAnsi="Public Sans" w:cs="Arial"/>
                <w:color w:val="auto"/>
                <w:szCs w:val="22"/>
              </w:rPr>
            </w:pPr>
            <w:r w:rsidRPr="00D35B38">
              <w:rPr>
                <w:rFonts w:ascii="Public Sans" w:hAnsi="Public Sans" w:cs="Arial"/>
                <w:color w:val="auto"/>
                <w:szCs w:val="22"/>
              </w:rPr>
              <w:t>Participate in and contribute to team or unit initiatives to resolve common  issues or barriers to effectiveness</w:t>
            </w:r>
          </w:p>
          <w:p w14:paraId="0594ABC6" w14:textId="77777777" w:rsidR="00767409" w:rsidRPr="00D35B38" w:rsidRDefault="00767409" w:rsidP="00066F4F">
            <w:pPr>
              <w:pStyle w:val="TableBullet"/>
              <w:numPr>
                <w:ilvl w:val="0"/>
                <w:numId w:val="32"/>
              </w:numPr>
              <w:spacing w:line="240" w:lineRule="auto"/>
              <w:ind w:left="357" w:right="703" w:hanging="357"/>
              <w:rPr>
                <w:rFonts w:ascii="Public Sans" w:hAnsi="Public Sans" w:cs="Arial"/>
                <w:sz w:val="22"/>
                <w:szCs w:val="22"/>
              </w:rPr>
            </w:pPr>
            <w:r w:rsidRPr="00D35B38">
              <w:rPr>
                <w:rFonts w:ascii="Public Sans" w:hAnsi="Public Sans" w:cs="Arial"/>
                <w:sz w:val="22"/>
                <w:szCs w:val="22"/>
              </w:rPr>
              <w:t>Identify and share business process improvements to enhance effectiveness</w:t>
            </w:r>
          </w:p>
        </w:tc>
        <w:tc>
          <w:tcPr>
            <w:tcW w:w="1705" w:type="dxa"/>
            <w:gridSpan w:val="3"/>
            <w:tcBorders>
              <w:top w:val="single" w:sz="8" w:space="0" w:color="BCBEC0"/>
              <w:left w:val="nil"/>
              <w:bottom w:val="single" w:sz="8" w:space="0" w:color="BCBEC0"/>
              <w:right w:val="nil"/>
            </w:tcBorders>
            <w:shd w:val="clear" w:color="auto" w:fill="auto"/>
          </w:tcPr>
          <w:p w14:paraId="338E7078" w14:textId="77777777" w:rsidR="00767409" w:rsidRPr="00D35B38" w:rsidRDefault="00767409" w:rsidP="00066F4F">
            <w:pPr>
              <w:pStyle w:val="TableText"/>
              <w:keepNext/>
              <w:rPr>
                <w:rFonts w:ascii="Public Sans" w:hAnsi="Public Sans" w:cs="Arial"/>
                <w:sz w:val="22"/>
                <w:szCs w:val="22"/>
              </w:rPr>
            </w:pPr>
            <w:r w:rsidRPr="00D35B38">
              <w:rPr>
                <w:rFonts w:ascii="Public Sans" w:hAnsi="Public Sans" w:cs="Arial"/>
                <w:sz w:val="22"/>
                <w:szCs w:val="22"/>
              </w:rPr>
              <w:t>Adept</w:t>
            </w:r>
          </w:p>
        </w:tc>
      </w:tr>
      <w:tr w:rsidR="00767409" w:rsidRPr="00D35B38" w14:paraId="0033B4A6" w14:textId="77777777" w:rsidTr="00066F4F">
        <w:trPr>
          <w:gridAfter w:val="2"/>
          <w:wAfter w:w="57" w:type="dxa"/>
        </w:trPr>
        <w:tc>
          <w:tcPr>
            <w:tcW w:w="1478" w:type="dxa"/>
            <w:gridSpan w:val="2"/>
            <w:tcBorders>
              <w:top w:val="single" w:sz="8" w:space="0" w:color="BCBEC0"/>
              <w:left w:val="nil"/>
              <w:bottom w:val="single" w:sz="8" w:space="0" w:color="BCBEC0"/>
              <w:right w:val="nil"/>
            </w:tcBorders>
            <w:shd w:val="clear" w:color="auto" w:fill="auto"/>
          </w:tcPr>
          <w:p w14:paraId="3C77A4DE" w14:textId="77777777" w:rsidR="00767409" w:rsidRPr="00D35B38" w:rsidRDefault="00767409" w:rsidP="00066F4F">
            <w:pPr>
              <w:keepNext/>
              <w:spacing w:after="0" w:line="240" w:lineRule="auto"/>
              <w:rPr>
                <w:rFonts w:ascii="Public Sans" w:hAnsi="Public Sans" w:cs="Arial"/>
                <w:noProof/>
                <w:szCs w:val="22"/>
                <w:lang w:eastAsia="en-AU"/>
              </w:rPr>
            </w:pPr>
            <w:r w:rsidRPr="00D35B38">
              <w:rPr>
                <w:rFonts w:ascii="Public Sans" w:hAnsi="Public Sans"/>
                <w:noProof/>
                <w:szCs w:val="22"/>
                <w:lang w:eastAsia="en-AU"/>
              </w:rPr>
              <w:drawing>
                <wp:inline distT="0" distB="0" distL="0" distR="0" wp14:anchorId="1359A2FD" wp14:editId="45E5324A">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9" w:type="dxa"/>
            <w:gridSpan w:val="3"/>
            <w:tcBorders>
              <w:top w:val="single" w:sz="8" w:space="0" w:color="BCBEC0"/>
              <w:left w:val="nil"/>
              <w:bottom w:val="single" w:sz="8" w:space="0" w:color="BCBEC0"/>
              <w:right w:val="nil"/>
            </w:tcBorders>
            <w:shd w:val="clear" w:color="auto" w:fill="auto"/>
          </w:tcPr>
          <w:p w14:paraId="54FCADFE" w14:textId="77777777" w:rsidR="00767409" w:rsidRPr="00D35B38" w:rsidRDefault="00767409" w:rsidP="00066F4F">
            <w:pPr>
              <w:pStyle w:val="TableText"/>
              <w:keepNext/>
              <w:rPr>
                <w:rFonts w:ascii="Public Sans" w:hAnsi="Public Sans" w:cs="Arial"/>
                <w:b/>
                <w:sz w:val="22"/>
                <w:szCs w:val="22"/>
              </w:rPr>
            </w:pPr>
            <w:r w:rsidRPr="00D35B38">
              <w:rPr>
                <w:rFonts w:ascii="Public Sans" w:hAnsi="Public Sans" w:cs="Arial"/>
                <w:b/>
                <w:sz w:val="22"/>
                <w:szCs w:val="22"/>
              </w:rPr>
              <w:t>Project Management</w:t>
            </w:r>
          </w:p>
          <w:p w14:paraId="7CABBED7" w14:textId="77777777" w:rsidR="00767409" w:rsidRPr="00D35B38" w:rsidRDefault="00767409" w:rsidP="00066F4F">
            <w:pPr>
              <w:pStyle w:val="TableText"/>
              <w:keepNext/>
              <w:rPr>
                <w:rFonts w:ascii="Public Sans" w:hAnsi="Public Sans" w:cs="Arial"/>
                <w:b/>
                <w:sz w:val="22"/>
                <w:szCs w:val="22"/>
              </w:rPr>
            </w:pPr>
            <w:r w:rsidRPr="00D35B38">
              <w:rPr>
                <w:rFonts w:ascii="Public Sans" w:hAnsi="Public Sans" w:cs="Arial"/>
                <w:sz w:val="22"/>
                <w:szCs w:val="22"/>
              </w:rPr>
              <w:t>Understand and apply effective planning, coordination and control methods</w:t>
            </w:r>
          </w:p>
        </w:tc>
        <w:tc>
          <w:tcPr>
            <w:tcW w:w="4622" w:type="dxa"/>
            <w:gridSpan w:val="6"/>
            <w:tcBorders>
              <w:top w:val="single" w:sz="8" w:space="0" w:color="BCBEC0"/>
              <w:left w:val="nil"/>
              <w:bottom w:val="single" w:sz="8" w:space="0" w:color="BCBEC0"/>
              <w:right w:val="nil"/>
            </w:tcBorders>
            <w:shd w:val="clear" w:color="auto" w:fill="auto"/>
          </w:tcPr>
          <w:p w14:paraId="63C52894" w14:textId="77777777" w:rsidR="00767409" w:rsidRPr="00D35B38" w:rsidRDefault="00767409" w:rsidP="00066F4F">
            <w:pPr>
              <w:pStyle w:val="BodyText"/>
              <w:numPr>
                <w:ilvl w:val="0"/>
                <w:numId w:val="32"/>
              </w:numPr>
              <w:spacing w:before="0" w:after="0" w:line="240" w:lineRule="auto"/>
              <w:ind w:left="440" w:right="702" w:hanging="440"/>
              <w:rPr>
                <w:rFonts w:ascii="Public Sans" w:hAnsi="Public Sans" w:cs="Arial"/>
                <w:color w:val="auto"/>
                <w:szCs w:val="22"/>
              </w:rPr>
            </w:pPr>
            <w:r w:rsidRPr="00D35B38">
              <w:rPr>
                <w:rFonts w:ascii="Public Sans" w:hAnsi="Public Sans" w:cs="Arial"/>
                <w:color w:val="auto"/>
                <w:szCs w:val="22"/>
              </w:rPr>
              <w:t>Perform basic research and analysis to inform and support the achievement of project deliverables</w:t>
            </w:r>
          </w:p>
          <w:p w14:paraId="1DB293F4" w14:textId="77777777" w:rsidR="00767409" w:rsidRPr="00D35B38" w:rsidRDefault="00767409" w:rsidP="00066F4F">
            <w:pPr>
              <w:pStyle w:val="BodyText"/>
              <w:numPr>
                <w:ilvl w:val="0"/>
                <w:numId w:val="32"/>
              </w:numPr>
              <w:spacing w:before="0" w:after="0" w:line="240" w:lineRule="auto"/>
              <w:ind w:left="440" w:right="702" w:hanging="440"/>
              <w:rPr>
                <w:rFonts w:ascii="Public Sans" w:hAnsi="Public Sans" w:cs="Arial"/>
                <w:color w:val="auto"/>
                <w:szCs w:val="22"/>
              </w:rPr>
            </w:pPr>
            <w:r w:rsidRPr="00D35B38">
              <w:rPr>
                <w:rFonts w:ascii="Public Sans" w:hAnsi="Public Sans" w:cs="Arial"/>
                <w:color w:val="auto"/>
                <w:szCs w:val="22"/>
              </w:rPr>
              <w:t>Contribute to developing project documentation and resource estimates</w:t>
            </w:r>
          </w:p>
          <w:p w14:paraId="66E2B77A" w14:textId="77777777" w:rsidR="00767409" w:rsidRPr="00D35B38" w:rsidRDefault="00767409" w:rsidP="00066F4F">
            <w:pPr>
              <w:pStyle w:val="BodyText"/>
              <w:numPr>
                <w:ilvl w:val="0"/>
                <w:numId w:val="32"/>
              </w:numPr>
              <w:spacing w:before="0" w:after="0" w:line="240" w:lineRule="auto"/>
              <w:ind w:left="440" w:right="702" w:hanging="440"/>
              <w:jc w:val="both"/>
              <w:rPr>
                <w:rFonts w:ascii="Public Sans" w:hAnsi="Public Sans" w:cs="Arial"/>
                <w:color w:val="auto"/>
                <w:szCs w:val="22"/>
              </w:rPr>
            </w:pPr>
            <w:r w:rsidRPr="00D35B38">
              <w:rPr>
                <w:rFonts w:ascii="Public Sans" w:hAnsi="Public Sans" w:cs="Arial"/>
                <w:color w:val="auto"/>
                <w:szCs w:val="22"/>
              </w:rPr>
              <w:t>Contribute to reviews of progress, outcomes and future improvements</w:t>
            </w:r>
          </w:p>
          <w:p w14:paraId="22A5BA3C" w14:textId="77777777" w:rsidR="00767409" w:rsidRPr="00D35B38" w:rsidRDefault="00767409" w:rsidP="00066F4F">
            <w:pPr>
              <w:pStyle w:val="BodyText"/>
              <w:numPr>
                <w:ilvl w:val="0"/>
                <w:numId w:val="32"/>
              </w:numPr>
              <w:spacing w:before="0" w:after="0" w:line="240" w:lineRule="auto"/>
              <w:ind w:left="440" w:right="703" w:hanging="440"/>
              <w:rPr>
                <w:rFonts w:ascii="Public Sans" w:hAnsi="Public Sans" w:cs="Arial"/>
                <w:color w:val="auto"/>
                <w:szCs w:val="22"/>
              </w:rPr>
            </w:pPr>
            <w:r w:rsidRPr="00D35B38">
              <w:rPr>
                <w:rFonts w:ascii="Public Sans" w:hAnsi="Public Sans" w:cs="Arial"/>
                <w:szCs w:val="22"/>
              </w:rPr>
              <w:t>Identify and escalate possible variances from project plans</w:t>
            </w:r>
          </w:p>
        </w:tc>
        <w:tc>
          <w:tcPr>
            <w:tcW w:w="1705" w:type="dxa"/>
            <w:gridSpan w:val="3"/>
            <w:tcBorders>
              <w:top w:val="single" w:sz="8" w:space="0" w:color="BCBEC0"/>
              <w:left w:val="nil"/>
              <w:bottom w:val="single" w:sz="8" w:space="0" w:color="BCBEC0"/>
              <w:right w:val="nil"/>
            </w:tcBorders>
            <w:shd w:val="clear" w:color="auto" w:fill="auto"/>
          </w:tcPr>
          <w:p w14:paraId="4AE64D63" w14:textId="77777777" w:rsidR="00767409" w:rsidRPr="00D35B38" w:rsidRDefault="00767409" w:rsidP="00066F4F">
            <w:pPr>
              <w:pStyle w:val="TableText"/>
              <w:keepNext/>
              <w:rPr>
                <w:rFonts w:ascii="Public Sans" w:hAnsi="Public Sans" w:cs="Arial"/>
                <w:sz w:val="22"/>
                <w:szCs w:val="22"/>
              </w:rPr>
            </w:pPr>
            <w:r w:rsidRPr="00D35B38">
              <w:rPr>
                <w:rFonts w:ascii="Public Sans" w:hAnsi="Public Sans" w:cs="Arial"/>
                <w:sz w:val="22"/>
                <w:szCs w:val="22"/>
              </w:rPr>
              <w:t>Intermediate</w:t>
            </w:r>
          </w:p>
        </w:tc>
      </w:tr>
    </w:tbl>
    <w:p w14:paraId="37CD968C" w14:textId="77777777" w:rsidR="00767409" w:rsidRDefault="00767409" w:rsidP="00513560">
      <w:pPr>
        <w:pStyle w:val="PlainText"/>
        <w:spacing w:before="62" w:line="276" w:lineRule="auto"/>
        <w:rPr>
          <w:rFonts w:ascii="Public Sans" w:eastAsiaTheme="minorEastAsia" w:hAnsi="Public Sans" w:cstheme="minorHAnsi"/>
          <w:sz w:val="22"/>
          <w:szCs w:val="22"/>
          <w:lang w:val="en-US"/>
        </w:rPr>
      </w:pPr>
    </w:p>
    <w:p w14:paraId="6543E82E" w14:textId="77777777" w:rsidR="006C5A71" w:rsidRPr="00B829B2" w:rsidRDefault="006C5A71" w:rsidP="006C5A71">
      <w:pPr>
        <w:pStyle w:val="Heading1"/>
        <w:rPr>
          <w:rFonts w:ascii="Public Sans" w:hAnsi="Public Sans" w:cstheme="minorHAnsi"/>
        </w:rPr>
      </w:pPr>
      <w:r w:rsidRPr="00B829B2">
        <w:rPr>
          <w:rFonts w:ascii="Public Sans" w:hAnsi="Public Sans" w:cstheme="minorHAnsi"/>
        </w:rPr>
        <w:t>Complementary capabilities</w:t>
      </w:r>
    </w:p>
    <w:p w14:paraId="792F1156" w14:textId="77777777" w:rsidR="006C5A71" w:rsidRPr="00B829B2" w:rsidRDefault="006C5A71" w:rsidP="006C5A71">
      <w:pPr>
        <w:pStyle w:val="PlainText"/>
        <w:spacing w:before="62" w:line="276" w:lineRule="auto"/>
        <w:rPr>
          <w:rFonts w:ascii="Public Sans" w:eastAsiaTheme="minorEastAsia" w:hAnsi="Public Sans" w:cstheme="minorHAnsi"/>
          <w:sz w:val="22"/>
          <w:szCs w:val="22"/>
          <w:lang w:val="en-US"/>
        </w:rPr>
      </w:pPr>
      <w:r w:rsidRPr="00B829B2">
        <w:rPr>
          <w:rFonts w:ascii="Public Sans" w:eastAsiaTheme="minorEastAsia" w:hAnsi="Public Sans" w:cstheme="minorHAnsi"/>
          <w:i/>
          <w:sz w:val="22"/>
          <w:szCs w:val="22"/>
          <w:lang w:val="en-US"/>
        </w:rPr>
        <w:t>Complementary capabilities</w:t>
      </w:r>
      <w:r w:rsidRPr="00B829B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Default="006C5A71" w:rsidP="006C5A71">
      <w:pPr>
        <w:pStyle w:val="PlainText"/>
        <w:spacing w:before="62" w:line="276" w:lineRule="auto"/>
        <w:rPr>
          <w:rFonts w:ascii="Public Sans" w:eastAsiaTheme="minorEastAsia" w:hAnsi="Public Sans" w:cstheme="minorHAnsi"/>
          <w:sz w:val="22"/>
          <w:szCs w:val="22"/>
          <w:lang w:val="en-US"/>
        </w:rPr>
      </w:pPr>
      <w:r w:rsidRPr="00B829B2">
        <w:rPr>
          <w:rFonts w:ascii="Public Sans" w:eastAsiaTheme="minorEastAsia" w:hAnsi="Public Sans" w:cstheme="minorHAnsi"/>
          <w:sz w:val="22"/>
          <w:szCs w:val="22"/>
          <w:lang w:val="en-US"/>
        </w:rPr>
        <w:t xml:space="preserve">Note: capabilities listed as ‘not essential’ for </w:t>
      </w:r>
      <w:r w:rsidR="00DD685B" w:rsidRPr="00B829B2">
        <w:rPr>
          <w:rFonts w:ascii="Public Sans" w:eastAsiaTheme="minorEastAsia" w:hAnsi="Public Sans" w:cstheme="minorHAnsi"/>
          <w:sz w:val="22"/>
          <w:szCs w:val="22"/>
          <w:lang w:val="en-US"/>
        </w:rPr>
        <w:t>this role is</w:t>
      </w:r>
      <w:r w:rsidRPr="00B829B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767409" w:rsidRPr="00D35B38" w14:paraId="588576E0" w14:textId="77777777" w:rsidTr="00066F4F">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4DB0D3" w14:textId="77777777" w:rsidR="00767409" w:rsidRPr="00D35B38" w:rsidRDefault="00767409" w:rsidP="00066F4F">
            <w:pPr>
              <w:pStyle w:val="TableTextWhite0"/>
              <w:keepNext/>
              <w:jc w:val="both"/>
              <w:rPr>
                <w:rFonts w:ascii="Public Sans" w:hAnsi="Public Sans" w:cstheme="minorHAnsi"/>
                <w:szCs w:val="22"/>
              </w:rPr>
            </w:pPr>
            <w:r w:rsidRPr="00D35B38">
              <w:rPr>
                <w:rFonts w:ascii="Public Sans" w:hAnsi="Public Sans" w:cstheme="minorHAnsi"/>
                <w:szCs w:val="22"/>
              </w:rPr>
              <w:t>COMPLEMENTARY CAPABILITIES</w:t>
            </w:r>
          </w:p>
        </w:tc>
      </w:tr>
      <w:tr w:rsidR="00767409" w:rsidRPr="00D35B38" w14:paraId="20941EEE" w14:textId="77777777" w:rsidTr="00066F4F">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32E62B1" w14:textId="77777777" w:rsidR="00767409" w:rsidRPr="00D35B38" w:rsidRDefault="00767409" w:rsidP="00066F4F">
            <w:pPr>
              <w:pStyle w:val="TableText"/>
              <w:keepNext/>
              <w:rPr>
                <w:rFonts w:ascii="Public Sans" w:hAnsi="Public Sans" w:cstheme="minorHAnsi"/>
                <w:b/>
                <w:sz w:val="22"/>
                <w:szCs w:val="22"/>
              </w:rPr>
            </w:pPr>
            <w:r w:rsidRPr="00D35B38">
              <w:rPr>
                <w:rFonts w:ascii="Public Sans" w:hAnsi="Public Sans" w:cstheme="minorHAnsi"/>
                <w:b/>
                <w:sz w:val="22"/>
                <w:szCs w:val="22"/>
              </w:rPr>
              <w:t>Capability Group/Sets</w:t>
            </w:r>
          </w:p>
        </w:tc>
        <w:tc>
          <w:tcPr>
            <w:tcW w:w="2409" w:type="dxa"/>
            <w:tcBorders>
              <w:bottom w:val="nil"/>
            </w:tcBorders>
            <w:shd w:val="clear" w:color="auto" w:fill="BCBEC0"/>
          </w:tcPr>
          <w:p w14:paraId="758CE8AE" w14:textId="77777777" w:rsidR="00767409" w:rsidRPr="00D35B38" w:rsidRDefault="00767409" w:rsidP="00066F4F">
            <w:pPr>
              <w:pStyle w:val="TableText"/>
              <w:keepNext/>
              <w:rPr>
                <w:rFonts w:ascii="Public Sans" w:hAnsi="Public Sans" w:cstheme="minorHAnsi"/>
                <w:b/>
                <w:sz w:val="22"/>
                <w:szCs w:val="22"/>
              </w:rPr>
            </w:pPr>
            <w:r w:rsidRPr="00D35B38">
              <w:rPr>
                <w:rFonts w:ascii="Public Sans" w:hAnsi="Public Sans" w:cstheme="minorHAnsi"/>
                <w:b/>
                <w:sz w:val="22"/>
                <w:szCs w:val="22"/>
              </w:rPr>
              <w:t>Capability Name</w:t>
            </w:r>
          </w:p>
        </w:tc>
        <w:tc>
          <w:tcPr>
            <w:tcW w:w="4967" w:type="dxa"/>
            <w:tcBorders>
              <w:bottom w:val="nil"/>
            </w:tcBorders>
            <w:shd w:val="clear" w:color="auto" w:fill="BCBEC0"/>
          </w:tcPr>
          <w:p w14:paraId="39C746E2" w14:textId="77777777" w:rsidR="00767409" w:rsidRPr="00D35B38" w:rsidRDefault="00767409" w:rsidP="00066F4F">
            <w:pPr>
              <w:pStyle w:val="TableText"/>
              <w:keepNext/>
              <w:rPr>
                <w:rFonts w:ascii="Public Sans" w:hAnsi="Public Sans" w:cstheme="minorHAnsi"/>
                <w:b/>
                <w:sz w:val="22"/>
                <w:szCs w:val="22"/>
              </w:rPr>
            </w:pPr>
            <w:r w:rsidRPr="00D35B38">
              <w:rPr>
                <w:rFonts w:ascii="Public Sans" w:hAnsi="Public Sans" w:cstheme="minorHAnsi"/>
                <w:b/>
                <w:sz w:val="22"/>
                <w:szCs w:val="22"/>
              </w:rPr>
              <w:t>Description</w:t>
            </w:r>
          </w:p>
        </w:tc>
        <w:tc>
          <w:tcPr>
            <w:tcW w:w="1843" w:type="dxa"/>
            <w:tcBorders>
              <w:bottom w:val="nil"/>
            </w:tcBorders>
            <w:shd w:val="clear" w:color="auto" w:fill="BCBEC0"/>
          </w:tcPr>
          <w:p w14:paraId="2CF726B1" w14:textId="77777777" w:rsidR="00767409" w:rsidRPr="00D35B38" w:rsidRDefault="00767409" w:rsidP="00066F4F">
            <w:pPr>
              <w:pStyle w:val="TableText"/>
              <w:keepNext/>
              <w:jc w:val="both"/>
              <w:rPr>
                <w:rFonts w:ascii="Public Sans" w:hAnsi="Public Sans" w:cstheme="minorHAnsi"/>
                <w:b/>
                <w:sz w:val="22"/>
                <w:szCs w:val="22"/>
              </w:rPr>
            </w:pPr>
            <w:r w:rsidRPr="00D35B38">
              <w:rPr>
                <w:rFonts w:ascii="Public Sans" w:hAnsi="Public Sans" w:cstheme="minorHAnsi"/>
                <w:b/>
                <w:sz w:val="22"/>
                <w:szCs w:val="22"/>
              </w:rPr>
              <w:t xml:space="preserve">Level </w:t>
            </w:r>
          </w:p>
        </w:tc>
      </w:tr>
      <w:tr w:rsidR="00767409" w:rsidRPr="00D35B38" w14:paraId="4C5DC1FA" w14:textId="77777777" w:rsidTr="00066F4F">
        <w:trPr>
          <w:trHeight w:val="20"/>
        </w:trPr>
        <w:tc>
          <w:tcPr>
            <w:tcW w:w="1470" w:type="dxa"/>
            <w:vMerge w:val="restart"/>
            <w:tcBorders>
              <w:top w:val="nil"/>
            </w:tcBorders>
            <w:shd w:val="clear" w:color="auto" w:fill="F2F2F2" w:themeFill="background1" w:themeFillShade="F2"/>
          </w:tcPr>
          <w:p w14:paraId="6D736700" w14:textId="77777777" w:rsidR="00767409" w:rsidRPr="00D35B38" w:rsidRDefault="00767409" w:rsidP="00066F4F">
            <w:pPr>
              <w:keepNext/>
              <w:rPr>
                <w:rFonts w:ascii="Public Sans" w:hAnsi="Public Sans" w:cstheme="minorHAnsi"/>
                <w:szCs w:val="22"/>
              </w:rPr>
            </w:pPr>
            <w:r w:rsidRPr="00D35B38">
              <w:rPr>
                <w:rFonts w:ascii="Public Sans" w:hAnsi="Public Sans"/>
                <w:noProof/>
                <w:szCs w:val="22"/>
                <w:lang w:eastAsia="en-AU"/>
              </w:rPr>
              <w:drawing>
                <wp:inline distT="0" distB="0" distL="0" distR="0" wp14:anchorId="3E56F2B2" wp14:editId="30B90AEF">
                  <wp:extent cx="848360" cy="848360"/>
                  <wp:effectExtent l="0" t="0" r="8890" b="8890"/>
                  <wp:docPr id="14" name="Picture 1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F436355" w14:textId="77777777" w:rsidR="00767409" w:rsidRPr="00D35B38" w:rsidRDefault="00767409" w:rsidP="00066F4F">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746A94A" w14:textId="77777777" w:rsidR="00767409" w:rsidRPr="00D35B38" w:rsidRDefault="00767409" w:rsidP="00066F4F">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4CD96E00" w14:textId="77777777" w:rsidR="00767409" w:rsidRPr="00D35B38" w:rsidRDefault="00767409" w:rsidP="00066F4F">
            <w:pPr>
              <w:pStyle w:val="TableText"/>
              <w:keepNext/>
              <w:rPr>
                <w:rFonts w:ascii="Public Sans" w:hAnsi="Public Sans" w:cstheme="minorHAnsi"/>
                <w:sz w:val="22"/>
                <w:szCs w:val="22"/>
              </w:rPr>
            </w:pPr>
          </w:p>
        </w:tc>
      </w:tr>
      <w:tr w:rsidR="00767409" w:rsidRPr="00D35B38" w14:paraId="7E12E95A" w14:textId="77777777" w:rsidTr="00066F4F">
        <w:tc>
          <w:tcPr>
            <w:tcW w:w="1470" w:type="dxa"/>
            <w:vMerge/>
          </w:tcPr>
          <w:p w14:paraId="43E774B4" w14:textId="77777777" w:rsidR="00767409" w:rsidRPr="00D35B38" w:rsidRDefault="00767409" w:rsidP="00066F4F">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174F1E9" w14:textId="77777777" w:rsidR="00767409" w:rsidRPr="00D35B38" w:rsidRDefault="00767409" w:rsidP="00066F4F">
            <w:pPr>
              <w:pStyle w:val="TableText"/>
              <w:keepNext/>
              <w:rPr>
                <w:rFonts w:ascii="Public Sans" w:hAnsi="Public Sans" w:cstheme="minorHAnsi"/>
                <w:sz w:val="22"/>
                <w:szCs w:val="22"/>
              </w:rPr>
            </w:pPr>
            <w:r w:rsidRPr="00D35B38">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E714D4A" w14:textId="77777777" w:rsidR="00767409" w:rsidRPr="00D35B38" w:rsidRDefault="00767409" w:rsidP="00066F4F">
            <w:pPr>
              <w:rPr>
                <w:rFonts w:ascii="Public Sans" w:hAnsi="Public Sans" w:cstheme="minorHAnsi"/>
                <w:szCs w:val="22"/>
              </w:rPr>
            </w:pPr>
            <w:r w:rsidRPr="00D35B38">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7BAEDAF5" w14:textId="77777777" w:rsidR="00767409" w:rsidRPr="00D35B38" w:rsidRDefault="00767409" w:rsidP="00066F4F">
            <w:pPr>
              <w:pStyle w:val="TableText"/>
              <w:keepNext/>
              <w:rPr>
                <w:rFonts w:ascii="Public Sans" w:hAnsi="Public Sans"/>
                <w:sz w:val="22"/>
                <w:szCs w:val="22"/>
              </w:rPr>
            </w:pPr>
            <w:r w:rsidRPr="00D35B38">
              <w:rPr>
                <w:rFonts w:ascii="Public Sans" w:hAnsi="Public Sans"/>
                <w:sz w:val="22"/>
                <w:szCs w:val="22"/>
              </w:rPr>
              <w:t>Intermediate</w:t>
            </w:r>
          </w:p>
        </w:tc>
      </w:tr>
      <w:tr w:rsidR="00767409" w:rsidRPr="00D35B38" w14:paraId="09E07476" w14:textId="77777777" w:rsidTr="00066F4F">
        <w:tc>
          <w:tcPr>
            <w:tcW w:w="1470" w:type="dxa"/>
            <w:vMerge/>
            <w:tcBorders>
              <w:bottom w:val="single" w:sz="4" w:space="0" w:color="auto"/>
            </w:tcBorders>
          </w:tcPr>
          <w:p w14:paraId="368F27BE" w14:textId="77777777" w:rsidR="00767409" w:rsidRPr="00D35B38" w:rsidRDefault="00767409" w:rsidP="00066F4F">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CF47C37" w14:textId="77777777" w:rsidR="00767409" w:rsidRPr="00D35B38" w:rsidRDefault="00767409" w:rsidP="00066F4F">
            <w:pPr>
              <w:pStyle w:val="TableText"/>
              <w:rPr>
                <w:rFonts w:ascii="Public Sans" w:hAnsi="Public Sans" w:cstheme="minorHAnsi"/>
                <w:sz w:val="22"/>
                <w:szCs w:val="22"/>
              </w:rPr>
            </w:pPr>
            <w:r w:rsidRPr="00D35B38">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A4E1BCE" w14:textId="77777777" w:rsidR="00767409" w:rsidRPr="00D35B38" w:rsidRDefault="00767409" w:rsidP="00066F4F">
            <w:pPr>
              <w:rPr>
                <w:rFonts w:ascii="Public Sans" w:hAnsi="Public Sans" w:cstheme="minorHAnsi"/>
                <w:szCs w:val="22"/>
              </w:rPr>
            </w:pPr>
            <w:r w:rsidRPr="00D35B38">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618D6ECC" w14:textId="77777777" w:rsidR="00767409" w:rsidRPr="00D35B38" w:rsidRDefault="00767409" w:rsidP="00066F4F">
            <w:pPr>
              <w:pStyle w:val="TableText"/>
              <w:keepNext/>
              <w:rPr>
                <w:rFonts w:ascii="Public Sans" w:hAnsi="Public Sans"/>
                <w:sz w:val="22"/>
                <w:szCs w:val="22"/>
              </w:rPr>
            </w:pPr>
            <w:r w:rsidRPr="00D35B38">
              <w:rPr>
                <w:rFonts w:ascii="Public Sans" w:hAnsi="Public Sans"/>
                <w:sz w:val="22"/>
                <w:szCs w:val="22"/>
              </w:rPr>
              <w:t>Adept</w:t>
            </w:r>
          </w:p>
        </w:tc>
      </w:tr>
      <w:tr w:rsidR="00767409" w:rsidRPr="00D35B38" w14:paraId="6E4C1D28" w14:textId="77777777" w:rsidTr="00066F4F">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2E07902" w14:textId="77777777" w:rsidR="00767409" w:rsidRPr="00D35B38" w:rsidRDefault="00767409" w:rsidP="00066F4F">
            <w:pPr>
              <w:keepNext/>
              <w:rPr>
                <w:rFonts w:ascii="Public Sans" w:hAnsi="Public Sans"/>
                <w:noProof/>
                <w:szCs w:val="22"/>
                <w:lang w:eastAsia="en-AU"/>
              </w:rPr>
            </w:pPr>
            <w:bookmarkStart w:id="12" w:name="_Hlk160438361"/>
            <w:r w:rsidRPr="00D35B38">
              <w:rPr>
                <w:rFonts w:ascii="Public Sans" w:hAnsi="Public Sans"/>
                <w:noProof/>
                <w:szCs w:val="22"/>
                <w:lang w:eastAsia="en-AU"/>
              </w:rPr>
              <w:drawing>
                <wp:inline distT="0" distB="0" distL="0" distR="0" wp14:anchorId="07287838" wp14:editId="3698BE95">
                  <wp:extent cx="855980" cy="855980"/>
                  <wp:effectExtent l="0" t="0" r="1270" b="1270"/>
                  <wp:docPr id="15" name="Picture 1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88F06A8" w14:textId="77777777" w:rsidR="00767409" w:rsidRPr="00D35B38" w:rsidRDefault="00767409" w:rsidP="00066F4F">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1FF5F6F" w14:textId="77777777" w:rsidR="00767409" w:rsidRPr="00D35B38" w:rsidRDefault="00767409" w:rsidP="00066F4F">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CFCEE3A" w14:textId="77777777" w:rsidR="00767409" w:rsidRPr="00D35B38" w:rsidRDefault="00767409" w:rsidP="00066F4F">
            <w:pPr>
              <w:pStyle w:val="TableText"/>
              <w:keepNext/>
              <w:rPr>
                <w:rFonts w:ascii="Public Sans" w:hAnsi="Public Sans" w:cstheme="minorHAnsi"/>
                <w:sz w:val="22"/>
                <w:szCs w:val="22"/>
              </w:rPr>
            </w:pPr>
          </w:p>
        </w:tc>
      </w:tr>
      <w:tr w:rsidR="00767409" w:rsidRPr="00D35B38" w14:paraId="21ED2A89" w14:textId="77777777" w:rsidTr="00066F4F">
        <w:tblPrEx>
          <w:tblBorders>
            <w:top w:val="single" w:sz="8" w:space="0" w:color="auto"/>
            <w:bottom w:val="single" w:sz="8" w:space="0" w:color="BCBEC0"/>
          </w:tblBorders>
        </w:tblPrEx>
        <w:tc>
          <w:tcPr>
            <w:tcW w:w="1470" w:type="dxa"/>
            <w:vMerge/>
          </w:tcPr>
          <w:p w14:paraId="79076B8F" w14:textId="77777777" w:rsidR="00767409" w:rsidRPr="00D35B38" w:rsidRDefault="00767409" w:rsidP="00066F4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CB639AC" w14:textId="77777777" w:rsidR="00767409" w:rsidRPr="00D35B38" w:rsidRDefault="00767409" w:rsidP="00066F4F">
            <w:pPr>
              <w:pStyle w:val="TableText"/>
              <w:keepNext/>
              <w:rPr>
                <w:rFonts w:ascii="Public Sans" w:hAnsi="Public Sans" w:cstheme="minorHAnsi"/>
                <w:sz w:val="22"/>
                <w:szCs w:val="22"/>
              </w:rPr>
            </w:pPr>
            <w:r w:rsidRPr="00D35B38">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65CF448A" w14:textId="77777777" w:rsidR="00767409" w:rsidRPr="00D35B38" w:rsidRDefault="00767409" w:rsidP="00066F4F">
            <w:pPr>
              <w:rPr>
                <w:rFonts w:ascii="Public Sans" w:hAnsi="Public Sans" w:cstheme="minorHAnsi"/>
                <w:szCs w:val="22"/>
              </w:rPr>
            </w:pPr>
            <w:r w:rsidRPr="00D35B38">
              <w:rPr>
                <w:rFonts w:ascii="Public Sans" w:hAnsi="Public Sans" w:cstheme="minorHAnsi"/>
                <w:szCs w:val="22"/>
              </w:rPr>
              <w:t>Provide customer-focused services in line with public sector and organisational objectives</w:t>
            </w:r>
          </w:p>
        </w:tc>
        <w:tc>
          <w:tcPr>
            <w:tcW w:w="1843" w:type="dxa"/>
            <w:tcBorders>
              <w:top w:val="single" w:sz="4" w:space="0" w:color="D9D9D9" w:themeColor="background1" w:themeShade="D9"/>
              <w:bottom w:val="single" w:sz="4" w:space="0" w:color="D9D9D9" w:themeColor="background1" w:themeShade="D9"/>
            </w:tcBorders>
          </w:tcPr>
          <w:p w14:paraId="5B853FCB" w14:textId="77777777" w:rsidR="00767409" w:rsidRPr="00D35B38" w:rsidRDefault="00767409" w:rsidP="00066F4F">
            <w:pPr>
              <w:pStyle w:val="TableText"/>
              <w:keepNext/>
              <w:rPr>
                <w:rFonts w:ascii="Public Sans" w:hAnsi="Public Sans"/>
                <w:sz w:val="22"/>
                <w:szCs w:val="22"/>
              </w:rPr>
            </w:pPr>
            <w:r w:rsidRPr="00D35B38">
              <w:rPr>
                <w:rFonts w:ascii="Public Sans" w:hAnsi="Public Sans"/>
                <w:sz w:val="22"/>
                <w:szCs w:val="22"/>
              </w:rPr>
              <w:t>Adept</w:t>
            </w:r>
          </w:p>
        </w:tc>
      </w:tr>
      <w:bookmarkEnd w:id="12"/>
      <w:tr w:rsidR="00767409" w:rsidRPr="00D35B38" w14:paraId="76153B2D" w14:textId="77777777" w:rsidTr="00066F4F">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28590CE" w14:textId="77777777" w:rsidR="00767409" w:rsidRPr="00D35B38" w:rsidRDefault="00767409" w:rsidP="00066F4F">
            <w:pPr>
              <w:keepNext/>
              <w:rPr>
                <w:rFonts w:ascii="Public Sans" w:hAnsi="Public Sans"/>
                <w:noProof/>
                <w:szCs w:val="22"/>
                <w:lang w:eastAsia="en-AU"/>
              </w:rPr>
            </w:pPr>
            <w:r w:rsidRPr="00D35B38">
              <w:rPr>
                <w:rFonts w:ascii="Public Sans" w:hAnsi="Public Sans"/>
                <w:noProof/>
                <w:szCs w:val="22"/>
                <w:lang w:eastAsia="en-AU"/>
              </w:rPr>
              <w:drawing>
                <wp:inline distT="0" distB="0" distL="0" distR="0" wp14:anchorId="1CD4237C" wp14:editId="11621F38">
                  <wp:extent cx="855980" cy="855980"/>
                  <wp:effectExtent l="0" t="0" r="1270" b="1270"/>
                  <wp:docPr id="857199560" name="Picture 857199560"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910E9CD" w14:textId="77777777" w:rsidR="00767409" w:rsidRPr="00D35B38" w:rsidRDefault="00767409" w:rsidP="00066F4F">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8E65BCE" w14:textId="77777777" w:rsidR="00767409" w:rsidRPr="00D35B38" w:rsidRDefault="00767409" w:rsidP="00066F4F">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85CAAE7" w14:textId="77777777" w:rsidR="00767409" w:rsidRPr="00D35B38" w:rsidRDefault="00767409" w:rsidP="00066F4F">
            <w:pPr>
              <w:pStyle w:val="TableText"/>
              <w:keepNext/>
              <w:rPr>
                <w:rFonts w:ascii="Public Sans" w:hAnsi="Public Sans" w:cstheme="minorHAnsi"/>
                <w:sz w:val="22"/>
                <w:szCs w:val="22"/>
              </w:rPr>
            </w:pPr>
          </w:p>
        </w:tc>
      </w:tr>
      <w:tr w:rsidR="00767409" w:rsidRPr="00D35B38" w14:paraId="2C2C2D08" w14:textId="77777777" w:rsidTr="00066F4F">
        <w:tblPrEx>
          <w:tblBorders>
            <w:top w:val="single" w:sz="8" w:space="0" w:color="auto"/>
            <w:bottom w:val="single" w:sz="8" w:space="0" w:color="BCBEC0"/>
          </w:tblBorders>
        </w:tblPrEx>
        <w:tc>
          <w:tcPr>
            <w:tcW w:w="1470" w:type="dxa"/>
            <w:vMerge/>
          </w:tcPr>
          <w:p w14:paraId="278C36B1" w14:textId="77777777" w:rsidR="00767409" w:rsidRPr="00D35B38" w:rsidRDefault="00767409" w:rsidP="00066F4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91AFC31" w14:textId="77777777" w:rsidR="00767409" w:rsidRPr="00D35B38" w:rsidRDefault="00767409" w:rsidP="00066F4F">
            <w:pPr>
              <w:pStyle w:val="TableText"/>
              <w:keepNext/>
              <w:rPr>
                <w:rFonts w:ascii="Public Sans" w:hAnsi="Public Sans" w:cstheme="minorHAnsi"/>
                <w:sz w:val="22"/>
                <w:szCs w:val="22"/>
              </w:rPr>
            </w:pPr>
            <w:r w:rsidRPr="00D35B38">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2B49C01D" w14:textId="77777777" w:rsidR="00767409" w:rsidRPr="00D35B38" w:rsidRDefault="00767409" w:rsidP="00066F4F">
            <w:pPr>
              <w:rPr>
                <w:rFonts w:ascii="Public Sans" w:hAnsi="Public Sans" w:cstheme="minorHAnsi"/>
                <w:szCs w:val="22"/>
              </w:rPr>
            </w:pPr>
            <w:r w:rsidRPr="00D35B38">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475BE9FB" w14:textId="77777777" w:rsidR="00767409" w:rsidRPr="00D35B38" w:rsidRDefault="00767409" w:rsidP="00066F4F">
            <w:pPr>
              <w:pStyle w:val="TableText"/>
              <w:keepNext/>
              <w:rPr>
                <w:rFonts w:ascii="Public Sans" w:hAnsi="Public Sans"/>
                <w:sz w:val="22"/>
                <w:szCs w:val="22"/>
              </w:rPr>
            </w:pPr>
            <w:r w:rsidRPr="00D35B38">
              <w:rPr>
                <w:rFonts w:ascii="Public Sans" w:hAnsi="Public Sans"/>
                <w:sz w:val="22"/>
                <w:szCs w:val="22"/>
              </w:rPr>
              <w:t>Adept</w:t>
            </w:r>
          </w:p>
        </w:tc>
      </w:tr>
      <w:tr w:rsidR="00767409" w:rsidRPr="00D35B38" w14:paraId="6B87A278" w14:textId="77777777" w:rsidTr="00066F4F">
        <w:tblPrEx>
          <w:tblBorders>
            <w:top w:val="single" w:sz="8" w:space="0" w:color="auto"/>
            <w:bottom w:val="single" w:sz="8" w:space="0" w:color="BCBEC0"/>
          </w:tblBorders>
        </w:tblPrEx>
        <w:tc>
          <w:tcPr>
            <w:tcW w:w="1470" w:type="dxa"/>
            <w:vMerge/>
            <w:tcBorders>
              <w:bottom w:val="single" w:sz="4" w:space="0" w:color="auto"/>
            </w:tcBorders>
          </w:tcPr>
          <w:p w14:paraId="35C8667F" w14:textId="77777777" w:rsidR="00767409" w:rsidRPr="00D35B38" w:rsidRDefault="00767409" w:rsidP="00066F4F">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410E0C3" w14:textId="77777777" w:rsidR="00767409" w:rsidRPr="00D35B38" w:rsidRDefault="00767409" w:rsidP="00066F4F">
            <w:pPr>
              <w:pStyle w:val="TableText"/>
              <w:rPr>
                <w:rFonts w:ascii="Public Sans" w:hAnsi="Public Sans" w:cstheme="minorHAnsi"/>
                <w:sz w:val="22"/>
                <w:szCs w:val="22"/>
              </w:rPr>
            </w:pPr>
            <w:r w:rsidRPr="00D35B38">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768B95BE" w14:textId="77777777" w:rsidR="00767409" w:rsidRPr="00D35B38" w:rsidRDefault="00767409" w:rsidP="00066F4F">
            <w:pPr>
              <w:rPr>
                <w:rFonts w:ascii="Public Sans" w:hAnsi="Public Sans" w:cstheme="minorHAnsi"/>
                <w:szCs w:val="22"/>
              </w:rPr>
            </w:pPr>
            <w:r w:rsidRPr="00D35B38">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63FC925B" w14:textId="77777777" w:rsidR="00767409" w:rsidRPr="00D35B38" w:rsidRDefault="00767409" w:rsidP="00066F4F">
            <w:pPr>
              <w:pStyle w:val="TableText"/>
              <w:keepNext/>
              <w:rPr>
                <w:rFonts w:ascii="Public Sans" w:hAnsi="Public Sans"/>
                <w:sz w:val="22"/>
                <w:szCs w:val="22"/>
              </w:rPr>
            </w:pPr>
            <w:r w:rsidRPr="00D35B38">
              <w:rPr>
                <w:rFonts w:ascii="Public Sans" w:hAnsi="Public Sans"/>
                <w:sz w:val="22"/>
                <w:szCs w:val="22"/>
              </w:rPr>
              <w:t>Intermediate</w:t>
            </w:r>
          </w:p>
        </w:tc>
      </w:tr>
      <w:tr w:rsidR="00767409" w:rsidRPr="00D35B38" w14:paraId="20D74DA7" w14:textId="77777777" w:rsidTr="00066F4F">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D70C7A2" w14:textId="77777777" w:rsidR="00767409" w:rsidRPr="00D35B38" w:rsidRDefault="00767409" w:rsidP="00066F4F">
            <w:pPr>
              <w:keepNext/>
              <w:rPr>
                <w:rFonts w:ascii="Public Sans" w:hAnsi="Public Sans" w:cstheme="minorHAnsi"/>
                <w:szCs w:val="22"/>
              </w:rPr>
            </w:pPr>
            <w:r w:rsidRPr="00D35B38">
              <w:rPr>
                <w:rFonts w:ascii="Public Sans" w:hAnsi="Public Sans"/>
                <w:noProof/>
                <w:szCs w:val="22"/>
                <w:lang w:eastAsia="en-AU"/>
              </w:rPr>
              <w:drawing>
                <wp:inline distT="0" distB="0" distL="0" distR="0" wp14:anchorId="7C5472A5" wp14:editId="71750120">
                  <wp:extent cx="848360" cy="848360"/>
                  <wp:effectExtent l="0" t="0" r="8890" b="8890"/>
                  <wp:docPr id="1087776494" name="Picture 108777649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AA77D5F" w14:textId="77777777" w:rsidR="00767409" w:rsidRPr="00D35B38" w:rsidRDefault="00767409" w:rsidP="00066F4F">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6819875" w14:textId="77777777" w:rsidR="00767409" w:rsidRPr="00D35B38" w:rsidRDefault="00767409" w:rsidP="00066F4F">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4C26632" w14:textId="77777777" w:rsidR="00767409" w:rsidRPr="00D35B38" w:rsidRDefault="00767409" w:rsidP="00066F4F">
            <w:pPr>
              <w:pStyle w:val="TableText"/>
              <w:keepNext/>
              <w:rPr>
                <w:rFonts w:ascii="Public Sans" w:hAnsi="Public Sans" w:cstheme="minorHAnsi"/>
                <w:sz w:val="22"/>
                <w:szCs w:val="22"/>
              </w:rPr>
            </w:pPr>
          </w:p>
        </w:tc>
      </w:tr>
      <w:tr w:rsidR="00767409" w:rsidRPr="00D35B38" w14:paraId="1F892F57" w14:textId="77777777" w:rsidTr="00066F4F">
        <w:tblPrEx>
          <w:tblBorders>
            <w:top w:val="single" w:sz="8" w:space="0" w:color="auto"/>
            <w:bottom w:val="single" w:sz="8" w:space="0" w:color="BCBEC0"/>
          </w:tblBorders>
        </w:tblPrEx>
        <w:tc>
          <w:tcPr>
            <w:tcW w:w="1470" w:type="dxa"/>
            <w:vMerge/>
          </w:tcPr>
          <w:p w14:paraId="7ECAD010" w14:textId="77777777" w:rsidR="00767409" w:rsidRPr="00D35B38" w:rsidRDefault="00767409" w:rsidP="00066F4F">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459CF232" w14:textId="77777777" w:rsidR="00767409" w:rsidRPr="00D35B38" w:rsidRDefault="00767409" w:rsidP="00066F4F">
            <w:pPr>
              <w:pStyle w:val="TableText"/>
              <w:keepNext/>
              <w:rPr>
                <w:rFonts w:ascii="Public Sans" w:hAnsi="Public Sans" w:cstheme="minorHAnsi"/>
                <w:sz w:val="22"/>
                <w:szCs w:val="22"/>
              </w:rPr>
            </w:pPr>
            <w:r w:rsidRPr="00D35B38">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31042FB9" w14:textId="77777777" w:rsidR="00767409" w:rsidRPr="00D35B38" w:rsidRDefault="00767409" w:rsidP="00066F4F">
            <w:pPr>
              <w:rPr>
                <w:rFonts w:ascii="Public Sans" w:hAnsi="Public Sans" w:cstheme="minorHAnsi"/>
                <w:szCs w:val="22"/>
              </w:rPr>
            </w:pPr>
            <w:r w:rsidRPr="00D35B38">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08A79198" w14:textId="77777777" w:rsidR="00767409" w:rsidRPr="00D35B38" w:rsidRDefault="00767409" w:rsidP="00066F4F">
            <w:pPr>
              <w:pStyle w:val="TableText"/>
              <w:keepNext/>
              <w:rPr>
                <w:rFonts w:ascii="Public Sans" w:hAnsi="Public Sans"/>
                <w:sz w:val="22"/>
                <w:szCs w:val="22"/>
              </w:rPr>
            </w:pPr>
            <w:r w:rsidRPr="00D35B38">
              <w:rPr>
                <w:rFonts w:ascii="Public Sans" w:hAnsi="Public Sans"/>
                <w:sz w:val="22"/>
                <w:szCs w:val="22"/>
              </w:rPr>
              <w:t>Intermediate</w:t>
            </w:r>
          </w:p>
        </w:tc>
      </w:tr>
      <w:tr w:rsidR="00767409" w:rsidRPr="00D35B38" w14:paraId="3C7D7F4B" w14:textId="77777777" w:rsidTr="00066F4F">
        <w:tblPrEx>
          <w:tblBorders>
            <w:top w:val="single" w:sz="8" w:space="0" w:color="auto"/>
            <w:bottom w:val="single" w:sz="8" w:space="0" w:color="BCBEC0"/>
          </w:tblBorders>
        </w:tblPrEx>
        <w:tc>
          <w:tcPr>
            <w:tcW w:w="1470" w:type="dxa"/>
            <w:vMerge/>
          </w:tcPr>
          <w:p w14:paraId="6CE9DC24" w14:textId="77777777" w:rsidR="00767409" w:rsidRPr="00D35B38" w:rsidRDefault="00767409" w:rsidP="00066F4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2AF527A" w14:textId="77777777" w:rsidR="00767409" w:rsidRPr="00D35B38" w:rsidRDefault="00767409" w:rsidP="00066F4F">
            <w:pPr>
              <w:pStyle w:val="TableText"/>
              <w:keepNext/>
              <w:rPr>
                <w:rFonts w:ascii="Public Sans" w:hAnsi="Public Sans" w:cstheme="minorHAnsi"/>
                <w:sz w:val="22"/>
                <w:szCs w:val="22"/>
              </w:rPr>
            </w:pPr>
            <w:r w:rsidRPr="00D35B38">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7AFC06D5" w14:textId="77777777" w:rsidR="00767409" w:rsidRPr="00D35B38" w:rsidRDefault="00767409" w:rsidP="00066F4F">
            <w:pPr>
              <w:rPr>
                <w:rFonts w:ascii="Public Sans" w:hAnsi="Public Sans" w:cstheme="minorHAnsi"/>
                <w:szCs w:val="22"/>
              </w:rPr>
            </w:pPr>
            <w:r w:rsidRPr="00D35B38">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319F0487" w14:textId="77777777" w:rsidR="00767409" w:rsidRPr="00D35B38" w:rsidRDefault="00767409" w:rsidP="00066F4F">
            <w:pPr>
              <w:pStyle w:val="TableText"/>
              <w:keepNext/>
              <w:rPr>
                <w:rFonts w:ascii="Public Sans" w:hAnsi="Public Sans"/>
                <w:sz w:val="22"/>
                <w:szCs w:val="22"/>
              </w:rPr>
            </w:pPr>
            <w:r w:rsidRPr="00D35B38">
              <w:rPr>
                <w:rFonts w:ascii="Public Sans" w:hAnsi="Public Sans"/>
                <w:sz w:val="22"/>
                <w:szCs w:val="22"/>
              </w:rPr>
              <w:t>Intermediate</w:t>
            </w:r>
          </w:p>
        </w:tc>
      </w:tr>
      <w:tr w:rsidR="00767409" w:rsidRPr="00D35B38" w14:paraId="46943235" w14:textId="77777777" w:rsidTr="00066F4F">
        <w:tblPrEx>
          <w:tblBorders>
            <w:top w:val="single" w:sz="8" w:space="0" w:color="auto"/>
            <w:bottom w:val="single" w:sz="8" w:space="0" w:color="BCBEC0"/>
          </w:tblBorders>
        </w:tblPrEx>
        <w:tc>
          <w:tcPr>
            <w:tcW w:w="1470" w:type="dxa"/>
            <w:vMerge/>
          </w:tcPr>
          <w:p w14:paraId="35892854" w14:textId="77777777" w:rsidR="00767409" w:rsidRPr="00D35B38" w:rsidRDefault="00767409" w:rsidP="00066F4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9DCEE50" w14:textId="77777777" w:rsidR="00767409" w:rsidRPr="00D35B38" w:rsidRDefault="00767409" w:rsidP="00066F4F">
            <w:pPr>
              <w:pStyle w:val="TableText"/>
              <w:keepNext/>
              <w:rPr>
                <w:rFonts w:ascii="Public Sans" w:hAnsi="Public Sans" w:cstheme="minorHAnsi"/>
                <w:sz w:val="22"/>
                <w:szCs w:val="22"/>
              </w:rPr>
            </w:pPr>
            <w:r w:rsidRPr="00D35B38">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BAF5E0F" w14:textId="77777777" w:rsidR="00767409" w:rsidRPr="00D35B38" w:rsidRDefault="00767409" w:rsidP="00066F4F">
            <w:pPr>
              <w:rPr>
                <w:rFonts w:ascii="Public Sans" w:hAnsi="Public Sans" w:cstheme="minorHAnsi"/>
                <w:szCs w:val="22"/>
              </w:rPr>
            </w:pPr>
            <w:r w:rsidRPr="00D35B38">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71B84DF9" w14:textId="77777777" w:rsidR="00767409" w:rsidRPr="00D35B38" w:rsidRDefault="00767409" w:rsidP="00066F4F">
            <w:pPr>
              <w:pStyle w:val="TableText"/>
              <w:keepNext/>
              <w:rPr>
                <w:rFonts w:ascii="Public Sans" w:hAnsi="Public Sans"/>
                <w:sz w:val="22"/>
                <w:szCs w:val="22"/>
              </w:rPr>
            </w:pPr>
            <w:r w:rsidRPr="00D35B38">
              <w:rPr>
                <w:rFonts w:ascii="Public Sans" w:hAnsi="Public Sans"/>
                <w:sz w:val="22"/>
                <w:szCs w:val="22"/>
              </w:rPr>
              <w:t>Intermediate</w:t>
            </w:r>
          </w:p>
        </w:tc>
      </w:tr>
    </w:tbl>
    <w:p w14:paraId="48AD7E30" w14:textId="77777777" w:rsidR="00767409" w:rsidRDefault="00767409" w:rsidP="006C5A71">
      <w:pPr>
        <w:pStyle w:val="PlainText"/>
        <w:spacing w:before="62" w:line="276" w:lineRule="auto"/>
        <w:rPr>
          <w:rFonts w:ascii="Public Sans" w:eastAsiaTheme="minorEastAsia" w:hAnsi="Public Sans" w:cstheme="minorHAnsi"/>
          <w:sz w:val="22"/>
          <w:szCs w:val="22"/>
          <w:lang w:val="en-US"/>
        </w:rPr>
      </w:pPr>
    </w:p>
    <w:sectPr w:rsidR="00767409"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0B040" w14:textId="77777777" w:rsidR="00FA1302" w:rsidRDefault="00FA1302" w:rsidP="00AC273D">
      <w:pPr>
        <w:spacing w:after="0" w:line="240" w:lineRule="auto"/>
      </w:pPr>
      <w:r>
        <w:separator/>
      </w:r>
    </w:p>
  </w:endnote>
  <w:endnote w:type="continuationSeparator" w:id="0">
    <w:p w14:paraId="10BA0A08" w14:textId="77777777" w:rsidR="00FA1302" w:rsidRDefault="00FA130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3" w:name="Footer_Title"/>
          <w:bookmarkEnd w:id="13"/>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1B3C6" w14:textId="77777777" w:rsidR="00FA1302" w:rsidRDefault="00FA1302" w:rsidP="00AC273D">
      <w:pPr>
        <w:spacing w:after="0" w:line="240" w:lineRule="auto"/>
      </w:pPr>
      <w:r>
        <w:separator/>
      </w:r>
    </w:p>
  </w:footnote>
  <w:footnote w:type="continuationSeparator" w:id="0">
    <w:p w14:paraId="5A5BC8A2" w14:textId="77777777" w:rsidR="00FA1302" w:rsidRDefault="00FA130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1" locked="0" layoutInCell="1" allowOverlap="1" wp14:anchorId="1DE0C0A7" wp14:editId="1888A4D9">
          <wp:simplePos x="0" y="0"/>
          <wp:positionH relativeFrom="page">
            <wp:posOffset>6389914</wp:posOffset>
          </wp:positionH>
          <wp:positionV relativeFrom="page">
            <wp:posOffset>424544</wp:posOffset>
          </wp:positionV>
          <wp:extent cx="713105" cy="775114"/>
          <wp:effectExtent l="0" t="0" r="0" b="635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17606" cy="780007"/>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275655">
    <w:pP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0698C75F" w:rsidR="008C131B" w:rsidRDefault="008C131B" w:rsidP="000C65EE">
          <w:pPr>
            <w:pStyle w:val="Title"/>
            <w:spacing w:line="240" w:lineRule="auto"/>
            <w:rPr>
              <w:sz w:val="12"/>
            </w:rPr>
          </w:pPr>
          <w:bookmarkStart w:id="14" w:name="Title"/>
          <w:bookmarkEnd w:id="14"/>
          <w:r w:rsidRPr="000C65EE">
            <w:rPr>
              <w:sz w:val="12"/>
            </w:rPr>
            <w:t xml:space="preserve"> </w:t>
          </w:r>
        </w:p>
        <w:p w14:paraId="6AC66733" w14:textId="141540F8" w:rsidR="008C131B" w:rsidRPr="00D46DFC" w:rsidRDefault="00097A56"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Aboriginal</w:t>
          </w:r>
          <w:r w:rsidR="009A611E">
            <w:rPr>
              <w:rFonts w:asciiTheme="majorHAnsi" w:hAnsiTheme="majorHAnsi" w:cstheme="majorHAnsi"/>
              <w:sz w:val="32"/>
              <w:szCs w:val="32"/>
            </w:rPr>
            <w:t xml:space="preserve"> </w:t>
          </w:r>
          <w:r w:rsidR="001D403B">
            <w:rPr>
              <w:rFonts w:asciiTheme="majorHAnsi" w:hAnsiTheme="majorHAnsi" w:cstheme="majorHAnsi"/>
              <w:sz w:val="32"/>
              <w:szCs w:val="32"/>
            </w:rPr>
            <w:t>Workplace Support Coordinator</w:t>
          </w:r>
          <w:r w:rsidR="009A611E">
            <w:rPr>
              <w:rFonts w:asciiTheme="majorHAnsi" w:hAnsiTheme="majorHAnsi" w:cstheme="majorHAnsi"/>
              <w:sz w:val="32"/>
              <w:szCs w:val="32"/>
            </w:rPr>
            <w:t xml:space="preserve"> </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64D0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26A0216"/>
    <w:multiLevelType w:val="hybridMultilevel"/>
    <w:tmpl w:val="B30EC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A25667"/>
    <w:multiLevelType w:val="hybridMultilevel"/>
    <w:tmpl w:val="F0D4845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E23BD1"/>
    <w:multiLevelType w:val="hybridMultilevel"/>
    <w:tmpl w:val="DF5EA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855AF5"/>
    <w:multiLevelType w:val="hybridMultilevel"/>
    <w:tmpl w:val="8452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FF286B"/>
    <w:multiLevelType w:val="hybridMultilevel"/>
    <w:tmpl w:val="4B4052EE"/>
    <w:lvl w:ilvl="0" w:tplc="C4A0E1A2">
      <w:start w:val="1"/>
      <w:numFmt w:val="decimal"/>
      <w:lvlText w:val="%1."/>
      <w:lvlJc w:val="left"/>
      <w:pPr>
        <w:ind w:left="36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F657E1"/>
    <w:multiLevelType w:val="hybridMultilevel"/>
    <w:tmpl w:val="C3F29B14"/>
    <w:lvl w:ilvl="0" w:tplc="D4347F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154757"/>
    <w:multiLevelType w:val="hybridMultilevel"/>
    <w:tmpl w:val="395A8B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82D3850"/>
    <w:multiLevelType w:val="hybridMultilevel"/>
    <w:tmpl w:val="36F85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EB34D8"/>
    <w:multiLevelType w:val="hybridMultilevel"/>
    <w:tmpl w:val="04F0B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6280369">
    <w:abstractNumId w:val="9"/>
  </w:num>
  <w:num w:numId="2" w16cid:durableId="1658415031">
    <w:abstractNumId w:val="7"/>
  </w:num>
  <w:num w:numId="3" w16cid:durableId="323900957">
    <w:abstractNumId w:val="6"/>
  </w:num>
  <w:num w:numId="4" w16cid:durableId="1153990330">
    <w:abstractNumId w:val="5"/>
  </w:num>
  <w:num w:numId="5" w16cid:durableId="292634352">
    <w:abstractNumId w:val="4"/>
  </w:num>
  <w:num w:numId="6" w16cid:durableId="1606427697">
    <w:abstractNumId w:val="8"/>
  </w:num>
  <w:num w:numId="7" w16cid:durableId="1924026512">
    <w:abstractNumId w:val="3"/>
  </w:num>
  <w:num w:numId="8" w16cid:durableId="1417051160">
    <w:abstractNumId w:val="2"/>
  </w:num>
  <w:num w:numId="9" w16cid:durableId="1057388531">
    <w:abstractNumId w:val="1"/>
  </w:num>
  <w:num w:numId="10" w16cid:durableId="129518347">
    <w:abstractNumId w:val="0"/>
  </w:num>
  <w:num w:numId="11" w16cid:durableId="556552128">
    <w:abstractNumId w:val="10"/>
  </w:num>
  <w:num w:numId="12" w16cid:durableId="1125660602">
    <w:abstractNumId w:val="30"/>
  </w:num>
  <w:num w:numId="13" w16cid:durableId="317998213">
    <w:abstractNumId w:val="30"/>
  </w:num>
  <w:num w:numId="14" w16cid:durableId="1598518788">
    <w:abstractNumId w:val="13"/>
  </w:num>
  <w:num w:numId="15" w16cid:durableId="914169638">
    <w:abstractNumId w:val="13"/>
  </w:num>
  <w:num w:numId="16" w16cid:durableId="380636125">
    <w:abstractNumId w:val="13"/>
  </w:num>
  <w:num w:numId="17" w16cid:durableId="2118942181">
    <w:abstractNumId w:val="13"/>
  </w:num>
  <w:num w:numId="18" w16cid:durableId="480855340">
    <w:abstractNumId w:val="13"/>
  </w:num>
  <w:num w:numId="19" w16cid:durableId="2010524154">
    <w:abstractNumId w:val="13"/>
  </w:num>
  <w:num w:numId="20" w16cid:durableId="27068924">
    <w:abstractNumId w:val="31"/>
  </w:num>
  <w:num w:numId="21" w16cid:durableId="874318153">
    <w:abstractNumId w:val="27"/>
  </w:num>
  <w:num w:numId="22" w16cid:durableId="2146850313">
    <w:abstractNumId w:val="22"/>
  </w:num>
  <w:num w:numId="23" w16cid:durableId="1608080727">
    <w:abstractNumId w:val="24"/>
  </w:num>
  <w:num w:numId="24" w16cid:durableId="1287466800">
    <w:abstractNumId w:val="16"/>
  </w:num>
  <w:num w:numId="25" w16cid:durableId="1159688617">
    <w:abstractNumId w:val="32"/>
  </w:num>
  <w:num w:numId="26" w16cid:durableId="1608344005">
    <w:abstractNumId w:val="9"/>
  </w:num>
  <w:num w:numId="27" w16cid:durableId="421532780">
    <w:abstractNumId w:val="29"/>
  </w:num>
  <w:num w:numId="28" w16cid:durableId="762459283">
    <w:abstractNumId w:val="19"/>
  </w:num>
  <w:num w:numId="29" w16cid:durableId="162667269">
    <w:abstractNumId w:val="14"/>
  </w:num>
  <w:num w:numId="30" w16cid:durableId="1830099352">
    <w:abstractNumId w:val="12"/>
  </w:num>
  <w:num w:numId="31" w16cid:durableId="1937054745">
    <w:abstractNumId w:val="9"/>
  </w:num>
  <w:num w:numId="32" w16cid:durableId="1538396973">
    <w:abstractNumId w:val="21"/>
  </w:num>
  <w:num w:numId="33" w16cid:durableId="515507880">
    <w:abstractNumId w:val="9"/>
  </w:num>
  <w:num w:numId="34" w16cid:durableId="1079862861">
    <w:abstractNumId w:val="28"/>
  </w:num>
  <w:num w:numId="35" w16cid:durableId="1771045339">
    <w:abstractNumId w:val="11"/>
  </w:num>
  <w:num w:numId="36" w16cid:durableId="19997298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4511469">
    <w:abstractNumId w:val="18"/>
  </w:num>
  <w:num w:numId="38" w16cid:durableId="741224248">
    <w:abstractNumId w:val="17"/>
  </w:num>
  <w:num w:numId="39" w16cid:durableId="7484270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0574971">
    <w:abstractNumId w:val="15"/>
  </w:num>
  <w:num w:numId="41" w16cid:durableId="252206895">
    <w:abstractNumId w:val="11"/>
  </w:num>
  <w:num w:numId="42" w16cid:durableId="230581105">
    <w:abstractNumId w:val="9"/>
  </w:num>
  <w:num w:numId="43" w16cid:durableId="90588245">
    <w:abstractNumId w:val="25"/>
  </w:num>
  <w:num w:numId="44" w16cid:durableId="479734754">
    <w:abstractNumId w:val="26"/>
  </w:num>
  <w:num w:numId="45" w16cid:durableId="198593252">
    <w:abstractNumId w:val="9"/>
  </w:num>
  <w:num w:numId="46" w16cid:durableId="471101366">
    <w:abstractNumId w:val="9"/>
  </w:num>
  <w:num w:numId="47" w16cid:durableId="17126138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zENkb1Ek4QKd4Xvrgfboi/ByabL9gHYQorV3AIuA+SeE0v2U8v7+odtw5ShL6TWBElS6ADptfRx8SAITDYi4UA==" w:salt="ilx3rcVWSaXtTXLLgYHR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1E86"/>
    <w:rsid w:val="00032CD3"/>
    <w:rsid w:val="0003659D"/>
    <w:rsid w:val="0003748A"/>
    <w:rsid w:val="00040B37"/>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3E22"/>
    <w:rsid w:val="000670D1"/>
    <w:rsid w:val="000673A1"/>
    <w:rsid w:val="00071200"/>
    <w:rsid w:val="00073F1E"/>
    <w:rsid w:val="00077B45"/>
    <w:rsid w:val="00077DFF"/>
    <w:rsid w:val="0008547B"/>
    <w:rsid w:val="00086B43"/>
    <w:rsid w:val="0009116E"/>
    <w:rsid w:val="000915AA"/>
    <w:rsid w:val="00092A99"/>
    <w:rsid w:val="00094538"/>
    <w:rsid w:val="000967EB"/>
    <w:rsid w:val="000975C1"/>
    <w:rsid w:val="00097A56"/>
    <w:rsid w:val="00097C7F"/>
    <w:rsid w:val="00097CC6"/>
    <w:rsid w:val="000A16AF"/>
    <w:rsid w:val="000A417B"/>
    <w:rsid w:val="000A4E9E"/>
    <w:rsid w:val="000A561C"/>
    <w:rsid w:val="000A75A4"/>
    <w:rsid w:val="000B127E"/>
    <w:rsid w:val="000B1FDB"/>
    <w:rsid w:val="000B370C"/>
    <w:rsid w:val="000B6008"/>
    <w:rsid w:val="000C2AB2"/>
    <w:rsid w:val="000C632E"/>
    <w:rsid w:val="000C65EE"/>
    <w:rsid w:val="000D0324"/>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69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65C9A"/>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403B"/>
    <w:rsid w:val="001D73CA"/>
    <w:rsid w:val="001E0F3B"/>
    <w:rsid w:val="001E2B26"/>
    <w:rsid w:val="001E7CA4"/>
    <w:rsid w:val="001F0E79"/>
    <w:rsid w:val="001F3B8E"/>
    <w:rsid w:val="001F4A2D"/>
    <w:rsid w:val="001F57B6"/>
    <w:rsid w:val="001F5938"/>
    <w:rsid w:val="001F618B"/>
    <w:rsid w:val="00200211"/>
    <w:rsid w:val="00202CD4"/>
    <w:rsid w:val="00203E4E"/>
    <w:rsid w:val="00206F8D"/>
    <w:rsid w:val="00213ED7"/>
    <w:rsid w:val="0021606E"/>
    <w:rsid w:val="00221D0C"/>
    <w:rsid w:val="00222CC4"/>
    <w:rsid w:val="002256A0"/>
    <w:rsid w:val="002347AA"/>
    <w:rsid w:val="00237136"/>
    <w:rsid w:val="00237CFF"/>
    <w:rsid w:val="00242626"/>
    <w:rsid w:val="00243914"/>
    <w:rsid w:val="00252BF9"/>
    <w:rsid w:val="00265BEF"/>
    <w:rsid w:val="00271FAE"/>
    <w:rsid w:val="002735A9"/>
    <w:rsid w:val="00275655"/>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5F"/>
    <w:rsid w:val="002B27D4"/>
    <w:rsid w:val="002B2C5E"/>
    <w:rsid w:val="002B7F04"/>
    <w:rsid w:val="002C39EE"/>
    <w:rsid w:val="002C458A"/>
    <w:rsid w:val="002D0251"/>
    <w:rsid w:val="002D4902"/>
    <w:rsid w:val="002D4927"/>
    <w:rsid w:val="002D4DE0"/>
    <w:rsid w:val="002D53B2"/>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265"/>
    <w:rsid w:val="00351878"/>
    <w:rsid w:val="00354809"/>
    <w:rsid w:val="003551DB"/>
    <w:rsid w:val="00355AB8"/>
    <w:rsid w:val="00357148"/>
    <w:rsid w:val="00357A96"/>
    <w:rsid w:val="003605CF"/>
    <w:rsid w:val="003613F1"/>
    <w:rsid w:val="0036321F"/>
    <w:rsid w:val="00363795"/>
    <w:rsid w:val="00365DAE"/>
    <w:rsid w:val="00365DAF"/>
    <w:rsid w:val="0037183B"/>
    <w:rsid w:val="003726BA"/>
    <w:rsid w:val="003733C1"/>
    <w:rsid w:val="00375A2D"/>
    <w:rsid w:val="00376812"/>
    <w:rsid w:val="00376972"/>
    <w:rsid w:val="003776D3"/>
    <w:rsid w:val="00385104"/>
    <w:rsid w:val="00385EAF"/>
    <w:rsid w:val="003904D7"/>
    <w:rsid w:val="00391403"/>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E5CF5"/>
    <w:rsid w:val="003F0B30"/>
    <w:rsid w:val="003F1151"/>
    <w:rsid w:val="003F22BD"/>
    <w:rsid w:val="003F2E7D"/>
    <w:rsid w:val="003F58FA"/>
    <w:rsid w:val="003F6E2B"/>
    <w:rsid w:val="003F7C59"/>
    <w:rsid w:val="003F7DD3"/>
    <w:rsid w:val="00401C03"/>
    <w:rsid w:val="00402E6D"/>
    <w:rsid w:val="0041221E"/>
    <w:rsid w:val="0041232C"/>
    <w:rsid w:val="00420C6F"/>
    <w:rsid w:val="004219E2"/>
    <w:rsid w:val="0042535F"/>
    <w:rsid w:val="0042689D"/>
    <w:rsid w:val="0042783B"/>
    <w:rsid w:val="004344E3"/>
    <w:rsid w:val="004364FA"/>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683"/>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B43"/>
    <w:rsid w:val="004E5FCD"/>
    <w:rsid w:val="004E7C6C"/>
    <w:rsid w:val="004F1DB4"/>
    <w:rsid w:val="004F1FB5"/>
    <w:rsid w:val="004F2CD6"/>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0F46"/>
    <w:rsid w:val="00531385"/>
    <w:rsid w:val="0053264A"/>
    <w:rsid w:val="005360FF"/>
    <w:rsid w:val="005373CA"/>
    <w:rsid w:val="00540C8A"/>
    <w:rsid w:val="00546A7D"/>
    <w:rsid w:val="00546BB1"/>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4AA1"/>
    <w:rsid w:val="00575E21"/>
    <w:rsid w:val="00576997"/>
    <w:rsid w:val="005829CE"/>
    <w:rsid w:val="00582E73"/>
    <w:rsid w:val="00583BAF"/>
    <w:rsid w:val="005840AF"/>
    <w:rsid w:val="0058517A"/>
    <w:rsid w:val="0058762A"/>
    <w:rsid w:val="005908D5"/>
    <w:rsid w:val="00591804"/>
    <w:rsid w:val="00594A6C"/>
    <w:rsid w:val="005A17C5"/>
    <w:rsid w:val="005A2572"/>
    <w:rsid w:val="005A28F1"/>
    <w:rsid w:val="005A2C7E"/>
    <w:rsid w:val="005B06A8"/>
    <w:rsid w:val="005B4A86"/>
    <w:rsid w:val="005B4FC3"/>
    <w:rsid w:val="005B5229"/>
    <w:rsid w:val="005B6C02"/>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18A7"/>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11CE"/>
    <w:rsid w:val="006E41E5"/>
    <w:rsid w:val="006E6D2F"/>
    <w:rsid w:val="006F2A07"/>
    <w:rsid w:val="006F390F"/>
    <w:rsid w:val="006F481B"/>
    <w:rsid w:val="006F6540"/>
    <w:rsid w:val="006F7045"/>
    <w:rsid w:val="00700589"/>
    <w:rsid w:val="007013C7"/>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67409"/>
    <w:rsid w:val="00773F15"/>
    <w:rsid w:val="00780769"/>
    <w:rsid w:val="007830E1"/>
    <w:rsid w:val="00783BBC"/>
    <w:rsid w:val="007845C3"/>
    <w:rsid w:val="00784DE0"/>
    <w:rsid w:val="00791F8E"/>
    <w:rsid w:val="007924CD"/>
    <w:rsid w:val="00792F0E"/>
    <w:rsid w:val="0079471C"/>
    <w:rsid w:val="00795A4A"/>
    <w:rsid w:val="00796201"/>
    <w:rsid w:val="00797718"/>
    <w:rsid w:val="0079771E"/>
    <w:rsid w:val="007A3949"/>
    <w:rsid w:val="007A3E74"/>
    <w:rsid w:val="007B05B2"/>
    <w:rsid w:val="007B3114"/>
    <w:rsid w:val="007C1E46"/>
    <w:rsid w:val="007C47A9"/>
    <w:rsid w:val="007C5680"/>
    <w:rsid w:val="007C76D0"/>
    <w:rsid w:val="007C7AE1"/>
    <w:rsid w:val="007D0E9F"/>
    <w:rsid w:val="007D6D30"/>
    <w:rsid w:val="007D77C1"/>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5D24"/>
    <w:rsid w:val="008478DA"/>
    <w:rsid w:val="00852503"/>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2AA"/>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6E01"/>
    <w:rsid w:val="008C78EF"/>
    <w:rsid w:val="008D21B4"/>
    <w:rsid w:val="008D44D3"/>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4ED3"/>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11E"/>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2107"/>
    <w:rsid w:val="009F7524"/>
    <w:rsid w:val="00A02297"/>
    <w:rsid w:val="00A03790"/>
    <w:rsid w:val="00A04945"/>
    <w:rsid w:val="00A057BA"/>
    <w:rsid w:val="00A06383"/>
    <w:rsid w:val="00A063C8"/>
    <w:rsid w:val="00A0734A"/>
    <w:rsid w:val="00A120AB"/>
    <w:rsid w:val="00A14552"/>
    <w:rsid w:val="00A15CDB"/>
    <w:rsid w:val="00A21E67"/>
    <w:rsid w:val="00A24571"/>
    <w:rsid w:val="00A266ED"/>
    <w:rsid w:val="00A30842"/>
    <w:rsid w:val="00A34E17"/>
    <w:rsid w:val="00A35AA5"/>
    <w:rsid w:val="00A35F04"/>
    <w:rsid w:val="00A362D2"/>
    <w:rsid w:val="00A37C23"/>
    <w:rsid w:val="00A43CE0"/>
    <w:rsid w:val="00A45F50"/>
    <w:rsid w:val="00A51553"/>
    <w:rsid w:val="00A51871"/>
    <w:rsid w:val="00A51ECE"/>
    <w:rsid w:val="00A522D3"/>
    <w:rsid w:val="00A525E0"/>
    <w:rsid w:val="00A527FC"/>
    <w:rsid w:val="00A52955"/>
    <w:rsid w:val="00A56978"/>
    <w:rsid w:val="00A56C3B"/>
    <w:rsid w:val="00A61EA7"/>
    <w:rsid w:val="00A63664"/>
    <w:rsid w:val="00A64134"/>
    <w:rsid w:val="00A67BC8"/>
    <w:rsid w:val="00A70731"/>
    <w:rsid w:val="00A70F5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97138"/>
    <w:rsid w:val="00AA00CD"/>
    <w:rsid w:val="00AA05B6"/>
    <w:rsid w:val="00AA1930"/>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829B2"/>
    <w:rsid w:val="00B92BA2"/>
    <w:rsid w:val="00B92D96"/>
    <w:rsid w:val="00B93AF5"/>
    <w:rsid w:val="00BA04C3"/>
    <w:rsid w:val="00BA2FCB"/>
    <w:rsid w:val="00BA36ED"/>
    <w:rsid w:val="00BA3815"/>
    <w:rsid w:val="00BA5174"/>
    <w:rsid w:val="00BA5804"/>
    <w:rsid w:val="00BB4A35"/>
    <w:rsid w:val="00BC3F78"/>
    <w:rsid w:val="00BC543C"/>
    <w:rsid w:val="00BC78A9"/>
    <w:rsid w:val="00BD1219"/>
    <w:rsid w:val="00BD1817"/>
    <w:rsid w:val="00BD4313"/>
    <w:rsid w:val="00BD726D"/>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0208"/>
    <w:rsid w:val="00C223B9"/>
    <w:rsid w:val="00C22BDB"/>
    <w:rsid w:val="00C22FA8"/>
    <w:rsid w:val="00C23420"/>
    <w:rsid w:val="00C24A20"/>
    <w:rsid w:val="00C267D4"/>
    <w:rsid w:val="00C272EE"/>
    <w:rsid w:val="00C31C1C"/>
    <w:rsid w:val="00C362C0"/>
    <w:rsid w:val="00C36A8F"/>
    <w:rsid w:val="00C443BB"/>
    <w:rsid w:val="00C443C1"/>
    <w:rsid w:val="00C45998"/>
    <w:rsid w:val="00C45AEA"/>
    <w:rsid w:val="00C47F9B"/>
    <w:rsid w:val="00C550B9"/>
    <w:rsid w:val="00C5547A"/>
    <w:rsid w:val="00C56D03"/>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3DF"/>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155F"/>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6BB8"/>
    <w:rsid w:val="00EB76CB"/>
    <w:rsid w:val="00EB7F9D"/>
    <w:rsid w:val="00EC20DC"/>
    <w:rsid w:val="00EC237B"/>
    <w:rsid w:val="00ED00C2"/>
    <w:rsid w:val="00ED118C"/>
    <w:rsid w:val="00ED368F"/>
    <w:rsid w:val="00ED472C"/>
    <w:rsid w:val="00ED649D"/>
    <w:rsid w:val="00EE12D0"/>
    <w:rsid w:val="00EE1B06"/>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02"/>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A35F04"/>
    <w:pPr>
      <w:spacing w:after="0" w:line="240" w:lineRule="auto"/>
      <w:jc w:val="both"/>
    </w:pPr>
    <w:rPr>
      <w:rFonts w:ascii="Arial" w:eastAsia="Times New Roman" w:hAnsi="Arial"/>
      <w:sz w:val="24"/>
    </w:rPr>
  </w:style>
  <w:style w:type="paragraph" w:styleId="Revision">
    <w:name w:val="Revision"/>
    <w:hidden/>
    <w:uiPriority w:val="99"/>
    <w:semiHidden/>
    <w:rsid w:val="00A70F51"/>
    <w:rPr>
      <w:rFonts w:ascii="Georgia" w:hAnsi="Georgia"/>
      <w:sz w:val="22"/>
    </w:rPr>
  </w:style>
  <w:style w:type="character" w:customStyle="1" w:styleId="ui-provider">
    <w:name w:val="ui-provider"/>
    <w:basedOn w:val="DefaultParagraphFont"/>
    <w:rsid w:val="005908D5"/>
  </w:style>
  <w:style w:type="paragraph" w:customStyle="1" w:styleId="paragraph">
    <w:name w:val="paragraph"/>
    <w:basedOn w:val="Normal"/>
    <w:rsid w:val="00574AA1"/>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57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628660">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28628569">
      <w:bodyDiv w:val="1"/>
      <w:marLeft w:val="0"/>
      <w:marRight w:val="0"/>
      <w:marTop w:val="0"/>
      <w:marBottom w:val="0"/>
      <w:divBdr>
        <w:top w:val="none" w:sz="0" w:space="0" w:color="auto"/>
        <w:left w:val="none" w:sz="0" w:space="0" w:color="auto"/>
        <w:bottom w:val="none" w:sz="0" w:space="0" w:color="auto"/>
        <w:right w:val="none" w:sz="0" w:space="0" w:color="auto"/>
      </w:divBdr>
    </w:div>
    <w:div w:id="629869793">
      <w:bodyDiv w:val="1"/>
      <w:marLeft w:val="0"/>
      <w:marRight w:val="0"/>
      <w:marTop w:val="0"/>
      <w:marBottom w:val="0"/>
      <w:divBdr>
        <w:top w:val="none" w:sz="0" w:space="0" w:color="auto"/>
        <w:left w:val="none" w:sz="0" w:space="0" w:color="auto"/>
        <w:bottom w:val="none" w:sz="0" w:space="0" w:color="auto"/>
        <w:right w:val="none" w:sz="0" w:space="0" w:color="auto"/>
      </w:divBdr>
    </w:div>
    <w:div w:id="645429276">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7297928">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53351424">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25</TotalTime>
  <Pages>1</Pages>
  <Words>2227</Words>
  <Characters>12697</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Workplace Support Coordinator</dc:title>
  <dc:creator>Renate Tuano</dc:creator>
  <cp:lastModifiedBy>Emily Kassas</cp:lastModifiedBy>
  <cp:revision>9</cp:revision>
  <dcterms:created xsi:type="dcterms:W3CDTF">2025-03-09T23:21:00Z</dcterms:created>
  <dcterms:modified xsi:type="dcterms:W3CDTF">2025-03-10T03:46:00Z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