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811898" w:rsidRPr="00D1141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0D836EAC" w:rsidR="00811898" w:rsidRPr="00D11417" w:rsidRDefault="00811898" w:rsidP="00811898">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06396985" w:rsidR="00811898" w:rsidRPr="00D11417" w:rsidRDefault="00811898" w:rsidP="00811898">
            <w:pPr>
              <w:pStyle w:val="TableTextWhite"/>
              <w:rPr>
                <w:rFonts w:ascii="Public Sans" w:hAnsi="Public Sans" w:cs="Arial"/>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811898" w:rsidRPr="00D1141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6391CD29" w:rsidR="00811898" w:rsidRPr="00D11417" w:rsidRDefault="00811898" w:rsidP="00811898">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6B78806C" w:rsidR="00811898" w:rsidRPr="00D11417" w:rsidRDefault="00811898" w:rsidP="00811898">
            <w:pPr>
              <w:pStyle w:val="TableTextWhite"/>
              <w:rPr>
                <w:rFonts w:ascii="Public Sans" w:hAnsi="Public Sans" w:cs="Arial"/>
                <w:color w:val="auto"/>
                <w:sz w:val="22"/>
                <w:szCs w:val="22"/>
              </w:rPr>
            </w:pPr>
            <w:r w:rsidRPr="00C942B9">
              <w:rPr>
                <w:rFonts w:ascii="Public Sans" w:hAnsi="Public Sans" w:cstheme="minorHAnsi"/>
                <w:color w:val="auto"/>
                <w:sz w:val="22"/>
                <w:szCs w:val="22"/>
              </w:rPr>
              <w:t>Department of Communities and Justice</w:t>
            </w:r>
          </w:p>
        </w:tc>
      </w:tr>
      <w:tr w:rsidR="008F7CFA" w:rsidRPr="00D11417" w14:paraId="54420E9F" w14:textId="77777777" w:rsidTr="008D15EC">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8F7CFA" w:rsidRPr="00D11417" w:rsidRDefault="008F7CFA" w:rsidP="008F7CFA">
            <w:pPr>
              <w:pStyle w:val="TableTextWhite"/>
              <w:rPr>
                <w:rFonts w:ascii="Public Sans" w:hAnsi="Public Sans" w:cs="Arial"/>
                <w:b/>
                <w:color w:val="auto"/>
                <w:sz w:val="22"/>
                <w:szCs w:val="22"/>
              </w:rPr>
            </w:pPr>
            <w:r w:rsidRPr="00D1141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vAlign w:val="center"/>
          </w:tcPr>
          <w:p w14:paraId="7266290F" w14:textId="56FF2B75" w:rsidR="008F7CFA" w:rsidRPr="00D11417" w:rsidRDefault="003556B9" w:rsidP="008D15EC">
            <w:pPr>
              <w:rPr>
                <w:rFonts w:ascii="Public Sans" w:hAnsi="Public Sans" w:cs="Arial"/>
              </w:rPr>
            </w:pPr>
            <w:r>
              <w:rPr>
                <w:rFonts w:ascii="Public Sans" w:hAnsi="Public Sans" w:cstheme="minorHAnsi"/>
                <w:szCs w:val="22"/>
              </w:rPr>
              <w:t>Youth Justice</w:t>
            </w:r>
            <w:r w:rsidR="00CD7AC5">
              <w:rPr>
                <w:rFonts w:ascii="Public Sans" w:hAnsi="Public Sans" w:cstheme="minorHAnsi"/>
                <w:szCs w:val="22"/>
              </w:rPr>
              <w:t xml:space="preserve"> NSW</w:t>
            </w:r>
            <w:r w:rsidR="008D15EC">
              <w:rPr>
                <w:rFonts w:ascii="Public Sans" w:hAnsi="Public Sans" w:cstheme="minorHAnsi"/>
                <w:szCs w:val="22"/>
              </w:rPr>
              <w:t xml:space="preserve"> </w:t>
            </w:r>
            <w:r w:rsidR="00CD7AC5">
              <w:rPr>
                <w:rFonts w:ascii="Public Sans" w:hAnsi="Public Sans" w:cstheme="minorHAnsi"/>
                <w:szCs w:val="22"/>
              </w:rPr>
              <w:t>/</w:t>
            </w:r>
            <w:r w:rsidR="008D15EC">
              <w:rPr>
                <w:rFonts w:ascii="Public Sans" w:hAnsi="Public Sans" w:cstheme="minorHAnsi"/>
                <w:szCs w:val="22"/>
              </w:rPr>
              <w:t xml:space="preserve"> </w:t>
            </w:r>
            <w:r w:rsidR="00CD7AC5">
              <w:rPr>
                <w:rFonts w:ascii="Public Sans" w:hAnsi="Public Sans" w:cstheme="minorHAnsi"/>
                <w:szCs w:val="22"/>
              </w:rPr>
              <w:t>Policy and Practice</w:t>
            </w:r>
          </w:p>
        </w:tc>
      </w:tr>
      <w:tr w:rsidR="008F7CFA" w:rsidRPr="00D11417"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8F7CFA" w:rsidRPr="00D11417" w:rsidRDefault="008F7CFA" w:rsidP="008F7CFA">
            <w:pPr>
              <w:pStyle w:val="TableTextWhite"/>
              <w:rPr>
                <w:rFonts w:ascii="Public Sans" w:hAnsi="Public Sans" w:cs="Arial"/>
                <w:b/>
                <w:color w:val="auto"/>
                <w:sz w:val="22"/>
                <w:szCs w:val="22"/>
              </w:rPr>
            </w:pPr>
            <w:r w:rsidRPr="00D1141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0A2197D" w:rsidR="008F7CFA" w:rsidRPr="00D11417" w:rsidRDefault="008F7CFA" w:rsidP="008F7CFA">
            <w:pPr>
              <w:pStyle w:val="TableTextWhite"/>
              <w:rPr>
                <w:rFonts w:ascii="Public Sans" w:hAnsi="Public Sans" w:cs="Arial"/>
                <w:color w:val="auto"/>
                <w:sz w:val="22"/>
                <w:szCs w:val="22"/>
              </w:rPr>
            </w:pPr>
            <w:r w:rsidRPr="00D11417">
              <w:rPr>
                <w:rFonts w:ascii="Public Sans" w:hAnsi="Public Sans" w:cs="Arial"/>
                <w:color w:val="auto"/>
                <w:sz w:val="22"/>
                <w:szCs w:val="22"/>
              </w:rPr>
              <w:t>Parramatta</w:t>
            </w:r>
          </w:p>
        </w:tc>
      </w:tr>
      <w:tr w:rsidR="00766964" w:rsidRPr="00D1141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8B195C9"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Clerk Grade 9/10</w:t>
            </w:r>
          </w:p>
        </w:tc>
      </w:tr>
      <w:tr w:rsidR="00766964" w:rsidRPr="00D1141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7225B6A" w:rsidR="00766964" w:rsidRPr="00D11417" w:rsidRDefault="008D15EC" w:rsidP="0042689D">
            <w:pPr>
              <w:pStyle w:val="TableTextWhite"/>
              <w:rPr>
                <w:rFonts w:ascii="Public Sans" w:hAnsi="Public Sans" w:cs="Arial"/>
                <w:color w:val="auto"/>
                <w:sz w:val="22"/>
                <w:szCs w:val="22"/>
              </w:rPr>
            </w:pPr>
            <w:r>
              <w:rPr>
                <w:rFonts w:ascii="Public Sans" w:hAnsi="Public Sans" w:cs="Arial"/>
                <w:color w:val="auto"/>
                <w:sz w:val="22"/>
                <w:szCs w:val="22"/>
              </w:rPr>
              <w:t>TBA</w:t>
            </w:r>
          </w:p>
        </w:tc>
      </w:tr>
      <w:tr w:rsidR="00766964" w:rsidRPr="00D1141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5D29DFA1"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4E30CA0"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511112</w:t>
            </w:r>
          </w:p>
        </w:tc>
      </w:tr>
      <w:tr w:rsidR="00766964" w:rsidRPr="00D1141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2472350"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2119192</w:t>
            </w:r>
          </w:p>
        </w:tc>
      </w:tr>
      <w:tr w:rsidR="00766964" w:rsidRPr="00D1141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5B57292" w:rsidR="00766964" w:rsidRPr="00D11417" w:rsidRDefault="00886019" w:rsidP="0042689D">
            <w:pPr>
              <w:pStyle w:val="TableTextWhite"/>
              <w:rPr>
                <w:rFonts w:ascii="Public Sans" w:hAnsi="Public Sans" w:cs="Arial"/>
                <w:color w:val="auto"/>
                <w:sz w:val="22"/>
                <w:szCs w:val="22"/>
              </w:rPr>
            </w:pPr>
            <w:r>
              <w:rPr>
                <w:rFonts w:ascii="Public Sans" w:hAnsi="Public Sans" w:cs="Arial"/>
                <w:color w:val="auto"/>
                <w:sz w:val="22"/>
                <w:szCs w:val="22"/>
              </w:rPr>
              <w:t>7 July 2025</w:t>
            </w:r>
          </w:p>
        </w:tc>
        <w:tc>
          <w:tcPr>
            <w:tcW w:w="2561" w:type="dxa"/>
            <w:tcBorders>
              <w:top w:val="single" w:sz="8" w:space="0" w:color="FFFFFF"/>
              <w:left w:val="nil"/>
              <w:bottom w:val="single" w:sz="8" w:space="0" w:color="FFFFFF"/>
              <w:right w:val="nil"/>
            </w:tcBorders>
            <w:shd w:val="clear" w:color="auto" w:fill="C6D9F1"/>
          </w:tcPr>
          <w:p w14:paraId="78AA595D" w14:textId="2068BB7C"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Ref:</w:t>
            </w:r>
            <w:r w:rsidR="008F7CFA" w:rsidRPr="00D11417">
              <w:rPr>
                <w:rFonts w:ascii="Public Sans" w:hAnsi="Public Sans" w:cs="Arial"/>
                <w:b/>
                <w:color w:val="auto"/>
                <w:sz w:val="22"/>
                <w:szCs w:val="22"/>
              </w:rPr>
              <w:t xml:space="preserve"> </w:t>
            </w:r>
            <w:r w:rsidR="00886019">
              <w:rPr>
                <w:rFonts w:ascii="Public Sans" w:hAnsi="Public Sans" w:cs="Arial"/>
                <w:b/>
                <w:color w:val="auto"/>
                <w:sz w:val="22"/>
                <w:szCs w:val="22"/>
              </w:rPr>
              <w:t>YJ0172</w:t>
            </w:r>
          </w:p>
        </w:tc>
      </w:tr>
      <w:tr w:rsidR="00766964" w:rsidRPr="00D1141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D11417" w:rsidRDefault="00920A62"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www.dcj</w:t>
            </w:r>
            <w:r w:rsidR="00766964" w:rsidRPr="00D11417">
              <w:rPr>
                <w:rFonts w:ascii="Public Sans" w:hAnsi="Public Sans" w:cs="Arial"/>
                <w:color w:val="auto"/>
                <w:sz w:val="22"/>
                <w:szCs w:val="22"/>
              </w:rPr>
              <w:t>.nsw.gov.au</w:t>
            </w:r>
          </w:p>
        </w:tc>
      </w:tr>
    </w:tbl>
    <w:p w14:paraId="26431700" w14:textId="2A5F653A" w:rsidR="00FE45EC" w:rsidRPr="00D11417" w:rsidRDefault="00FE45EC" w:rsidP="00CB0F21">
      <w:pPr>
        <w:jc w:val="both"/>
        <w:rPr>
          <w:rFonts w:ascii="Public Sans" w:hAnsi="Public Sans" w:cs="Arial"/>
          <w:b/>
          <w:i/>
          <w:color w:val="FF0000"/>
        </w:rPr>
      </w:pPr>
      <w:r w:rsidRPr="00D11417">
        <w:rPr>
          <w:rFonts w:ascii="Public Sans" w:hAnsi="Public Sans" w:cs="Arial"/>
          <w:b/>
          <w:i/>
        </w:rPr>
        <w:t>Please see job notes and/or advertisement for more information on specific role qualification requirements and relevant experience.</w:t>
      </w:r>
      <w:r w:rsidR="00CB0F21" w:rsidRPr="00D11417">
        <w:rPr>
          <w:rFonts w:ascii="Public Sans" w:hAnsi="Public Sans" w:cs="Arial"/>
          <w:b/>
          <w:i/>
        </w:rPr>
        <w:t xml:space="preserve"> </w:t>
      </w:r>
    </w:p>
    <w:p w14:paraId="76D61C42" w14:textId="1B6C1E74" w:rsidR="00960981" w:rsidRPr="00D11417" w:rsidRDefault="00960981" w:rsidP="00960981">
      <w:pPr>
        <w:pStyle w:val="Heading1"/>
        <w:spacing w:after="0" w:line="240" w:lineRule="auto"/>
        <w:rPr>
          <w:rFonts w:ascii="Public Sans" w:hAnsi="Public Sans"/>
          <w:sz w:val="24"/>
          <w:szCs w:val="24"/>
        </w:rPr>
      </w:pPr>
    </w:p>
    <w:p w14:paraId="0F071833" w14:textId="77777777" w:rsidR="003F1151" w:rsidRPr="00D11417" w:rsidRDefault="003F1151" w:rsidP="008D15EC">
      <w:pPr>
        <w:pStyle w:val="Heading1"/>
        <w:spacing w:after="0" w:line="360" w:lineRule="auto"/>
        <w:rPr>
          <w:rFonts w:ascii="Public Sans" w:hAnsi="Public Sans"/>
          <w:sz w:val="24"/>
          <w:szCs w:val="24"/>
        </w:rPr>
      </w:pPr>
      <w:r w:rsidRPr="00D11417">
        <w:rPr>
          <w:rFonts w:ascii="Public Sans" w:hAnsi="Public Sans"/>
          <w:sz w:val="24"/>
          <w:szCs w:val="24"/>
        </w:rPr>
        <w:t>Agency overview</w:t>
      </w:r>
    </w:p>
    <w:p w14:paraId="0E02E0E8" w14:textId="77777777" w:rsidR="008D15EC" w:rsidRPr="00AE1D1C" w:rsidRDefault="008D15EC" w:rsidP="008D15EC">
      <w:pPr>
        <w:spacing w:after="0" w:line="240" w:lineRule="auto"/>
        <w:jc w:val="both"/>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1F7ADF1A" w14:textId="77777777" w:rsidR="008D15EC" w:rsidRPr="00C942B9" w:rsidRDefault="008D15EC" w:rsidP="008D15EC">
      <w:pPr>
        <w:spacing w:line="240" w:lineRule="auto"/>
        <w:jc w:val="both"/>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503FF86B" w14:textId="77777777" w:rsidR="0089757D" w:rsidRPr="00D11417" w:rsidRDefault="0089757D" w:rsidP="0089757D">
      <w:pPr>
        <w:pStyle w:val="Heading1"/>
        <w:spacing w:before="40"/>
        <w:rPr>
          <w:rFonts w:ascii="Public Sans" w:hAnsi="Public Sans" w:cstheme="majorHAnsi"/>
          <w:sz w:val="24"/>
          <w:szCs w:val="24"/>
        </w:rPr>
      </w:pPr>
      <w:r w:rsidRPr="00D11417">
        <w:rPr>
          <w:rFonts w:ascii="Public Sans" w:hAnsi="Public Sans" w:cstheme="majorHAnsi"/>
          <w:sz w:val="24"/>
          <w:szCs w:val="24"/>
        </w:rPr>
        <w:t>Primary purpose of the role</w:t>
      </w:r>
    </w:p>
    <w:p w14:paraId="412A0C9E" w14:textId="3D57F4D2" w:rsidR="0089757D" w:rsidRDefault="0089757D" w:rsidP="0089757D">
      <w:pPr>
        <w:pStyle w:val="BodyTextIndent3"/>
        <w:autoSpaceDE w:val="0"/>
        <w:autoSpaceDN w:val="0"/>
        <w:adjustRightInd w:val="0"/>
        <w:spacing w:after="0" w:line="240" w:lineRule="auto"/>
        <w:ind w:left="0" w:right="-2"/>
        <w:jc w:val="both"/>
        <w:rPr>
          <w:rFonts w:ascii="Public Sans" w:hAnsi="Public Sans" w:cs="Arial"/>
          <w:sz w:val="22"/>
          <w:szCs w:val="22"/>
        </w:rPr>
      </w:pPr>
      <w:bookmarkStart w:id="0" w:name="Purpose"/>
      <w:bookmarkEnd w:id="0"/>
      <w:r w:rsidRPr="00D11417">
        <w:rPr>
          <w:rFonts w:ascii="Public Sans" w:hAnsi="Public Sans" w:cs="Arial"/>
          <w:sz w:val="22"/>
          <w:szCs w:val="22"/>
        </w:rPr>
        <w:t xml:space="preserve">Provide specialist policy advice and </w:t>
      </w:r>
      <w:r w:rsidR="00DB2A07" w:rsidRPr="00D11417">
        <w:rPr>
          <w:rFonts w:ascii="Public Sans" w:hAnsi="Public Sans" w:cs="Arial"/>
          <w:sz w:val="22"/>
          <w:szCs w:val="22"/>
        </w:rPr>
        <w:t>high-level</w:t>
      </w:r>
      <w:r w:rsidRPr="00D11417">
        <w:rPr>
          <w:rFonts w:ascii="Public Sans" w:hAnsi="Public Sans" w:cs="Arial"/>
          <w:sz w:val="22"/>
          <w:szCs w:val="22"/>
        </w:rPr>
        <w:t xml:space="preserve"> analysis </w:t>
      </w:r>
      <w:r w:rsidR="00560125">
        <w:rPr>
          <w:rFonts w:ascii="Public Sans" w:hAnsi="Public Sans" w:cs="Arial"/>
          <w:sz w:val="22"/>
          <w:szCs w:val="22"/>
        </w:rPr>
        <w:t xml:space="preserve">and recommendations </w:t>
      </w:r>
      <w:r w:rsidRPr="00D11417">
        <w:rPr>
          <w:rFonts w:ascii="Public Sans" w:hAnsi="Public Sans" w:cs="Arial"/>
          <w:sz w:val="22"/>
          <w:szCs w:val="22"/>
        </w:rPr>
        <w:t>on issues and strategies</w:t>
      </w:r>
      <w:r w:rsidR="00B9713A">
        <w:rPr>
          <w:rFonts w:ascii="Public Sans" w:hAnsi="Public Sans" w:cs="Arial"/>
          <w:sz w:val="22"/>
          <w:szCs w:val="22"/>
        </w:rPr>
        <w:t xml:space="preserve"> </w:t>
      </w:r>
      <w:r w:rsidR="00B9713A" w:rsidRPr="00DB2A07">
        <w:rPr>
          <w:rFonts w:ascii="Public Sans" w:hAnsi="Public Sans" w:cs="Arial"/>
          <w:sz w:val="22"/>
          <w:szCs w:val="22"/>
        </w:rPr>
        <w:t>in line with the NSW Grants Administration Guide</w:t>
      </w:r>
      <w:r w:rsidR="003556B9">
        <w:rPr>
          <w:rFonts w:ascii="Public Sans" w:hAnsi="Public Sans" w:cs="Arial"/>
          <w:sz w:val="22"/>
          <w:szCs w:val="22"/>
        </w:rPr>
        <w:t xml:space="preserve"> and departmental expectations relating to funded programs</w:t>
      </w:r>
      <w:r w:rsidR="003A7304">
        <w:rPr>
          <w:rFonts w:ascii="Public Sans" w:hAnsi="Public Sans" w:cs="Arial"/>
          <w:sz w:val="22"/>
          <w:szCs w:val="22"/>
        </w:rPr>
        <w:t xml:space="preserve"> and grants</w:t>
      </w:r>
      <w:r w:rsidRPr="00D11417">
        <w:rPr>
          <w:rFonts w:ascii="Public Sans" w:hAnsi="Public Sans" w:cs="Arial"/>
          <w:sz w:val="22"/>
          <w:szCs w:val="22"/>
        </w:rPr>
        <w:t>. Lead projects</w:t>
      </w:r>
      <w:r w:rsidR="00C36D46">
        <w:rPr>
          <w:rFonts w:ascii="Public Sans" w:hAnsi="Public Sans" w:cs="Arial"/>
          <w:sz w:val="22"/>
          <w:szCs w:val="22"/>
        </w:rPr>
        <w:t xml:space="preserve"> and teams</w:t>
      </w:r>
      <w:r w:rsidR="00617CF3">
        <w:rPr>
          <w:rFonts w:ascii="Public Sans" w:hAnsi="Public Sans" w:cs="Arial"/>
          <w:sz w:val="22"/>
          <w:szCs w:val="22"/>
        </w:rPr>
        <w:t xml:space="preserve"> to deliver grant programs</w:t>
      </w:r>
      <w:r w:rsidR="003556B9">
        <w:rPr>
          <w:rFonts w:ascii="Public Sans" w:hAnsi="Public Sans" w:cs="Arial"/>
          <w:sz w:val="22"/>
          <w:szCs w:val="22"/>
        </w:rPr>
        <w:t xml:space="preserve"> in line with Youth Justice key policy directions and strategic plan</w:t>
      </w:r>
      <w:r w:rsidRPr="00D11417">
        <w:rPr>
          <w:rFonts w:ascii="Public Sans" w:hAnsi="Public Sans" w:cs="Arial"/>
          <w:sz w:val="22"/>
          <w:szCs w:val="22"/>
        </w:rPr>
        <w:t xml:space="preserve">.  Work in partnership with the key stakeholders, </w:t>
      </w:r>
      <w:r w:rsidR="00DC012F" w:rsidRPr="00D11417">
        <w:rPr>
          <w:rFonts w:ascii="Public Sans" w:hAnsi="Public Sans" w:cs="Arial"/>
          <w:sz w:val="22"/>
          <w:szCs w:val="22"/>
        </w:rPr>
        <w:t xml:space="preserve">including </w:t>
      </w:r>
      <w:r w:rsidR="003556B9">
        <w:rPr>
          <w:rFonts w:ascii="Public Sans" w:hAnsi="Public Sans" w:cs="Arial"/>
          <w:sz w:val="22"/>
          <w:szCs w:val="22"/>
        </w:rPr>
        <w:t>other government departments,</w:t>
      </w:r>
      <w:r w:rsidRPr="00D11417">
        <w:rPr>
          <w:rFonts w:ascii="Public Sans" w:hAnsi="Public Sans" w:cs="Arial"/>
          <w:sz w:val="22"/>
          <w:szCs w:val="22"/>
        </w:rPr>
        <w:t xml:space="preserve"> non-government service providers and advocacy groups</w:t>
      </w:r>
      <w:r w:rsidR="0034606E">
        <w:rPr>
          <w:rFonts w:ascii="Public Sans" w:hAnsi="Public Sans" w:cs="Arial"/>
          <w:sz w:val="22"/>
          <w:szCs w:val="22"/>
        </w:rPr>
        <w:t xml:space="preserve"> on funding proposals, </w:t>
      </w:r>
      <w:r w:rsidR="00920413">
        <w:rPr>
          <w:rFonts w:ascii="Public Sans" w:hAnsi="Public Sans" w:cs="Arial"/>
          <w:sz w:val="22"/>
          <w:szCs w:val="22"/>
        </w:rPr>
        <w:t xml:space="preserve">delivery of projects, expectations, milestones and outcomes. </w:t>
      </w:r>
      <w:r w:rsidR="00491798">
        <w:rPr>
          <w:rFonts w:ascii="Public Sans" w:hAnsi="Public Sans" w:cs="Arial"/>
          <w:sz w:val="22"/>
          <w:szCs w:val="22"/>
        </w:rPr>
        <w:t>Develop policy positions, guidelines or frameworks on funding and/or grant related areas.</w:t>
      </w:r>
      <w:r w:rsidR="00DC4510">
        <w:rPr>
          <w:rFonts w:ascii="Public Sans" w:hAnsi="Public Sans" w:cs="Arial"/>
          <w:sz w:val="22"/>
          <w:szCs w:val="22"/>
        </w:rPr>
        <w:t xml:space="preserve"> </w:t>
      </w:r>
    </w:p>
    <w:p w14:paraId="5F5DD2F2" w14:textId="77777777" w:rsidR="00592491" w:rsidRDefault="00592491" w:rsidP="0089757D">
      <w:pPr>
        <w:pStyle w:val="BodyTextIndent3"/>
        <w:autoSpaceDE w:val="0"/>
        <w:autoSpaceDN w:val="0"/>
        <w:adjustRightInd w:val="0"/>
        <w:spacing w:after="0" w:line="240" w:lineRule="auto"/>
        <w:ind w:left="0" w:right="-2"/>
        <w:jc w:val="both"/>
        <w:rPr>
          <w:rFonts w:ascii="Public Sans" w:hAnsi="Public Sans" w:cs="Arial"/>
          <w:sz w:val="22"/>
          <w:szCs w:val="22"/>
        </w:rPr>
      </w:pPr>
    </w:p>
    <w:p w14:paraId="0FDB2548" w14:textId="20B70C69" w:rsidR="00592491" w:rsidRPr="00D11417" w:rsidRDefault="00592491" w:rsidP="0089757D">
      <w:pPr>
        <w:pStyle w:val="BodyTextIndent3"/>
        <w:autoSpaceDE w:val="0"/>
        <w:autoSpaceDN w:val="0"/>
        <w:adjustRightInd w:val="0"/>
        <w:spacing w:after="0" w:line="240" w:lineRule="auto"/>
        <w:ind w:left="0" w:right="-2"/>
        <w:jc w:val="both"/>
        <w:rPr>
          <w:rFonts w:ascii="Public Sans" w:hAnsi="Public Sans" w:cs="Arial"/>
          <w:sz w:val="22"/>
          <w:szCs w:val="22"/>
        </w:rPr>
      </w:pPr>
      <w:r w:rsidRPr="00592491">
        <w:rPr>
          <w:rFonts w:ascii="Public Sans" w:hAnsi="Public Sans" w:cs="Arial"/>
          <w:sz w:val="22"/>
          <w:szCs w:val="22"/>
        </w:rPr>
        <w:t xml:space="preserve">A significant amount of work in funding and contracts, </w:t>
      </w:r>
      <w:r>
        <w:rPr>
          <w:rFonts w:ascii="Public Sans" w:hAnsi="Public Sans" w:cs="Arial"/>
          <w:sz w:val="22"/>
          <w:szCs w:val="22"/>
        </w:rPr>
        <w:t xml:space="preserve">will </w:t>
      </w:r>
      <w:r w:rsidRPr="00592491">
        <w:rPr>
          <w:rFonts w:ascii="Public Sans" w:hAnsi="Public Sans" w:cs="Arial"/>
          <w:sz w:val="22"/>
          <w:szCs w:val="22"/>
        </w:rPr>
        <w:t xml:space="preserve">target Aboriginal Community Controlled Organisations or Aboriginal business. Youth Justice’s strategic plan focuses on increasing the involvement of Aboriginal people in the delivery of services and in design and implementation. </w:t>
      </w:r>
      <w:r w:rsidR="008D15EC">
        <w:rPr>
          <w:rFonts w:ascii="Public Sans" w:hAnsi="Public Sans" w:cs="Arial"/>
          <w:sz w:val="22"/>
          <w:szCs w:val="22"/>
        </w:rPr>
        <w:t xml:space="preserve">This </w:t>
      </w:r>
      <w:r w:rsidR="008D15EC" w:rsidRPr="00592491">
        <w:rPr>
          <w:rFonts w:ascii="Public Sans" w:hAnsi="Public Sans" w:cs="Arial"/>
          <w:sz w:val="22"/>
          <w:szCs w:val="22"/>
        </w:rPr>
        <w:t>position</w:t>
      </w:r>
      <w:r w:rsidRPr="00592491">
        <w:rPr>
          <w:rFonts w:ascii="Public Sans" w:hAnsi="Public Sans" w:cs="Arial"/>
          <w:sz w:val="22"/>
          <w:szCs w:val="22"/>
        </w:rPr>
        <w:t xml:space="preserve"> will </w:t>
      </w:r>
      <w:r w:rsidR="00CB7EBC">
        <w:rPr>
          <w:rFonts w:ascii="Public Sans" w:hAnsi="Public Sans" w:cs="Arial"/>
          <w:sz w:val="22"/>
          <w:szCs w:val="22"/>
        </w:rPr>
        <w:t xml:space="preserve">provide an </w:t>
      </w:r>
      <w:r w:rsidRPr="00592491">
        <w:rPr>
          <w:rFonts w:ascii="Public Sans" w:hAnsi="Public Sans" w:cs="Arial"/>
          <w:sz w:val="22"/>
          <w:szCs w:val="22"/>
        </w:rPr>
        <w:t>accurate understanding of the needs of Aboriginal organisation in procurement, in encouraging better design of programs (both internal and external) for funding and in ensuring Aboriginal people have equal access to opportunity</w:t>
      </w:r>
      <w:r w:rsidR="00491798">
        <w:rPr>
          <w:rFonts w:ascii="Public Sans" w:hAnsi="Public Sans" w:cs="Arial"/>
          <w:sz w:val="22"/>
          <w:szCs w:val="22"/>
        </w:rPr>
        <w:t>.</w:t>
      </w:r>
    </w:p>
    <w:p w14:paraId="0532EAE2" w14:textId="2C90C40D" w:rsidR="0089757D" w:rsidRPr="00D11417" w:rsidRDefault="00DC4510" w:rsidP="0089757D">
      <w:pPr>
        <w:pStyle w:val="Heading1"/>
        <w:tabs>
          <w:tab w:val="center" w:pos="5244"/>
        </w:tabs>
        <w:spacing w:after="0" w:line="240" w:lineRule="auto"/>
        <w:rPr>
          <w:rFonts w:ascii="Public Sans" w:hAnsi="Public Sans" w:cstheme="majorHAnsi"/>
          <w:sz w:val="24"/>
          <w:szCs w:val="24"/>
        </w:rPr>
      </w:pPr>
      <w:r>
        <w:rPr>
          <w:rFonts w:ascii="Public Sans" w:hAnsi="Public Sans" w:cstheme="majorHAnsi"/>
          <w:sz w:val="24"/>
          <w:szCs w:val="24"/>
        </w:rPr>
        <w:lastRenderedPageBreak/>
        <w:t xml:space="preserve"> </w:t>
      </w:r>
    </w:p>
    <w:p w14:paraId="0D699FA5" w14:textId="77777777" w:rsidR="0089757D" w:rsidRPr="00D11417" w:rsidRDefault="0089757D" w:rsidP="0089757D">
      <w:pPr>
        <w:pStyle w:val="Heading1"/>
        <w:tabs>
          <w:tab w:val="center" w:pos="5244"/>
        </w:tabs>
        <w:spacing w:after="0" w:line="240" w:lineRule="auto"/>
        <w:rPr>
          <w:rFonts w:ascii="Public Sans" w:hAnsi="Public Sans" w:cstheme="majorHAnsi"/>
          <w:sz w:val="24"/>
          <w:szCs w:val="24"/>
        </w:rPr>
      </w:pPr>
      <w:r w:rsidRPr="00D11417">
        <w:rPr>
          <w:rFonts w:ascii="Public Sans" w:hAnsi="Public Sans" w:cstheme="majorHAnsi"/>
          <w:sz w:val="24"/>
          <w:szCs w:val="24"/>
        </w:rPr>
        <w:t>Key accountabilities</w:t>
      </w:r>
      <w:r w:rsidRPr="00D11417">
        <w:rPr>
          <w:rFonts w:ascii="Public Sans" w:hAnsi="Public Sans" w:cstheme="majorHAnsi"/>
          <w:sz w:val="24"/>
          <w:szCs w:val="24"/>
        </w:rPr>
        <w:tab/>
      </w:r>
    </w:p>
    <w:p w14:paraId="281E319E" w14:textId="326CB6E1"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bookmarkStart w:id="1" w:name="Accountabilities"/>
      <w:bookmarkEnd w:id="1"/>
      <w:r w:rsidRPr="00D11417">
        <w:rPr>
          <w:rFonts w:ascii="Public Sans" w:hAnsi="Public Sans" w:cs="Arial"/>
        </w:rPr>
        <w:t>Plan, manage and implement research</w:t>
      </w:r>
      <w:r w:rsidR="0063771B">
        <w:rPr>
          <w:rFonts w:ascii="Public Sans" w:hAnsi="Public Sans" w:cs="Arial"/>
        </w:rPr>
        <w:t xml:space="preserve"> activities</w:t>
      </w:r>
      <w:r w:rsidRPr="00D11417">
        <w:rPr>
          <w:rFonts w:ascii="Public Sans" w:hAnsi="Public Sans" w:cs="Arial"/>
        </w:rPr>
        <w:t>, program reform</w:t>
      </w:r>
      <w:r w:rsidR="0063771B">
        <w:rPr>
          <w:rFonts w:ascii="Public Sans" w:hAnsi="Public Sans" w:cs="Arial"/>
        </w:rPr>
        <w:t>s</w:t>
      </w:r>
      <w:r w:rsidRPr="00D11417">
        <w:rPr>
          <w:rFonts w:ascii="Public Sans" w:hAnsi="Public Sans" w:cs="Arial"/>
        </w:rPr>
        <w:t>, and evaluat</w:t>
      </w:r>
      <w:r w:rsidR="0063771B">
        <w:rPr>
          <w:rFonts w:ascii="Public Sans" w:hAnsi="Public Sans" w:cs="Arial"/>
        </w:rPr>
        <w:t>ion</w:t>
      </w:r>
      <w:r w:rsidRPr="00D11417">
        <w:rPr>
          <w:rFonts w:ascii="Public Sans" w:hAnsi="Public Sans" w:cs="Arial"/>
        </w:rPr>
        <w:t xml:space="preserve"> projects as allocated by the Manager.</w:t>
      </w:r>
    </w:p>
    <w:p w14:paraId="2962487A" w14:textId="3EA7F2D0"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Provide high-level advice on </w:t>
      </w:r>
      <w:r w:rsidR="00C36D46">
        <w:rPr>
          <w:rFonts w:ascii="Public Sans" w:hAnsi="Public Sans" w:cs="Arial"/>
        </w:rPr>
        <w:t>g</w:t>
      </w:r>
      <w:r w:rsidR="00673192">
        <w:rPr>
          <w:rFonts w:ascii="Public Sans" w:hAnsi="Public Sans" w:cs="Arial"/>
        </w:rPr>
        <w:t xml:space="preserve">rant design and </w:t>
      </w:r>
      <w:r w:rsidR="0063771B">
        <w:rPr>
          <w:rFonts w:ascii="Public Sans" w:hAnsi="Public Sans" w:cs="Arial"/>
        </w:rPr>
        <w:t>compliance</w:t>
      </w:r>
      <w:r w:rsidR="00C36D46">
        <w:rPr>
          <w:rFonts w:ascii="Public Sans" w:hAnsi="Public Sans" w:cs="Arial"/>
        </w:rPr>
        <w:t xml:space="preserve"> with</w:t>
      </w:r>
      <w:r w:rsidR="00673192">
        <w:rPr>
          <w:rFonts w:ascii="Public Sans" w:hAnsi="Public Sans" w:cs="Arial"/>
        </w:rPr>
        <w:t xml:space="preserve"> the NSW Grants </w:t>
      </w:r>
      <w:r w:rsidR="00A45742">
        <w:rPr>
          <w:rFonts w:ascii="Public Sans" w:hAnsi="Public Sans" w:cs="Arial"/>
        </w:rPr>
        <w:t>Administration</w:t>
      </w:r>
      <w:r w:rsidR="00673192">
        <w:rPr>
          <w:rFonts w:ascii="Public Sans" w:hAnsi="Public Sans" w:cs="Arial"/>
        </w:rPr>
        <w:t xml:space="preserve"> </w:t>
      </w:r>
      <w:r w:rsidR="00C36D46">
        <w:rPr>
          <w:rFonts w:ascii="Public Sans" w:hAnsi="Public Sans" w:cs="Arial"/>
        </w:rPr>
        <w:t>Guide</w:t>
      </w:r>
      <w:r w:rsidR="00DB2A07">
        <w:rPr>
          <w:rFonts w:ascii="Public Sans" w:hAnsi="Public Sans" w:cs="Arial"/>
        </w:rPr>
        <w:t>.</w:t>
      </w:r>
    </w:p>
    <w:p w14:paraId="3A832E23" w14:textId="5C36047E"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Provide high-level advice on </w:t>
      </w:r>
      <w:r w:rsidR="00C36D46">
        <w:rPr>
          <w:rFonts w:ascii="Public Sans" w:hAnsi="Public Sans" w:cs="Arial"/>
        </w:rPr>
        <w:t>g</w:t>
      </w:r>
      <w:r w:rsidR="00673192">
        <w:rPr>
          <w:rFonts w:ascii="Public Sans" w:hAnsi="Public Sans" w:cs="Arial"/>
        </w:rPr>
        <w:t xml:space="preserve">rant </w:t>
      </w:r>
      <w:r w:rsidR="00C36D46">
        <w:rPr>
          <w:rFonts w:ascii="Public Sans" w:hAnsi="Public Sans" w:cs="Arial"/>
        </w:rPr>
        <w:t>m</w:t>
      </w:r>
      <w:r w:rsidR="00673192">
        <w:rPr>
          <w:rFonts w:ascii="Public Sans" w:hAnsi="Public Sans" w:cs="Arial"/>
        </w:rPr>
        <w:t>anagement, legislation</w:t>
      </w:r>
      <w:r w:rsidR="00C5519D">
        <w:rPr>
          <w:rFonts w:ascii="Public Sans" w:hAnsi="Public Sans" w:cs="Arial"/>
        </w:rPr>
        <w:t xml:space="preserve"> </w:t>
      </w:r>
      <w:r w:rsidR="00C36D46">
        <w:rPr>
          <w:rFonts w:ascii="Public Sans" w:hAnsi="Public Sans" w:cs="Arial"/>
        </w:rPr>
        <w:t xml:space="preserve">and business process </w:t>
      </w:r>
      <w:r w:rsidR="0063771B">
        <w:rPr>
          <w:rFonts w:ascii="Public Sans" w:hAnsi="Public Sans" w:cs="Arial"/>
        </w:rPr>
        <w:t>via</w:t>
      </w:r>
      <w:r w:rsidR="00C36D46">
        <w:rPr>
          <w:rFonts w:ascii="Public Sans" w:hAnsi="Public Sans" w:cs="Arial"/>
        </w:rPr>
        <w:t xml:space="preserve"> </w:t>
      </w:r>
      <w:r w:rsidRPr="00D11417">
        <w:rPr>
          <w:rFonts w:ascii="Public Sans" w:hAnsi="Public Sans" w:cs="Arial"/>
        </w:rPr>
        <w:t>briefing notes, cabinet minutes and correspondence.</w:t>
      </w:r>
    </w:p>
    <w:p w14:paraId="3B6258F5" w14:textId="2295BBD4" w:rsidR="0089757D" w:rsidRPr="00D11417" w:rsidRDefault="0063771B" w:rsidP="0089757D">
      <w:pPr>
        <w:pStyle w:val="ListBullet"/>
        <w:tabs>
          <w:tab w:val="clear" w:pos="284"/>
          <w:tab w:val="num" w:pos="360"/>
        </w:tabs>
        <w:spacing w:before="120" w:line="240" w:lineRule="auto"/>
        <w:ind w:left="357" w:hanging="357"/>
        <w:jc w:val="both"/>
        <w:rPr>
          <w:rFonts w:ascii="Public Sans" w:hAnsi="Public Sans" w:cs="Arial"/>
        </w:rPr>
      </w:pPr>
      <w:r>
        <w:rPr>
          <w:rFonts w:ascii="Public Sans" w:hAnsi="Public Sans" w:cs="Arial"/>
        </w:rPr>
        <w:t>Support</w:t>
      </w:r>
      <w:r w:rsidR="0089757D" w:rsidRPr="00D11417">
        <w:rPr>
          <w:rFonts w:ascii="Public Sans" w:hAnsi="Public Sans" w:cs="Arial"/>
        </w:rPr>
        <w:t xml:space="preserve"> key stakeholders </w:t>
      </w:r>
      <w:r>
        <w:rPr>
          <w:rFonts w:ascii="Public Sans" w:hAnsi="Public Sans" w:cs="Arial"/>
        </w:rPr>
        <w:t>o</w:t>
      </w:r>
      <w:r w:rsidR="0089757D" w:rsidRPr="00D11417">
        <w:rPr>
          <w:rFonts w:ascii="Public Sans" w:hAnsi="Public Sans" w:cs="Arial"/>
        </w:rPr>
        <w:t xml:space="preserve">n the </w:t>
      </w:r>
      <w:r w:rsidR="00C36D46">
        <w:rPr>
          <w:rFonts w:ascii="Public Sans" w:hAnsi="Public Sans" w:cs="Arial"/>
        </w:rPr>
        <w:t>design</w:t>
      </w:r>
      <w:r w:rsidR="00C36D46" w:rsidRPr="00D11417">
        <w:rPr>
          <w:rFonts w:ascii="Public Sans" w:hAnsi="Public Sans" w:cs="Arial"/>
        </w:rPr>
        <w:t xml:space="preserve"> </w:t>
      </w:r>
      <w:r w:rsidR="0089757D" w:rsidRPr="00D11417">
        <w:rPr>
          <w:rFonts w:ascii="Public Sans" w:hAnsi="Public Sans" w:cs="Arial"/>
        </w:rPr>
        <w:t xml:space="preserve">of </w:t>
      </w:r>
      <w:r w:rsidR="00C36D46">
        <w:rPr>
          <w:rFonts w:ascii="Public Sans" w:hAnsi="Public Sans" w:cs="Arial"/>
        </w:rPr>
        <w:t>g</w:t>
      </w:r>
      <w:r w:rsidR="00673192">
        <w:rPr>
          <w:rFonts w:ascii="Public Sans" w:hAnsi="Public Sans" w:cs="Arial"/>
        </w:rPr>
        <w:t xml:space="preserve">rant </w:t>
      </w:r>
      <w:r w:rsidR="00C36D46">
        <w:rPr>
          <w:rFonts w:ascii="Public Sans" w:hAnsi="Public Sans" w:cs="Arial"/>
        </w:rPr>
        <w:t>programs</w:t>
      </w:r>
      <w:r w:rsidR="00673192">
        <w:rPr>
          <w:rFonts w:ascii="Public Sans" w:hAnsi="Public Sans" w:cs="Arial"/>
        </w:rPr>
        <w:t xml:space="preserve">, </w:t>
      </w:r>
      <w:r w:rsidR="001801AA">
        <w:rPr>
          <w:rFonts w:ascii="Public Sans" w:hAnsi="Public Sans" w:cs="Arial"/>
        </w:rPr>
        <w:t>assessment</w:t>
      </w:r>
      <w:r>
        <w:rPr>
          <w:rFonts w:ascii="Public Sans" w:hAnsi="Public Sans" w:cs="Arial"/>
        </w:rPr>
        <w:t xml:space="preserve"> processes</w:t>
      </w:r>
      <w:r w:rsidR="0001532A">
        <w:rPr>
          <w:rFonts w:ascii="Public Sans" w:hAnsi="Public Sans" w:cs="Arial"/>
        </w:rPr>
        <w:t xml:space="preserve">, grant agreements and </w:t>
      </w:r>
      <w:r w:rsidR="001801AA">
        <w:rPr>
          <w:rFonts w:ascii="Public Sans" w:hAnsi="Public Sans" w:cs="Arial"/>
        </w:rPr>
        <w:t>payment process</w:t>
      </w:r>
      <w:r w:rsidR="0001532A">
        <w:rPr>
          <w:rFonts w:ascii="Public Sans" w:hAnsi="Public Sans" w:cs="Arial"/>
        </w:rPr>
        <w:t>es</w:t>
      </w:r>
      <w:r w:rsidR="001801AA">
        <w:rPr>
          <w:rFonts w:ascii="Public Sans" w:hAnsi="Public Sans" w:cs="Arial"/>
        </w:rPr>
        <w:t xml:space="preserve"> </w:t>
      </w:r>
      <w:r w:rsidR="0001532A">
        <w:rPr>
          <w:rFonts w:ascii="Public Sans" w:hAnsi="Public Sans" w:cs="Arial"/>
        </w:rPr>
        <w:t>through One GMS.</w:t>
      </w:r>
      <w:r w:rsidR="0089757D" w:rsidRPr="00D11417">
        <w:rPr>
          <w:rFonts w:ascii="Public Sans" w:hAnsi="Public Sans" w:cs="Arial"/>
        </w:rPr>
        <w:t xml:space="preserve"> </w:t>
      </w:r>
    </w:p>
    <w:p w14:paraId="46FB8A91" w14:textId="3F901D67" w:rsidR="0089757D" w:rsidRPr="00D11417" w:rsidRDefault="0063771B" w:rsidP="0089757D">
      <w:pPr>
        <w:pStyle w:val="ListBullet"/>
        <w:tabs>
          <w:tab w:val="clear" w:pos="284"/>
          <w:tab w:val="num" w:pos="360"/>
        </w:tabs>
        <w:spacing w:before="120" w:line="240" w:lineRule="auto"/>
        <w:ind w:left="357" w:hanging="357"/>
        <w:jc w:val="both"/>
        <w:rPr>
          <w:rFonts w:ascii="Public Sans" w:hAnsi="Public Sans" w:cs="Arial"/>
        </w:rPr>
      </w:pPr>
      <w:r>
        <w:rPr>
          <w:rFonts w:ascii="Public Sans" w:hAnsi="Public Sans" w:cs="Arial"/>
        </w:rPr>
        <w:t>E</w:t>
      </w:r>
      <w:r w:rsidR="0089757D" w:rsidRPr="00D11417">
        <w:rPr>
          <w:rFonts w:ascii="Public Sans" w:hAnsi="Public Sans" w:cs="Arial"/>
        </w:rPr>
        <w:t>ffective</w:t>
      </w:r>
      <w:r>
        <w:rPr>
          <w:rFonts w:ascii="Public Sans" w:hAnsi="Public Sans" w:cs="Arial"/>
        </w:rPr>
        <w:t>ly</w:t>
      </w:r>
      <w:r w:rsidR="0089757D" w:rsidRPr="00D11417">
        <w:rPr>
          <w:rFonts w:ascii="Public Sans" w:hAnsi="Public Sans" w:cs="Arial"/>
        </w:rPr>
        <w:t xml:space="preserve"> </w:t>
      </w:r>
      <w:r w:rsidRPr="00D11417">
        <w:rPr>
          <w:rFonts w:ascii="Public Sans" w:hAnsi="Public Sans" w:cs="Arial"/>
        </w:rPr>
        <w:t>liai</w:t>
      </w:r>
      <w:r>
        <w:rPr>
          <w:rFonts w:ascii="Public Sans" w:hAnsi="Public Sans" w:cs="Arial"/>
        </w:rPr>
        <w:t xml:space="preserve">se </w:t>
      </w:r>
      <w:r w:rsidR="0089757D" w:rsidRPr="00D11417">
        <w:rPr>
          <w:rFonts w:ascii="Public Sans" w:hAnsi="Public Sans" w:cs="Arial"/>
        </w:rPr>
        <w:t>and consult</w:t>
      </w:r>
      <w:r>
        <w:rPr>
          <w:rFonts w:ascii="Public Sans" w:hAnsi="Public Sans" w:cs="Arial"/>
        </w:rPr>
        <w:t xml:space="preserve"> </w:t>
      </w:r>
      <w:r w:rsidR="0089757D" w:rsidRPr="00D11417">
        <w:rPr>
          <w:rFonts w:ascii="Public Sans" w:hAnsi="Public Sans" w:cs="Arial"/>
        </w:rPr>
        <w:t xml:space="preserve">with </w:t>
      </w:r>
      <w:r w:rsidR="00DB2A07">
        <w:rPr>
          <w:rFonts w:ascii="Public Sans" w:hAnsi="Public Sans" w:cs="Arial"/>
        </w:rPr>
        <w:t>non-government</w:t>
      </w:r>
      <w:r>
        <w:rPr>
          <w:rFonts w:ascii="Public Sans" w:hAnsi="Public Sans" w:cs="Arial"/>
        </w:rPr>
        <w:t xml:space="preserve"> </w:t>
      </w:r>
      <w:r w:rsidR="0089757D" w:rsidRPr="00D11417">
        <w:rPr>
          <w:rFonts w:ascii="Public Sans" w:hAnsi="Public Sans" w:cs="Arial"/>
        </w:rPr>
        <w:t>community</w:t>
      </w:r>
      <w:r>
        <w:rPr>
          <w:rFonts w:ascii="Public Sans" w:hAnsi="Public Sans" w:cs="Arial"/>
        </w:rPr>
        <w:t xml:space="preserve"> organisations and</w:t>
      </w:r>
      <w:r w:rsidR="0089757D" w:rsidRPr="00D11417">
        <w:rPr>
          <w:rFonts w:ascii="Public Sans" w:hAnsi="Public Sans" w:cs="Arial"/>
        </w:rPr>
        <w:t xml:space="preserve"> government </w:t>
      </w:r>
      <w:r>
        <w:rPr>
          <w:rFonts w:ascii="Public Sans" w:hAnsi="Public Sans" w:cs="Arial"/>
        </w:rPr>
        <w:t>agencies</w:t>
      </w:r>
      <w:r w:rsidR="0089757D" w:rsidRPr="00D11417">
        <w:rPr>
          <w:rFonts w:ascii="Public Sans" w:hAnsi="Public Sans" w:cs="Arial"/>
        </w:rPr>
        <w:t>.</w:t>
      </w:r>
    </w:p>
    <w:p w14:paraId="7ED5F9F3" w14:textId="3ED56F5F"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Effectively manage </w:t>
      </w:r>
      <w:r w:rsidR="001801AA">
        <w:rPr>
          <w:rFonts w:ascii="Public Sans" w:hAnsi="Public Sans" w:cs="Arial"/>
        </w:rPr>
        <w:t xml:space="preserve">grant </w:t>
      </w:r>
      <w:r w:rsidRPr="00D11417">
        <w:rPr>
          <w:rFonts w:ascii="Public Sans" w:hAnsi="Public Sans" w:cs="Arial"/>
        </w:rPr>
        <w:t>processes and</w:t>
      </w:r>
      <w:r w:rsidR="0001532A">
        <w:rPr>
          <w:rFonts w:ascii="Public Sans" w:hAnsi="Public Sans" w:cs="Arial"/>
        </w:rPr>
        <w:t xml:space="preserve"> f</w:t>
      </w:r>
      <w:r w:rsidR="001801AA">
        <w:rPr>
          <w:rFonts w:ascii="Public Sans" w:hAnsi="Public Sans" w:cs="Arial"/>
        </w:rPr>
        <w:t xml:space="preserve">unding </w:t>
      </w:r>
      <w:r w:rsidR="0001532A">
        <w:rPr>
          <w:rFonts w:ascii="Public Sans" w:hAnsi="Public Sans" w:cs="Arial"/>
        </w:rPr>
        <w:t>a</w:t>
      </w:r>
      <w:r w:rsidR="001801AA">
        <w:rPr>
          <w:rFonts w:ascii="Public Sans" w:hAnsi="Public Sans" w:cs="Arial"/>
        </w:rPr>
        <w:t>greements</w:t>
      </w:r>
      <w:r w:rsidRPr="00D11417">
        <w:rPr>
          <w:rFonts w:ascii="Public Sans" w:hAnsi="Public Sans" w:cs="Arial"/>
        </w:rPr>
        <w:t xml:space="preserve"> for the delivery of</w:t>
      </w:r>
      <w:r w:rsidR="0001532A">
        <w:rPr>
          <w:rFonts w:ascii="Public Sans" w:hAnsi="Public Sans" w:cs="Arial"/>
        </w:rPr>
        <w:t xml:space="preserve"> projects/</w:t>
      </w:r>
      <w:r w:rsidRPr="00D11417">
        <w:rPr>
          <w:rFonts w:ascii="Public Sans" w:hAnsi="Public Sans" w:cs="Arial"/>
        </w:rPr>
        <w:t>service to the community.</w:t>
      </w:r>
    </w:p>
    <w:p w14:paraId="71E2DC7B" w14:textId="78C3847A" w:rsidR="0089757D"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Contribute to the development</w:t>
      </w:r>
      <w:r w:rsidR="00EA66B5">
        <w:rPr>
          <w:rFonts w:ascii="Public Sans" w:hAnsi="Public Sans" w:cs="Arial"/>
        </w:rPr>
        <w:t xml:space="preserve"> and</w:t>
      </w:r>
      <w:r w:rsidRPr="00D11417">
        <w:rPr>
          <w:rFonts w:ascii="Public Sans" w:hAnsi="Public Sans" w:cs="Arial"/>
        </w:rPr>
        <w:t xml:space="preserve"> implementation of monitoring and evaluation frameworks </w:t>
      </w:r>
      <w:r w:rsidR="00B84398">
        <w:rPr>
          <w:rFonts w:ascii="Public Sans" w:hAnsi="Public Sans" w:cs="Arial"/>
        </w:rPr>
        <w:t xml:space="preserve">of </w:t>
      </w:r>
      <w:r w:rsidR="001801AA">
        <w:rPr>
          <w:rFonts w:ascii="Public Sans" w:hAnsi="Public Sans" w:cs="Arial"/>
        </w:rPr>
        <w:t>grant</w:t>
      </w:r>
      <w:r w:rsidRPr="00D11417">
        <w:rPr>
          <w:rFonts w:ascii="Public Sans" w:hAnsi="Public Sans" w:cs="Arial"/>
        </w:rPr>
        <w:t xml:space="preserve"> programs. </w:t>
      </w:r>
    </w:p>
    <w:p w14:paraId="05A614EB" w14:textId="72F683A8" w:rsidR="000250C1" w:rsidRDefault="000250C1" w:rsidP="0089757D">
      <w:pPr>
        <w:pStyle w:val="ListBullet"/>
        <w:tabs>
          <w:tab w:val="clear" w:pos="284"/>
          <w:tab w:val="num" w:pos="360"/>
        </w:tabs>
        <w:spacing w:before="120" w:line="240" w:lineRule="auto"/>
        <w:ind w:left="357" w:hanging="357"/>
        <w:jc w:val="both"/>
        <w:rPr>
          <w:rFonts w:ascii="Public Sans" w:hAnsi="Public Sans" w:cs="Arial"/>
        </w:rPr>
      </w:pPr>
      <w:r>
        <w:rPr>
          <w:rFonts w:ascii="Public Sans" w:hAnsi="Public Sans" w:cs="Arial"/>
        </w:rPr>
        <w:t xml:space="preserve">Ensure that Aboriginal perspectives are identified and incorporated into </w:t>
      </w:r>
      <w:r w:rsidR="00F2029E">
        <w:rPr>
          <w:rFonts w:ascii="Public Sans" w:hAnsi="Public Sans" w:cs="Arial"/>
        </w:rPr>
        <w:t>role tasks.</w:t>
      </w:r>
    </w:p>
    <w:p w14:paraId="3BD69348" w14:textId="6D7BC585" w:rsidR="00F2029E" w:rsidRPr="00D11417" w:rsidRDefault="00F2029E" w:rsidP="0089757D">
      <w:pPr>
        <w:pStyle w:val="ListBullet"/>
        <w:tabs>
          <w:tab w:val="clear" w:pos="284"/>
          <w:tab w:val="num" w:pos="360"/>
        </w:tabs>
        <w:spacing w:before="120" w:line="240" w:lineRule="auto"/>
        <w:ind w:left="357" w:hanging="357"/>
        <w:jc w:val="both"/>
        <w:rPr>
          <w:rFonts w:ascii="Public Sans" w:hAnsi="Public Sans" w:cs="Arial"/>
        </w:rPr>
      </w:pPr>
      <w:r>
        <w:rPr>
          <w:rFonts w:ascii="Public Sans" w:hAnsi="Public Sans" w:cs="Arial"/>
        </w:rPr>
        <w:t>Actively seek ways to make grants and funding processes more relevant and accessible to Aboriginal people and communities and provide equal access to opportunity.</w:t>
      </w:r>
    </w:p>
    <w:p w14:paraId="261F9B6C" w14:textId="77777777" w:rsidR="00320D26" w:rsidRPr="00D11417" w:rsidRDefault="00320D26" w:rsidP="00320D26">
      <w:pPr>
        <w:pStyle w:val="Heading1"/>
        <w:spacing w:after="0" w:line="240" w:lineRule="auto"/>
        <w:rPr>
          <w:rFonts w:ascii="Public Sans" w:hAnsi="Public Sans" w:cstheme="majorHAnsi"/>
          <w:sz w:val="24"/>
          <w:szCs w:val="24"/>
        </w:rPr>
      </w:pPr>
    </w:p>
    <w:p w14:paraId="2731489B" w14:textId="239F0215"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Key challenges</w:t>
      </w:r>
    </w:p>
    <w:p w14:paraId="28BB27C5"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bookmarkStart w:id="2" w:name="Challenges"/>
      <w:bookmarkEnd w:id="2"/>
      <w:r w:rsidRPr="00D11417">
        <w:rPr>
          <w:rFonts w:ascii="Public Sans" w:hAnsi="Public Sans" w:cs="Arial"/>
        </w:rPr>
        <w:t>Developing policy in an area where there are complex issues and multiple viewpoints.</w:t>
      </w:r>
    </w:p>
    <w:p w14:paraId="2EF172A8"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Providing advice on politically sensitive issues within tight timeframes.</w:t>
      </w:r>
    </w:p>
    <w:p w14:paraId="430FE131"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Communicating with a range of stakeholders including community organisations and senior representatives of government given the diversity of communication channels and styles that need to be employed.</w:t>
      </w:r>
    </w:p>
    <w:p w14:paraId="533EDF5B" w14:textId="77777777" w:rsidR="0089757D" w:rsidRPr="00D11417" w:rsidRDefault="0089757D" w:rsidP="0089757D">
      <w:pPr>
        <w:pStyle w:val="ListBullet"/>
        <w:numPr>
          <w:ilvl w:val="0"/>
          <w:numId w:val="0"/>
        </w:numPr>
        <w:ind w:left="284" w:hanging="284"/>
        <w:rPr>
          <w:rFonts w:ascii="Public Sans" w:hAnsi="Public Sans" w:cstheme="majorHAnsi"/>
          <w:szCs w:val="22"/>
        </w:rPr>
      </w:pPr>
    </w:p>
    <w:p w14:paraId="2E0B75A2" w14:textId="77777777"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89757D" w:rsidRPr="00D11417" w14:paraId="270D7F51" w14:textId="77777777" w:rsidTr="00AF742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8AC9DF3" w14:textId="77777777" w:rsidR="0089757D" w:rsidRPr="00D11417" w:rsidRDefault="0089757D" w:rsidP="00AF7427">
            <w:pPr>
              <w:pStyle w:val="TableTextWhite0"/>
              <w:rPr>
                <w:rFonts w:ascii="Public Sans" w:hAnsi="Public Sans" w:cstheme="majorHAnsi"/>
                <w:szCs w:val="22"/>
              </w:rPr>
            </w:pPr>
            <w:r w:rsidRPr="00D11417">
              <w:rPr>
                <w:rFonts w:ascii="Public Sans" w:hAnsi="Public Sans" w:cstheme="majorHAnsi"/>
                <w:szCs w:val="22"/>
              </w:rPr>
              <w:t>Who</w:t>
            </w:r>
          </w:p>
        </w:tc>
        <w:tc>
          <w:tcPr>
            <w:tcW w:w="6946" w:type="dxa"/>
          </w:tcPr>
          <w:p w14:paraId="61341B70" w14:textId="77777777" w:rsidR="0089757D" w:rsidRPr="00D11417" w:rsidRDefault="0089757D" w:rsidP="00AF7427">
            <w:pPr>
              <w:pStyle w:val="TableTextWhite0"/>
              <w:rPr>
                <w:rFonts w:ascii="Public Sans" w:hAnsi="Public Sans" w:cstheme="majorHAnsi"/>
                <w:szCs w:val="22"/>
              </w:rPr>
            </w:pPr>
            <w:r w:rsidRPr="00D11417">
              <w:rPr>
                <w:rFonts w:ascii="Public Sans" w:hAnsi="Public Sans" w:cstheme="majorHAnsi"/>
                <w:szCs w:val="22"/>
              </w:rPr>
              <w:t>Why</w:t>
            </w:r>
          </w:p>
        </w:tc>
      </w:tr>
      <w:tr w:rsidR="0089757D" w:rsidRPr="00D11417" w14:paraId="5F40908B" w14:textId="77777777" w:rsidTr="00AF7427">
        <w:trPr>
          <w:cantSplit/>
        </w:trPr>
        <w:tc>
          <w:tcPr>
            <w:tcW w:w="3601" w:type="dxa"/>
            <w:tcBorders>
              <w:top w:val="single" w:sz="8" w:space="0" w:color="auto"/>
              <w:bottom w:val="single" w:sz="8" w:space="0" w:color="auto"/>
            </w:tcBorders>
            <w:shd w:val="clear" w:color="auto" w:fill="BCBEC0"/>
          </w:tcPr>
          <w:p w14:paraId="4BDA01EB" w14:textId="77777777" w:rsidR="0089757D" w:rsidRPr="00D11417" w:rsidRDefault="0089757D" w:rsidP="00AF7427">
            <w:pPr>
              <w:pStyle w:val="TableText"/>
              <w:keepNext/>
              <w:rPr>
                <w:rFonts w:ascii="Public Sans" w:hAnsi="Public Sans" w:cstheme="majorHAnsi"/>
                <w:b/>
                <w:sz w:val="22"/>
                <w:szCs w:val="22"/>
              </w:rPr>
            </w:pPr>
            <w:bookmarkStart w:id="3" w:name="InternalRelationships"/>
            <w:r w:rsidRPr="00D11417">
              <w:rPr>
                <w:rFonts w:ascii="Public Sans" w:hAnsi="Public Sans" w:cstheme="majorHAnsi"/>
                <w:b/>
                <w:sz w:val="22"/>
                <w:szCs w:val="22"/>
              </w:rPr>
              <w:t>Internal</w:t>
            </w:r>
          </w:p>
        </w:tc>
        <w:tc>
          <w:tcPr>
            <w:tcW w:w="6946" w:type="dxa"/>
            <w:tcBorders>
              <w:top w:val="single" w:sz="8" w:space="0" w:color="auto"/>
              <w:bottom w:val="single" w:sz="8" w:space="0" w:color="auto"/>
            </w:tcBorders>
            <w:shd w:val="clear" w:color="auto" w:fill="BCBEC0"/>
          </w:tcPr>
          <w:p w14:paraId="058876C1" w14:textId="77777777" w:rsidR="0089757D" w:rsidRPr="00D11417" w:rsidRDefault="0089757D" w:rsidP="00AF7427">
            <w:pPr>
              <w:pStyle w:val="TableText"/>
              <w:keepNext/>
              <w:rPr>
                <w:rFonts w:ascii="Public Sans" w:hAnsi="Public Sans" w:cstheme="majorHAnsi"/>
                <w:b/>
                <w:sz w:val="22"/>
                <w:szCs w:val="22"/>
              </w:rPr>
            </w:pPr>
          </w:p>
        </w:tc>
      </w:tr>
      <w:bookmarkEnd w:id="3"/>
      <w:tr w:rsidR="0089757D" w:rsidRPr="00D11417" w14:paraId="6E6DEAD9" w14:textId="77777777" w:rsidTr="00AF7427">
        <w:trPr>
          <w:cantSplit/>
        </w:trPr>
        <w:tc>
          <w:tcPr>
            <w:tcW w:w="3601" w:type="dxa"/>
            <w:tcBorders>
              <w:top w:val="single" w:sz="8" w:space="0" w:color="auto"/>
              <w:bottom w:val="single" w:sz="8" w:space="0" w:color="auto"/>
            </w:tcBorders>
            <w:shd w:val="clear" w:color="auto" w:fill="auto"/>
          </w:tcPr>
          <w:p w14:paraId="4AF61ACF"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Manager </w:t>
            </w:r>
          </w:p>
        </w:tc>
        <w:tc>
          <w:tcPr>
            <w:tcW w:w="6946" w:type="dxa"/>
            <w:tcBorders>
              <w:top w:val="single" w:sz="8" w:space="0" w:color="auto"/>
              <w:bottom w:val="single" w:sz="8" w:space="0" w:color="auto"/>
            </w:tcBorders>
            <w:shd w:val="clear" w:color="auto" w:fill="auto"/>
          </w:tcPr>
          <w:p w14:paraId="5E6F49C5" w14:textId="77777777" w:rsidR="0089757D" w:rsidRPr="00D11417" w:rsidRDefault="0089757D" w:rsidP="008D15EC">
            <w:pPr>
              <w:pStyle w:val="TableText"/>
              <w:numPr>
                <w:ilvl w:val="0"/>
                <w:numId w:val="36"/>
              </w:numPr>
              <w:jc w:val="both"/>
              <w:rPr>
                <w:rFonts w:ascii="Public Sans" w:hAnsi="Public Sans" w:cstheme="majorHAnsi"/>
                <w:sz w:val="22"/>
                <w:szCs w:val="22"/>
              </w:rPr>
            </w:pPr>
            <w:r w:rsidRPr="00D11417">
              <w:rPr>
                <w:rFonts w:ascii="Public Sans" w:hAnsi="Public Sans" w:cs="Arial"/>
                <w:sz w:val="22"/>
                <w:szCs w:val="22"/>
                <w:lang w:val="en-GB"/>
              </w:rPr>
              <w:t>Works closely with the Manager and provides advice and briefings on key and emerging issues</w:t>
            </w:r>
            <w:r w:rsidRPr="00D11417">
              <w:rPr>
                <w:rFonts w:ascii="Public Sans" w:hAnsi="Public Sans" w:cstheme="majorHAnsi"/>
                <w:sz w:val="22"/>
                <w:szCs w:val="22"/>
              </w:rPr>
              <w:t>.</w:t>
            </w:r>
          </w:p>
        </w:tc>
      </w:tr>
      <w:tr w:rsidR="0089757D" w:rsidRPr="00D11417" w14:paraId="161EE312" w14:textId="77777777" w:rsidTr="00AF7427">
        <w:trPr>
          <w:cantSplit/>
        </w:trPr>
        <w:tc>
          <w:tcPr>
            <w:tcW w:w="3601" w:type="dxa"/>
            <w:tcBorders>
              <w:top w:val="single" w:sz="8" w:space="0" w:color="auto"/>
              <w:bottom w:val="single" w:sz="8" w:space="0" w:color="auto"/>
            </w:tcBorders>
            <w:shd w:val="clear" w:color="auto" w:fill="auto"/>
          </w:tcPr>
          <w:p w14:paraId="09D77056"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Director and Executive Director</w:t>
            </w:r>
          </w:p>
        </w:tc>
        <w:tc>
          <w:tcPr>
            <w:tcW w:w="6946" w:type="dxa"/>
            <w:tcBorders>
              <w:top w:val="single" w:sz="8" w:space="0" w:color="auto"/>
              <w:bottom w:val="single" w:sz="8" w:space="0" w:color="auto"/>
            </w:tcBorders>
            <w:shd w:val="clear" w:color="auto" w:fill="auto"/>
          </w:tcPr>
          <w:p w14:paraId="28FD3D21" w14:textId="77777777" w:rsidR="0089757D" w:rsidRPr="00D11417" w:rsidRDefault="0089757D" w:rsidP="008D15EC">
            <w:pPr>
              <w:pStyle w:val="TableText"/>
              <w:numPr>
                <w:ilvl w:val="0"/>
                <w:numId w:val="36"/>
              </w:numPr>
              <w:jc w:val="both"/>
              <w:rPr>
                <w:rFonts w:ascii="Public Sans" w:hAnsi="Public Sans" w:cstheme="majorHAnsi"/>
                <w:sz w:val="22"/>
                <w:szCs w:val="22"/>
              </w:rPr>
            </w:pPr>
            <w:r w:rsidRPr="00D11417">
              <w:rPr>
                <w:rFonts w:ascii="Public Sans" w:hAnsi="Public Sans" w:cstheme="majorHAnsi"/>
                <w:sz w:val="22"/>
                <w:szCs w:val="22"/>
              </w:rPr>
              <w:t xml:space="preserve">To assist the Director and Executive Director by providing </w:t>
            </w:r>
            <w:r w:rsidRPr="00D11417">
              <w:rPr>
                <w:rFonts w:ascii="Public Sans" w:hAnsi="Public Sans" w:cs="Arial"/>
                <w:sz w:val="22"/>
                <w:szCs w:val="22"/>
                <w:lang w:val="en-GB"/>
              </w:rPr>
              <w:t>advice and briefings on key and emerging issues</w:t>
            </w:r>
            <w:r w:rsidRPr="00D11417">
              <w:rPr>
                <w:rFonts w:ascii="Public Sans" w:hAnsi="Public Sans" w:cstheme="majorHAnsi"/>
                <w:sz w:val="22"/>
                <w:szCs w:val="22"/>
              </w:rPr>
              <w:t>.</w:t>
            </w:r>
          </w:p>
        </w:tc>
      </w:tr>
      <w:tr w:rsidR="0089757D" w:rsidRPr="00D11417" w14:paraId="212363B0" w14:textId="77777777" w:rsidTr="00AF7427">
        <w:trPr>
          <w:cantSplit/>
        </w:trPr>
        <w:tc>
          <w:tcPr>
            <w:tcW w:w="3601" w:type="dxa"/>
            <w:tcBorders>
              <w:top w:val="single" w:sz="8" w:space="0" w:color="auto"/>
              <w:bottom w:val="single" w:sz="8" w:space="0" w:color="auto"/>
            </w:tcBorders>
            <w:shd w:val="clear" w:color="auto" w:fill="auto"/>
          </w:tcPr>
          <w:p w14:paraId="39F9F957" w14:textId="28190BE8"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Other business centres within D</w:t>
            </w:r>
            <w:r w:rsidR="00DC012F" w:rsidRPr="00D11417">
              <w:rPr>
                <w:rFonts w:ascii="Public Sans" w:hAnsi="Public Sans" w:cstheme="majorHAnsi"/>
                <w:sz w:val="22"/>
                <w:szCs w:val="22"/>
              </w:rPr>
              <w:t>C</w:t>
            </w:r>
            <w:r w:rsidRPr="00D11417">
              <w:rPr>
                <w:rFonts w:ascii="Public Sans" w:hAnsi="Public Sans" w:cstheme="majorHAnsi"/>
                <w:sz w:val="22"/>
                <w:szCs w:val="22"/>
              </w:rPr>
              <w:t>J</w:t>
            </w:r>
          </w:p>
        </w:tc>
        <w:tc>
          <w:tcPr>
            <w:tcW w:w="6946" w:type="dxa"/>
            <w:tcBorders>
              <w:top w:val="single" w:sz="8" w:space="0" w:color="auto"/>
              <w:bottom w:val="single" w:sz="8" w:space="0" w:color="auto"/>
            </w:tcBorders>
            <w:shd w:val="clear" w:color="auto" w:fill="auto"/>
          </w:tcPr>
          <w:p w14:paraId="45DF433D" w14:textId="77777777" w:rsidR="0089757D" w:rsidRPr="00D11417" w:rsidRDefault="0089757D" w:rsidP="008D15EC">
            <w:pPr>
              <w:pStyle w:val="TableText"/>
              <w:numPr>
                <w:ilvl w:val="0"/>
                <w:numId w:val="36"/>
              </w:numPr>
              <w:jc w:val="both"/>
              <w:rPr>
                <w:rFonts w:ascii="Public Sans" w:hAnsi="Public Sans" w:cstheme="majorHAnsi"/>
                <w:sz w:val="22"/>
                <w:szCs w:val="22"/>
              </w:rPr>
            </w:pPr>
            <w:r w:rsidRPr="00D11417">
              <w:rPr>
                <w:rFonts w:ascii="Public Sans" w:hAnsi="Public Sans" w:cstheme="majorHAnsi"/>
                <w:sz w:val="22"/>
                <w:szCs w:val="22"/>
              </w:rPr>
              <w:t>Works collaboratively with other business centres to meet agreed objectives.</w:t>
            </w:r>
          </w:p>
        </w:tc>
      </w:tr>
      <w:tr w:rsidR="0089757D" w:rsidRPr="00D11417" w14:paraId="2BB34C58" w14:textId="77777777" w:rsidTr="00AF7427">
        <w:tc>
          <w:tcPr>
            <w:tcW w:w="3601" w:type="dxa"/>
            <w:tcBorders>
              <w:top w:val="single" w:sz="8" w:space="0" w:color="BCBEC0"/>
              <w:bottom w:val="single" w:sz="8" w:space="0" w:color="BCBEC0"/>
            </w:tcBorders>
            <w:shd w:val="clear" w:color="auto" w:fill="BCBEC0"/>
          </w:tcPr>
          <w:p w14:paraId="65B41952" w14:textId="77777777" w:rsidR="0089757D" w:rsidRPr="00D11417" w:rsidRDefault="0089757D" w:rsidP="00AF7427">
            <w:pPr>
              <w:pStyle w:val="TableText"/>
              <w:rPr>
                <w:rFonts w:ascii="Public Sans" w:hAnsi="Public Sans" w:cstheme="majorHAnsi"/>
                <w:b/>
                <w:sz w:val="22"/>
                <w:szCs w:val="22"/>
              </w:rPr>
            </w:pPr>
            <w:bookmarkStart w:id="4" w:name="ExternalRelationships"/>
            <w:r w:rsidRPr="00D11417">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493C5C72" w14:textId="77777777" w:rsidR="0089757D" w:rsidRPr="00D11417" w:rsidRDefault="0089757D" w:rsidP="008D15EC">
            <w:pPr>
              <w:pStyle w:val="TableText"/>
              <w:ind w:left="720"/>
              <w:jc w:val="both"/>
              <w:rPr>
                <w:rFonts w:ascii="Public Sans" w:hAnsi="Public Sans" w:cstheme="majorHAnsi"/>
                <w:b/>
                <w:sz w:val="22"/>
                <w:szCs w:val="22"/>
              </w:rPr>
            </w:pPr>
          </w:p>
        </w:tc>
      </w:tr>
      <w:tr w:rsidR="0089757D" w:rsidRPr="00D11417" w14:paraId="02397386" w14:textId="77777777" w:rsidTr="00AF7427">
        <w:tc>
          <w:tcPr>
            <w:tcW w:w="3601" w:type="dxa"/>
            <w:tcBorders>
              <w:top w:val="single" w:sz="8" w:space="0" w:color="BCBEC0"/>
              <w:bottom w:val="single" w:sz="8" w:space="0" w:color="BCBEC0"/>
            </w:tcBorders>
          </w:tcPr>
          <w:p w14:paraId="18849806" w14:textId="04F8C6F3"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Minister’s </w:t>
            </w:r>
            <w:r w:rsidR="008D15EC">
              <w:rPr>
                <w:rFonts w:ascii="Public Sans" w:hAnsi="Public Sans" w:cstheme="majorHAnsi"/>
                <w:sz w:val="22"/>
                <w:szCs w:val="22"/>
              </w:rPr>
              <w:t>O</w:t>
            </w:r>
            <w:r w:rsidRPr="00D11417">
              <w:rPr>
                <w:rFonts w:ascii="Public Sans" w:hAnsi="Public Sans" w:cstheme="majorHAnsi"/>
                <w:sz w:val="22"/>
                <w:szCs w:val="22"/>
              </w:rPr>
              <w:t>ffice</w:t>
            </w:r>
          </w:p>
        </w:tc>
        <w:tc>
          <w:tcPr>
            <w:tcW w:w="6946" w:type="dxa"/>
            <w:tcBorders>
              <w:top w:val="single" w:sz="8" w:space="0" w:color="BCBEC0"/>
              <w:bottom w:val="single" w:sz="8" w:space="0" w:color="BCBEC0"/>
            </w:tcBorders>
          </w:tcPr>
          <w:p w14:paraId="31C8DFAB" w14:textId="56F51258" w:rsidR="0089757D" w:rsidRPr="00D11417" w:rsidRDefault="0089757D" w:rsidP="008D15EC">
            <w:pPr>
              <w:pStyle w:val="TableText"/>
              <w:numPr>
                <w:ilvl w:val="0"/>
                <w:numId w:val="36"/>
              </w:numPr>
              <w:jc w:val="both"/>
              <w:rPr>
                <w:rFonts w:ascii="Public Sans" w:hAnsi="Public Sans" w:cstheme="majorHAnsi"/>
                <w:sz w:val="22"/>
                <w:szCs w:val="22"/>
              </w:rPr>
            </w:pPr>
            <w:r w:rsidRPr="00D11417">
              <w:rPr>
                <w:rFonts w:ascii="Public Sans" w:hAnsi="Public Sans" w:cstheme="majorHAnsi"/>
                <w:sz w:val="22"/>
                <w:szCs w:val="22"/>
              </w:rPr>
              <w:t xml:space="preserve">To assist the Manager, the </w:t>
            </w:r>
            <w:r w:rsidR="00DB2A07" w:rsidRPr="00D11417">
              <w:rPr>
                <w:rFonts w:ascii="Public Sans" w:hAnsi="Public Sans" w:cstheme="majorHAnsi"/>
                <w:sz w:val="22"/>
                <w:szCs w:val="22"/>
              </w:rPr>
              <w:t>Director,</w:t>
            </w:r>
            <w:r w:rsidRPr="00D11417">
              <w:rPr>
                <w:rFonts w:ascii="Public Sans" w:hAnsi="Public Sans" w:cstheme="majorHAnsi"/>
                <w:sz w:val="22"/>
                <w:szCs w:val="22"/>
              </w:rPr>
              <w:t xml:space="preserve"> and the Executive </w:t>
            </w:r>
            <w:r w:rsidR="00B84398" w:rsidRPr="00D11417">
              <w:rPr>
                <w:rFonts w:ascii="Public Sans" w:hAnsi="Public Sans" w:cstheme="majorHAnsi"/>
                <w:sz w:val="22"/>
                <w:szCs w:val="22"/>
              </w:rPr>
              <w:t>Director to</w:t>
            </w:r>
            <w:r w:rsidRPr="00D11417">
              <w:rPr>
                <w:rFonts w:ascii="Public Sans" w:hAnsi="Public Sans" w:cstheme="majorHAnsi"/>
                <w:sz w:val="22"/>
                <w:szCs w:val="22"/>
              </w:rPr>
              <w:t xml:space="preserve"> provide advice and briefings </w:t>
            </w:r>
            <w:r w:rsidR="00B84398">
              <w:rPr>
                <w:rFonts w:ascii="Public Sans" w:hAnsi="Public Sans" w:cstheme="majorHAnsi"/>
                <w:sz w:val="22"/>
                <w:szCs w:val="22"/>
              </w:rPr>
              <w:t>about grant programs and the Grant Administration Guide</w:t>
            </w:r>
            <w:r w:rsidR="008D15EC">
              <w:rPr>
                <w:rFonts w:ascii="Public Sans" w:hAnsi="Public Sans" w:cstheme="majorHAnsi"/>
                <w:sz w:val="22"/>
                <w:szCs w:val="22"/>
              </w:rPr>
              <w:t>.</w:t>
            </w:r>
          </w:p>
        </w:tc>
      </w:tr>
      <w:tr w:rsidR="0089757D" w:rsidRPr="00D11417" w14:paraId="321F79DC" w14:textId="77777777" w:rsidTr="00AF7427">
        <w:tc>
          <w:tcPr>
            <w:tcW w:w="3601" w:type="dxa"/>
            <w:tcBorders>
              <w:top w:val="single" w:sz="8" w:space="0" w:color="BCBEC0"/>
              <w:bottom w:val="single" w:sz="8" w:space="0" w:color="BCBEC0"/>
            </w:tcBorders>
          </w:tcPr>
          <w:p w14:paraId="71118B55" w14:textId="2436378E"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lastRenderedPageBreak/>
              <w:t xml:space="preserve">Other </w:t>
            </w:r>
            <w:r w:rsidR="008D15EC">
              <w:rPr>
                <w:rFonts w:ascii="Public Sans" w:hAnsi="Public Sans" w:cstheme="majorHAnsi"/>
                <w:sz w:val="22"/>
                <w:szCs w:val="22"/>
              </w:rPr>
              <w:t>G</w:t>
            </w:r>
            <w:r w:rsidRPr="00D11417">
              <w:rPr>
                <w:rFonts w:ascii="Public Sans" w:hAnsi="Public Sans" w:cstheme="majorHAnsi"/>
                <w:sz w:val="22"/>
                <w:szCs w:val="22"/>
              </w:rPr>
              <w:t xml:space="preserve">overnment </w:t>
            </w:r>
            <w:r w:rsidR="008D15EC">
              <w:rPr>
                <w:rFonts w:ascii="Public Sans" w:hAnsi="Public Sans" w:cstheme="majorHAnsi"/>
                <w:sz w:val="22"/>
                <w:szCs w:val="22"/>
              </w:rPr>
              <w:t>A</w:t>
            </w:r>
            <w:r w:rsidRPr="00D11417">
              <w:rPr>
                <w:rFonts w:ascii="Public Sans" w:hAnsi="Public Sans" w:cstheme="majorHAnsi"/>
                <w:sz w:val="22"/>
                <w:szCs w:val="22"/>
              </w:rPr>
              <w:t>gencies</w:t>
            </w:r>
          </w:p>
        </w:tc>
        <w:tc>
          <w:tcPr>
            <w:tcW w:w="6946" w:type="dxa"/>
            <w:tcBorders>
              <w:top w:val="single" w:sz="8" w:space="0" w:color="BCBEC0"/>
              <w:bottom w:val="single" w:sz="8" w:space="0" w:color="BCBEC0"/>
            </w:tcBorders>
          </w:tcPr>
          <w:p w14:paraId="491B29CD" w14:textId="77777777" w:rsidR="0089757D" w:rsidRPr="00D11417" w:rsidRDefault="0089757D" w:rsidP="008D15EC">
            <w:pPr>
              <w:pStyle w:val="TableText"/>
              <w:numPr>
                <w:ilvl w:val="0"/>
                <w:numId w:val="36"/>
              </w:numPr>
              <w:jc w:val="both"/>
              <w:rPr>
                <w:rFonts w:ascii="Public Sans" w:hAnsi="Public Sans" w:cstheme="majorHAnsi"/>
                <w:sz w:val="22"/>
                <w:szCs w:val="22"/>
              </w:rPr>
            </w:pPr>
            <w:r w:rsidRPr="00D11417">
              <w:rPr>
                <w:rFonts w:ascii="Public Sans" w:hAnsi="Public Sans" w:cstheme="majorHAnsi"/>
                <w:sz w:val="22"/>
                <w:szCs w:val="22"/>
              </w:rPr>
              <w:t>To maintain relationships and partnerships with relevant state and federal government departments.</w:t>
            </w:r>
          </w:p>
        </w:tc>
      </w:tr>
      <w:tr w:rsidR="0089757D" w:rsidRPr="00D11417" w14:paraId="6D13B721" w14:textId="77777777" w:rsidTr="00AF7427">
        <w:tc>
          <w:tcPr>
            <w:tcW w:w="3601" w:type="dxa"/>
            <w:tcBorders>
              <w:top w:val="single" w:sz="8" w:space="0" w:color="BCBEC0"/>
            </w:tcBorders>
          </w:tcPr>
          <w:p w14:paraId="7C92C555" w14:textId="68AA7D33"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External </w:t>
            </w:r>
            <w:r w:rsidR="008D15EC">
              <w:rPr>
                <w:rFonts w:ascii="Public Sans" w:hAnsi="Public Sans" w:cstheme="majorHAnsi"/>
                <w:sz w:val="22"/>
                <w:szCs w:val="22"/>
              </w:rPr>
              <w:t>A</w:t>
            </w:r>
            <w:r w:rsidRPr="00D11417">
              <w:rPr>
                <w:rFonts w:ascii="Public Sans" w:hAnsi="Public Sans" w:cstheme="majorHAnsi"/>
                <w:sz w:val="22"/>
                <w:szCs w:val="22"/>
              </w:rPr>
              <w:t xml:space="preserve">gencies and </w:t>
            </w:r>
            <w:r w:rsidR="008D15EC">
              <w:rPr>
                <w:rFonts w:ascii="Public Sans" w:hAnsi="Public Sans" w:cstheme="majorHAnsi"/>
                <w:sz w:val="22"/>
                <w:szCs w:val="22"/>
              </w:rPr>
              <w:t>O</w:t>
            </w:r>
            <w:r w:rsidRPr="00D11417">
              <w:rPr>
                <w:rFonts w:ascii="Public Sans" w:hAnsi="Public Sans" w:cstheme="majorHAnsi"/>
                <w:sz w:val="22"/>
                <w:szCs w:val="22"/>
              </w:rPr>
              <w:t>rganisations</w:t>
            </w:r>
          </w:p>
        </w:tc>
        <w:tc>
          <w:tcPr>
            <w:tcW w:w="6946" w:type="dxa"/>
            <w:tcBorders>
              <w:top w:val="single" w:sz="8" w:space="0" w:color="BCBEC0"/>
            </w:tcBorders>
          </w:tcPr>
          <w:p w14:paraId="25A95AF9" w14:textId="1D1E5845" w:rsidR="0089757D" w:rsidRPr="00D11417" w:rsidRDefault="0089757D" w:rsidP="008D15EC">
            <w:pPr>
              <w:pStyle w:val="TableText"/>
              <w:numPr>
                <w:ilvl w:val="0"/>
                <w:numId w:val="36"/>
              </w:numPr>
              <w:jc w:val="both"/>
              <w:rPr>
                <w:rFonts w:ascii="Public Sans" w:hAnsi="Public Sans" w:cstheme="majorHAnsi"/>
                <w:sz w:val="22"/>
                <w:szCs w:val="22"/>
              </w:rPr>
            </w:pPr>
            <w:r w:rsidRPr="00D11417">
              <w:rPr>
                <w:rFonts w:ascii="Public Sans" w:hAnsi="Public Sans" w:cstheme="majorHAnsi"/>
                <w:sz w:val="22"/>
                <w:szCs w:val="22"/>
              </w:rPr>
              <w:t>To represent the department in professional and public forums, consult with and provide advice to a wide range of external organisations and community groups</w:t>
            </w:r>
            <w:r w:rsidR="00E24164">
              <w:rPr>
                <w:rFonts w:ascii="Public Sans" w:hAnsi="Public Sans" w:cstheme="majorHAnsi"/>
                <w:sz w:val="22"/>
                <w:szCs w:val="22"/>
              </w:rPr>
              <w:t xml:space="preserve"> and Aboriginal communities and organisations.</w:t>
            </w:r>
          </w:p>
        </w:tc>
      </w:tr>
      <w:bookmarkEnd w:id="4"/>
    </w:tbl>
    <w:p w14:paraId="375CC441" w14:textId="77777777" w:rsidR="00E6372C" w:rsidRDefault="00E6372C" w:rsidP="0089757D">
      <w:pPr>
        <w:pStyle w:val="Heading1"/>
        <w:rPr>
          <w:rFonts w:ascii="Public Sans" w:hAnsi="Public Sans" w:cstheme="majorHAnsi"/>
          <w:sz w:val="24"/>
          <w:szCs w:val="24"/>
        </w:rPr>
      </w:pPr>
    </w:p>
    <w:p w14:paraId="545776ED" w14:textId="145260EB"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Role dimensions</w:t>
      </w:r>
    </w:p>
    <w:p w14:paraId="3A7A4441" w14:textId="77777777"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Decision making</w:t>
      </w:r>
    </w:p>
    <w:p w14:paraId="7F994980" w14:textId="0070CE81" w:rsidR="0089757D" w:rsidRPr="00D11417" w:rsidRDefault="0089757D" w:rsidP="00320D26">
      <w:pPr>
        <w:jc w:val="both"/>
        <w:rPr>
          <w:rFonts w:ascii="Public Sans" w:hAnsi="Public Sans" w:cstheme="majorHAnsi"/>
          <w:szCs w:val="22"/>
        </w:rPr>
      </w:pPr>
      <w:bookmarkStart w:id="5" w:name="DecisionMaking"/>
      <w:bookmarkEnd w:id="5"/>
      <w:r w:rsidRPr="00D11417">
        <w:rPr>
          <w:rFonts w:ascii="Public Sans" w:hAnsi="Public Sans" w:cstheme="majorHAnsi"/>
          <w:szCs w:val="22"/>
        </w:rPr>
        <w:t xml:space="preserve">The role holder will represent the </w:t>
      </w:r>
      <w:r w:rsidR="008D15EC">
        <w:rPr>
          <w:rFonts w:ascii="Public Sans" w:hAnsi="Public Sans" w:cstheme="majorHAnsi"/>
          <w:szCs w:val="22"/>
        </w:rPr>
        <w:t>D</w:t>
      </w:r>
      <w:r w:rsidRPr="00D11417">
        <w:rPr>
          <w:rFonts w:ascii="Public Sans" w:hAnsi="Public Sans" w:cstheme="majorHAnsi"/>
          <w:szCs w:val="22"/>
        </w:rPr>
        <w:t>epartment in a variety of forums.  As such they will be responsible for representing the department’s views and concerns.  In this regard, decision making must occur with reference to the Manager, the Director, Executive Director, and other relevant senior officers in the department.</w:t>
      </w:r>
    </w:p>
    <w:p w14:paraId="69D3AB3A" w14:textId="77777777" w:rsidR="00320D26" w:rsidRPr="00D11417" w:rsidRDefault="00320D26" w:rsidP="00320D26">
      <w:pPr>
        <w:pStyle w:val="Heading2"/>
        <w:rPr>
          <w:rFonts w:ascii="Public Sans" w:hAnsi="Public Sans" w:cstheme="majorHAnsi"/>
          <w:szCs w:val="24"/>
        </w:rPr>
      </w:pPr>
    </w:p>
    <w:p w14:paraId="36A5B62D" w14:textId="27685D65"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Reporting line</w:t>
      </w:r>
    </w:p>
    <w:p w14:paraId="0E4AADCC" w14:textId="607AEEAF" w:rsidR="0089757D" w:rsidRPr="00D11417" w:rsidRDefault="0089757D" w:rsidP="00320D26">
      <w:pPr>
        <w:jc w:val="both"/>
        <w:rPr>
          <w:rFonts w:ascii="Public Sans" w:hAnsi="Public Sans" w:cstheme="majorHAnsi"/>
          <w:szCs w:val="22"/>
        </w:rPr>
      </w:pPr>
      <w:bookmarkStart w:id="6" w:name="ReportingLine"/>
      <w:bookmarkEnd w:id="6"/>
      <w:r w:rsidRPr="00D11417">
        <w:rPr>
          <w:rFonts w:ascii="Public Sans" w:hAnsi="Public Sans" w:cstheme="majorHAnsi"/>
          <w:szCs w:val="22"/>
        </w:rPr>
        <w:t xml:space="preserve">The roles report directly </w:t>
      </w:r>
      <w:r w:rsidR="002F4203">
        <w:rPr>
          <w:rFonts w:ascii="Public Sans" w:hAnsi="Public Sans" w:cstheme="majorHAnsi"/>
          <w:szCs w:val="22"/>
        </w:rPr>
        <w:t>to the Manager</w:t>
      </w:r>
      <w:r w:rsidR="008D1B50">
        <w:rPr>
          <w:rFonts w:ascii="Public Sans" w:hAnsi="Public Sans" w:cstheme="majorHAnsi"/>
          <w:szCs w:val="22"/>
        </w:rPr>
        <w:t xml:space="preserve"> Grants and Funding</w:t>
      </w:r>
      <w:r w:rsidRPr="00D11417">
        <w:rPr>
          <w:rFonts w:ascii="Public Sans" w:hAnsi="Public Sans" w:cstheme="majorHAnsi"/>
          <w:szCs w:val="22"/>
        </w:rPr>
        <w:t>.</w:t>
      </w:r>
    </w:p>
    <w:p w14:paraId="1BDCDD09" w14:textId="77777777" w:rsidR="00320D26" w:rsidRPr="00D11417" w:rsidRDefault="00320D26" w:rsidP="00320D26">
      <w:pPr>
        <w:pStyle w:val="Heading2"/>
        <w:rPr>
          <w:rFonts w:ascii="Public Sans" w:hAnsi="Public Sans" w:cstheme="majorHAnsi"/>
          <w:szCs w:val="24"/>
        </w:rPr>
      </w:pPr>
    </w:p>
    <w:p w14:paraId="61FA2F98" w14:textId="785CD178"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Direct reports</w:t>
      </w:r>
    </w:p>
    <w:p w14:paraId="5600B4CE" w14:textId="77777777" w:rsidR="0089757D" w:rsidRPr="00D11417" w:rsidRDefault="0089757D" w:rsidP="00320D26">
      <w:pPr>
        <w:rPr>
          <w:rFonts w:ascii="Public Sans" w:hAnsi="Public Sans" w:cstheme="majorHAnsi"/>
          <w:szCs w:val="22"/>
        </w:rPr>
      </w:pPr>
      <w:bookmarkStart w:id="7" w:name="DirectReports"/>
      <w:bookmarkEnd w:id="7"/>
      <w:r w:rsidRPr="00D11417">
        <w:rPr>
          <w:rFonts w:ascii="Public Sans" w:hAnsi="Public Sans" w:cstheme="majorHAnsi"/>
          <w:szCs w:val="22"/>
        </w:rPr>
        <w:t>Nil</w:t>
      </w:r>
    </w:p>
    <w:p w14:paraId="5930BFF4" w14:textId="77777777" w:rsidR="00320D26" w:rsidRPr="00D11417" w:rsidRDefault="00320D26" w:rsidP="00320D26">
      <w:pPr>
        <w:pStyle w:val="Heading2"/>
        <w:rPr>
          <w:rFonts w:ascii="Public Sans" w:hAnsi="Public Sans" w:cstheme="majorHAnsi"/>
          <w:szCs w:val="24"/>
        </w:rPr>
      </w:pPr>
    </w:p>
    <w:p w14:paraId="742533D3" w14:textId="0318603D"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Budget/Expenditure</w:t>
      </w:r>
    </w:p>
    <w:p w14:paraId="5242228F" w14:textId="77777777" w:rsidR="0089757D" w:rsidRDefault="0089757D" w:rsidP="00320D26">
      <w:pPr>
        <w:rPr>
          <w:rFonts w:ascii="Public Sans" w:hAnsi="Public Sans" w:cstheme="majorHAnsi"/>
          <w:szCs w:val="22"/>
        </w:rPr>
      </w:pPr>
      <w:bookmarkStart w:id="8" w:name="Budget"/>
      <w:bookmarkEnd w:id="8"/>
      <w:r w:rsidRPr="00D11417">
        <w:rPr>
          <w:rFonts w:ascii="Public Sans" w:hAnsi="Public Sans" w:cstheme="majorHAnsi"/>
          <w:szCs w:val="22"/>
        </w:rPr>
        <w:t>Nil</w:t>
      </w:r>
    </w:p>
    <w:p w14:paraId="7C249FDF" w14:textId="77777777" w:rsidR="00E6372C" w:rsidRPr="00D11417" w:rsidRDefault="00E6372C" w:rsidP="00320D26">
      <w:pPr>
        <w:rPr>
          <w:rFonts w:ascii="Public Sans" w:hAnsi="Public Sans" w:cstheme="majorHAnsi"/>
          <w:szCs w:val="22"/>
        </w:rPr>
      </w:pPr>
    </w:p>
    <w:p w14:paraId="0D9BD080" w14:textId="77777777" w:rsidR="00A0734A" w:rsidRPr="00D11417" w:rsidRDefault="00A0734A" w:rsidP="00A0734A">
      <w:pPr>
        <w:pStyle w:val="Heading1"/>
        <w:rPr>
          <w:rFonts w:ascii="Public Sans" w:hAnsi="Public Sans"/>
          <w:sz w:val="24"/>
          <w:szCs w:val="24"/>
        </w:rPr>
      </w:pPr>
      <w:r w:rsidRPr="00D11417">
        <w:rPr>
          <w:rFonts w:ascii="Public Sans" w:hAnsi="Public Sans"/>
          <w:sz w:val="24"/>
          <w:szCs w:val="24"/>
        </w:rPr>
        <w:t>Key knowledge and experience</w:t>
      </w:r>
    </w:p>
    <w:p w14:paraId="42F6DBC5" w14:textId="486CD41A" w:rsidR="00320D26" w:rsidRPr="00D61803" w:rsidRDefault="00320D26" w:rsidP="00D61803">
      <w:pPr>
        <w:pStyle w:val="ListParagraph"/>
        <w:numPr>
          <w:ilvl w:val="0"/>
          <w:numId w:val="36"/>
        </w:numPr>
        <w:spacing w:before="120" w:after="0" w:line="240" w:lineRule="auto"/>
        <w:jc w:val="both"/>
        <w:rPr>
          <w:rFonts w:ascii="Public Sans" w:hAnsi="Public Sans" w:cstheme="majorHAnsi"/>
          <w:szCs w:val="22"/>
        </w:rPr>
      </w:pPr>
      <w:r w:rsidRPr="00D61803">
        <w:rPr>
          <w:rFonts w:ascii="Public Sans" w:hAnsi="Public Sans" w:cs="Arial"/>
          <w:szCs w:val="22"/>
        </w:rPr>
        <w:t xml:space="preserve">Demonstrated </w:t>
      </w:r>
      <w:r w:rsidR="00EB7590" w:rsidRPr="00D61803">
        <w:rPr>
          <w:rFonts w:ascii="Public Sans" w:hAnsi="Public Sans" w:cs="Arial"/>
          <w:szCs w:val="22"/>
        </w:rPr>
        <w:t xml:space="preserve">project </w:t>
      </w:r>
      <w:r w:rsidRPr="00D61803">
        <w:rPr>
          <w:rFonts w:ascii="Public Sans" w:hAnsi="Public Sans" w:cs="Arial"/>
          <w:szCs w:val="22"/>
        </w:rPr>
        <w:t xml:space="preserve">experience in </w:t>
      </w:r>
      <w:r w:rsidR="00EB7590" w:rsidRPr="00D61803">
        <w:rPr>
          <w:rFonts w:ascii="Public Sans" w:hAnsi="Public Sans" w:cs="Arial"/>
          <w:szCs w:val="22"/>
        </w:rPr>
        <w:t>managing</w:t>
      </w:r>
      <w:r w:rsidRPr="00D61803">
        <w:rPr>
          <w:rFonts w:ascii="Public Sans" w:hAnsi="Public Sans" w:cs="Arial"/>
          <w:szCs w:val="22"/>
        </w:rPr>
        <w:t xml:space="preserve"> reforms</w:t>
      </w:r>
      <w:r w:rsidR="001801AA" w:rsidRPr="00D61803">
        <w:rPr>
          <w:rFonts w:ascii="Public Sans" w:hAnsi="Public Sans" w:cs="Arial"/>
          <w:szCs w:val="22"/>
        </w:rPr>
        <w:t xml:space="preserve"> </w:t>
      </w:r>
      <w:r w:rsidR="00EB7590" w:rsidRPr="00D61803">
        <w:rPr>
          <w:rFonts w:ascii="Public Sans" w:hAnsi="Public Sans" w:cs="Arial"/>
          <w:szCs w:val="22"/>
        </w:rPr>
        <w:t>and delivery of grant programs</w:t>
      </w:r>
      <w:r w:rsidR="002F4203" w:rsidRPr="00D61803">
        <w:rPr>
          <w:rFonts w:ascii="Public Sans" w:hAnsi="Public Sans" w:cs="Arial"/>
          <w:szCs w:val="22"/>
        </w:rPr>
        <w:t>.</w:t>
      </w:r>
    </w:p>
    <w:p w14:paraId="3A26420B" w14:textId="785410F9" w:rsidR="00320D26" w:rsidRPr="00D61803" w:rsidRDefault="00320D26" w:rsidP="00D61803">
      <w:pPr>
        <w:pStyle w:val="ListParagraph"/>
        <w:numPr>
          <w:ilvl w:val="0"/>
          <w:numId w:val="36"/>
        </w:numPr>
        <w:spacing w:before="120" w:after="0" w:line="240" w:lineRule="auto"/>
        <w:jc w:val="both"/>
        <w:rPr>
          <w:rFonts w:ascii="Public Sans" w:hAnsi="Public Sans"/>
          <w:szCs w:val="22"/>
        </w:rPr>
      </w:pPr>
      <w:r w:rsidRPr="00D61803">
        <w:rPr>
          <w:rFonts w:ascii="Public Sans" w:hAnsi="Public Sans" w:cs="Arial"/>
          <w:szCs w:val="22"/>
        </w:rPr>
        <w:t>Demonstrated experience in providing high level policy advice, including recommendations</w:t>
      </w:r>
      <w:r w:rsidRPr="00D61803">
        <w:rPr>
          <w:rFonts w:ascii="Public Sans" w:hAnsi="Public Sans" w:cstheme="majorHAnsi"/>
          <w:szCs w:val="22"/>
        </w:rPr>
        <w:t xml:space="preserve"> for policy and program </w:t>
      </w:r>
      <w:r w:rsidR="00EB7590" w:rsidRPr="00D61803">
        <w:rPr>
          <w:rFonts w:ascii="Public Sans" w:hAnsi="Public Sans" w:cstheme="majorHAnsi"/>
          <w:szCs w:val="22"/>
        </w:rPr>
        <w:t xml:space="preserve">changes to ensure compliance </w:t>
      </w:r>
      <w:r w:rsidR="00F52F57" w:rsidRPr="00D61803">
        <w:rPr>
          <w:rFonts w:ascii="Public Sans" w:hAnsi="Public Sans" w:cstheme="majorHAnsi"/>
          <w:szCs w:val="22"/>
        </w:rPr>
        <w:t xml:space="preserve">with </w:t>
      </w:r>
      <w:r w:rsidR="00D61803" w:rsidRPr="00D61803">
        <w:rPr>
          <w:rFonts w:ascii="Public Sans" w:hAnsi="Public Sans" w:cstheme="majorHAnsi"/>
          <w:szCs w:val="22"/>
        </w:rPr>
        <w:t>D</w:t>
      </w:r>
      <w:r w:rsidR="00F52F57" w:rsidRPr="00D61803">
        <w:rPr>
          <w:rFonts w:ascii="Public Sans" w:hAnsi="Public Sans" w:cstheme="majorHAnsi"/>
          <w:szCs w:val="22"/>
        </w:rPr>
        <w:t>epartmental requirements.</w:t>
      </w:r>
    </w:p>
    <w:p w14:paraId="5A01AD77" w14:textId="62565D9D" w:rsidR="00F52F57" w:rsidRPr="00D61803" w:rsidRDefault="00462E82" w:rsidP="00D61803">
      <w:pPr>
        <w:pStyle w:val="ListParagraph"/>
        <w:numPr>
          <w:ilvl w:val="0"/>
          <w:numId w:val="36"/>
        </w:numPr>
        <w:spacing w:before="120" w:after="0" w:line="240" w:lineRule="auto"/>
        <w:jc w:val="both"/>
        <w:rPr>
          <w:rFonts w:ascii="Public Sans" w:hAnsi="Public Sans"/>
          <w:szCs w:val="22"/>
        </w:rPr>
      </w:pPr>
      <w:r w:rsidRPr="00D61803">
        <w:rPr>
          <w:rFonts w:ascii="Public Sans" w:hAnsi="Public Sans" w:cstheme="majorHAnsi"/>
          <w:szCs w:val="22"/>
        </w:rPr>
        <w:t>Achievement of outcomes</w:t>
      </w:r>
      <w:r w:rsidR="00F52F57" w:rsidRPr="00D61803">
        <w:rPr>
          <w:rFonts w:ascii="Public Sans" w:hAnsi="Public Sans" w:cstheme="majorHAnsi"/>
          <w:szCs w:val="22"/>
        </w:rPr>
        <w:t xml:space="preserve"> in areas impacting Aboriginal people and communities</w:t>
      </w:r>
      <w:r w:rsidRPr="00D61803">
        <w:rPr>
          <w:rFonts w:ascii="Public Sans" w:hAnsi="Public Sans" w:cstheme="majorHAnsi"/>
          <w:szCs w:val="22"/>
        </w:rPr>
        <w:t xml:space="preserve"> and understanding of partnerships</w:t>
      </w:r>
      <w:r w:rsidR="00BD13AB" w:rsidRPr="00D61803">
        <w:rPr>
          <w:rFonts w:ascii="Public Sans" w:hAnsi="Public Sans" w:cstheme="majorHAnsi"/>
          <w:szCs w:val="22"/>
        </w:rPr>
        <w:t xml:space="preserve"> and key initiatives in Close the Gap</w:t>
      </w:r>
      <w:r w:rsidRPr="00D61803">
        <w:rPr>
          <w:rFonts w:ascii="Public Sans" w:hAnsi="Public Sans" w:cstheme="majorHAnsi"/>
          <w:szCs w:val="22"/>
        </w:rPr>
        <w:t>.</w:t>
      </w:r>
    </w:p>
    <w:p w14:paraId="73BFAA81" w14:textId="77777777" w:rsidR="00D61803" w:rsidRPr="00D61803" w:rsidRDefault="003556B9" w:rsidP="00D61803">
      <w:pPr>
        <w:pStyle w:val="ListParagraph"/>
        <w:numPr>
          <w:ilvl w:val="0"/>
          <w:numId w:val="36"/>
        </w:numPr>
        <w:spacing w:before="120" w:after="0" w:line="240" w:lineRule="auto"/>
        <w:jc w:val="both"/>
        <w:rPr>
          <w:rFonts w:ascii="Public Sans" w:hAnsi="Public Sans"/>
          <w:szCs w:val="22"/>
        </w:rPr>
      </w:pPr>
      <w:r w:rsidRPr="00D61803">
        <w:rPr>
          <w:rFonts w:ascii="Public Sans" w:hAnsi="Public Sans" w:cstheme="majorHAnsi"/>
          <w:szCs w:val="22"/>
        </w:rPr>
        <w:t>Demonstrated experience in leading a non-racist work program and environment and supporting cultural safety in the office.</w:t>
      </w:r>
    </w:p>
    <w:p w14:paraId="6EE1843A" w14:textId="04F2DAC7" w:rsidR="003B6FEB" w:rsidRPr="00D61803" w:rsidRDefault="003B6FEB" w:rsidP="00D61803">
      <w:pPr>
        <w:pStyle w:val="ListParagraph"/>
        <w:numPr>
          <w:ilvl w:val="0"/>
          <w:numId w:val="36"/>
        </w:numPr>
        <w:spacing w:before="120" w:after="0" w:line="240" w:lineRule="auto"/>
        <w:jc w:val="both"/>
        <w:rPr>
          <w:rFonts w:ascii="Public Sans" w:hAnsi="Public Sans"/>
          <w:szCs w:val="22"/>
        </w:rPr>
      </w:pPr>
      <w:r w:rsidRPr="00D61803">
        <w:rPr>
          <w:rFonts w:ascii="Public Sans" w:hAnsi="Public Sans"/>
          <w:szCs w:val="22"/>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47B502BF" w14:textId="77777777" w:rsidR="002F4203" w:rsidRDefault="002F4203" w:rsidP="002F4203">
      <w:pPr>
        <w:pStyle w:val="ListParagraph"/>
        <w:spacing w:before="120" w:after="0" w:line="240" w:lineRule="auto"/>
        <w:ind w:left="425"/>
        <w:contextualSpacing w:val="0"/>
        <w:jc w:val="both"/>
        <w:rPr>
          <w:rFonts w:ascii="Public Sans" w:hAnsi="Public Sans"/>
          <w:sz w:val="24"/>
          <w:szCs w:val="24"/>
        </w:rPr>
      </w:pPr>
    </w:p>
    <w:p w14:paraId="010C1056" w14:textId="77777777" w:rsidR="00E6372C" w:rsidRDefault="00E6372C" w:rsidP="002F4203">
      <w:pPr>
        <w:pStyle w:val="ListParagraph"/>
        <w:spacing w:before="120" w:after="0" w:line="240" w:lineRule="auto"/>
        <w:ind w:left="425"/>
        <w:contextualSpacing w:val="0"/>
        <w:jc w:val="both"/>
        <w:rPr>
          <w:rFonts w:ascii="Public Sans" w:hAnsi="Public Sans"/>
          <w:sz w:val="24"/>
          <w:szCs w:val="24"/>
        </w:rPr>
      </w:pPr>
    </w:p>
    <w:p w14:paraId="69E0D3F0" w14:textId="77777777" w:rsidR="00E6372C" w:rsidRPr="00EB7590" w:rsidRDefault="00E6372C" w:rsidP="002F4203">
      <w:pPr>
        <w:pStyle w:val="ListParagraph"/>
        <w:spacing w:before="120" w:after="0" w:line="240" w:lineRule="auto"/>
        <w:ind w:left="425"/>
        <w:contextualSpacing w:val="0"/>
        <w:jc w:val="both"/>
        <w:rPr>
          <w:rFonts w:ascii="Public Sans" w:hAnsi="Public Sans"/>
          <w:sz w:val="24"/>
          <w:szCs w:val="24"/>
        </w:rPr>
      </w:pPr>
    </w:p>
    <w:p w14:paraId="1732D771" w14:textId="2A42D8B6" w:rsidR="00D61803" w:rsidRPr="00E6372C" w:rsidRDefault="0003748A" w:rsidP="00E6372C">
      <w:pPr>
        <w:pStyle w:val="Heading1"/>
        <w:rPr>
          <w:rFonts w:ascii="Public Sans" w:hAnsi="Public Sans"/>
          <w:sz w:val="24"/>
          <w:szCs w:val="24"/>
        </w:rPr>
      </w:pPr>
      <w:r w:rsidRPr="00D11417">
        <w:rPr>
          <w:rFonts w:ascii="Public Sans" w:hAnsi="Public Sans"/>
          <w:sz w:val="24"/>
          <w:szCs w:val="24"/>
        </w:rPr>
        <w:lastRenderedPageBreak/>
        <w:t>Essential requirements</w:t>
      </w:r>
    </w:p>
    <w:p w14:paraId="295D21CE" w14:textId="0FBAF926" w:rsidR="00310A03" w:rsidRDefault="00E6372C" w:rsidP="00E6372C">
      <w:pPr>
        <w:pStyle w:val="ListBullet"/>
        <w:numPr>
          <w:ilvl w:val="0"/>
          <w:numId w:val="37"/>
        </w:numPr>
        <w:tabs>
          <w:tab w:val="left" w:pos="720"/>
        </w:tabs>
        <w:spacing w:line="240" w:lineRule="auto"/>
        <w:jc w:val="both"/>
        <w:rPr>
          <w:rFonts w:ascii="Public Sans" w:hAnsi="Public Sans" w:cs="Arial"/>
          <w:szCs w:val="22"/>
        </w:rPr>
      </w:pPr>
      <w:r>
        <w:rPr>
          <w:rFonts w:ascii="Public Sans" w:hAnsi="Public Sans" w:cs="Arial"/>
        </w:rPr>
        <w:t xml:space="preserve">Current and valid </w:t>
      </w:r>
      <w:r w:rsidR="000A04B5">
        <w:rPr>
          <w:rFonts w:ascii="Public Sans" w:hAnsi="Public Sans" w:cs="Arial"/>
        </w:rPr>
        <w:t xml:space="preserve">NSW Driver’s </w:t>
      </w:r>
      <w:r>
        <w:rPr>
          <w:rFonts w:ascii="Public Sans" w:hAnsi="Public Sans" w:cs="Arial"/>
        </w:rPr>
        <w:t>L</w:t>
      </w:r>
      <w:r w:rsidR="000A04B5">
        <w:rPr>
          <w:rFonts w:ascii="Public Sans" w:hAnsi="Public Sans" w:cs="Arial"/>
        </w:rPr>
        <w:t>icense</w:t>
      </w:r>
      <w:bookmarkStart w:id="9" w:name="_Hlk137715501"/>
    </w:p>
    <w:p w14:paraId="5562877F" w14:textId="77777777" w:rsidR="00310A03" w:rsidRDefault="00310A03" w:rsidP="00310A03">
      <w:pPr>
        <w:pStyle w:val="ListBullet"/>
        <w:numPr>
          <w:ilvl w:val="0"/>
          <w:numId w:val="0"/>
        </w:numPr>
        <w:tabs>
          <w:tab w:val="left" w:pos="720"/>
        </w:tabs>
        <w:spacing w:before="40"/>
        <w:jc w:val="both"/>
        <w:rPr>
          <w:rFonts w:ascii="Public Sans" w:hAnsi="Public Sans" w:cs="Arial"/>
          <w:spacing w:val="-3"/>
        </w:rPr>
      </w:pPr>
    </w:p>
    <w:p w14:paraId="3FF50447" w14:textId="77777777" w:rsidR="00310A03" w:rsidRDefault="00310A03" w:rsidP="00E6372C">
      <w:pPr>
        <w:pStyle w:val="ListBullet"/>
        <w:numPr>
          <w:ilvl w:val="0"/>
          <w:numId w:val="0"/>
        </w:numPr>
        <w:tabs>
          <w:tab w:val="left" w:pos="720"/>
        </w:tabs>
        <w:spacing w:before="40"/>
        <w:jc w:val="both"/>
        <w:rPr>
          <w:rFonts w:ascii="Public Sans" w:hAnsi="Public Sans" w:cs="Arial"/>
          <w:spacing w:val="-3"/>
        </w:rPr>
      </w:pPr>
      <w:bookmarkStart w:id="10" w:name="_Hlk138928290"/>
      <w:r>
        <w:rPr>
          <w:rFonts w:ascii="Public Sans" w:hAnsi="Public Sans" w:cs="Arial"/>
          <w:spacing w:val="-3"/>
        </w:rPr>
        <w:t xml:space="preserve">As an Identified role, this role is open only to Aboriginal and/or Torres Strait Islander persons, Australia’s First Nations people. </w:t>
      </w:r>
    </w:p>
    <w:p w14:paraId="35B1FC46" w14:textId="77777777" w:rsidR="00310A03" w:rsidRDefault="00310A03" w:rsidP="00E6372C">
      <w:pPr>
        <w:pStyle w:val="ListBullet"/>
        <w:numPr>
          <w:ilvl w:val="0"/>
          <w:numId w:val="0"/>
        </w:numPr>
        <w:tabs>
          <w:tab w:val="left" w:pos="720"/>
        </w:tabs>
        <w:spacing w:before="40"/>
        <w:jc w:val="both"/>
        <w:rPr>
          <w:rFonts w:ascii="Public Sans" w:hAnsi="Public Sans" w:cs="Arial"/>
          <w:szCs w:val="22"/>
        </w:rPr>
      </w:pPr>
    </w:p>
    <w:p w14:paraId="0827D32A" w14:textId="77777777" w:rsidR="00310A03" w:rsidRDefault="00310A03" w:rsidP="00E6372C">
      <w:pPr>
        <w:autoSpaceDE w:val="0"/>
        <w:autoSpaceDN w:val="0"/>
        <w:spacing w:line="240" w:lineRule="atLeast"/>
        <w:jc w:val="both"/>
        <w:rPr>
          <w:rFonts w:ascii="Public Sans" w:hAnsi="Public Sans" w:cs="Arial"/>
          <w:spacing w:val="-3"/>
        </w:rPr>
      </w:pPr>
      <w:r>
        <w:rPr>
          <w:rFonts w:ascii="Public Sans" w:hAnsi="Public Sans" w:cs="Arial"/>
          <w:spacing w:val="-3"/>
        </w:rPr>
        <w:t xml:space="preserve">Where a position is identified, an applicant’s race is a genuine occupational qualification and authorised by Section 14(d) of the </w:t>
      </w:r>
      <w:r>
        <w:rPr>
          <w:rFonts w:ascii="Public Sans" w:hAnsi="Public Sans" w:cs="Arial"/>
          <w:i/>
          <w:iCs/>
          <w:spacing w:val="-3"/>
        </w:rPr>
        <w:t>Anti-Discrimination Act 1977</w:t>
      </w:r>
      <w:r>
        <w:rPr>
          <w:rFonts w:ascii="Public Sans" w:hAnsi="Public Sans" w:cs="Arial"/>
          <w:spacing w:val="-3"/>
        </w:rPr>
        <w:t>.</w:t>
      </w:r>
    </w:p>
    <w:p w14:paraId="7ADC9B8A" w14:textId="77777777" w:rsidR="00310A03" w:rsidRDefault="00310A03" w:rsidP="00E6372C">
      <w:pPr>
        <w:pStyle w:val="ListBullet"/>
        <w:numPr>
          <w:ilvl w:val="0"/>
          <w:numId w:val="0"/>
        </w:numPr>
        <w:tabs>
          <w:tab w:val="left" w:pos="720"/>
        </w:tabs>
        <w:ind w:left="360"/>
        <w:jc w:val="both"/>
        <w:rPr>
          <w:rFonts w:ascii="Public Sans" w:hAnsi="Public Sans" w:cs="Arial"/>
          <w:szCs w:val="22"/>
        </w:rPr>
      </w:pPr>
    </w:p>
    <w:p w14:paraId="7C48008E" w14:textId="77777777" w:rsidR="00310A03" w:rsidRDefault="00310A03" w:rsidP="00E6372C">
      <w:pPr>
        <w:pStyle w:val="ListBullet"/>
        <w:numPr>
          <w:ilvl w:val="0"/>
          <w:numId w:val="0"/>
        </w:numPr>
        <w:tabs>
          <w:tab w:val="left" w:pos="720"/>
        </w:tabs>
        <w:jc w:val="both"/>
        <w:rPr>
          <w:rFonts w:ascii="Public Sans" w:hAnsi="Public Sans" w:cs="Arial"/>
          <w:b/>
          <w:bCs/>
        </w:rPr>
      </w:pPr>
      <w:r>
        <w:rPr>
          <w:rFonts w:ascii="Public Sans" w:hAnsi="Public Sans" w:cs="Arial"/>
          <w:spacing w:val="-3"/>
        </w:rPr>
        <w:t xml:space="preserve">There are two alternatives to confirming your </w:t>
      </w:r>
      <w:bookmarkEnd w:id="9"/>
      <w:r>
        <w:rPr>
          <w:rFonts w:ascii="Public Sans" w:hAnsi="Public Sans" w:cs="Arial"/>
        </w:rPr>
        <w:t xml:space="preserve">Aboriginality, one of which must be uploaded to be considered for the role as follows. </w:t>
      </w:r>
      <w:r>
        <w:rPr>
          <w:rFonts w:ascii="Public Sans" w:hAnsi="Public Sans" w:cs="Arial"/>
          <w:b/>
          <w:bCs/>
        </w:rPr>
        <w:t>Either will be accepted:</w:t>
      </w:r>
    </w:p>
    <w:p w14:paraId="714A3880" w14:textId="77777777" w:rsidR="00310A03" w:rsidRDefault="00310A03" w:rsidP="00E6372C">
      <w:pPr>
        <w:pStyle w:val="ListBullet"/>
        <w:numPr>
          <w:ilvl w:val="0"/>
          <w:numId w:val="0"/>
        </w:numPr>
        <w:tabs>
          <w:tab w:val="left" w:pos="720"/>
        </w:tabs>
        <w:jc w:val="both"/>
        <w:rPr>
          <w:rFonts w:ascii="Public Sans" w:hAnsi="Public Sans" w:cs="Arial"/>
          <w:b/>
          <w:bCs/>
        </w:rPr>
      </w:pPr>
    </w:p>
    <w:p w14:paraId="47667C83" w14:textId="77777777" w:rsidR="00310A03" w:rsidRDefault="00310A03" w:rsidP="00E6372C">
      <w:pPr>
        <w:pStyle w:val="paragraph"/>
        <w:spacing w:before="0" w:beforeAutospacing="0" w:after="0" w:afterAutospacing="0" w:line="360" w:lineRule="auto"/>
        <w:ind w:left="360"/>
        <w:jc w:val="both"/>
        <w:textAlignment w:val="baseline"/>
        <w:rPr>
          <w:rFonts w:ascii="Public Sans" w:eastAsia="Times New Roman" w:hAnsi="Public Sans" w:cs="Arial"/>
          <w:sz w:val="22"/>
          <w:szCs w:val="22"/>
        </w:rPr>
      </w:pPr>
      <w:r>
        <w:rPr>
          <w:rFonts w:ascii="Public Sans" w:eastAsia="Times New Roman" w:hAnsi="Public Sans" w:cs="Arial"/>
          <w:sz w:val="22"/>
          <w:szCs w:val="22"/>
        </w:rPr>
        <w:t>Confirmation of Aboriginality form</w:t>
      </w:r>
    </w:p>
    <w:p w14:paraId="41C38ABA" w14:textId="77777777" w:rsidR="00310A03" w:rsidRDefault="00310A03" w:rsidP="00E6372C">
      <w:pPr>
        <w:pStyle w:val="paragraph"/>
        <w:spacing w:before="0" w:beforeAutospacing="0" w:after="0" w:afterAutospacing="0" w:line="360" w:lineRule="auto"/>
        <w:jc w:val="both"/>
        <w:textAlignment w:val="baseline"/>
        <w:rPr>
          <w:rFonts w:ascii="Public Sans" w:eastAsia="Times New Roman" w:hAnsi="Public Sans" w:cs="Arial"/>
          <w:sz w:val="22"/>
          <w:szCs w:val="22"/>
        </w:rPr>
      </w:pPr>
      <w:r>
        <w:rPr>
          <w:rFonts w:ascii="Public Sans" w:eastAsia="Times New Roman" w:hAnsi="Public Sans" w:cs="Arial"/>
          <w:sz w:val="22"/>
          <w:szCs w:val="22"/>
        </w:rPr>
        <w:t>or</w:t>
      </w:r>
    </w:p>
    <w:p w14:paraId="05ADD2F2" w14:textId="77777777" w:rsidR="00310A03" w:rsidRDefault="00310A03" w:rsidP="00E6372C">
      <w:pPr>
        <w:pStyle w:val="paragraph"/>
        <w:spacing w:before="0" w:beforeAutospacing="0" w:after="0" w:afterAutospacing="0" w:line="360" w:lineRule="auto"/>
        <w:ind w:left="360"/>
        <w:jc w:val="both"/>
        <w:textAlignment w:val="baseline"/>
        <w:rPr>
          <w:rStyle w:val="normaltextrun"/>
        </w:rPr>
      </w:pPr>
      <w:r>
        <w:rPr>
          <w:rFonts w:ascii="Public Sans" w:eastAsia="Times New Roman" w:hAnsi="Public Sans" w:cs="Arial"/>
          <w:sz w:val="22"/>
          <w:szCs w:val="22"/>
        </w:rPr>
        <w:t xml:space="preserve">Written confirmation from 2-3 </w:t>
      </w:r>
      <w:r>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78824B6D" w14:textId="77777777" w:rsidR="00310A03" w:rsidRDefault="00310A03" w:rsidP="00E6372C">
      <w:pPr>
        <w:pStyle w:val="ListParagraph"/>
        <w:keepNext/>
        <w:numPr>
          <w:ilvl w:val="0"/>
          <w:numId w:val="35"/>
        </w:numPr>
        <w:shd w:val="clear" w:color="auto" w:fill="FFFFFF"/>
        <w:spacing w:after="188" w:line="360" w:lineRule="auto"/>
        <w:ind w:left="1080"/>
        <w:jc w:val="both"/>
        <w:rPr>
          <w:color w:val="333333"/>
        </w:rPr>
      </w:pPr>
      <w:r>
        <w:rPr>
          <w:rFonts w:ascii="Public Sans" w:hAnsi="Public Sans" w:cs="Arial"/>
          <w:color w:val="333333"/>
        </w:rPr>
        <w:t>is of Aboriginal and/or Torres Strait Islander descent, and</w:t>
      </w:r>
    </w:p>
    <w:p w14:paraId="399499AC" w14:textId="77777777" w:rsidR="00310A03" w:rsidRDefault="00310A03" w:rsidP="00E6372C">
      <w:pPr>
        <w:pStyle w:val="ListParagraph"/>
        <w:keepNext/>
        <w:numPr>
          <w:ilvl w:val="0"/>
          <w:numId w:val="35"/>
        </w:numPr>
        <w:shd w:val="clear" w:color="auto" w:fill="FFFFFF"/>
        <w:spacing w:after="188" w:line="360" w:lineRule="auto"/>
        <w:ind w:left="1080"/>
        <w:jc w:val="both"/>
        <w:rPr>
          <w:rFonts w:ascii="Public Sans" w:hAnsi="Public Sans" w:cs="Arial"/>
          <w:color w:val="333333"/>
        </w:rPr>
      </w:pPr>
      <w:r>
        <w:rPr>
          <w:rFonts w:ascii="Public Sans" w:hAnsi="Public Sans" w:cs="Arial"/>
          <w:color w:val="333333"/>
        </w:rPr>
        <w:t>identifies as an Aboriginal and/or Torres Strait Islander person, and</w:t>
      </w:r>
    </w:p>
    <w:p w14:paraId="1113DFB4" w14:textId="01D6D8AB" w:rsidR="00310A03" w:rsidRPr="00E6372C" w:rsidRDefault="00310A03" w:rsidP="003F1151">
      <w:pPr>
        <w:pStyle w:val="ListParagraph"/>
        <w:keepNext/>
        <w:numPr>
          <w:ilvl w:val="0"/>
          <w:numId w:val="35"/>
        </w:numPr>
        <w:shd w:val="clear" w:color="auto" w:fill="FFFFFF"/>
        <w:spacing w:after="188" w:line="360" w:lineRule="auto"/>
        <w:ind w:left="1080"/>
        <w:jc w:val="both"/>
        <w:rPr>
          <w:rFonts w:ascii="Public Sans" w:hAnsi="Public Sans" w:cs="Arial"/>
          <w:color w:val="333333"/>
        </w:rPr>
      </w:pPr>
      <w:r>
        <w:rPr>
          <w:rFonts w:ascii="Public Sans" w:hAnsi="Public Sans" w:cs="Arial"/>
          <w:color w:val="333333"/>
        </w:rPr>
        <w:t>is accepted as a such by the Aboriginal and/or Torres Strait Islander community.</w:t>
      </w:r>
      <w:bookmarkStart w:id="11" w:name="EssentialReqs"/>
      <w:bookmarkEnd w:id="10"/>
      <w:bookmarkEnd w:id="11"/>
    </w:p>
    <w:p w14:paraId="0F309831" w14:textId="3494D31B" w:rsidR="003F1151" w:rsidRPr="00D11417" w:rsidRDefault="003F1151" w:rsidP="003F1151">
      <w:pPr>
        <w:jc w:val="both"/>
        <w:rPr>
          <w:rFonts w:ascii="Public Sans" w:hAnsi="Public Sans" w:cs="Arial"/>
        </w:rPr>
      </w:pPr>
      <w:r w:rsidRPr="00D11417">
        <w:rPr>
          <w:rFonts w:ascii="Public Sans" w:hAnsi="Public Sans" w:cs="Arial"/>
        </w:rPr>
        <w:t>Appointments are subject to reference checks. Some roles may also require the following checks/ clearances:</w:t>
      </w:r>
    </w:p>
    <w:p w14:paraId="564B55EF" w14:textId="77777777" w:rsidR="003F1151" w:rsidRPr="00D11417" w:rsidRDefault="003F1151" w:rsidP="003F1151">
      <w:pPr>
        <w:numPr>
          <w:ilvl w:val="0"/>
          <w:numId w:val="29"/>
        </w:numPr>
        <w:spacing w:before="120" w:line="240" w:lineRule="auto"/>
        <w:jc w:val="both"/>
        <w:rPr>
          <w:rFonts w:ascii="Public Sans" w:hAnsi="Public Sans" w:cs="Arial"/>
          <w:bCs/>
        </w:rPr>
      </w:pPr>
      <w:r w:rsidRPr="00D11417">
        <w:rPr>
          <w:rFonts w:ascii="Public Sans" w:hAnsi="Public Sans" w:cs="Arial"/>
          <w:bCs/>
        </w:rPr>
        <w:t>National Criminal History Record Check in accordance with the Disability Inclusion Act 2014</w:t>
      </w:r>
    </w:p>
    <w:p w14:paraId="232C8C44" w14:textId="24F523B2" w:rsidR="003F1151" w:rsidRPr="00D11417" w:rsidRDefault="003F1151" w:rsidP="003F1151">
      <w:pPr>
        <w:numPr>
          <w:ilvl w:val="0"/>
          <w:numId w:val="29"/>
        </w:numPr>
        <w:spacing w:before="120" w:line="240" w:lineRule="auto"/>
        <w:jc w:val="both"/>
        <w:rPr>
          <w:rFonts w:ascii="Public Sans" w:hAnsi="Public Sans" w:cs="Arial"/>
          <w:bCs/>
        </w:rPr>
      </w:pPr>
      <w:r w:rsidRPr="00D11417">
        <w:rPr>
          <w:rFonts w:ascii="Public Sans" w:hAnsi="Public Sans" w:cs="Arial"/>
          <w:bCs/>
        </w:rPr>
        <w:t>Working with Children Check clearance in accordance with the Child Protection (Working with Children) Act 2012</w:t>
      </w:r>
    </w:p>
    <w:p w14:paraId="7F0DC964" w14:textId="77777777" w:rsidR="004E4265" w:rsidRPr="00D11417" w:rsidRDefault="004E4265">
      <w:pPr>
        <w:spacing w:after="0" w:line="240" w:lineRule="auto"/>
        <w:rPr>
          <w:rFonts w:ascii="Public Sans" w:hAnsi="Public Sans" w:cs="Arial"/>
          <w:sz w:val="24"/>
          <w:szCs w:val="24"/>
        </w:rPr>
      </w:pPr>
    </w:p>
    <w:p w14:paraId="4EF4067A" w14:textId="77777777" w:rsidR="001D133A" w:rsidRPr="00D11417" w:rsidRDefault="001D133A" w:rsidP="001D133A">
      <w:pPr>
        <w:pStyle w:val="Heading1"/>
        <w:rPr>
          <w:rFonts w:ascii="Public Sans" w:hAnsi="Public Sans"/>
          <w:sz w:val="24"/>
          <w:szCs w:val="24"/>
        </w:rPr>
      </w:pPr>
      <w:r w:rsidRPr="00D11417">
        <w:rPr>
          <w:rFonts w:ascii="Public Sans" w:hAnsi="Public Sans"/>
          <w:sz w:val="24"/>
          <w:szCs w:val="24"/>
        </w:rPr>
        <w:t>Capabilities for the role</w:t>
      </w:r>
    </w:p>
    <w:p w14:paraId="02A9479F" w14:textId="77777777" w:rsidR="00197F8F" w:rsidRPr="00D11417" w:rsidRDefault="00513560" w:rsidP="002F4203">
      <w:pPr>
        <w:jc w:val="both"/>
        <w:rPr>
          <w:rFonts w:ascii="Public Sans" w:hAnsi="Public Sans" w:cs="Arial"/>
        </w:rPr>
      </w:pPr>
      <w:r w:rsidRPr="00D11417">
        <w:rPr>
          <w:rFonts w:ascii="Public Sans" w:hAnsi="Public Sans" w:cs="Arial"/>
        </w:rPr>
        <w:t>T</w:t>
      </w:r>
      <w:r w:rsidR="00197F8F" w:rsidRPr="00D11417">
        <w:rPr>
          <w:rFonts w:ascii="Public Sans" w:hAnsi="Public Sans" w:cs="Arial"/>
        </w:rPr>
        <w:t xml:space="preserve">he </w:t>
      </w:r>
      <w:hyperlink r:id="rId11" w:history="1">
        <w:r w:rsidR="00197F8F" w:rsidRPr="00D11417">
          <w:rPr>
            <w:rStyle w:val="Hyperlink"/>
            <w:rFonts w:ascii="Public Sans" w:hAnsi="Public Sans" w:cs="Arial"/>
          </w:rPr>
          <w:t>NSW public sector capability framework</w:t>
        </w:r>
      </w:hyperlink>
      <w:r w:rsidR="00197F8F" w:rsidRPr="00D1141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D11417" w:rsidRDefault="00197F8F" w:rsidP="002F4203">
      <w:pPr>
        <w:jc w:val="both"/>
        <w:rPr>
          <w:rFonts w:ascii="Public Sans" w:hAnsi="Public Sans" w:cs="Arial"/>
        </w:rPr>
      </w:pPr>
      <w:r w:rsidRPr="00D11417">
        <w:rPr>
          <w:rFonts w:ascii="Public Sans" w:hAnsi="Public Sans" w:cs="Arial"/>
        </w:rPr>
        <w:t xml:space="preserve">The capabilities are separated into </w:t>
      </w:r>
      <w:r w:rsidRPr="00D11417">
        <w:rPr>
          <w:rFonts w:ascii="Public Sans" w:hAnsi="Public Sans" w:cs="Arial"/>
          <w:b/>
        </w:rPr>
        <w:t>focus capabilities</w:t>
      </w:r>
      <w:r w:rsidRPr="00D11417">
        <w:rPr>
          <w:rFonts w:ascii="Public Sans" w:hAnsi="Public Sans" w:cs="Arial"/>
        </w:rPr>
        <w:t xml:space="preserve"> and </w:t>
      </w:r>
      <w:r w:rsidRPr="00D11417">
        <w:rPr>
          <w:rFonts w:ascii="Public Sans" w:hAnsi="Public Sans" w:cs="Arial"/>
          <w:b/>
        </w:rPr>
        <w:t>complementary capabilities</w:t>
      </w:r>
      <w:r w:rsidRPr="00D11417">
        <w:rPr>
          <w:rFonts w:ascii="Public Sans" w:hAnsi="Public Sans" w:cs="Arial"/>
        </w:rPr>
        <w:t xml:space="preserve">. </w:t>
      </w:r>
    </w:p>
    <w:p w14:paraId="6D2E9A88" w14:textId="77777777" w:rsidR="004714EE" w:rsidRPr="00D11417" w:rsidRDefault="004714EE" w:rsidP="004714EE">
      <w:pPr>
        <w:spacing w:after="0" w:line="240" w:lineRule="auto"/>
        <w:rPr>
          <w:rFonts w:ascii="Public Sans" w:hAnsi="Public Sans" w:cs="Arial"/>
        </w:rPr>
      </w:pPr>
    </w:p>
    <w:p w14:paraId="2FEB344A" w14:textId="77777777" w:rsidR="00197F8F" w:rsidRPr="002F4203" w:rsidRDefault="00197F8F" w:rsidP="004714EE">
      <w:pPr>
        <w:pStyle w:val="Heading2"/>
        <w:spacing w:after="0" w:line="240" w:lineRule="auto"/>
        <w:rPr>
          <w:rFonts w:ascii="Public Sans" w:hAnsi="Public Sans"/>
          <w:color w:val="auto"/>
        </w:rPr>
      </w:pPr>
      <w:r w:rsidRPr="002F4203">
        <w:rPr>
          <w:rFonts w:ascii="Public Sans" w:hAnsi="Public Sans"/>
          <w:color w:val="auto"/>
        </w:rPr>
        <w:t>Focus capabilities</w:t>
      </w:r>
    </w:p>
    <w:p w14:paraId="6D41CF79" w14:textId="77777777" w:rsidR="00197F8F" w:rsidRPr="00E6372C" w:rsidRDefault="00197F8F" w:rsidP="00E6372C">
      <w:pPr>
        <w:pStyle w:val="PlainText"/>
        <w:spacing w:before="62" w:line="276" w:lineRule="auto"/>
        <w:jc w:val="both"/>
        <w:rPr>
          <w:rFonts w:ascii="Public Sans" w:eastAsiaTheme="minorEastAsia" w:hAnsi="Public Sans" w:cs="Arial"/>
          <w:sz w:val="22"/>
          <w:szCs w:val="24"/>
          <w:lang w:val="en-US"/>
        </w:rPr>
      </w:pPr>
      <w:r w:rsidRPr="00E6372C">
        <w:rPr>
          <w:rFonts w:ascii="Public Sans" w:eastAsiaTheme="minorEastAsia" w:hAnsi="Public Sans" w:cs="Arial"/>
          <w:i/>
          <w:sz w:val="22"/>
          <w:szCs w:val="24"/>
          <w:lang w:val="en-US"/>
        </w:rPr>
        <w:t>Focus capabilities</w:t>
      </w:r>
      <w:r w:rsidRPr="00E6372C">
        <w:rPr>
          <w:rFonts w:ascii="Public Sans" w:eastAsiaTheme="minorEastAsia" w:hAnsi="Public Sans" w:cs="Arial"/>
          <w:sz w:val="22"/>
          <w:szCs w:val="24"/>
          <w:lang w:val="en-US"/>
        </w:rPr>
        <w:t xml:space="preserve"> are the capabilities considered the most important for effective performance of the role. These capabilities will be assessed at recruitment. </w:t>
      </w:r>
    </w:p>
    <w:p w14:paraId="10C157EF" w14:textId="676BE3A7" w:rsidR="00FE274C" w:rsidRPr="00E6372C" w:rsidRDefault="00197F8F" w:rsidP="00E6372C">
      <w:pPr>
        <w:pStyle w:val="PlainText"/>
        <w:spacing w:before="62" w:line="276" w:lineRule="auto"/>
        <w:jc w:val="both"/>
        <w:rPr>
          <w:rFonts w:ascii="Public Sans" w:eastAsiaTheme="minorEastAsia" w:hAnsi="Public Sans" w:cs="Arial"/>
          <w:sz w:val="22"/>
          <w:szCs w:val="24"/>
          <w:lang w:val="en-US"/>
        </w:rPr>
      </w:pPr>
      <w:r w:rsidRPr="00E6372C">
        <w:rPr>
          <w:rFonts w:ascii="Public Sans" w:eastAsiaTheme="minorEastAsia" w:hAnsi="Public Sans" w:cs="Arial"/>
          <w:sz w:val="22"/>
          <w:szCs w:val="24"/>
          <w:lang w:val="en-US"/>
        </w:rPr>
        <w:t xml:space="preserve">The focus capabilities for this role are shown below with a brief explanation of what each capability covers and the indicators describing the types of </w:t>
      </w:r>
      <w:proofErr w:type="spellStart"/>
      <w:r w:rsidRPr="00E6372C">
        <w:rPr>
          <w:rFonts w:ascii="Public Sans" w:eastAsiaTheme="minorEastAsia" w:hAnsi="Public Sans" w:cs="Arial"/>
          <w:sz w:val="22"/>
          <w:szCs w:val="24"/>
          <w:lang w:val="en-US"/>
        </w:rPr>
        <w:t>beh</w:t>
      </w:r>
      <w:r w:rsidR="00D7553E" w:rsidRPr="00E6372C">
        <w:rPr>
          <w:rFonts w:ascii="Public Sans" w:eastAsiaTheme="minorEastAsia" w:hAnsi="Public Sans" w:cs="Arial"/>
          <w:sz w:val="22"/>
          <w:szCs w:val="24"/>
          <w:lang w:val="en-US"/>
        </w:rPr>
        <w:t>aviours</w:t>
      </w:r>
      <w:proofErr w:type="spellEnd"/>
      <w:r w:rsidR="00D7553E" w:rsidRPr="00E6372C">
        <w:rPr>
          <w:rFonts w:ascii="Public Sans" w:eastAsiaTheme="minorEastAsia" w:hAnsi="Public Sans" w:cs="Arial"/>
          <w:sz w:val="22"/>
          <w:szCs w:val="24"/>
          <w:lang w:val="en-US"/>
        </w:rPr>
        <w:t xml:space="preserve"> expected at each level.</w:t>
      </w:r>
    </w:p>
    <w:p w14:paraId="3109615C" w14:textId="77777777" w:rsidR="008D1ED1" w:rsidRPr="00E6372C" w:rsidRDefault="008D1ED1" w:rsidP="00E6372C">
      <w:pPr>
        <w:pStyle w:val="PlainText"/>
        <w:spacing w:after="0" w:line="240" w:lineRule="auto"/>
        <w:jc w:val="both"/>
        <w:rPr>
          <w:rFonts w:ascii="Public Sans" w:eastAsiaTheme="minorEastAsia" w:hAnsi="Public Sans" w:cs="Arial"/>
          <w:sz w:val="22"/>
          <w:szCs w:val="24"/>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D11417" w14:paraId="0043FD06" w14:textId="77777777" w:rsidTr="0089757D">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EB5846" w:rsidRDefault="00513560" w:rsidP="000A561C">
            <w:pPr>
              <w:pStyle w:val="TableTextWhite0"/>
              <w:keepNext/>
              <w:jc w:val="both"/>
              <w:rPr>
                <w:rFonts w:ascii="Public Sans" w:hAnsi="Public Sans" w:cs="Arial"/>
                <w:szCs w:val="22"/>
              </w:rPr>
            </w:pPr>
            <w:r w:rsidRPr="00EB5846">
              <w:rPr>
                <w:rFonts w:ascii="Public Sans" w:hAnsi="Public Sans" w:cs="Arial"/>
                <w:szCs w:val="22"/>
              </w:rPr>
              <w:lastRenderedPageBreak/>
              <w:t>FOCUS CAPABILITIES</w:t>
            </w:r>
          </w:p>
        </w:tc>
      </w:tr>
      <w:tr w:rsidR="00513560" w:rsidRPr="00D11417" w14:paraId="286648A9" w14:textId="77777777" w:rsidTr="0089757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B5846"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B5846" w:rsidRDefault="00513560" w:rsidP="000A561C">
            <w:pPr>
              <w:pStyle w:val="TableText"/>
              <w:keepNext/>
              <w:jc w:val="both"/>
              <w:rPr>
                <w:rFonts w:ascii="Public Sans" w:hAnsi="Public Sans" w:cs="Arial"/>
                <w:b/>
                <w:sz w:val="22"/>
                <w:szCs w:val="22"/>
              </w:rPr>
            </w:pPr>
            <w:r w:rsidRPr="00EB5846">
              <w:rPr>
                <w:rFonts w:ascii="Public Sans" w:hAnsi="Public Sans" w:cs="Arial"/>
                <w:b/>
                <w:sz w:val="22"/>
                <w:szCs w:val="22"/>
              </w:rPr>
              <w:t>Level</w:t>
            </w:r>
          </w:p>
        </w:tc>
      </w:tr>
      <w:tr w:rsidR="0089757D" w:rsidRPr="00EB5846" w14:paraId="37B85829" w14:textId="77777777" w:rsidTr="0089757D">
        <w:trPr>
          <w:gridAfter w:val="1"/>
          <w:wAfter w:w="25" w:type="dxa"/>
        </w:trPr>
        <w:tc>
          <w:tcPr>
            <w:tcW w:w="1475" w:type="dxa"/>
            <w:tcBorders>
              <w:top w:val="single" w:sz="8" w:space="0" w:color="BCBEC0"/>
              <w:left w:val="nil"/>
              <w:bottom w:val="single" w:sz="4" w:space="0" w:color="BCBEC0"/>
              <w:right w:val="nil"/>
            </w:tcBorders>
          </w:tcPr>
          <w:p w14:paraId="03E16A16" w14:textId="77777777" w:rsidR="0089757D" w:rsidRPr="00EB5846" w:rsidRDefault="0089757D" w:rsidP="00AF7427">
            <w:pPr>
              <w:keepNext/>
              <w:spacing w:after="0" w:line="240" w:lineRule="auto"/>
              <w:rPr>
                <w:rFonts w:ascii="Public Sans" w:hAnsi="Public Sans" w:cs="Arial"/>
                <w:szCs w:val="22"/>
              </w:rPr>
            </w:pPr>
            <w:r w:rsidRPr="00EB5846">
              <w:rPr>
                <w:rFonts w:ascii="Public Sans" w:hAnsi="Public Sans" w:cs="Arial"/>
                <w:noProof/>
                <w:szCs w:val="22"/>
                <w:lang w:eastAsia="en-AU"/>
              </w:rPr>
              <w:drawing>
                <wp:inline distT="0" distB="0" distL="0" distR="0" wp14:anchorId="361ADE88" wp14:editId="6D08BA9A">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79AF716E"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Display Resilience and Courage</w:t>
            </w:r>
          </w:p>
          <w:p w14:paraId="5A9F85F1"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34E2477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Be flexible, show initiative and respond quickly when situations change</w:t>
            </w:r>
          </w:p>
          <w:p w14:paraId="67DD778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Give frank and honest feedback and advice</w:t>
            </w:r>
          </w:p>
          <w:p w14:paraId="364040B4" w14:textId="1ADFD6E0"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Listen when ideas are challenged, seek to understand the </w:t>
            </w:r>
            <w:r w:rsidR="00E6372C" w:rsidRPr="00EB5846">
              <w:rPr>
                <w:rFonts w:ascii="Public Sans" w:hAnsi="Public Sans" w:cs="Arial"/>
                <w:color w:val="auto"/>
                <w:szCs w:val="22"/>
              </w:rPr>
              <w:t xml:space="preserve">nature </w:t>
            </w:r>
            <w:proofErr w:type="gramStart"/>
            <w:r w:rsidR="00E6372C" w:rsidRPr="00EB5846">
              <w:rPr>
                <w:rFonts w:ascii="Public Sans" w:hAnsi="Public Sans" w:cs="Arial"/>
                <w:color w:val="auto"/>
                <w:szCs w:val="22"/>
              </w:rPr>
              <w:t>of</w:t>
            </w:r>
            <w:r w:rsidRPr="00EB5846">
              <w:rPr>
                <w:rFonts w:ascii="Public Sans" w:hAnsi="Public Sans" w:cs="Arial"/>
                <w:color w:val="auto"/>
                <w:szCs w:val="22"/>
              </w:rPr>
              <w:t xml:space="preserve">  the</w:t>
            </w:r>
            <w:proofErr w:type="gramEnd"/>
            <w:r w:rsidRPr="00EB5846">
              <w:rPr>
                <w:rFonts w:ascii="Public Sans" w:hAnsi="Public Sans" w:cs="Arial"/>
                <w:color w:val="auto"/>
                <w:szCs w:val="22"/>
              </w:rPr>
              <w:t xml:space="preserve">  comment and respond appropriately</w:t>
            </w:r>
          </w:p>
          <w:p w14:paraId="59FF031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Raise and work through challenging issues and seek alternatives</w:t>
            </w:r>
          </w:p>
          <w:p w14:paraId="27278BEA"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332F46B5"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47FA2029"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203776"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61B08E9F" wp14:editId="7C769A41">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FC6AD4"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Manage Self</w:t>
            </w:r>
          </w:p>
          <w:p w14:paraId="159B335D"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7E0E434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 as a professional role model for colleagues, set high personal goals and take pride in their achievement</w:t>
            </w:r>
          </w:p>
          <w:p w14:paraId="043832D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Actively seek, reflect and act on feedback on own performance</w:t>
            </w:r>
          </w:p>
          <w:p w14:paraId="7B0259F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Translate negative feedback into an opportunity to improve</w:t>
            </w:r>
          </w:p>
          <w:p w14:paraId="24420AA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Take the initiative and act in a decisive way</w:t>
            </w:r>
          </w:p>
          <w:p w14:paraId="149EC1CB" w14:textId="5ECB4B9D"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Demonstrate a strong interest in new knowledge and </w:t>
            </w:r>
            <w:r w:rsidR="00E6372C" w:rsidRPr="00EB5846">
              <w:rPr>
                <w:rFonts w:ascii="Public Sans" w:hAnsi="Public Sans" w:cs="Arial"/>
                <w:color w:val="auto"/>
                <w:szCs w:val="22"/>
              </w:rPr>
              <w:t xml:space="preserve">emerging </w:t>
            </w:r>
            <w:proofErr w:type="gramStart"/>
            <w:r w:rsidR="00E6372C" w:rsidRPr="00EB5846">
              <w:rPr>
                <w:rFonts w:ascii="Public Sans" w:hAnsi="Public Sans" w:cs="Arial"/>
                <w:color w:val="auto"/>
                <w:szCs w:val="22"/>
              </w:rPr>
              <w:t>practices</w:t>
            </w:r>
            <w:r w:rsidRPr="00EB5846">
              <w:rPr>
                <w:rFonts w:ascii="Public Sans" w:hAnsi="Public Sans" w:cs="Arial"/>
                <w:color w:val="auto"/>
                <w:szCs w:val="22"/>
              </w:rPr>
              <w:t xml:space="preserve">  relevant</w:t>
            </w:r>
            <w:proofErr w:type="gramEnd"/>
            <w:r w:rsidRPr="00EB5846">
              <w:rPr>
                <w:rFonts w:ascii="Public Sans" w:hAnsi="Public Sans" w:cs="Arial"/>
                <w:color w:val="auto"/>
                <w:szCs w:val="22"/>
              </w:rPr>
              <w:t xml:space="preserve"> to the organisation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297D5387"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Advanced</w:t>
            </w:r>
          </w:p>
        </w:tc>
      </w:tr>
      <w:tr w:rsidR="0089757D" w:rsidRPr="00EB5846" w14:paraId="5C38CC6F"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C752542"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0A07AE1F" wp14:editId="63AF8F09">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523278D"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Communicate Effectively</w:t>
            </w:r>
          </w:p>
          <w:p w14:paraId="40B11D25"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65B7F4D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Tailor communication to diverse audiences</w:t>
            </w:r>
          </w:p>
          <w:p w14:paraId="5D3A067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Clearly explain complex concepts and arguments to individuals and groups</w:t>
            </w:r>
          </w:p>
          <w:p w14:paraId="161631C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Create opportunities for others to be heard, listen attentively and encourage them to express their views</w:t>
            </w:r>
          </w:p>
          <w:p w14:paraId="6C80B4D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Share information across teams and units to enable informed decision making</w:t>
            </w:r>
          </w:p>
          <w:p w14:paraId="20A6D7F4"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Write fluently in plain English and in a range of styles and formats</w:t>
            </w:r>
          </w:p>
          <w:p w14:paraId="3BB76D8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06F0BABE"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2C72D95B"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2551190"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lastRenderedPageBreak/>
              <w:drawing>
                <wp:inline distT="0" distB="0" distL="0" distR="0" wp14:anchorId="4D0937D2" wp14:editId="75AF633B">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8F9D8E"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Work Collaboratively</w:t>
            </w:r>
          </w:p>
          <w:p w14:paraId="149BF4B4"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3E0765F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Encourage a culture that recognises the value of collaboration</w:t>
            </w:r>
          </w:p>
          <w:p w14:paraId="3CE0C1DA"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Build cooperation and overcome barriers to information sharing and communication across teams and units</w:t>
            </w:r>
          </w:p>
          <w:p w14:paraId="1579965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Share lessons learned across teams and units</w:t>
            </w:r>
          </w:p>
          <w:p w14:paraId="7489991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opportunities to leverage the strengths of others to solve issues and develop better processes and approaches to work</w:t>
            </w:r>
          </w:p>
          <w:p w14:paraId="5DC3E3F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F0E8E38"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60090DB0"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E6B03B1"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565EFDB7" wp14:editId="15383B16">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A797950"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Influence and Negotiate</w:t>
            </w:r>
          </w:p>
          <w:p w14:paraId="112FCE01"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71FEAAF7" w14:textId="5A53DB7F"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Influence others with a fair and considered approach and present persuasive </w:t>
            </w:r>
            <w:r w:rsidR="00E6372C" w:rsidRPr="00EB5846">
              <w:rPr>
                <w:rFonts w:ascii="Public Sans" w:hAnsi="Public Sans" w:cs="Arial"/>
                <w:color w:val="auto"/>
                <w:szCs w:val="22"/>
              </w:rPr>
              <w:t>counterarguments</w:t>
            </w:r>
          </w:p>
          <w:p w14:paraId="51F1C52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Work towards mutually beneficial ‘win-win’ outcomes</w:t>
            </w:r>
          </w:p>
          <w:p w14:paraId="432674D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Show sensitivity and understanding in resolving acute and complex conflicts and differences</w:t>
            </w:r>
          </w:p>
          <w:p w14:paraId="355E257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key stakeholders and gain their support in advance</w:t>
            </w:r>
          </w:p>
          <w:p w14:paraId="77D1192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Establish a clear negotiation position based on research, a firm grasp of key issues, likely arguments, points of difference and areas for compromise</w:t>
            </w:r>
          </w:p>
          <w:p w14:paraId="2BBDF655" w14:textId="4D18A67B"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Anticipate and minimise conflict </w:t>
            </w:r>
            <w:r w:rsidR="00E6372C" w:rsidRPr="00EB5846">
              <w:rPr>
                <w:rFonts w:ascii="Public Sans" w:hAnsi="Public Sans" w:cs="Arial"/>
                <w:color w:val="auto"/>
                <w:szCs w:val="22"/>
              </w:rPr>
              <w:t xml:space="preserve">within </w:t>
            </w:r>
            <w:proofErr w:type="gramStart"/>
            <w:r w:rsidR="00E6372C" w:rsidRPr="00EB5846">
              <w:rPr>
                <w:rFonts w:ascii="Public Sans" w:hAnsi="Public Sans" w:cs="Arial"/>
                <w:color w:val="auto"/>
                <w:szCs w:val="22"/>
              </w:rPr>
              <w:t>the</w:t>
            </w:r>
            <w:r w:rsidRPr="00EB5846">
              <w:rPr>
                <w:rFonts w:ascii="Public Sans" w:hAnsi="Public Sans" w:cs="Arial"/>
                <w:color w:val="auto"/>
                <w:szCs w:val="22"/>
              </w:rPr>
              <w:t xml:space="preserve">  </w:t>
            </w:r>
            <w:r w:rsidR="00E6372C" w:rsidRPr="00EB5846">
              <w:rPr>
                <w:rFonts w:ascii="Public Sans" w:hAnsi="Public Sans" w:cs="Arial"/>
                <w:color w:val="auto"/>
                <w:szCs w:val="22"/>
              </w:rPr>
              <w:t>organisation</w:t>
            </w:r>
            <w:proofErr w:type="gramEnd"/>
            <w:r w:rsidR="00E6372C" w:rsidRPr="00EB5846">
              <w:rPr>
                <w:rFonts w:ascii="Public Sans" w:hAnsi="Public Sans" w:cs="Arial"/>
                <w:color w:val="auto"/>
                <w:szCs w:val="22"/>
              </w:rPr>
              <w:t xml:space="preserve"> and</w:t>
            </w:r>
            <w:r w:rsidRPr="00EB5846">
              <w:rPr>
                <w:rFonts w:ascii="Public Sans" w:hAnsi="Public Sans" w:cs="Arial"/>
                <w:color w:val="auto"/>
                <w:szCs w:val="22"/>
              </w:rPr>
              <w:t xml:space="preserve"> with external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319FF1B9"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Advanced</w:t>
            </w:r>
          </w:p>
        </w:tc>
      </w:tr>
      <w:tr w:rsidR="0089757D" w:rsidRPr="00EB5846" w14:paraId="4A1A3B94"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0D5ACD7"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6B6C758E" wp14:editId="3AE6ABCB">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0548EA0"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Plan and Prioritise</w:t>
            </w:r>
          </w:p>
          <w:p w14:paraId="46F02D6C"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070B62E7"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Consider the future aims and goals of the team, unit and organisation when prioritising own and others’ work</w:t>
            </w:r>
          </w:p>
          <w:p w14:paraId="5ADDF189" w14:textId="5EA47399"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Initiate, </w:t>
            </w:r>
            <w:r w:rsidR="00E6372C" w:rsidRPr="00EB5846">
              <w:rPr>
                <w:rFonts w:ascii="Public Sans" w:hAnsi="Public Sans" w:cs="Arial"/>
                <w:color w:val="auto"/>
                <w:szCs w:val="22"/>
              </w:rPr>
              <w:t xml:space="preserve">prioritise, </w:t>
            </w:r>
            <w:proofErr w:type="gramStart"/>
            <w:r w:rsidR="00E6372C" w:rsidRPr="00EB5846">
              <w:rPr>
                <w:rFonts w:ascii="Public Sans" w:hAnsi="Public Sans" w:cs="Arial"/>
                <w:color w:val="auto"/>
                <w:szCs w:val="22"/>
              </w:rPr>
              <w:t>consult</w:t>
            </w:r>
            <w:r w:rsidRPr="00EB5846">
              <w:rPr>
                <w:rFonts w:ascii="Public Sans" w:hAnsi="Public Sans" w:cs="Arial"/>
                <w:color w:val="auto"/>
                <w:szCs w:val="22"/>
              </w:rPr>
              <w:t xml:space="preserve">  on</w:t>
            </w:r>
            <w:proofErr w:type="gramEnd"/>
            <w:r w:rsidRPr="00EB5846">
              <w:rPr>
                <w:rFonts w:ascii="Public Sans" w:hAnsi="Public Sans" w:cs="Arial"/>
                <w:color w:val="auto"/>
                <w:szCs w:val="22"/>
              </w:rPr>
              <w:t xml:space="preserve"> and develop team and unit goals, strategies and plans</w:t>
            </w:r>
          </w:p>
          <w:p w14:paraId="0F8808C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Anticipate and assess the impact of changes, including government policy and economic conditions, </w:t>
            </w:r>
            <w:r w:rsidRPr="00EB5846">
              <w:rPr>
                <w:rFonts w:ascii="Public Sans" w:hAnsi="Public Sans" w:cs="Arial"/>
                <w:color w:val="auto"/>
                <w:szCs w:val="22"/>
              </w:rPr>
              <w:lastRenderedPageBreak/>
              <w:t>on team and unit objectives and initiate appropriate responses</w:t>
            </w:r>
          </w:p>
          <w:p w14:paraId="70C4DB35" w14:textId="31132D76"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Ensure </w:t>
            </w:r>
            <w:r w:rsidR="00E6372C" w:rsidRPr="00EB5846">
              <w:rPr>
                <w:rFonts w:ascii="Public Sans" w:hAnsi="Public Sans" w:cs="Arial"/>
                <w:color w:val="auto"/>
                <w:szCs w:val="22"/>
              </w:rPr>
              <w:t xml:space="preserve">current </w:t>
            </w:r>
            <w:proofErr w:type="gramStart"/>
            <w:r w:rsidR="00E6372C" w:rsidRPr="00EB5846">
              <w:rPr>
                <w:rFonts w:ascii="Public Sans" w:hAnsi="Public Sans" w:cs="Arial"/>
                <w:color w:val="auto"/>
                <w:szCs w:val="22"/>
              </w:rPr>
              <w:t>work</w:t>
            </w:r>
            <w:r w:rsidRPr="00EB5846">
              <w:rPr>
                <w:rFonts w:ascii="Public Sans" w:hAnsi="Public Sans" w:cs="Arial"/>
                <w:color w:val="auto"/>
                <w:szCs w:val="22"/>
              </w:rPr>
              <w:t xml:space="preserve">  plans</w:t>
            </w:r>
            <w:proofErr w:type="gramEnd"/>
            <w:r w:rsidRPr="00EB5846">
              <w:rPr>
                <w:rFonts w:ascii="Public Sans" w:hAnsi="Public Sans" w:cs="Arial"/>
                <w:color w:val="auto"/>
                <w:szCs w:val="22"/>
              </w:rPr>
              <w:t xml:space="preserve"> and activities support and are consistent with organisational change initiatives</w:t>
            </w:r>
          </w:p>
          <w:p w14:paraId="4B1A6D3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Evaluate outcomes and adjust </w:t>
            </w:r>
            <w:proofErr w:type="gramStart"/>
            <w:r w:rsidRPr="00EB5846">
              <w:rPr>
                <w:rFonts w:ascii="Public Sans" w:hAnsi="Public Sans" w:cs="Arial"/>
                <w:color w:val="auto"/>
                <w:szCs w:val="22"/>
              </w:rPr>
              <w:t>future plans</w:t>
            </w:r>
            <w:proofErr w:type="gramEnd"/>
            <w:r w:rsidRPr="00EB5846">
              <w:rPr>
                <w:rFonts w:ascii="Public Sans" w:hAnsi="Public Sans" w:cs="Arial"/>
                <w:color w:val="auto"/>
                <w:szCs w:val="22"/>
              </w:rPr>
              <w:t xml:space="preserve"> accordingly</w:t>
            </w:r>
          </w:p>
        </w:tc>
        <w:tc>
          <w:tcPr>
            <w:tcW w:w="1701" w:type="dxa"/>
            <w:gridSpan w:val="2"/>
            <w:tcBorders>
              <w:top w:val="single" w:sz="8" w:space="0" w:color="BCBEC0"/>
              <w:left w:val="nil"/>
              <w:bottom w:val="single" w:sz="8" w:space="0" w:color="BCBEC0"/>
              <w:right w:val="nil"/>
            </w:tcBorders>
            <w:shd w:val="clear" w:color="auto" w:fill="FFFFFF" w:themeFill="background1"/>
          </w:tcPr>
          <w:p w14:paraId="4FDC1B90"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lastRenderedPageBreak/>
              <w:t>Adept</w:t>
            </w:r>
          </w:p>
        </w:tc>
      </w:tr>
      <w:tr w:rsidR="0089757D" w:rsidRPr="00EB5846" w14:paraId="1631DDFE"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DD16086"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121E1CA3" wp14:editId="283D5802">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470C886"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Think and Solve Problems</w:t>
            </w:r>
          </w:p>
          <w:p w14:paraId="05C9A057"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318CD0C"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Research and apply critical- thinking techniques in analysing information, identify interrelationships and make recommendations based on relevant evidence</w:t>
            </w:r>
          </w:p>
          <w:p w14:paraId="097F1BFB"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Anticipate, identify and address issues and potential problems that may have an impact on organisational objectives and the user experience</w:t>
            </w:r>
          </w:p>
          <w:p w14:paraId="6C611EC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Apply creative-thinking techniques to generate new ideas and options to address issues and improve the user experience</w:t>
            </w:r>
          </w:p>
          <w:p w14:paraId="64E5E99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Seek contributions and ideas from people with diverse backgrounds and experience</w:t>
            </w:r>
          </w:p>
          <w:p w14:paraId="63403706" w14:textId="4091501B"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Participate in and contribute to team or unit initiatives to resolve </w:t>
            </w:r>
            <w:r w:rsidR="00E6372C" w:rsidRPr="00EB5846">
              <w:rPr>
                <w:rFonts w:ascii="Public Sans" w:hAnsi="Public Sans" w:cs="Arial"/>
                <w:color w:val="auto"/>
                <w:szCs w:val="22"/>
              </w:rPr>
              <w:t>common issues</w:t>
            </w:r>
            <w:r w:rsidRPr="00EB5846">
              <w:rPr>
                <w:rFonts w:ascii="Public Sans" w:hAnsi="Public Sans" w:cs="Arial"/>
                <w:color w:val="auto"/>
                <w:szCs w:val="22"/>
              </w:rPr>
              <w:t xml:space="preserve"> or barriers to effectiveness</w:t>
            </w:r>
          </w:p>
          <w:p w14:paraId="318BDF36" w14:textId="77777777" w:rsidR="0089757D" w:rsidRPr="00EB5846" w:rsidRDefault="0089757D" w:rsidP="0089757D">
            <w:pPr>
              <w:pStyle w:val="TableBullet"/>
              <w:numPr>
                <w:ilvl w:val="0"/>
                <w:numId w:val="32"/>
              </w:numPr>
              <w:spacing w:line="240" w:lineRule="auto"/>
              <w:ind w:left="360" w:right="702"/>
              <w:rPr>
                <w:rFonts w:ascii="Public Sans" w:hAnsi="Public Sans" w:cs="Arial"/>
                <w:sz w:val="22"/>
                <w:szCs w:val="22"/>
              </w:rPr>
            </w:pPr>
            <w:r w:rsidRPr="00EB5846">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DFEE206"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0E7B82" w:rsidRPr="00EB5846" w14:paraId="1C24B181"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6C19659" w14:textId="19535084" w:rsidR="000E7B82" w:rsidRPr="00EB5846" w:rsidRDefault="000E7B82" w:rsidP="000E7B82">
            <w:pPr>
              <w:keepNext/>
              <w:spacing w:after="0" w:line="240" w:lineRule="auto"/>
              <w:rPr>
                <w:rFonts w:ascii="Public Sans" w:hAnsi="Public Sans" w:cs="Arial"/>
                <w:noProof/>
                <w:szCs w:val="22"/>
                <w:lang w:eastAsia="en-AU"/>
              </w:rPr>
            </w:pPr>
            <w:r w:rsidRPr="00274CFC">
              <w:rPr>
                <w:rFonts w:ascii="Public Sans" w:hAnsi="Public Sans"/>
                <w:noProof/>
                <w:szCs w:val="22"/>
                <w:lang w:eastAsia="en-AU"/>
              </w:rPr>
              <w:drawing>
                <wp:inline distT="0" distB="0" distL="0" distR="0" wp14:anchorId="2C448AD5" wp14:editId="14CFA195">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D74ED1D" w14:textId="77777777" w:rsidR="000E7B82" w:rsidRPr="00274CFC" w:rsidRDefault="000E7B82" w:rsidP="000E7B82">
            <w:pPr>
              <w:pStyle w:val="TableText"/>
              <w:keepNext/>
              <w:spacing w:before="0" w:after="0" w:line="240" w:lineRule="auto"/>
              <w:rPr>
                <w:rFonts w:ascii="Public Sans" w:hAnsi="Public Sans" w:cs="Arial"/>
                <w:b/>
                <w:sz w:val="22"/>
                <w:szCs w:val="22"/>
              </w:rPr>
            </w:pPr>
            <w:r w:rsidRPr="00274CFC">
              <w:rPr>
                <w:rFonts w:ascii="Public Sans" w:hAnsi="Public Sans" w:cs="Arial"/>
                <w:b/>
                <w:sz w:val="22"/>
                <w:szCs w:val="22"/>
              </w:rPr>
              <w:t>Technology</w:t>
            </w:r>
          </w:p>
          <w:p w14:paraId="2BB1BF8E" w14:textId="39B96321" w:rsidR="000E7B82" w:rsidRPr="00EB5846" w:rsidRDefault="000E7B82" w:rsidP="000E7B82">
            <w:pPr>
              <w:pStyle w:val="TableText"/>
              <w:keepNext/>
              <w:spacing w:before="0" w:after="0" w:line="240" w:lineRule="auto"/>
              <w:rPr>
                <w:rFonts w:ascii="Public Sans" w:hAnsi="Public Sans" w:cs="Arial"/>
                <w:b/>
                <w:sz w:val="22"/>
                <w:szCs w:val="22"/>
              </w:rPr>
            </w:pPr>
            <w:r w:rsidRPr="00274CFC">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181CAA8E" w14:textId="77777777" w:rsidR="000E7B82" w:rsidRPr="00274CFC"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Demonstrate a sound understanding of technology relevant to the work unit, and identify and select the most appropriate technology for assigned tasks</w:t>
            </w:r>
          </w:p>
          <w:p w14:paraId="1EC7BA97" w14:textId="77777777" w:rsidR="000E7B82" w:rsidRPr="00274CFC"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Use available technology to improve individual performance and effectiveness</w:t>
            </w:r>
          </w:p>
          <w:p w14:paraId="6F4E04C0" w14:textId="77777777" w:rsidR="000E7B82" w:rsidRPr="00274CFC"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Make effective use of records, information and knowledge management functions and systems</w:t>
            </w:r>
          </w:p>
          <w:p w14:paraId="5D0E81A7" w14:textId="1F19280C"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 xml:space="preserve">Support the implementation of systems improvement initiatives, </w:t>
            </w:r>
            <w:r w:rsidRPr="00274CFC">
              <w:rPr>
                <w:rFonts w:ascii="Public Sans" w:hAnsi="Public Sans" w:cs="Arial"/>
                <w:color w:val="auto"/>
                <w:szCs w:val="22"/>
              </w:rPr>
              <w:lastRenderedPageBreak/>
              <w:t>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090C00F" w14:textId="23221639" w:rsidR="000E7B82" w:rsidRPr="00EB5846" w:rsidRDefault="000E7B82" w:rsidP="000E7B82">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lastRenderedPageBreak/>
              <w:t>Intermediate</w:t>
            </w:r>
          </w:p>
        </w:tc>
      </w:tr>
      <w:tr w:rsidR="000E7B82" w:rsidRPr="00EB5846" w14:paraId="135F058B"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949D42" w14:textId="77777777" w:rsidR="000E7B82" w:rsidRPr="00EB5846" w:rsidRDefault="000E7B82" w:rsidP="000E7B82">
            <w:pPr>
              <w:keepNext/>
              <w:spacing w:after="0" w:line="240" w:lineRule="auto"/>
              <w:rPr>
                <w:rFonts w:ascii="Public Sans" w:hAnsi="Public Sans" w:cs="Arial"/>
                <w:noProof/>
                <w:szCs w:val="22"/>
                <w:lang w:eastAsia="en-AU"/>
              </w:rPr>
            </w:pPr>
            <w:r w:rsidRPr="00EB5846">
              <w:rPr>
                <w:rFonts w:ascii="Public Sans" w:hAnsi="Public Sans"/>
                <w:noProof/>
                <w:szCs w:val="22"/>
                <w:lang w:eastAsia="en-AU"/>
              </w:rPr>
              <w:drawing>
                <wp:inline distT="0" distB="0" distL="0" distR="0" wp14:anchorId="3F6462DD" wp14:editId="2D28E46B">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061BD4D" w14:textId="77777777" w:rsidR="000E7B82" w:rsidRPr="00EB5846" w:rsidRDefault="000E7B82" w:rsidP="000E7B82">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Project Management</w:t>
            </w:r>
          </w:p>
          <w:p w14:paraId="60A80205" w14:textId="77777777" w:rsidR="000E7B82" w:rsidRPr="00EB5846" w:rsidRDefault="000E7B82" w:rsidP="000E7B82">
            <w:pPr>
              <w:pStyle w:val="TableText"/>
              <w:keepNext/>
              <w:spacing w:before="0" w:after="0" w:line="240" w:lineRule="auto"/>
              <w:rPr>
                <w:rFonts w:ascii="Public Sans" w:hAnsi="Public Sans" w:cs="Arial"/>
                <w:b/>
                <w:sz w:val="22"/>
                <w:szCs w:val="22"/>
              </w:rPr>
            </w:pPr>
            <w:r w:rsidRPr="00EB5846">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28626BDC"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Understand</w:t>
            </w:r>
            <w:r w:rsidRPr="00EB5846">
              <w:rPr>
                <w:rFonts w:ascii="Public Sans" w:hAnsi="Public Sans" w:cs="Arial"/>
                <w:color w:val="auto"/>
                <w:spacing w:val="3"/>
                <w:szCs w:val="22"/>
              </w:rPr>
              <w:t xml:space="preserve"> </w:t>
            </w:r>
            <w:r w:rsidRPr="00EB5846">
              <w:rPr>
                <w:rFonts w:ascii="Public Sans" w:hAnsi="Public Sans" w:cs="Arial"/>
                <w:color w:val="auto"/>
                <w:spacing w:val="5"/>
                <w:szCs w:val="22"/>
              </w:rPr>
              <w:t xml:space="preserve">all </w:t>
            </w:r>
            <w:r w:rsidRPr="00EB5846">
              <w:rPr>
                <w:rFonts w:ascii="Public Sans" w:hAnsi="Public Sans" w:cs="Arial"/>
                <w:color w:val="auto"/>
                <w:spacing w:val="2"/>
                <w:szCs w:val="22"/>
              </w:rPr>
              <w:t xml:space="preserve">components </w:t>
            </w:r>
            <w:r w:rsidRPr="00EB5846">
              <w:rPr>
                <w:rFonts w:ascii="Public Sans" w:hAnsi="Public Sans" w:cs="Arial"/>
                <w:color w:val="auto"/>
                <w:szCs w:val="22"/>
              </w:rPr>
              <w:t xml:space="preserve">of </w:t>
            </w:r>
            <w:r w:rsidRPr="00EB5846">
              <w:rPr>
                <w:rFonts w:ascii="Public Sans" w:hAnsi="Public Sans" w:cs="Arial"/>
                <w:color w:val="auto"/>
                <w:spacing w:val="3"/>
                <w:szCs w:val="22"/>
              </w:rPr>
              <w:t xml:space="preserve">the </w:t>
            </w:r>
            <w:r w:rsidRPr="00EB5846">
              <w:rPr>
                <w:rFonts w:ascii="Public Sans" w:hAnsi="Public Sans" w:cs="Arial"/>
                <w:color w:val="auto"/>
                <w:spacing w:val="2"/>
                <w:szCs w:val="22"/>
              </w:rPr>
              <w:t xml:space="preserve">project </w:t>
            </w:r>
            <w:r w:rsidRPr="00EB5846">
              <w:rPr>
                <w:rFonts w:ascii="Public Sans" w:hAnsi="Public Sans" w:cs="Arial"/>
                <w:color w:val="auto"/>
                <w:spacing w:val="3"/>
                <w:szCs w:val="22"/>
              </w:rPr>
              <w:t xml:space="preserve">management </w:t>
            </w:r>
            <w:r w:rsidRPr="00EB5846">
              <w:rPr>
                <w:rFonts w:ascii="Public Sans" w:hAnsi="Public Sans" w:cs="Arial"/>
                <w:color w:val="auto"/>
                <w:spacing w:val="2"/>
                <w:szCs w:val="22"/>
              </w:rPr>
              <w:t xml:space="preserve">process, </w:t>
            </w:r>
            <w:r w:rsidRPr="00EB5846">
              <w:rPr>
                <w:rFonts w:ascii="Public Sans" w:hAnsi="Public Sans" w:cs="Arial"/>
                <w:color w:val="auto"/>
                <w:spacing w:val="4"/>
                <w:szCs w:val="22"/>
              </w:rPr>
              <w:t xml:space="preserve">including </w:t>
            </w:r>
            <w:r w:rsidRPr="00EB5846">
              <w:rPr>
                <w:rFonts w:ascii="Public Sans" w:hAnsi="Public Sans" w:cs="Arial"/>
                <w:color w:val="auto"/>
                <w:spacing w:val="3"/>
                <w:szCs w:val="22"/>
              </w:rPr>
              <w:t xml:space="preserve">the </w:t>
            </w:r>
            <w:r w:rsidRPr="00EB5846">
              <w:rPr>
                <w:rFonts w:ascii="Public Sans" w:hAnsi="Public Sans" w:cs="Arial"/>
                <w:color w:val="auto"/>
                <w:spacing w:val="2"/>
                <w:szCs w:val="22"/>
              </w:rPr>
              <w:t xml:space="preserve">need </w:t>
            </w:r>
            <w:r w:rsidRPr="00EB5846">
              <w:rPr>
                <w:rFonts w:ascii="Public Sans" w:hAnsi="Public Sans" w:cs="Arial"/>
                <w:color w:val="auto"/>
                <w:szCs w:val="22"/>
              </w:rPr>
              <w:t xml:space="preserve">to </w:t>
            </w:r>
            <w:r w:rsidRPr="00EB5846">
              <w:rPr>
                <w:rFonts w:ascii="Public Sans" w:hAnsi="Public Sans" w:cs="Arial"/>
                <w:color w:val="auto"/>
                <w:spacing w:val="2"/>
                <w:szCs w:val="22"/>
              </w:rPr>
              <w:t xml:space="preserve">consider </w:t>
            </w:r>
            <w:r w:rsidRPr="00EB5846">
              <w:rPr>
                <w:rFonts w:ascii="Public Sans" w:hAnsi="Public Sans" w:cs="Arial"/>
                <w:color w:val="auto"/>
                <w:spacing w:val="4"/>
                <w:szCs w:val="22"/>
              </w:rPr>
              <w:t xml:space="preserve">change </w:t>
            </w:r>
            <w:r w:rsidRPr="00EB5846">
              <w:rPr>
                <w:rFonts w:ascii="Public Sans" w:hAnsi="Public Sans" w:cs="Arial"/>
                <w:color w:val="auto"/>
                <w:spacing w:val="3"/>
                <w:szCs w:val="22"/>
              </w:rPr>
              <w:t xml:space="preserve">management </w:t>
            </w:r>
            <w:r w:rsidRPr="00EB5846">
              <w:rPr>
                <w:rFonts w:ascii="Public Sans" w:hAnsi="Public Sans" w:cs="Arial"/>
                <w:color w:val="auto"/>
                <w:szCs w:val="22"/>
              </w:rPr>
              <w:t xml:space="preserve">to </w:t>
            </w:r>
            <w:r w:rsidRPr="00EB5846">
              <w:rPr>
                <w:rFonts w:ascii="Public Sans" w:hAnsi="Public Sans" w:cs="Arial"/>
                <w:color w:val="auto"/>
                <w:spacing w:val="3"/>
                <w:szCs w:val="22"/>
              </w:rPr>
              <w:t>realise business</w:t>
            </w:r>
            <w:r w:rsidRPr="00EB5846">
              <w:rPr>
                <w:rFonts w:ascii="Public Sans" w:hAnsi="Public Sans" w:cs="Arial"/>
                <w:color w:val="auto"/>
                <w:spacing w:val="8"/>
                <w:szCs w:val="22"/>
              </w:rPr>
              <w:t xml:space="preserve"> </w:t>
            </w:r>
            <w:r w:rsidRPr="00EB5846">
              <w:rPr>
                <w:rFonts w:ascii="Public Sans" w:hAnsi="Public Sans" w:cs="Arial"/>
                <w:color w:val="auto"/>
                <w:spacing w:val="2"/>
                <w:szCs w:val="22"/>
              </w:rPr>
              <w:t>benefits</w:t>
            </w:r>
          </w:p>
          <w:p w14:paraId="62D09BEE" w14:textId="1EA4F980"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Prepare clear </w:t>
            </w:r>
            <w:r w:rsidR="00E6372C" w:rsidRPr="00EB5846">
              <w:rPr>
                <w:rFonts w:ascii="Public Sans" w:hAnsi="Public Sans" w:cs="Arial"/>
                <w:color w:val="auto"/>
                <w:szCs w:val="22"/>
              </w:rPr>
              <w:t>project proposals</w:t>
            </w:r>
            <w:r w:rsidRPr="00EB5846">
              <w:rPr>
                <w:rFonts w:ascii="Public Sans" w:hAnsi="Public Sans" w:cs="Arial"/>
                <w:color w:val="auto"/>
                <w:szCs w:val="22"/>
              </w:rPr>
              <w:t xml:space="preserve"> and accurate estimates of required costs and resources</w:t>
            </w:r>
          </w:p>
          <w:p w14:paraId="77FADE76"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Establish performance outcomes and measures for key project goals, and define monitoring, reporting and communication requirements</w:t>
            </w:r>
          </w:p>
          <w:p w14:paraId="6E354F5F"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and evaluate risks associated with the project and develop mitigation strategies</w:t>
            </w:r>
          </w:p>
          <w:p w14:paraId="0E32EF1E"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and consult stakeholders to inform the project strategy</w:t>
            </w:r>
          </w:p>
          <w:p w14:paraId="530C1243"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Communicate the project’s objectives and its expected benefits</w:t>
            </w:r>
          </w:p>
          <w:p w14:paraId="11256F4E"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Monitor the completion of project milestones against goals and take necessary action</w:t>
            </w:r>
          </w:p>
          <w:p w14:paraId="642BCA71" w14:textId="58496FC9"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Evaluate progress and identify </w:t>
            </w:r>
            <w:r w:rsidR="00E6372C" w:rsidRPr="00EB5846">
              <w:rPr>
                <w:rFonts w:ascii="Public Sans" w:hAnsi="Public Sans" w:cs="Arial"/>
                <w:color w:val="auto"/>
                <w:szCs w:val="22"/>
              </w:rPr>
              <w:t>improvements to</w:t>
            </w:r>
            <w:r w:rsidRPr="00EB5846">
              <w:rPr>
                <w:rFonts w:ascii="Public Sans" w:hAnsi="Public Sans" w:cs="Arial"/>
                <w:color w:val="auto"/>
                <w:szCs w:val="22"/>
              </w:rPr>
              <w:t xml:space="preserve">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7F023959" w14:textId="77777777" w:rsidR="000E7B82" w:rsidRPr="00EB5846" w:rsidRDefault="000E7B82" w:rsidP="000E7B82">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0E7B82" w:rsidRPr="00EB5846" w14:paraId="7B13651D"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CE32B3F" w14:textId="2D08977C" w:rsidR="000E7B82" w:rsidRPr="00EB5846" w:rsidRDefault="000E7B82" w:rsidP="000E7B82">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3DA84BD6" wp14:editId="0EB41226">
                  <wp:extent cx="848360" cy="848360"/>
                  <wp:effectExtent l="0" t="0" r="8890" b="8890"/>
                  <wp:docPr id="83" name="Picture 8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7CA752B" w14:textId="77777777" w:rsidR="000E7B82" w:rsidRPr="008118ED" w:rsidRDefault="000E7B82" w:rsidP="000E7B82">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Procurement and Contract Management</w:t>
            </w:r>
          </w:p>
          <w:p w14:paraId="51FEE12F" w14:textId="7CFDB54E" w:rsidR="000E7B82" w:rsidRPr="00EB5846" w:rsidRDefault="000E7B82" w:rsidP="000E7B82">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procurement processes to ensure effective purchasing and contract performance</w:t>
            </w:r>
          </w:p>
        </w:tc>
        <w:tc>
          <w:tcPr>
            <w:tcW w:w="4611" w:type="dxa"/>
            <w:gridSpan w:val="4"/>
            <w:tcBorders>
              <w:top w:val="single" w:sz="8" w:space="0" w:color="BCBEC0"/>
              <w:left w:val="nil"/>
              <w:bottom w:val="single" w:sz="8" w:space="0" w:color="BCBEC0"/>
              <w:right w:val="nil"/>
            </w:tcBorders>
            <w:shd w:val="clear" w:color="auto" w:fill="FFFFFF" w:themeFill="background1"/>
          </w:tcPr>
          <w:p w14:paraId="2C216481"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Apply legal, policy and organisational guidelines and procedures relating to procurement and contract management</w:t>
            </w:r>
          </w:p>
          <w:p w14:paraId="18196363"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Develop well-written, well- structured procurement documentation that clearly sets out the business requirements</w:t>
            </w:r>
          </w:p>
          <w:p w14:paraId="21067B1F"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procurement and contract management processes to ensure they are open, transparent and competitive</w:t>
            </w:r>
          </w:p>
          <w:p w14:paraId="10AE29E8"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aware of procurement and contract management risks, and actions to manage or mitigate risk in monitoring contract performance</w:t>
            </w:r>
          </w:p>
          <w:p w14:paraId="048A745D"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lastRenderedPageBreak/>
              <w:t>Evaluate tenders and select providers in an objective and rigorous way, in line with established guidelines and principles</w:t>
            </w:r>
          </w:p>
          <w:p w14:paraId="3A11A4FC" w14:textId="4E9EC769"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Escalate procurement and contract management issues, where required</w:t>
            </w:r>
          </w:p>
        </w:tc>
        <w:tc>
          <w:tcPr>
            <w:tcW w:w="1701" w:type="dxa"/>
            <w:gridSpan w:val="2"/>
            <w:tcBorders>
              <w:top w:val="single" w:sz="8" w:space="0" w:color="BCBEC0"/>
              <w:left w:val="nil"/>
              <w:bottom w:val="single" w:sz="8" w:space="0" w:color="BCBEC0"/>
              <w:right w:val="nil"/>
            </w:tcBorders>
            <w:shd w:val="clear" w:color="auto" w:fill="FFFFFF" w:themeFill="background1"/>
          </w:tcPr>
          <w:p w14:paraId="51F33A60" w14:textId="3C54E6C1" w:rsidR="000E7B82" w:rsidRPr="00EB5846" w:rsidRDefault="000E7B82" w:rsidP="000E7B82">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lastRenderedPageBreak/>
              <w:t>Adept</w:t>
            </w:r>
          </w:p>
        </w:tc>
      </w:tr>
    </w:tbl>
    <w:p w14:paraId="1D88AD4D" w14:textId="3DA70F87" w:rsidR="00C74EE5" w:rsidRPr="00D11417" w:rsidRDefault="00C74EE5">
      <w:pPr>
        <w:spacing w:after="0" w:line="240" w:lineRule="auto"/>
        <w:rPr>
          <w:rFonts w:ascii="Public Sans" w:hAnsi="Public Sans" w:cs="Arial"/>
        </w:rPr>
      </w:pPr>
    </w:p>
    <w:p w14:paraId="2C0A0501" w14:textId="77777777" w:rsidR="006C5A71" w:rsidRPr="00E6372C" w:rsidRDefault="006C5A71" w:rsidP="006C5A71">
      <w:pPr>
        <w:pStyle w:val="Heading1"/>
        <w:rPr>
          <w:rFonts w:ascii="Public Sans" w:hAnsi="Public Sans"/>
          <w:sz w:val="24"/>
          <w:szCs w:val="28"/>
        </w:rPr>
      </w:pPr>
      <w:r w:rsidRPr="00E6372C">
        <w:rPr>
          <w:rFonts w:ascii="Public Sans" w:hAnsi="Public Sans"/>
          <w:sz w:val="24"/>
          <w:szCs w:val="28"/>
        </w:rPr>
        <w:t>Complementary capabilities</w:t>
      </w:r>
    </w:p>
    <w:p w14:paraId="176EB3AF" w14:textId="77777777" w:rsidR="006C5A71" w:rsidRPr="00E6372C" w:rsidRDefault="006C5A71" w:rsidP="00E6372C">
      <w:pPr>
        <w:pStyle w:val="PlainText"/>
        <w:spacing w:before="62" w:line="276" w:lineRule="auto"/>
        <w:jc w:val="both"/>
        <w:rPr>
          <w:rFonts w:ascii="Public Sans" w:eastAsiaTheme="minorEastAsia" w:hAnsi="Public Sans" w:cs="Arial"/>
          <w:sz w:val="22"/>
          <w:szCs w:val="24"/>
          <w:lang w:val="en-US"/>
        </w:rPr>
      </w:pPr>
      <w:r w:rsidRPr="00E6372C">
        <w:rPr>
          <w:rFonts w:ascii="Public Sans" w:eastAsiaTheme="minorEastAsia" w:hAnsi="Public Sans" w:cs="Arial"/>
          <w:i/>
          <w:sz w:val="22"/>
          <w:szCs w:val="24"/>
          <w:lang w:val="en-US"/>
        </w:rPr>
        <w:t>Complementary capabilities</w:t>
      </w:r>
      <w:r w:rsidRPr="00E6372C">
        <w:rPr>
          <w:rFonts w:ascii="Public Sans" w:eastAsiaTheme="minorEastAsia" w:hAnsi="Public Sans" w:cs="Arial"/>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Default="006C5A71" w:rsidP="00E6372C">
      <w:pPr>
        <w:pStyle w:val="PlainText"/>
        <w:spacing w:before="62" w:line="276" w:lineRule="auto"/>
        <w:jc w:val="both"/>
        <w:rPr>
          <w:rFonts w:ascii="Public Sans" w:eastAsiaTheme="minorEastAsia" w:hAnsi="Public Sans" w:cs="Arial"/>
          <w:sz w:val="22"/>
          <w:szCs w:val="24"/>
          <w:lang w:val="en-US"/>
        </w:rPr>
      </w:pPr>
      <w:r w:rsidRPr="00E6372C">
        <w:rPr>
          <w:rFonts w:ascii="Public Sans" w:eastAsiaTheme="minorEastAsia" w:hAnsi="Public Sans" w:cs="Arial"/>
          <w:sz w:val="22"/>
          <w:szCs w:val="24"/>
          <w:lang w:val="en-US"/>
        </w:rPr>
        <w:t xml:space="preserve">Note: capabilities listed as ‘not essential’ for </w:t>
      </w:r>
      <w:r w:rsidR="00DD685B" w:rsidRPr="00E6372C">
        <w:rPr>
          <w:rFonts w:ascii="Public Sans" w:eastAsiaTheme="minorEastAsia" w:hAnsi="Public Sans" w:cs="Arial"/>
          <w:sz w:val="22"/>
          <w:szCs w:val="24"/>
          <w:lang w:val="en-US"/>
        </w:rPr>
        <w:t>this role is</w:t>
      </w:r>
      <w:r w:rsidRPr="00E6372C">
        <w:rPr>
          <w:rFonts w:ascii="Public Sans" w:eastAsiaTheme="minorEastAsia" w:hAnsi="Public Sans" w:cs="Arial"/>
          <w:sz w:val="22"/>
          <w:szCs w:val="24"/>
          <w:lang w:val="en-US"/>
        </w:rPr>
        <w:t xml:space="preserve"> not relevant for recruitment purposes however may be relevant for future career development.</w:t>
      </w:r>
    </w:p>
    <w:p w14:paraId="47CE572D" w14:textId="77777777" w:rsidR="00E6372C" w:rsidRPr="00E6372C" w:rsidRDefault="00E6372C" w:rsidP="00E6372C">
      <w:pPr>
        <w:pStyle w:val="PlainText"/>
        <w:spacing w:before="62" w:line="276" w:lineRule="auto"/>
        <w:jc w:val="both"/>
        <w:rPr>
          <w:rFonts w:ascii="Public Sans" w:eastAsiaTheme="minorEastAsia" w:hAnsi="Public Sans" w:cs="Arial"/>
          <w:sz w:val="22"/>
          <w:szCs w:val="24"/>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B5846"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B5846" w:rsidRDefault="006C5A71" w:rsidP="006C5A71">
            <w:pPr>
              <w:pStyle w:val="TableTextWhite0"/>
              <w:keepNext/>
              <w:jc w:val="both"/>
              <w:rPr>
                <w:rFonts w:ascii="Public Sans" w:hAnsi="Public Sans" w:cs="Arial"/>
                <w:szCs w:val="22"/>
              </w:rPr>
            </w:pPr>
            <w:r w:rsidRPr="00EB5846">
              <w:rPr>
                <w:rFonts w:ascii="Public Sans" w:hAnsi="Public Sans" w:cs="Arial"/>
                <w:szCs w:val="22"/>
              </w:rPr>
              <w:t>COMPLEMENTARY CAPABILITIES</w:t>
            </w:r>
          </w:p>
        </w:tc>
      </w:tr>
      <w:tr w:rsidR="006C5A71" w:rsidRPr="00EB5846"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B5846" w:rsidRDefault="006C5A71" w:rsidP="006C5A71">
            <w:pPr>
              <w:pStyle w:val="TableText"/>
              <w:keepNext/>
              <w:jc w:val="both"/>
              <w:rPr>
                <w:rFonts w:ascii="Public Sans" w:hAnsi="Public Sans" w:cs="Arial"/>
                <w:b/>
                <w:sz w:val="22"/>
                <w:szCs w:val="22"/>
              </w:rPr>
            </w:pPr>
            <w:r w:rsidRPr="00EB5846">
              <w:rPr>
                <w:rFonts w:ascii="Public Sans" w:hAnsi="Public Sans" w:cs="Arial"/>
                <w:b/>
                <w:sz w:val="22"/>
                <w:szCs w:val="22"/>
              </w:rPr>
              <w:t xml:space="preserve">Level </w:t>
            </w:r>
          </w:p>
        </w:tc>
      </w:tr>
      <w:tr w:rsidR="00EA36A0" w:rsidRPr="00EB5846"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B5846" w:rsidRDefault="00EA36A0" w:rsidP="006C5A71">
            <w:pPr>
              <w:keepNext/>
              <w:rPr>
                <w:rFonts w:ascii="Public Sans" w:hAnsi="Public Sans" w:cs="Arial"/>
                <w:szCs w:val="22"/>
              </w:rPr>
            </w:pPr>
            <w:r w:rsidRPr="00EB5846">
              <w:rPr>
                <w:rFonts w:ascii="Public Sans" w:hAnsi="Public Sans" w:cs="Arial"/>
                <w:noProof/>
                <w:szCs w:val="22"/>
                <w:lang w:eastAsia="en-AU"/>
              </w:rPr>
              <w:drawing>
                <wp:inline distT="0" distB="0" distL="0" distR="0" wp14:anchorId="02E49444" wp14:editId="5F4C570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B5846"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B5846"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B5846" w:rsidRDefault="00EA36A0" w:rsidP="006C5A71">
            <w:pPr>
              <w:pStyle w:val="TableText"/>
              <w:keepNext/>
              <w:rPr>
                <w:rFonts w:ascii="Public Sans" w:hAnsi="Public Sans" w:cs="Arial"/>
                <w:sz w:val="22"/>
                <w:szCs w:val="22"/>
              </w:rPr>
            </w:pPr>
          </w:p>
        </w:tc>
      </w:tr>
      <w:tr w:rsidR="00EA36A0" w:rsidRPr="00EB5846" w14:paraId="1B9198A9" w14:textId="77777777" w:rsidTr="00322B27">
        <w:tc>
          <w:tcPr>
            <w:tcW w:w="1470" w:type="dxa"/>
            <w:vMerge/>
          </w:tcPr>
          <w:p w14:paraId="0EF6AF58" w14:textId="77777777" w:rsidR="00EA36A0" w:rsidRPr="00EB5846"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EB5846" w:rsidRDefault="00EA36A0" w:rsidP="006C5A71">
            <w:pPr>
              <w:pStyle w:val="TableText"/>
              <w:keepNext/>
              <w:rPr>
                <w:rFonts w:ascii="Public Sans" w:hAnsi="Public Sans" w:cs="Arial"/>
                <w:sz w:val="22"/>
                <w:szCs w:val="22"/>
              </w:rPr>
            </w:pPr>
            <w:r w:rsidRPr="00EB5846">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EB5846" w:rsidRDefault="00EA36A0" w:rsidP="006C5A71">
            <w:pPr>
              <w:rPr>
                <w:rFonts w:ascii="Public Sans" w:hAnsi="Public Sans" w:cs="Arial"/>
                <w:szCs w:val="22"/>
              </w:rPr>
            </w:pPr>
            <w:r w:rsidRPr="00EB5846">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661ACDEA" w:rsidR="00EA36A0" w:rsidRPr="00EB5846" w:rsidRDefault="0089757D" w:rsidP="006C5A71">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EA36A0" w:rsidRPr="00EB5846" w14:paraId="18CEC663" w14:textId="77777777" w:rsidTr="00322B27">
        <w:tc>
          <w:tcPr>
            <w:tcW w:w="1470" w:type="dxa"/>
            <w:vMerge/>
            <w:tcBorders>
              <w:bottom w:val="single" w:sz="4" w:space="0" w:color="auto"/>
            </w:tcBorders>
          </w:tcPr>
          <w:p w14:paraId="3F1278F7" w14:textId="77777777" w:rsidR="00EA36A0" w:rsidRPr="00EB5846"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B5846" w:rsidRDefault="00EA36A0" w:rsidP="006C5A71">
            <w:pPr>
              <w:pStyle w:val="TableText"/>
              <w:rPr>
                <w:rFonts w:ascii="Public Sans" w:hAnsi="Public Sans" w:cs="Arial"/>
                <w:sz w:val="22"/>
                <w:szCs w:val="22"/>
              </w:rPr>
            </w:pPr>
            <w:r w:rsidRPr="00EB5846">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B5846" w:rsidRDefault="00EA36A0" w:rsidP="006C5A71">
            <w:pPr>
              <w:rPr>
                <w:rFonts w:ascii="Public Sans" w:hAnsi="Public Sans" w:cs="Arial"/>
                <w:szCs w:val="22"/>
              </w:rPr>
            </w:pPr>
            <w:r w:rsidRPr="00EB5846">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7AC7636B" w:rsidR="00EA36A0" w:rsidRPr="00EB5846" w:rsidRDefault="0089757D" w:rsidP="006C5A71">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EA36A0" w:rsidRPr="00EB5846"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B5846" w:rsidRDefault="00EA36A0" w:rsidP="006C5A71">
            <w:pPr>
              <w:keepNext/>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B5846"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B5846"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B5846" w:rsidRDefault="00EA36A0" w:rsidP="00513560">
            <w:pPr>
              <w:pStyle w:val="TableText"/>
              <w:keepNext/>
              <w:rPr>
                <w:rFonts w:ascii="Public Sans" w:hAnsi="Public Sans" w:cs="Arial"/>
                <w:sz w:val="22"/>
                <w:szCs w:val="22"/>
              </w:rPr>
            </w:pPr>
          </w:p>
        </w:tc>
      </w:tr>
      <w:tr w:rsidR="00EA36A0" w:rsidRPr="00EB5846"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EB5846"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EB5846" w:rsidRDefault="00EA36A0" w:rsidP="006C5A71">
            <w:pPr>
              <w:pStyle w:val="TableText"/>
              <w:keepNext/>
              <w:rPr>
                <w:rFonts w:ascii="Public Sans" w:hAnsi="Public Sans" w:cs="Arial"/>
                <w:sz w:val="22"/>
                <w:szCs w:val="22"/>
              </w:rPr>
            </w:pPr>
            <w:r w:rsidRPr="00EB5846">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EB5846" w:rsidRDefault="00EA36A0" w:rsidP="00513560">
            <w:pPr>
              <w:rPr>
                <w:rFonts w:ascii="Public Sans" w:hAnsi="Public Sans" w:cs="Arial"/>
                <w:szCs w:val="22"/>
              </w:rPr>
            </w:pPr>
            <w:r w:rsidRPr="00EB5846">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2D5A6BCA" w:rsidR="00EA36A0"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352C69BD" w:rsidR="00322B27" w:rsidRPr="00EB5846" w:rsidRDefault="00322B27" w:rsidP="006C5A71">
            <w:pPr>
              <w:keepNext/>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B5846"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B5846"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B5846" w:rsidRDefault="00322B27" w:rsidP="00513560">
            <w:pPr>
              <w:pStyle w:val="TableText"/>
              <w:keepNext/>
              <w:rPr>
                <w:rFonts w:ascii="Public Sans" w:hAnsi="Public Sans" w:cs="Arial"/>
                <w:sz w:val="22"/>
                <w:szCs w:val="22"/>
              </w:rPr>
            </w:pPr>
          </w:p>
        </w:tc>
      </w:tr>
      <w:tr w:rsidR="00322B27" w:rsidRPr="00EB5846"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EB5846"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EB5846" w:rsidRDefault="00322B27" w:rsidP="00513560">
            <w:pPr>
              <w:rPr>
                <w:rFonts w:ascii="Public Sans" w:hAnsi="Public Sans" w:cs="Arial"/>
                <w:szCs w:val="22"/>
              </w:rPr>
            </w:pPr>
            <w:r w:rsidRPr="00EB5846">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157F9266" w:rsidR="00322B27"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B5846"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B5846" w:rsidRDefault="00322B27" w:rsidP="006C5A71">
            <w:pPr>
              <w:pStyle w:val="TableText"/>
              <w:rPr>
                <w:rFonts w:ascii="Public Sans" w:hAnsi="Public Sans" w:cs="Arial"/>
                <w:sz w:val="22"/>
                <w:szCs w:val="22"/>
              </w:rPr>
            </w:pPr>
            <w:r w:rsidRPr="00EB5846">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B5846" w:rsidRDefault="00322B27" w:rsidP="00513560">
            <w:pPr>
              <w:rPr>
                <w:rFonts w:ascii="Public Sans" w:hAnsi="Public Sans" w:cs="Arial"/>
                <w:szCs w:val="22"/>
              </w:rPr>
            </w:pPr>
            <w:r w:rsidRPr="00EB5846">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31356D45" w:rsidR="00322B27"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B5846" w:rsidRDefault="00322B27" w:rsidP="006C5A71">
            <w:pPr>
              <w:keepNext/>
              <w:rPr>
                <w:rFonts w:ascii="Public Sans" w:hAnsi="Public Sans" w:cs="Arial"/>
                <w:szCs w:val="22"/>
              </w:rPr>
            </w:pPr>
            <w:r w:rsidRPr="00EB5846">
              <w:rPr>
                <w:rFonts w:ascii="Public Sans" w:hAnsi="Public Sans" w:cs="Arial"/>
                <w:noProof/>
                <w:szCs w:val="22"/>
                <w:lang w:eastAsia="en-AU"/>
              </w:rPr>
              <w:lastRenderedPageBreak/>
              <w:drawing>
                <wp:inline distT="0" distB="0" distL="0" distR="0" wp14:anchorId="2B2826F8" wp14:editId="1067203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B5846"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B5846"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B5846" w:rsidRDefault="00322B27" w:rsidP="00BD1817">
            <w:pPr>
              <w:pStyle w:val="TableText"/>
              <w:keepNext/>
              <w:rPr>
                <w:rFonts w:ascii="Public Sans" w:hAnsi="Public Sans" w:cs="Arial"/>
                <w:sz w:val="22"/>
                <w:szCs w:val="22"/>
              </w:rPr>
            </w:pPr>
          </w:p>
        </w:tc>
      </w:tr>
      <w:tr w:rsidR="00322B27" w:rsidRPr="00EB5846"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B5846"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583AC3F5"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322B27" w:rsidRPr="00EB5846"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EB5846"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69E32363"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bl>
    <w:p w14:paraId="1FE5C91D" w14:textId="77777777" w:rsidR="00197F8F" w:rsidRPr="00D11417" w:rsidRDefault="00197F8F" w:rsidP="00CB121B">
      <w:pPr>
        <w:rPr>
          <w:rFonts w:ascii="Public Sans" w:hAnsi="Public Sans" w:cs="Arial"/>
        </w:rPr>
      </w:pPr>
    </w:p>
    <w:sectPr w:rsidR="00197F8F" w:rsidRPr="00D11417"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667E2" w14:textId="77777777" w:rsidR="007E64FB" w:rsidRDefault="007E64FB" w:rsidP="00AC273D">
      <w:pPr>
        <w:spacing w:after="0" w:line="240" w:lineRule="auto"/>
      </w:pPr>
      <w:r>
        <w:separator/>
      </w:r>
    </w:p>
  </w:endnote>
  <w:endnote w:type="continuationSeparator" w:id="0">
    <w:p w14:paraId="5157470A" w14:textId="77777777" w:rsidR="007E64FB" w:rsidRDefault="007E64F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3FAE02CD"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546B2">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AA0066F"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9757D">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C960" w14:textId="77777777" w:rsidR="007E64FB" w:rsidRDefault="007E64FB" w:rsidP="00AC273D">
      <w:pPr>
        <w:spacing w:after="0" w:line="240" w:lineRule="auto"/>
      </w:pPr>
      <w:r>
        <w:separator/>
      </w:r>
    </w:p>
  </w:footnote>
  <w:footnote w:type="continuationSeparator" w:id="0">
    <w:p w14:paraId="48FB524D" w14:textId="77777777" w:rsidR="007E64FB" w:rsidRDefault="007E64F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5CA265B0" w:rsidR="008C131B" w:rsidRDefault="008C131B" w:rsidP="00766964">
    <w:pPr>
      <w:ind w:left="6480" w:firstLine="720"/>
    </w:pPr>
    <w:r>
      <w:t xml:space="preserve">                     </w:t>
    </w:r>
  </w:p>
  <w:p w14:paraId="02093D39" w14:textId="504C9CB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923926A" w14:textId="2E70FD81" w:rsidR="008C131B" w:rsidRPr="00E6372C" w:rsidRDefault="00DB2A07" w:rsidP="00E6372C">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6B014E8E" wp14:editId="790AA0EA">
                <wp:simplePos x="0" y="0"/>
                <wp:positionH relativeFrom="page">
                  <wp:posOffset>5950585</wp:posOffset>
                </wp:positionH>
                <wp:positionV relativeFrom="topMargin">
                  <wp:posOffset>-165100</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bookmarkStart w:id="13" w:name="Title"/>
          <w:bookmarkEnd w:id="13"/>
        </w:p>
        <w:p w14:paraId="33864163" w14:textId="1486BF57" w:rsidR="008C131B" w:rsidRPr="00320D26" w:rsidRDefault="00F8078D" w:rsidP="00D35B23">
          <w:pPr>
            <w:pStyle w:val="TitleSub"/>
            <w:spacing w:after="0" w:line="240" w:lineRule="auto"/>
            <w:rPr>
              <w:b/>
              <w:bCs/>
              <w:sz w:val="22"/>
              <w:szCs w:val="22"/>
            </w:rPr>
          </w:pPr>
          <w:r>
            <w:rPr>
              <w:rFonts w:asciiTheme="majorHAnsi" w:hAnsiTheme="majorHAnsi" w:cstheme="majorHAnsi"/>
              <w:b/>
              <w:bCs/>
              <w:sz w:val="32"/>
              <w:szCs w:val="28"/>
            </w:rPr>
            <w:t xml:space="preserve">Aboriginal </w:t>
          </w:r>
          <w:r w:rsidR="00D35B23" w:rsidRPr="00320D26">
            <w:rPr>
              <w:rFonts w:asciiTheme="majorHAnsi" w:hAnsiTheme="majorHAnsi" w:cstheme="majorHAnsi"/>
              <w:b/>
              <w:bCs/>
              <w:sz w:val="32"/>
              <w:szCs w:val="28"/>
            </w:rPr>
            <w:t>Senior Policy and Projects Office</w:t>
          </w:r>
          <w:r w:rsidR="00320D26">
            <w:rPr>
              <w:rFonts w:asciiTheme="majorHAnsi" w:hAnsiTheme="majorHAnsi" w:cstheme="majorHAnsi"/>
              <w:b/>
              <w:bCs/>
              <w:sz w:val="32"/>
              <w:szCs w:val="28"/>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FA857F7"/>
    <w:multiLevelType w:val="hybridMultilevel"/>
    <w:tmpl w:val="B3D2F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421046"/>
    <w:multiLevelType w:val="hybridMultilevel"/>
    <w:tmpl w:val="648E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154757"/>
    <w:multiLevelType w:val="hybridMultilevel"/>
    <w:tmpl w:val="395A8B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D6A4529"/>
    <w:multiLevelType w:val="hybridMultilevel"/>
    <w:tmpl w:val="13702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2650183">
    <w:abstractNumId w:val="9"/>
  </w:num>
  <w:num w:numId="2" w16cid:durableId="789323957">
    <w:abstractNumId w:val="7"/>
  </w:num>
  <w:num w:numId="3" w16cid:durableId="899248105">
    <w:abstractNumId w:val="6"/>
  </w:num>
  <w:num w:numId="4" w16cid:durableId="1933901869">
    <w:abstractNumId w:val="5"/>
  </w:num>
  <w:num w:numId="5" w16cid:durableId="1822574922">
    <w:abstractNumId w:val="4"/>
  </w:num>
  <w:num w:numId="6" w16cid:durableId="1613783311">
    <w:abstractNumId w:val="8"/>
  </w:num>
  <w:num w:numId="7" w16cid:durableId="850797469">
    <w:abstractNumId w:val="3"/>
  </w:num>
  <w:num w:numId="8" w16cid:durableId="335495057">
    <w:abstractNumId w:val="2"/>
  </w:num>
  <w:num w:numId="9" w16cid:durableId="509569466">
    <w:abstractNumId w:val="1"/>
  </w:num>
  <w:num w:numId="10" w16cid:durableId="1150095537">
    <w:abstractNumId w:val="0"/>
  </w:num>
  <w:num w:numId="11" w16cid:durableId="1510559913">
    <w:abstractNumId w:val="10"/>
  </w:num>
  <w:num w:numId="12" w16cid:durableId="376591978">
    <w:abstractNumId w:val="25"/>
  </w:num>
  <w:num w:numId="13" w16cid:durableId="597300008">
    <w:abstractNumId w:val="25"/>
  </w:num>
  <w:num w:numId="14" w16cid:durableId="668682362">
    <w:abstractNumId w:val="13"/>
  </w:num>
  <w:num w:numId="15" w16cid:durableId="1139878072">
    <w:abstractNumId w:val="13"/>
  </w:num>
  <w:num w:numId="16" w16cid:durableId="145709216">
    <w:abstractNumId w:val="13"/>
  </w:num>
  <w:num w:numId="17" w16cid:durableId="905723355">
    <w:abstractNumId w:val="13"/>
  </w:num>
  <w:num w:numId="18" w16cid:durableId="1647779155">
    <w:abstractNumId w:val="13"/>
  </w:num>
  <w:num w:numId="19" w16cid:durableId="904951698">
    <w:abstractNumId w:val="13"/>
  </w:num>
  <w:num w:numId="20" w16cid:durableId="39326242">
    <w:abstractNumId w:val="27"/>
  </w:num>
  <w:num w:numId="21" w16cid:durableId="1539776523">
    <w:abstractNumId w:val="23"/>
  </w:num>
  <w:num w:numId="22" w16cid:durableId="721632171">
    <w:abstractNumId w:val="18"/>
  </w:num>
  <w:num w:numId="23" w16cid:durableId="1946419294">
    <w:abstractNumId w:val="21"/>
  </w:num>
  <w:num w:numId="24" w16cid:durableId="790131467">
    <w:abstractNumId w:val="15"/>
  </w:num>
  <w:num w:numId="25" w16cid:durableId="305739623">
    <w:abstractNumId w:val="28"/>
  </w:num>
  <w:num w:numId="26" w16cid:durableId="1241211704">
    <w:abstractNumId w:val="9"/>
  </w:num>
  <w:num w:numId="27" w16cid:durableId="1744908355">
    <w:abstractNumId w:val="24"/>
  </w:num>
  <w:num w:numId="28" w16cid:durableId="1751538425">
    <w:abstractNumId w:val="16"/>
  </w:num>
  <w:num w:numId="29" w16cid:durableId="1698041961">
    <w:abstractNumId w:val="14"/>
  </w:num>
  <w:num w:numId="30" w16cid:durableId="1138450801">
    <w:abstractNumId w:val="12"/>
  </w:num>
  <w:num w:numId="31" w16cid:durableId="2010132496">
    <w:abstractNumId w:val="9"/>
  </w:num>
  <w:num w:numId="32" w16cid:durableId="720520103">
    <w:abstractNumId w:val="17"/>
  </w:num>
  <w:num w:numId="33" w16cid:durableId="1257641142">
    <w:abstractNumId w:val="19"/>
  </w:num>
  <w:num w:numId="34" w16cid:durableId="942109934">
    <w:abstractNumId w:val="22"/>
  </w:num>
  <w:num w:numId="35" w16cid:durableId="1057780097">
    <w:abstractNumId w:val="11"/>
  </w:num>
  <w:num w:numId="36" w16cid:durableId="65420520">
    <w:abstractNumId w:val="20"/>
  </w:num>
  <w:num w:numId="37" w16cid:durableId="3409394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touNXSuLewl9SUtJ01R/14afFlT4muSYqE5dD+EjW2MslHe6dX++xleFxbNcs2tFB2B3YFatrWx4kdDwNZhMw==" w:salt="/5EXJnvc9HMY7igB2qV4m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28BC"/>
    <w:rsid w:val="000044A0"/>
    <w:rsid w:val="00004D8C"/>
    <w:rsid w:val="00006660"/>
    <w:rsid w:val="00014206"/>
    <w:rsid w:val="00014B6F"/>
    <w:rsid w:val="00014E98"/>
    <w:rsid w:val="000151A9"/>
    <w:rsid w:val="0001532A"/>
    <w:rsid w:val="00021A26"/>
    <w:rsid w:val="000227A8"/>
    <w:rsid w:val="0002436B"/>
    <w:rsid w:val="000250C1"/>
    <w:rsid w:val="00025270"/>
    <w:rsid w:val="000256F8"/>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04B5"/>
    <w:rsid w:val="000A16AF"/>
    <w:rsid w:val="000A31CB"/>
    <w:rsid w:val="000A417B"/>
    <w:rsid w:val="000A4E9E"/>
    <w:rsid w:val="000A561C"/>
    <w:rsid w:val="000A75A4"/>
    <w:rsid w:val="000B127E"/>
    <w:rsid w:val="000B1FDB"/>
    <w:rsid w:val="000B370C"/>
    <w:rsid w:val="000B6008"/>
    <w:rsid w:val="000C1928"/>
    <w:rsid w:val="000C2AB2"/>
    <w:rsid w:val="000C2E31"/>
    <w:rsid w:val="000C65EE"/>
    <w:rsid w:val="000D05E3"/>
    <w:rsid w:val="000E149C"/>
    <w:rsid w:val="000E264B"/>
    <w:rsid w:val="000E2D7E"/>
    <w:rsid w:val="000E41F7"/>
    <w:rsid w:val="000E4DC1"/>
    <w:rsid w:val="000E5EE6"/>
    <w:rsid w:val="000E7B82"/>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789"/>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3626"/>
    <w:rsid w:val="001708F4"/>
    <w:rsid w:val="0017252E"/>
    <w:rsid w:val="00172A22"/>
    <w:rsid w:val="00174755"/>
    <w:rsid w:val="00176E9A"/>
    <w:rsid w:val="001772A3"/>
    <w:rsid w:val="001778C7"/>
    <w:rsid w:val="001801AA"/>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1A1C"/>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2F4203"/>
    <w:rsid w:val="003000E8"/>
    <w:rsid w:val="00300340"/>
    <w:rsid w:val="003008BA"/>
    <w:rsid w:val="0030097A"/>
    <w:rsid w:val="00301B57"/>
    <w:rsid w:val="00302551"/>
    <w:rsid w:val="00306A74"/>
    <w:rsid w:val="00310A03"/>
    <w:rsid w:val="00313043"/>
    <w:rsid w:val="00320D26"/>
    <w:rsid w:val="00321089"/>
    <w:rsid w:val="003212A3"/>
    <w:rsid w:val="00322B27"/>
    <w:rsid w:val="00324761"/>
    <w:rsid w:val="00324F2D"/>
    <w:rsid w:val="00326B2D"/>
    <w:rsid w:val="00327C35"/>
    <w:rsid w:val="00330331"/>
    <w:rsid w:val="00334ED9"/>
    <w:rsid w:val="0033590A"/>
    <w:rsid w:val="0034373A"/>
    <w:rsid w:val="003452C0"/>
    <w:rsid w:val="0034606E"/>
    <w:rsid w:val="00347F09"/>
    <w:rsid w:val="00351878"/>
    <w:rsid w:val="00354809"/>
    <w:rsid w:val="003551DB"/>
    <w:rsid w:val="003556B9"/>
    <w:rsid w:val="00355AB8"/>
    <w:rsid w:val="00357A96"/>
    <w:rsid w:val="003605CF"/>
    <w:rsid w:val="003613F1"/>
    <w:rsid w:val="0036321F"/>
    <w:rsid w:val="00365DAF"/>
    <w:rsid w:val="0037183B"/>
    <w:rsid w:val="003726BA"/>
    <w:rsid w:val="00375A2D"/>
    <w:rsid w:val="00376812"/>
    <w:rsid w:val="00376972"/>
    <w:rsid w:val="003776D3"/>
    <w:rsid w:val="00377CFC"/>
    <w:rsid w:val="00385104"/>
    <w:rsid w:val="00385EAF"/>
    <w:rsid w:val="003904D7"/>
    <w:rsid w:val="00394D28"/>
    <w:rsid w:val="003A342B"/>
    <w:rsid w:val="003A5831"/>
    <w:rsid w:val="003A7296"/>
    <w:rsid w:val="003A7304"/>
    <w:rsid w:val="003B6FEB"/>
    <w:rsid w:val="003C02FF"/>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1ED0"/>
    <w:rsid w:val="00402E6D"/>
    <w:rsid w:val="0041221E"/>
    <w:rsid w:val="0041232C"/>
    <w:rsid w:val="00420C6F"/>
    <w:rsid w:val="004219E2"/>
    <w:rsid w:val="0042535F"/>
    <w:rsid w:val="0042689D"/>
    <w:rsid w:val="0042783B"/>
    <w:rsid w:val="004344E3"/>
    <w:rsid w:val="0043523F"/>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62E82"/>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1798"/>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16FF"/>
    <w:rsid w:val="0053264A"/>
    <w:rsid w:val="005360FF"/>
    <w:rsid w:val="00540C8A"/>
    <w:rsid w:val="00546A7D"/>
    <w:rsid w:val="005472AC"/>
    <w:rsid w:val="00550F81"/>
    <w:rsid w:val="00552A7A"/>
    <w:rsid w:val="00553980"/>
    <w:rsid w:val="00554A2C"/>
    <w:rsid w:val="00556960"/>
    <w:rsid w:val="00560125"/>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2491"/>
    <w:rsid w:val="00594A6C"/>
    <w:rsid w:val="005A17C5"/>
    <w:rsid w:val="005A2572"/>
    <w:rsid w:val="005A28F1"/>
    <w:rsid w:val="005A2C7E"/>
    <w:rsid w:val="005B06A8"/>
    <w:rsid w:val="005B43A2"/>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0C6"/>
    <w:rsid w:val="005F7A3D"/>
    <w:rsid w:val="00601353"/>
    <w:rsid w:val="00602728"/>
    <w:rsid w:val="00604DCB"/>
    <w:rsid w:val="00606488"/>
    <w:rsid w:val="00607252"/>
    <w:rsid w:val="00611740"/>
    <w:rsid w:val="00611A2E"/>
    <w:rsid w:val="006161DB"/>
    <w:rsid w:val="00617CF3"/>
    <w:rsid w:val="00620CA4"/>
    <w:rsid w:val="00621C47"/>
    <w:rsid w:val="00624400"/>
    <w:rsid w:val="0063412F"/>
    <w:rsid w:val="00634506"/>
    <w:rsid w:val="00635BBB"/>
    <w:rsid w:val="006367AD"/>
    <w:rsid w:val="0063771B"/>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192"/>
    <w:rsid w:val="00673E9B"/>
    <w:rsid w:val="006740B0"/>
    <w:rsid w:val="00674F8F"/>
    <w:rsid w:val="00675CBA"/>
    <w:rsid w:val="006769BD"/>
    <w:rsid w:val="00677CA4"/>
    <w:rsid w:val="00682ACF"/>
    <w:rsid w:val="0068360A"/>
    <w:rsid w:val="00683BF1"/>
    <w:rsid w:val="00684141"/>
    <w:rsid w:val="00685FA7"/>
    <w:rsid w:val="00692083"/>
    <w:rsid w:val="006942E6"/>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06F01"/>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76E"/>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E64FB"/>
    <w:rsid w:val="007F1AE2"/>
    <w:rsid w:val="007F366D"/>
    <w:rsid w:val="007F3905"/>
    <w:rsid w:val="007F5884"/>
    <w:rsid w:val="0080079A"/>
    <w:rsid w:val="00802CD3"/>
    <w:rsid w:val="00803E47"/>
    <w:rsid w:val="00803EEA"/>
    <w:rsid w:val="0080529D"/>
    <w:rsid w:val="00806BCD"/>
    <w:rsid w:val="00811898"/>
    <w:rsid w:val="008151FF"/>
    <w:rsid w:val="0081582E"/>
    <w:rsid w:val="008209B6"/>
    <w:rsid w:val="008219F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157E"/>
    <w:rsid w:val="0087247B"/>
    <w:rsid w:val="00873E3D"/>
    <w:rsid w:val="008744CA"/>
    <w:rsid w:val="00874DE9"/>
    <w:rsid w:val="00876FF3"/>
    <w:rsid w:val="00883378"/>
    <w:rsid w:val="00884050"/>
    <w:rsid w:val="00886019"/>
    <w:rsid w:val="008913F9"/>
    <w:rsid w:val="008913FE"/>
    <w:rsid w:val="0089412A"/>
    <w:rsid w:val="0089757D"/>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5EC"/>
    <w:rsid w:val="008D1B50"/>
    <w:rsid w:val="008D1ED1"/>
    <w:rsid w:val="008D21B4"/>
    <w:rsid w:val="008D774C"/>
    <w:rsid w:val="008E0207"/>
    <w:rsid w:val="008E2FD9"/>
    <w:rsid w:val="008E525F"/>
    <w:rsid w:val="008E52B8"/>
    <w:rsid w:val="008E562C"/>
    <w:rsid w:val="008E65A3"/>
    <w:rsid w:val="008E6C44"/>
    <w:rsid w:val="008F12FD"/>
    <w:rsid w:val="008F52FC"/>
    <w:rsid w:val="008F7CFA"/>
    <w:rsid w:val="00901B0A"/>
    <w:rsid w:val="00903694"/>
    <w:rsid w:val="00911600"/>
    <w:rsid w:val="0091160E"/>
    <w:rsid w:val="00913641"/>
    <w:rsid w:val="00913836"/>
    <w:rsid w:val="00914D86"/>
    <w:rsid w:val="0092000E"/>
    <w:rsid w:val="00920413"/>
    <w:rsid w:val="00920A62"/>
    <w:rsid w:val="00927BEC"/>
    <w:rsid w:val="00930255"/>
    <w:rsid w:val="009302D1"/>
    <w:rsid w:val="009303B6"/>
    <w:rsid w:val="00930BFE"/>
    <w:rsid w:val="00930CF1"/>
    <w:rsid w:val="00931E80"/>
    <w:rsid w:val="0093429D"/>
    <w:rsid w:val="00935FF0"/>
    <w:rsid w:val="00945108"/>
    <w:rsid w:val="00945CBA"/>
    <w:rsid w:val="00950A7E"/>
    <w:rsid w:val="00951702"/>
    <w:rsid w:val="009536D1"/>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2FF3"/>
    <w:rsid w:val="009847B4"/>
    <w:rsid w:val="009868FD"/>
    <w:rsid w:val="00990974"/>
    <w:rsid w:val="009933C0"/>
    <w:rsid w:val="00993AC0"/>
    <w:rsid w:val="00994854"/>
    <w:rsid w:val="00996FA3"/>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742"/>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1662"/>
    <w:rsid w:val="00AB5DEE"/>
    <w:rsid w:val="00AB767C"/>
    <w:rsid w:val="00AC0CEF"/>
    <w:rsid w:val="00AC273D"/>
    <w:rsid w:val="00AC3EE2"/>
    <w:rsid w:val="00AC56BF"/>
    <w:rsid w:val="00AC7D9E"/>
    <w:rsid w:val="00AD4152"/>
    <w:rsid w:val="00AD5945"/>
    <w:rsid w:val="00AE2222"/>
    <w:rsid w:val="00AE4285"/>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289A"/>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6B2"/>
    <w:rsid w:val="00B547F2"/>
    <w:rsid w:val="00B55B6C"/>
    <w:rsid w:val="00B56682"/>
    <w:rsid w:val="00B566F3"/>
    <w:rsid w:val="00B6308A"/>
    <w:rsid w:val="00B6379C"/>
    <w:rsid w:val="00B64C8D"/>
    <w:rsid w:val="00B65238"/>
    <w:rsid w:val="00B65548"/>
    <w:rsid w:val="00B67CEE"/>
    <w:rsid w:val="00B72341"/>
    <w:rsid w:val="00B75918"/>
    <w:rsid w:val="00B80BAB"/>
    <w:rsid w:val="00B81F30"/>
    <w:rsid w:val="00B84398"/>
    <w:rsid w:val="00B92BA2"/>
    <w:rsid w:val="00B92D96"/>
    <w:rsid w:val="00B93AF5"/>
    <w:rsid w:val="00B9713A"/>
    <w:rsid w:val="00BA04C3"/>
    <w:rsid w:val="00BA1FCE"/>
    <w:rsid w:val="00BA2FCB"/>
    <w:rsid w:val="00BA36ED"/>
    <w:rsid w:val="00BA3815"/>
    <w:rsid w:val="00BA5174"/>
    <w:rsid w:val="00BB4A35"/>
    <w:rsid w:val="00BC3F78"/>
    <w:rsid w:val="00BC543C"/>
    <w:rsid w:val="00BC78A9"/>
    <w:rsid w:val="00BD1219"/>
    <w:rsid w:val="00BD13AB"/>
    <w:rsid w:val="00BD1817"/>
    <w:rsid w:val="00BD4313"/>
    <w:rsid w:val="00BD79F4"/>
    <w:rsid w:val="00BE57E8"/>
    <w:rsid w:val="00BF3DFD"/>
    <w:rsid w:val="00BF5AC8"/>
    <w:rsid w:val="00C002B4"/>
    <w:rsid w:val="00C01EFB"/>
    <w:rsid w:val="00C01F95"/>
    <w:rsid w:val="00C01FA7"/>
    <w:rsid w:val="00C026B0"/>
    <w:rsid w:val="00C041AA"/>
    <w:rsid w:val="00C0626A"/>
    <w:rsid w:val="00C07262"/>
    <w:rsid w:val="00C07EBD"/>
    <w:rsid w:val="00C138D1"/>
    <w:rsid w:val="00C13977"/>
    <w:rsid w:val="00C144C3"/>
    <w:rsid w:val="00C14928"/>
    <w:rsid w:val="00C15214"/>
    <w:rsid w:val="00C15DAD"/>
    <w:rsid w:val="00C15E93"/>
    <w:rsid w:val="00C17097"/>
    <w:rsid w:val="00C223B9"/>
    <w:rsid w:val="00C22BDB"/>
    <w:rsid w:val="00C22FA8"/>
    <w:rsid w:val="00C23420"/>
    <w:rsid w:val="00C24A20"/>
    <w:rsid w:val="00C267D4"/>
    <w:rsid w:val="00C272EE"/>
    <w:rsid w:val="00C27C1F"/>
    <w:rsid w:val="00C31C1C"/>
    <w:rsid w:val="00C362C0"/>
    <w:rsid w:val="00C36D46"/>
    <w:rsid w:val="00C443BB"/>
    <w:rsid w:val="00C45998"/>
    <w:rsid w:val="00C45AEA"/>
    <w:rsid w:val="00C47F9B"/>
    <w:rsid w:val="00C550B9"/>
    <w:rsid w:val="00C5519D"/>
    <w:rsid w:val="00C5547A"/>
    <w:rsid w:val="00C5778D"/>
    <w:rsid w:val="00C57959"/>
    <w:rsid w:val="00C57BCC"/>
    <w:rsid w:val="00C61154"/>
    <w:rsid w:val="00C64392"/>
    <w:rsid w:val="00C64BAF"/>
    <w:rsid w:val="00C67638"/>
    <w:rsid w:val="00C677C0"/>
    <w:rsid w:val="00C70355"/>
    <w:rsid w:val="00C74EE5"/>
    <w:rsid w:val="00C75830"/>
    <w:rsid w:val="00C76E4D"/>
    <w:rsid w:val="00C774D1"/>
    <w:rsid w:val="00C801E1"/>
    <w:rsid w:val="00C84019"/>
    <w:rsid w:val="00C85EB2"/>
    <w:rsid w:val="00C912A4"/>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4C59"/>
    <w:rsid w:val="00CB75E5"/>
    <w:rsid w:val="00CB7EBC"/>
    <w:rsid w:val="00CC2CD9"/>
    <w:rsid w:val="00CC2CE8"/>
    <w:rsid w:val="00CC47BF"/>
    <w:rsid w:val="00CD3717"/>
    <w:rsid w:val="00CD3BD0"/>
    <w:rsid w:val="00CD5CA8"/>
    <w:rsid w:val="00CD6BA6"/>
    <w:rsid w:val="00CD7AC5"/>
    <w:rsid w:val="00CE17D7"/>
    <w:rsid w:val="00CE3B0E"/>
    <w:rsid w:val="00CE5915"/>
    <w:rsid w:val="00CE5B1D"/>
    <w:rsid w:val="00CF008C"/>
    <w:rsid w:val="00CF0299"/>
    <w:rsid w:val="00CF1512"/>
    <w:rsid w:val="00CF15AA"/>
    <w:rsid w:val="00CF4997"/>
    <w:rsid w:val="00D009F6"/>
    <w:rsid w:val="00D01DE9"/>
    <w:rsid w:val="00D03021"/>
    <w:rsid w:val="00D11417"/>
    <w:rsid w:val="00D145C0"/>
    <w:rsid w:val="00D201B3"/>
    <w:rsid w:val="00D24E35"/>
    <w:rsid w:val="00D2560A"/>
    <w:rsid w:val="00D25C96"/>
    <w:rsid w:val="00D2725D"/>
    <w:rsid w:val="00D30028"/>
    <w:rsid w:val="00D33039"/>
    <w:rsid w:val="00D34DFE"/>
    <w:rsid w:val="00D35B23"/>
    <w:rsid w:val="00D35E99"/>
    <w:rsid w:val="00D4689C"/>
    <w:rsid w:val="00D46DFC"/>
    <w:rsid w:val="00D50088"/>
    <w:rsid w:val="00D57BD0"/>
    <w:rsid w:val="00D60597"/>
    <w:rsid w:val="00D6122E"/>
    <w:rsid w:val="00D61803"/>
    <w:rsid w:val="00D6282F"/>
    <w:rsid w:val="00D64C06"/>
    <w:rsid w:val="00D64DCD"/>
    <w:rsid w:val="00D66802"/>
    <w:rsid w:val="00D67A8B"/>
    <w:rsid w:val="00D73601"/>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2A07"/>
    <w:rsid w:val="00DB4946"/>
    <w:rsid w:val="00DC006B"/>
    <w:rsid w:val="00DC012F"/>
    <w:rsid w:val="00DC1090"/>
    <w:rsid w:val="00DC18CB"/>
    <w:rsid w:val="00DC338F"/>
    <w:rsid w:val="00DC400E"/>
    <w:rsid w:val="00DC4510"/>
    <w:rsid w:val="00DD1535"/>
    <w:rsid w:val="00DD15D6"/>
    <w:rsid w:val="00DD3989"/>
    <w:rsid w:val="00DD5869"/>
    <w:rsid w:val="00DD685B"/>
    <w:rsid w:val="00DE405D"/>
    <w:rsid w:val="00DE51E9"/>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4164"/>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372C"/>
    <w:rsid w:val="00E638C4"/>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66B5"/>
    <w:rsid w:val="00EA78BF"/>
    <w:rsid w:val="00EB0DFC"/>
    <w:rsid w:val="00EB23F1"/>
    <w:rsid w:val="00EB277F"/>
    <w:rsid w:val="00EB431F"/>
    <w:rsid w:val="00EB5846"/>
    <w:rsid w:val="00EB5FA5"/>
    <w:rsid w:val="00EB64B8"/>
    <w:rsid w:val="00EB65E5"/>
    <w:rsid w:val="00EB7590"/>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029E"/>
    <w:rsid w:val="00F21781"/>
    <w:rsid w:val="00F2621E"/>
    <w:rsid w:val="00F26622"/>
    <w:rsid w:val="00F26A4D"/>
    <w:rsid w:val="00F26F92"/>
    <w:rsid w:val="00F310FD"/>
    <w:rsid w:val="00F34477"/>
    <w:rsid w:val="00F34B25"/>
    <w:rsid w:val="00F359FF"/>
    <w:rsid w:val="00F36A0C"/>
    <w:rsid w:val="00F37DDA"/>
    <w:rsid w:val="00F410B1"/>
    <w:rsid w:val="00F4142A"/>
    <w:rsid w:val="00F41DC7"/>
    <w:rsid w:val="00F444BA"/>
    <w:rsid w:val="00F4708C"/>
    <w:rsid w:val="00F47559"/>
    <w:rsid w:val="00F52F57"/>
    <w:rsid w:val="00F53A24"/>
    <w:rsid w:val="00F53A86"/>
    <w:rsid w:val="00F555D8"/>
    <w:rsid w:val="00F5745A"/>
    <w:rsid w:val="00F617C7"/>
    <w:rsid w:val="00F63E26"/>
    <w:rsid w:val="00F66266"/>
    <w:rsid w:val="00F66D56"/>
    <w:rsid w:val="00F67852"/>
    <w:rsid w:val="00F72BA5"/>
    <w:rsid w:val="00F749A4"/>
    <w:rsid w:val="00F74BFF"/>
    <w:rsid w:val="00F75EF9"/>
    <w:rsid w:val="00F8078D"/>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414"/>
    <w:rsid w:val="00FC1BDC"/>
    <w:rsid w:val="00FC2FCD"/>
    <w:rsid w:val="00FC3181"/>
    <w:rsid w:val="00FC41C4"/>
    <w:rsid w:val="00FD1BB9"/>
    <w:rsid w:val="00FE270A"/>
    <w:rsid w:val="00FE274C"/>
    <w:rsid w:val="00FE45EC"/>
    <w:rsid w:val="00FE5C48"/>
    <w:rsid w:val="00FE6656"/>
    <w:rsid w:val="00FF0E9D"/>
    <w:rsid w:val="00FF191E"/>
    <w:rsid w:val="00FF1C52"/>
    <w:rsid w:val="00FF7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673192"/>
    <w:rPr>
      <w:rFonts w:ascii="Georgia" w:hAnsi="Georgia"/>
      <w:sz w:val="22"/>
    </w:rPr>
  </w:style>
  <w:style w:type="paragraph" w:customStyle="1" w:styleId="paragraph">
    <w:name w:val="paragraph"/>
    <w:basedOn w:val="Normal"/>
    <w:rsid w:val="00310A0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1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24264799">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55C91"/>
    <w:rsid w:val="000C1928"/>
    <w:rsid w:val="001030CE"/>
    <w:rsid w:val="002E5D8C"/>
    <w:rsid w:val="00306A74"/>
    <w:rsid w:val="003406DD"/>
    <w:rsid w:val="003C02FF"/>
    <w:rsid w:val="004A4EF2"/>
    <w:rsid w:val="004B07AD"/>
    <w:rsid w:val="0050102E"/>
    <w:rsid w:val="0059691E"/>
    <w:rsid w:val="005A37C6"/>
    <w:rsid w:val="00621C47"/>
    <w:rsid w:val="00677CA4"/>
    <w:rsid w:val="00681C26"/>
    <w:rsid w:val="00692083"/>
    <w:rsid w:val="006A2CE9"/>
    <w:rsid w:val="00996FA3"/>
    <w:rsid w:val="00A11993"/>
    <w:rsid w:val="00A32830"/>
    <w:rsid w:val="00AA3968"/>
    <w:rsid w:val="00BA1FCE"/>
    <w:rsid w:val="00CC43E2"/>
    <w:rsid w:val="00E8448A"/>
    <w:rsid w:val="00EC6277"/>
    <w:rsid w:val="00F21781"/>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5f417b2bb189b4a38545ce4481e789f5">
  <xsd:schema xmlns:xsd="http://www.w3.org/2001/XMLSchema" xmlns:xs="http://www.w3.org/2001/XMLSchema" xmlns:p="http://schemas.microsoft.com/office/2006/metadata/properties" xmlns:ns2="3b192005-b57a-4be5-9bfa-49aab625e28e" targetNamespace="http://schemas.microsoft.com/office/2006/metadata/properties" ma:root="true" ma:fieldsID="75be653c0d0aebe86d4731d96761da71"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3DA96-B29E-425C-9C32-D83AC488F843}">
  <ds:schemaRefs>
    <ds:schemaRef ds:uri="http://purl.org/dc/dcmitype/"/>
    <ds:schemaRef ds:uri="c83fd7d3-6968-4340-bb22-567b31906e42"/>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A833854F-9A9B-47D4-AA4D-5D9E5D3D4ACC}">
  <ds:schemaRefs>
    <ds:schemaRef ds:uri="http://schemas.openxmlformats.org/officeDocument/2006/bibliography"/>
  </ds:schemaRefs>
</ds:datastoreItem>
</file>

<file path=customXml/itemProps3.xml><?xml version="1.0" encoding="utf-8"?>
<ds:datastoreItem xmlns:ds="http://schemas.openxmlformats.org/officeDocument/2006/customXml" ds:itemID="{52646C27-1DED-4A00-B247-9018BDB18349}">
  <ds:schemaRefs>
    <ds:schemaRef ds:uri="http://schemas.microsoft.com/sharepoint/v3/contenttype/forms"/>
  </ds:schemaRefs>
</ds:datastoreItem>
</file>

<file path=customXml/itemProps4.xml><?xml version="1.0" encoding="utf-8"?>
<ds:datastoreItem xmlns:ds="http://schemas.openxmlformats.org/officeDocument/2006/customXml" ds:itemID="{DEA70845-A27A-433A-9824-9C1C8CADC75A}"/>
</file>

<file path=docProps/app.xml><?xml version="1.0" encoding="utf-8"?>
<Properties xmlns="http://schemas.openxmlformats.org/officeDocument/2006/extended-properties" xmlns:vt="http://schemas.openxmlformats.org/officeDocument/2006/docPropsVTypes">
  <Template>Role Description template[1].dotm</Template>
  <TotalTime>2</TotalTime>
  <Pages>10</Pages>
  <Words>2208</Words>
  <Characters>14139</Characters>
  <Application>Microsoft Office Word</Application>
  <DocSecurity>12</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Senior Policy and Projects Officer</dc:title>
  <dc:creator>Renate Tuano</dc:creator>
  <cp:lastModifiedBy>Emma Sando</cp:lastModifiedBy>
  <cp:revision>2</cp:revision>
  <dcterms:created xsi:type="dcterms:W3CDTF">2025-07-07T04:59:00Z</dcterms:created>
  <dcterms:modified xsi:type="dcterms:W3CDTF">2025-07-07T04:59:00Z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