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5D4B13D" w:rsidR="00766964" w:rsidRPr="00C942B9" w:rsidRDefault="00DF7BD8"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15735B93" w14:textId="4FBB32E1" w:rsidR="00766964" w:rsidRPr="00C942B9" w:rsidRDefault="00DF7BD8"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Communities and Justice</w:t>
            </w:r>
          </w:p>
        </w:tc>
      </w:tr>
      <w:tr w:rsidR="00766964"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766964"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6D7489F9" w:rsidR="00766964" w:rsidRPr="00C942B9" w:rsidRDefault="00DF7BD8"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 xml:space="preserve">Homes NSW / </w:t>
            </w:r>
            <w:r w:rsidR="00691DC8">
              <w:rPr>
                <w:rFonts w:ascii="Public Sans" w:hAnsi="Public Sans" w:cstheme="minorHAnsi"/>
                <w:color w:val="auto"/>
                <w:sz w:val="22"/>
                <w:szCs w:val="22"/>
              </w:rPr>
              <w:t>Disaster Welfare &amp; Business Continuity/ Procurement</w:t>
            </w:r>
          </w:p>
        </w:tc>
      </w:tr>
      <w:tr w:rsidR="00766964"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5C1366E9" w:rsidR="00766964" w:rsidRPr="00C942B9" w:rsidRDefault="00691DC8"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Parramatta</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1B565DED" w:rsidR="00766964" w:rsidRPr="00C942B9" w:rsidRDefault="00691DC8"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 9/10</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0AF4EFBF" w:rsidR="00766964" w:rsidRPr="00C942B9" w:rsidRDefault="00691DC8"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Various</w:t>
            </w:r>
          </w:p>
        </w:tc>
      </w:tr>
      <w:tr w:rsidR="00CC2C66"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CC2C66" w:rsidRPr="00C942B9" w:rsidRDefault="00CC2C66" w:rsidP="00CC2C66">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5D8FD9FD" w:rsidR="00CC2C66" w:rsidRPr="00C942B9" w:rsidRDefault="00CC2C66" w:rsidP="00CC2C66">
            <w:pPr>
              <w:pStyle w:val="TableTextWhite"/>
              <w:rPr>
                <w:rFonts w:ascii="Public Sans" w:hAnsi="Public Sans" w:cstheme="minorHAnsi"/>
                <w:color w:val="auto"/>
                <w:sz w:val="22"/>
                <w:szCs w:val="22"/>
              </w:rPr>
            </w:pPr>
            <w:r w:rsidRPr="00755A7D">
              <w:rPr>
                <w:rFonts w:ascii="Public Sans" w:hAnsi="Public Sans" w:cstheme="minorHAnsi"/>
                <w:color w:val="auto"/>
                <w:sz w:val="22"/>
                <w:szCs w:val="22"/>
              </w:rPr>
              <w:t>511112</w:t>
            </w:r>
          </w:p>
        </w:tc>
      </w:tr>
      <w:tr w:rsidR="00CC2C66"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CC2C66" w:rsidRPr="00C942B9" w:rsidRDefault="00CC2C66" w:rsidP="00CC2C66">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1A64595E" w:rsidR="00CC2C66" w:rsidRPr="00C942B9" w:rsidRDefault="00CC2C66" w:rsidP="00CC2C66">
            <w:pPr>
              <w:pStyle w:val="TableTextWhite"/>
              <w:rPr>
                <w:rFonts w:ascii="Public Sans" w:hAnsi="Public Sans" w:cstheme="minorHAnsi"/>
                <w:color w:val="auto"/>
                <w:sz w:val="22"/>
                <w:szCs w:val="22"/>
              </w:rPr>
            </w:pPr>
            <w:r w:rsidRPr="00755A7D">
              <w:rPr>
                <w:rFonts w:ascii="Public Sans" w:hAnsi="Public Sans" w:cstheme="minorHAnsi"/>
                <w:color w:val="auto"/>
                <w:sz w:val="22"/>
                <w:szCs w:val="22"/>
              </w:rPr>
              <w:t>1119192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63987F1A" w:rsidR="00766964" w:rsidRPr="00C942B9" w:rsidRDefault="00CC2C66"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28 May 2025</w:t>
            </w:r>
          </w:p>
        </w:tc>
        <w:tc>
          <w:tcPr>
            <w:tcW w:w="2561" w:type="dxa"/>
            <w:tcBorders>
              <w:top w:val="single" w:sz="8" w:space="0" w:color="FFFFFF"/>
              <w:left w:val="nil"/>
              <w:bottom w:val="single" w:sz="8" w:space="0" w:color="FFFFFF"/>
              <w:right w:val="nil"/>
            </w:tcBorders>
            <w:shd w:val="clear" w:color="auto" w:fill="C6D9F1"/>
          </w:tcPr>
          <w:p w14:paraId="607B8CB3" w14:textId="23A47A02"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D01E91">
              <w:rPr>
                <w:rFonts w:ascii="Public Sans" w:hAnsi="Public Sans" w:cstheme="minorHAnsi"/>
                <w:b/>
                <w:color w:val="auto"/>
                <w:sz w:val="22"/>
                <w:szCs w:val="22"/>
              </w:rPr>
              <w:t xml:space="preserve"> </w:t>
            </w:r>
            <w:r w:rsidR="00B80F66" w:rsidRPr="00B80F66">
              <w:rPr>
                <w:rFonts w:ascii="Public Sans" w:hAnsi="Public Sans" w:cstheme="minorHAnsi"/>
                <w:b/>
                <w:bCs/>
                <w:color w:val="auto"/>
                <w:sz w:val="22"/>
                <w:szCs w:val="22"/>
              </w:rPr>
              <w:t>DW 009</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01D12065" w14:textId="77777777" w:rsidR="008B1696" w:rsidRPr="000962EC" w:rsidRDefault="008B1696" w:rsidP="008B1696">
      <w:pPr>
        <w:pStyle w:val="Heading1"/>
        <w:spacing w:after="0" w:line="240" w:lineRule="auto"/>
        <w:rPr>
          <w:rFonts w:ascii="Public Sans" w:hAnsi="Public Sans" w:cstheme="minorHAnsi"/>
          <w:sz w:val="22"/>
          <w:szCs w:val="22"/>
        </w:rPr>
      </w:pPr>
      <w:r>
        <w:rPr>
          <w:rFonts w:ascii="Public Sans" w:hAnsi="Public Sans" w:cstheme="minorHAnsi"/>
          <w:sz w:val="22"/>
          <w:szCs w:val="22"/>
        </w:rPr>
        <w:t xml:space="preserve">Homes NSW </w:t>
      </w:r>
      <w:r w:rsidRPr="000962EC">
        <w:rPr>
          <w:rFonts w:ascii="Public Sans" w:hAnsi="Public Sans" w:cstheme="minorHAnsi"/>
          <w:sz w:val="22"/>
          <w:szCs w:val="22"/>
        </w:rPr>
        <w:t>overview</w:t>
      </w:r>
    </w:p>
    <w:p w14:paraId="4ED4841A" w14:textId="77777777" w:rsidR="008B1696" w:rsidRPr="000962EC" w:rsidRDefault="008B1696" w:rsidP="008B1696">
      <w:pPr>
        <w:spacing w:line="240" w:lineRule="auto"/>
        <w:jc w:val="both"/>
        <w:rPr>
          <w:rFonts w:ascii="Public Sans" w:hAnsi="Public Sans" w:cs="Arial"/>
        </w:rPr>
      </w:pPr>
      <w:bookmarkStart w:id="0" w:name="_Hlk163030612"/>
      <w:r w:rsidRPr="000962EC">
        <w:rPr>
          <w:rFonts w:ascii="Public Sans" w:hAnsi="Public Sans" w:cs="Arial"/>
        </w:rPr>
        <w:t>The NSW Government is determined to make NSW a place where everyone has access to safe and secure housing, and where experiences of homelessness are rare, brief and non-recurring. </w:t>
      </w:r>
    </w:p>
    <w:p w14:paraId="49DCC93E"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Homes NSW is a division of the Department of Communities and Justice. It brings together the housing and homelessness functions of the Department of Communities and Justice, the NSW Land and Housing Corporation, Aboriginal Housing Office and key worker housing functions from across government all under one roof.</w:t>
      </w:r>
    </w:p>
    <w:p w14:paraId="36211A4E"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Homes NSW leads work to deliver more social and affordable housing, end the cycle of homelessness, and deliver quality public housing to our 262,000 tenants across NSW.</w:t>
      </w:r>
    </w:p>
    <w:p w14:paraId="2EFAE074"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As a single division, we are streamlining services to ensure we meet the needs of the people we support, with empathy, efficiency and effectiveness. We are elevating the voice of people with lived experience of social housing, housing services and homelessness.</w:t>
      </w:r>
    </w:p>
    <w:p w14:paraId="69818BDE"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 xml:space="preserve">We strive for excellence in service delivery and partner with all levels of government, sector and communities to address the housing crisis. </w:t>
      </w:r>
    </w:p>
    <w:p w14:paraId="29DFB9AA"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Most importantly, Homes NSW puts people at the heart – including our staff. Working for us means you are joining a division where your expertise and skills will be valued.</w:t>
      </w:r>
    </w:p>
    <w:bookmarkEnd w:id="0"/>
    <w:p w14:paraId="70344291" w14:textId="77777777" w:rsidR="003F1151" w:rsidRPr="00C942B9" w:rsidRDefault="003F1151" w:rsidP="00766964">
      <w:pPr>
        <w:rPr>
          <w:rFonts w:ascii="Public Sans" w:hAnsi="Public Sans" w:cstheme="minorHAnsi"/>
        </w:rPr>
      </w:pPr>
    </w:p>
    <w:p w14:paraId="1FEA9CFA" w14:textId="77777777"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361EF70D" w14:textId="77777777" w:rsidR="002709B0" w:rsidRPr="002709B0" w:rsidRDefault="002709B0" w:rsidP="002709B0">
      <w:pPr>
        <w:tabs>
          <w:tab w:val="left" w:pos="6281"/>
        </w:tabs>
        <w:rPr>
          <w:rFonts w:ascii="Public Sans" w:eastAsia="Times New Roman" w:hAnsi="Public Sans"/>
          <w:szCs w:val="22"/>
        </w:rPr>
      </w:pPr>
      <w:r w:rsidRPr="002709B0">
        <w:rPr>
          <w:rFonts w:ascii="Public Sans" w:eastAsia="Times New Roman" w:hAnsi="Public Sans"/>
          <w:szCs w:val="22"/>
        </w:rPr>
        <w:t>Partner with stakeholders to plan, develop, source and manage procurement arrangements to deliver value for money and effectively meet business outcomes and government directions.</w:t>
      </w:r>
    </w:p>
    <w:p w14:paraId="1BC7BB6A" w14:textId="77777777" w:rsidR="00057CB3" w:rsidRPr="00C942B9" w:rsidRDefault="00057CB3" w:rsidP="002C39EE">
      <w:pPr>
        <w:pStyle w:val="Heading1"/>
        <w:spacing w:before="40"/>
        <w:rPr>
          <w:rFonts w:ascii="Public Sans" w:hAnsi="Public Sans" w:cstheme="minorHAnsi"/>
          <w:sz w:val="24"/>
          <w:szCs w:val="24"/>
        </w:rPr>
      </w:pPr>
      <w:bookmarkStart w:id="1" w:name="Purpose"/>
      <w:bookmarkEnd w:id="1"/>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7C2369AE" w14:textId="77777777" w:rsidR="00691DC8" w:rsidRPr="002E2E58" w:rsidRDefault="00691DC8" w:rsidP="00691DC8">
      <w:pPr>
        <w:numPr>
          <w:ilvl w:val="0"/>
          <w:numId w:val="30"/>
        </w:numPr>
        <w:spacing w:before="120" w:line="240" w:lineRule="auto"/>
        <w:jc w:val="both"/>
        <w:rPr>
          <w:rFonts w:ascii="Public Sans" w:hAnsi="Public Sans" w:cstheme="minorHAnsi"/>
          <w:bCs/>
        </w:rPr>
      </w:pPr>
      <w:r w:rsidRPr="002E2E58">
        <w:rPr>
          <w:rFonts w:ascii="Public Sans" w:hAnsi="Public Sans" w:cstheme="minorHAnsi"/>
          <w:bCs/>
        </w:rPr>
        <w:t>Undertake business needs assessment, supply market analysis and commercial risk assessments to inform procurement planning and sourcing decisions</w:t>
      </w:r>
    </w:p>
    <w:p w14:paraId="759A381C" w14:textId="77777777" w:rsidR="00691DC8" w:rsidRPr="002E2E58" w:rsidRDefault="00691DC8" w:rsidP="00691DC8">
      <w:pPr>
        <w:numPr>
          <w:ilvl w:val="0"/>
          <w:numId w:val="30"/>
        </w:numPr>
        <w:spacing w:before="120" w:line="240" w:lineRule="auto"/>
        <w:jc w:val="both"/>
        <w:rPr>
          <w:rFonts w:ascii="Public Sans" w:hAnsi="Public Sans" w:cstheme="minorHAnsi"/>
          <w:bCs/>
        </w:rPr>
      </w:pPr>
      <w:r w:rsidRPr="002E2E58">
        <w:rPr>
          <w:rFonts w:ascii="Public Sans" w:hAnsi="Public Sans" w:cstheme="minorHAnsi"/>
          <w:bCs/>
        </w:rPr>
        <w:t>Develop, co-ordinate and lead sourcing activities to establish supply arrangements that meet business needs</w:t>
      </w:r>
    </w:p>
    <w:p w14:paraId="38678CC6" w14:textId="77777777" w:rsidR="00691DC8" w:rsidRPr="002E2E58" w:rsidRDefault="00691DC8" w:rsidP="00691DC8">
      <w:pPr>
        <w:numPr>
          <w:ilvl w:val="0"/>
          <w:numId w:val="30"/>
        </w:numPr>
        <w:spacing w:before="120" w:line="240" w:lineRule="auto"/>
        <w:jc w:val="both"/>
        <w:rPr>
          <w:rFonts w:ascii="Public Sans" w:hAnsi="Public Sans" w:cstheme="minorHAnsi"/>
          <w:bCs/>
        </w:rPr>
      </w:pPr>
      <w:r w:rsidRPr="002E2E58">
        <w:rPr>
          <w:rFonts w:ascii="Public Sans" w:hAnsi="Public Sans" w:cstheme="minorHAnsi"/>
          <w:bCs/>
        </w:rPr>
        <w:t>Develop and administer contract management plans, negotiate changes and modifications, supplier performance management and compliance requirements through effective supplier relationships to enhance business outcomes</w:t>
      </w:r>
    </w:p>
    <w:p w14:paraId="7790527B" w14:textId="77777777" w:rsidR="00691DC8" w:rsidRPr="002E2E58" w:rsidRDefault="00691DC8" w:rsidP="00691DC8">
      <w:pPr>
        <w:numPr>
          <w:ilvl w:val="0"/>
          <w:numId w:val="30"/>
        </w:numPr>
        <w:spacing w:before="120" w:line="240" w:lineRule="auto"/>
        <w:jc w:val="both"/>
        <w:rPr>
          <w:rFonts w:ascii="Public Sans" w:hAnsi="Public Sans" w:cstheme="minorHAnsi"/>
          <w:bCs/>
        </w:rPr>
      </w:pPr>
      <w:r w:rsidRPr="002E2E58">
        <w:rPr>
          <w:rFonts w:ascii="Public Sans" w:hAnsi="Public Sans" w:cstheme="minorHAnsi"/>
          <w:bCs/>
        </w:rPr>
        <w:t>Plan and lead contract negotiations in the establishment and review of supply arrangements to deliver value for money procurement outcomes</w:t>
      </w:r>
    </w:p>
    <w:p w14:paraId="76B92E9E" w14:textId="77777777" w:rsidR="00691DC8" w:rsidRPr="002E2E58" w:rsidRDefault="00691DC8" w:rsidP="00691DC8">
      <w:pPr>
        <w:numPr>
          <w:ilvl w:val="0"/>
          <w:numId w:val="30"/>
        </w:numPr>
        <w:spacing w:before="120" w:line="240" w:lineRule="auto"/>
        <w:jc w:val="both"/>
        <w:rPr>
          <w:rFonts w:ascii="Public Sans" w:hAnsi="Public Sans" w:cstheme="minorHAnsi"/>
          <w:bCs/>
        </w:rPr>
      </w:pPr>
      <w:r w:rsidRPr="002E2E58">
        <w:rPr>
          <w:rFonts w:ascii="Public Sans" w:hAnsi="Public Sans" w:cstheme="minorHAnsi"/>
          <w:bCs/>
        </w:rPr>
        <w:t>Partner with staff from across the organisation providing high level advice and guidance to build expertise in procurement, provide governance and improve procurement practice and outcomes</w:t>
      </w:r>
    </w:p>
    <w:p w14:paraId="393E6001" w14:textId="77777777" w:rsidR="00691DC8" w:rsidRPr="002E2E58" w:rsidRDefault="00691DC8" w:rsidP="00691DC8">
      <w:pPr>
        <w:numPr>
          <w:ilvl w:val="0"/>
          <w:numId w:val="30"/>
        </w:numPr>
        <w:spacing w:before="120" w:line="240" w:lineRule="auto"/>
        <w:jc w:val="both"/>
        <w:rPr>
          <w:rFonts w:ascii="Public Sans" w:hAnsi="Public Sans" w:cstheme="minorHAnsi"/>
          <w:bCs/>
        </w:rPr>
      </w:pPr>
      <w:r w:rsidRPr="002E2E58">
        <w:rPr>
          <w:rFonts w:ascii="Public Sans" w:hAnsi="Public Sans" w:cstheme="minorHAnsi"/>
          <w:bCs/>
        </w:rPr>
        <w:t>Identify, manage and mitigate procurement risks to enable the organisation to meet its obligations and maximise business opportunity</w:t>
      </w:r>
    </w:p>
    <w:p w14:paraId="28F5E2E7" w14:textId="77777777" w:rsidR="00691DC8" w:rsidRPr="002E2E58" w:rsidRDefault="00691DC8" w:rsidP="00691DC8">
      <w:pPr>
        <w:numPr>
          <w:ilvl w:val="0"/>
          <w:numId w:val="30"/>
        </w:numPr>
        <w:spacing w:before="120" w:line="240" w:lineRule="auto"/>
        <w:jc w:val="both"/>
        <w:rPr>
          <w:rFonts w:ascii="Public Sans" w:hAnsi="Public Sans" w:cstheme="minorHAnsi"/>
          <w:bCs/>
        </w:rPr>
      </w:pPr>
      <w:r w:rsidRPr="002E2E58">
        <w:rPr>
          <w:rFonts w:ascii="Public Sans" w:hAnsi="Public Sans" w:cstheme="minorHAnsi"/>
          <w:bCs/>
        </w:rPr>
        <w:t>Document procurement processes, decisions and contractual arrangements fully to provide an audit trail for probity and audit purposes</w:t>
      </w:r>
    </w:p>
    <w:p w14:paraId="586D9B50" w14:textId="77777777" w:rsidR="006F390F" w:rsidRPr="00C942B9" w:rsidRDefault="006F390F" w:rsidP="00691DC8">
      <w:pPr>
        <w:pStyle w:val="ListParagraph"/>
        <w:ind w:left="360"/>
        <w:rPr>
          <w:rFonts w:ascii="Public Sans" w:hAnsi="Public Sans" w:cstheme="minorHAnsi"/>
          <w:szCs w:val="22"/>
        </w:rPr>
      </w:pPr>
    </w:p>
    <w:p w14:paraId="7FEC22AD" w14:textId="77777777" w:rsidR="00057CB3" w:rsidRPr="00C942B9" w:rsidRDefault="00057CB3" w:rsidP="00057CB3">
      <w:pPr>
        <w:pStyle w:val="Heading1"/>
        <w:rPr>
          <w:rFonts w:ascii="Public Sans" w:hAnsi="Public Sans" w:cstheme="minorHAnsi"/>
          <w:sz w:val="24"/>
          <w:szCs w:val="24"/>
        </w:rPr>
      </w:pPr>
      <w:bookmarkStart w:id="2" w:name="Accountabilities"/>
      <w:bookmarkEnd w:id="2"/>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7AFEA4A6" w14:textId="77777777" w:rsidR="00691DC8" w:rsidRPr="00CC2C66" w:rsidRDefault="00691DC8" w:rsidP="00CC2C66">
      <w:pPr>
        <w:numPr>
          <w:ilvl w:val="0"/>
          <w:numId w:val="30"/>
        </w:numPr>
        <w:spacing w:before="120" w:line="240" w:lineRule="auto"/>
        <w:jc w:val="both"/>
        <w:rPr>
          <w:rFonts w:ascii="Public Sans" w:hAnsi="Public Sans" w:cstheme="minorHAnsi"/>
          <w:bCs/>
        </w:rPr>
      </w:pPr>
      <w:bookmarkStart w:id="3" w:name="Challenges"/>
      <w:bookmarkEnd w:id="3"/>
      <w:r w:rsidRPr="00CC2C66">
        <w:rPr>
          <w:rFonts w:ascii="Public Sans" w:hAnsi="Public Sans" w:cstheme="minorHAnsi"/>
          <w:bCs/>
        </w:rPr>
        <w:t>Identifying and promoting ways for the business to manage demand, given that this may involve changes in business unit practices that go beyond procurement</w:t>
      </w:r>
    </w:p>
    <w:p w14:paraId="15FF61DA" w14:textId="77777777" w:rsidR="00691DC8" w:rsidRPr="00CC2C66" w:rsidRDefault="00691DC8" w:rsidP="00CC2C66">
      <w:pPr>
        <w:numPr>
          <w:ilvl w:val="0"/>
          <w:numId w:val="30"/>
        </w:numPr>
        <w:spacing w:before="120" w:line="240" w:lineRule="auto"/>
        <w:jc w:val="both"/>
        <w:rPr>
          <w:rFonts w:ascii="Public Sans" w:hAnsi="Public Sans" w:cstheme="minorHAnsi"/>
          <w:bCs/>
        </w:rPr>
      </w:pPr>
      <w:r w:rsidRPr="00CC2C66">
        <w:rPr>
          <w:rFonts w:ascii="Public Sans" w:hAnsi="Public Sans" w:cstheme="minorHAnsi"/>
          <w:bCs/>
        </w:rPr>
        <w:t>Continually building professional knowledge in procurement, the business and markets to enhance the expert advice and support provided to procurement decision-makers, given the complexity of procurement legislation and policy and the dynamic nature of markets</w:t>
      </w:r>
    </w:p>
    <w:p w14:paraId="62BF1105" w14:textId="6E17EE9E"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t>Key r</w:t>
      </w:r>
      <w:r w:rsidR="00057CB3" w:rsidRPr="00C942B9">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CC2C66"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CC2C66" w:rsidRDefault="00142BAB" w:rsidP="00E832CB">
            <w:pPr>
              <w:pStyle w:val="TableTextWhite0"/>
              <w:rPr>
                <w:rFonts w:ascii="Public Sans" w:hAnsi="Public Sans" w:cstheme="minorHAnsi"/>
                <w:szCs w:val="22"/>
              </w:rPr>
            </w:pPr>
            <w:r w:rsidRPr="00CC2C66">
              <w:rPr>
                <w:rFonts w:ascii="Public Sans" w:hAnsi="Public Sans" w:cstheme="minorHAnsi"/>
                <w:szCs w:val="22"/>
              </w:rPr>
              <w:t>Who</w:t>
            </w:r>
          </w:p>
        </w:tc>
        <w:tc>
          <w:tcPr>
            <w:tcW w:w="6946" w:type="dxa"/>
          </w:tcPr>
          <w:p w14:paraId="3D016E50" w14:textId="77777777" w:rsidR="00142BAB" w:rsidRPr="00CC2C66" w:rsidRDefault="00142BAB" w:rsidP="00E832CB">
            <w:pPr>
              <w:pStyle w:val="TableTextWhite0"/>
              <w:rPr>
                <w:rFonts w:ascii="Public Sans" w:hAnsi="Public Sans" w:cstheme="minorHAnsi"/>
                <w:szCs w:val="22"/>
              </w:rPr>
            </w:pPr>
            <w:r w:rsidRPr="00CC2C66">
              <w:rPr>
                <w:rFonts w:ascii="Public Sans" w:hAnsi="Public Sans" w:cstheme="minorHAnsi"/>
                <w:szCs w:val="22"/>
              </w:rPr>
              <w:t>Why</w:t>
            </w:r>
          </w:p>
        </w:tc>
      </w:tr>
      <w:tr w:rsidR="00142BAB" w:rsidRPr="00CC2C66"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CC2C66" w:rsidRDefault="00142BAB" w:rsidP="00E832CB">
            <w:pPr>
              <w:pStyle w:val="TableText"/>
              <w:keepNext/>
              <w:rPr>
                <w:rFonts w:ascii="Public Sans" w:hAnsi="Public Sans" w:cstheme="minorHAnsi"/>
                <w:b/>
                <w:sz w:val="22"/>
                <w:szCs w:val="22"/>
              </w:rPr>
            </w:pPr>
            <w:bookmarkStart w:id="4" w:name="InternalRelationships"/>
            <w:r w:rsidRPr="00CC2C66">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CC2C66" w:rsidRDefault="00142BAB" w:rsidP="00E832CB">
            <w:pPr>
              <w:pStyle w:val="TableText"/>
              <w:keepNext/>
              <w:rPr>
                <w:rFonts w:ascii="Public Sans" w:hAnsi="Public Sans" w:cstheme="minorHAnsi"/>
                <w:b/>
                <w:sz w:val="22"/>
                <w:szCs w:val="22"/>
              </w:rPr>
            </w:pPr>
          </w:p>
        </w:tc>
      </w:tr>
      <w:bookmarkEnd w:id="4"/>
      <w:tr w:rsidR="00691DC8" w:rsidRPr="00CC2C66" w14:paraId="36F13DF1" w14:textId="77777777" w:rsidTr="00E832CB">
        <w:trPr>
          <w:cantSplit/>
        </w:trPr>
        <w:tc>
          <w:tcPr>
            <w:tcW w:w="3601" w:type="dxa"/>
            <w:tcBorders>
              <w:top w:val="single" w:sz="8" w:space="0" w:color="auto"/>
              <w:bottom w:val="single" w:sz="8" w:space="0" w:color="auto"/>
            </w:tcBorders>
            <w:shd w:val="clear" w:color="auto" w:fill="auto"/>
          </w:tcPr>
          <w:p w14:paraId="0B85BCD8" w14:textId="6222B9BB" w:rsidR="00691DC8" w:rsidRPr="00CC2C66" w:rsidRDefault="00691DC8" w:rsidP="00691DC8">
            <w:pPr>
              <w:keepNext/>
              <w:keepLines/>
              <w:autoSpaceDE w:val="0"/>
              <w:autoSpaceDN w:val="0"/>
              <w:adjustRightInd w:val="0"/>
              <w:spacing w:before="120" w:after="0" w:line="240" w:lineRule="auto"/>
              <w:rPr>
                <w:rFonts w:ascii="Public Sans" w:hAnsi="Public Sans" w:cstheme="minorHAnsi"/>
                <w:color w:val="FF0000"/>
                <w:szCs w:val="22"/>
              </w:rPr>
            </w:pPr>
            <w:r w:rsidRPr="00CC2C66">
              <w:rPr>
                <w:rFonts w:ascii="Public Sans" w:eastAsia="Calibri" w:hAnsi="Public Sans"/>
                <w:szCs w:val="22"/>
              </w:rPr>
              <w:t>Line Manager</w:t>
            </w:r>
          </w:p>
        </w:tc>
        <w:tc>
          <w:tcPr>
            <w:tcW w:w="6946" w:type="dxa"/>
            <w:tcBorders>
              <w:top w:val="single" w:sz="8" w:space="0" w:color="auto"/>
              <w:bottom w:val="single" w:sz="8" w:space="0" w:color="auto"/>
            </w:tcBorders>
            <w:shd w:val="clear" w:color="auto" w:fill="auto"/>
          </w:tcPr>
          <w:p w14:paraId="693C3331" w14:textId="77777777" w:rsidR="00691DC8" w:rsidRPr="00CC2C66" w:rsidRDefault="00691DC8" w:rsidP="00691DC8">
            <w:pPr>
              <w:pStyle w:val="ListBullet"/>
              <w:numPr>
                <w:ilvl w:val="0"/>
                <w:numId w:val="34"/>
              </w:numPr>
              <w:rPr>
                <w:rFonts w:asciiTheme="majorHAnsi" w:hAnsiTheme="majorHAnsi" w:cstheme="majorHAnsi"/>
                <w:szCs w:val="22"/>
                <w:lang w:eastAsia="en-AU"/>
              </w:rPr>
            </w:pPr>
            <w:r w:rsidRPr="00CC2C66">
              <w:rPr>
                <w:rFonts w:asciiTheme="majorHAnsi" w:hAnsiTheme="majorHAnsi" w:cstheme="majorHAnsi"/>
                <w:szCs w:val="22"/>
              </w:rPr>
              <w:t>Provide expert advice on procurement strategies and directions and contribute to broader unit issues</w:t>
            </w:r>
          </w:p>
          <w:p w14:paraId="24AA5E52" w14:textId="4584CD18" w:rsidR="00691DC8" w:rsidRPr="00CC2C66" w:rsidRDefault="00691DC8" w:rsidP="00691DC8">
            <w:pPr>
              <w:pStyle w:val="ListParagraph"/>
              <w:keepNext/>
              <w:keepLines/>
              <w:numPr>
                <w:ilvl w:val="0"/>
                <w:numId w:val="34"/>
              </w:numPr>
              <w:autoSpaceDE w:val="0"/>
              <w:autoSpaceDN w:val="0"/>
              <w:adjustRightInd w:val="0"/>
              <w:spacing w:before="120" w:after="0" w:line="240" w:lineRule="auto"/>
              <w:rPr>
                <w:rFonts w:asciiTheme="majorHAnsi" w:hAnsiTheme="majorHAnsi" w:cstheme="majorHAnsi"/>
                <w:b/>
                <w:szCs w:val="22"/>
              </w:rPr>
            </w:pPr>
            <w:r w:rsidRPr="00CC2C66">
              <w:rPr>
                <w:rFonts w:asciiTheme="majorHAnsi" w:hAnsiTheme="majorHAnsi" w:cstheme="majorHAnsi"/>
                <w:szCs w:val="22"/>
              </w:rPr>
              <w:t>Report on progress towards business objectives, discuss key projects and issues and receive advice</w:t>
            </w:r>
          </w:p>
        </w:tc>
      </w:tr>
      <w:tr w:rsidR="00691DC8" w:rsidRPr="00CC2C66"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12BCF9F2" w:rsidR="00691DC8" w:rsidRPr="00CC2C66" w:rsidRDefault="00691DC8" w:rsidP="00691DC8">
            <w:pPr>
              <w:pStyle w:val="TableText"/>
              <w:keepNext/>
              <w:rPr>
                <w:rFonts w:ascii="Public Sans" w:hAnsi="Public Sans" w:cstheme="minorHAnsi"/>
                <w:b/>
                <w:sz w:val="22"/>
                <w:szCs w:val="22"/>
              </w:rPr>
            </w:pPr>
            <w:r w:rsidRPr="00CC2C66">
              <w:rPr>
                <w:rFonts w:ascii="Public Sans" w:eastAsia="Calibri" w:hAnsi="Public Sans"/>
                <w:sz w:val="22"/>
                <w:szCs w:val="22"/>
              </w:rPr>
              <w:t>Project Team Members</w:t>
            </w:r>
          </w:p>
        </w:tc>
        <w:tc>
          <w:tcPr>
            <w:tcW w:w="6946" w:type="dxa"/>
            <w:tcBorders>
              <w:top w:val="single" w:sz="8" w:space="0" w:color="auto"/>
              <w:bottom w:val="single" w:sz="8" w:space="0" w:color="auto"/>
            </w:tcBorders>
            <w:shd w:val="clear" w:color="auto" w:fill="auto"/>
          </w:tcPr>
          <w:p w14:paraId="76CD85CA" w14:textId="77777777" w:rsidR="00691DC8" w:rsidRPr="00CC2C66" w:rsidRDefault="00691DC8" w:rsidP="00691DC8">
            <w:pPr>
              <w:numPr>
                <w:ilvl w:val="0"/>
                <w:numId w:val="34"/>
              </w:numPr>
              <w:spacing w:before="40" w:after="0" w:line="280" w:lineRule="atLeast"/>
              <w:rPr>
                <w:rFonts w:asciiTheme="majorHAnsi" w:eastAsia="Calibri" w:hAnsiTheme="majorHAnsi" w:cstheme="majorHAnsi"/>
                <w:szCs w:val="22"/>
              </w:rPr>
            </w:pPr>
            <w:r w:rsidRPr="00CC2C66">
              <w:rPr>
                <w:rFonts w:asciiTheme="majorHAnsi" w:eastAsia="Calibri" w:hAnsiTheme="majorHAnsi" w:cstheme="majorHAnsi"/>
                <w:szCs w:val="22"/>
              </w:rPr>
              <w:t xml:space="preserve">Collaborate on data management and analysis </w:t>
            </w:r>
          </w:p>
          <w:p w14:paraId="7DD9B256" w14:textId="45927E29" w:rsidR="00691DC8" w:rsidRPr="00CC2C66" w:rsidRDefault="00691DC8" w:rsidP="00691DC8">
            <w:pPr>
              <w:pStyle w:val="ListParagraph"/>
              <w:keepNext/>
              <w:keepLines/>
              <w:numPr>
                <w:ilvl w:val="0"/>
                <w:numId w:val="34"/>
              </w:numPr>
              <w:autoSpaceDE w:val="0"/>
              <w:autoSpaceDN w:val="0"/>
              <w:adjustRightInd w:val="0"/>
              <w:spacing w:before="120" w:after="0" w:line="240" w:lineRule="auto"/>
              <w:rPr>
                <w:rFonts w:asciiTheme="majorHAnsi" w:hAnsiTheme="majorHAnsi" w:cstheme="majorHAnsi"/>
                <w:b/>
                <w:szCs w:val="22"/>
              </w:rPr>
            </w:pPr>
            <w:r w:rsidRPr="00CC2C66">
              <w:rPr>
                <w:rFonts w:asciiTheme="majorHAnsi" w:eastAsia="Calibri" w:hAnsiTheme="majorHAnsi" w:cstheme="majorHAnsi"/>
                <w:szCs w:val="22"/>
              </w:rPr>
              <w:t>Guide, support, coach and mentor team members</w:t>
            </w:r>
          </w:p>
        </w:tc>
      </w:tr>
      <w:tr w:rsidR="00691DC8" w:rsidRPr="00CC2C66" w14:paraId="2135F0E0" w14:textId="77777777" w:rsidTr="00E832CB">
        <w:trPr>
          <w:cantSplit/>
        </w:trPr>
        <w:tc>
          <w:tcPr>
            <w:tcW w:w="3601" w:type="dxa"/>
            <w:tcBorders>
              <w:top w:val="single" w:sz="8" w:space="0" w:color="auto"/>
              <w:bottom w:val="single" w:sz="8" w:space="0" w:color="auto"/>
            </w:tcBorders>
            <w:shd w:val="clear" w:color="auto" w:fill="auto"/>
          </w:tcPr>
          <w:p w14:paraId="228DF494" w14:textId="1FFEB467" w:rsidR="00691DC8" w:rsidRPr="00CC2C66" w:rsidRDefault="00691DC8" w:rsidP="00691DC8">
            <w:pPr>
              <w:pStyle w:val="TableText"/>
              <w:keepNext/>
              <w:rPr>
                <w:rFonts w:ascii="Public Sans" w:hAnsi="Public Sans" w:cstheme="minorHAnsi"/>
                <w:b/>
                <w:sz w:val="22"/>
                <w:szCs w:val="22"/>
              </w:rPr>
            </w:pPr>
            <w:r w:rsidRPr="00CC2C66">
              <w:rPr>
                <w:rFonts w:ascii="Public Sans" w:eastAsia="Calibri" w:hAnsi="Public Sans"/>
                <w:sz w:val="22"/>
                <w:szCs w:val="22"/>
              </w:rPr>
              <w:t>Stakeholders</w:t>
            </w:r>
          </w:p>
        </w:tc>
        <w:tc>
          <w:tcPr>
            <w:tcW w:w="6946" w:type="dxa"/>
            <w:tcBorders>
              <w:top w:val="single" w:sz="8" w:space="0" w:color="auto"/>
              <w:bottom w:val="single" w:sz="8" w:space="0" w:color="auto"/>
            </w:tcBorders>
            <w:shd w:val="clear" w:color="auto" w:fill="auto"/>
          </w:tcPr>
          <w:p w14:paraId="095B8E2A" w14:textId="77777777" w:rsidR="00691DC8" w:rsidRPr="00CC2C66" w:rsidRDefault="00691DC8" w:rsidP="00691DC8">
            <w:pPr>
              <w:pStyle w:val="ListBullet"/>
              <w:numPr>
                <w:ilvl w:val="0"/>
                <w:numId w:val="34"/>
              </w:numPr>
              <w:rPr>
                <w:rFonts w:asciiTheme="majorHAnsi" w:hAnsiTheme="majorHAnsi" w:cstheme="majorHAnsi"/>
                <w:szCs w:val="22"/>
                <w:lang w:eastAsia="en-AU"/>
              </w:rPr>
            </w:pPr>
            <w:r w:rsidRPr="00CC2C66">
              <w:rPr>
                <w:rFonts w:asciiTheme="majorHAnsi" w:hAnsiTheme="majorHAnsi" w:cstheme="majorHAnsi"/>
                <w:szCs w:val="22"/>
              </w:rPr>
              <w:t>Collaborate and provide expert advice to contribute to procurement strategies, activities and decision-making</w:t>
            </w:r>
          </w:p>
          <w:p w14:paraId="1869A452" w14:textId="77777777" w:rsidR="00691DC8" w:rsidRPr="00CC2C66" w:rsidRDefault="00691DC8" w:rsidP="00691DC8">
            <w:pPr>
              <w:pStyle w:val="ListBullet"/>
              <w:numPr>
                <w:ilvl w:val="0"/>
                <w:numId w:val="34"/>
              </w:numPr>
              <w:rPr>
                <w:rFonts w:asciiTheme="majorHAnsi" w:hAnsiTheme="majorHAnsi" w:cstheme="majorHAnsi"/>
                <w:szCs w:val="22"/>
                <w:lang w:eastAsia="en-AU"/>
              </w:rPr>
            </w:pPr>
            <w:r w:rsidRPr="00CC2C66">
              <w:rPr>
                <w:rFonts w:asciiTheme="majorHAnsi" w:hAnsiTheme="majorHAnsi" w:cstheme="majorHAnsi"/>
                <w:szCs w:val="22"/>
              </w:rPr>
              <w:t>Provide governance, guidance and support to agency staff/teams undertaking procurement</w:t>
            </w:r>
          </w:p>
          <w:p w14:paraId="3AEC95A7" w14:textId="27D1A712" w:rsidR="00691DC8" w:rsidRPr="00CC2C66" w:rsidRDefault="00691DC8" w:rsidP="00691DC8">
            <w:pPr>
              <w:pStyle w:val="TableText"/>
              <w:keepNext/>
              <w:numPr>
                <w:ilvl w:val="0"/>
                <w:numId w:val="34"/>
              </w:numPr>
              <w:spacing w:before="120" w:after="0" w:line="240" w:lineRule="auto"/>
              <w:rPr>
                <w:rFonts w:asciiTheme="majorHAnsi" w:hAnsiTheme="majorHAnsi" w:cstheme="majorHAnsi"/>
                <w:b/>
                <w:sz w:val="22"/>
                <w:szCs w:val="22"/>
              </w:rPr>
            </w:pPr>
            <w:r w:rsidRPr="00CC2C66">
              <w:rPr>
                <w:rFonts w:asciiTheme="majorHAnsi" w:hAnsiTheme="majorHAnsi" w:cstheme="majorHAnsi"/>
                <w:sz w:val="22"/>
                <w:szCs w:val="22"/>
              </w:rPr>
              <w:t>Resolve and provide solutions to issues and build capability</w:t>
            </w:r>
          </w:p>
        </w:tc>
      </w:tr>
      <w:tr w:rsidR="00691DC8" w:rsidRPr="00CC2C66"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691DC8" w:rsidRPr="00CC2C66" w:rsidRDefault="00691DC8" w:rsidP="00691DC8">
            <w:pPr>
              <w:pStyle w:val="TableText"/>
              <w:rPr>
                <w:rFonts w:ascii="Public Sans" w:hAnsi="Public Sans" w:cstheme="minorHAnsi"/>
                <w:b/>
                <w:sz w:val="22"/>
                <w:szCs w:val="22"/>
              </w:rPr>
            </w:pPr>
            <w:bookmarkStart w:id="5" w:name="Start"/>
            <w:bookmarkStart w:id="6" w:name="ExternalRelationships"/>
            <w:bookmarkEnd w:id="5"/>
            <w:r w:rsidRPr="00CC2C66">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691DC8" w:rsidRPr="00CC2C66" w:rsidRDefault="00691DC8" w:rsidP="00691DC8">
            <w:pPr>
              <w:pStyle w:val="TableText"/>
              <w:rPr>
                <w:rFonts w:ascii="Public Sans" w:hAnsi="Public Sans" w:cstheme="minorHAnsi"/>
                <w:b/>
                <w:sz w:val="22"/>
                <w:szCs w:val="22"/>
              </w:rPr>
            </w:pPr>
          </w:p>
        </w:tc>
      </w:tr>
      <w:tr w:rsidR="00691DC8" w:rsidRPr="00CC2C66" w14:paraId="3FE63772" w14:textId="77777777" w:rsidTr="001875A4">
        <w:tc>
          <w:tcPr>
            <w:tcW w:w="3601" w:type="dxa"/>
            <w:tcBorders>
              <w:top w:val="single" w:sz="8" w:space="0" w:color="BCBEC0"/>
              <w:bottom w:val="single" w:sz="4" w:space="0" w:color="auto"/>
            </w:tcBorders>
            <w:shd w:val="clear" w:color="auto" w:fill="auto"/>
          </w:tcPr>
          <w:p w14:paraId="463134B9" w14:textId="77777777" w:rsidR="00691DC8" w:rsidRPr="00CC2C66" w:rsidRDefault="00691DC8" w:rsidP="00691DC8">
            <w:pPr>
              <w:pStyle w:val="TableText"/>
              <w:rPr>
                <w:rFonts w:asciiTheme="minorHAnsi" w:hAnsiTheme="minorHAnsi" w:cstheme="minorHAnsi"/>
                <w:sz w:val="22"/>
                <w:szCs w:val="22"/>
              </w:rPr>
            </w:pPr>
            <w:r w:rsidRPr="00CC2C66">
              <w:rPr>
                <w:rFonts w:asciiTheme="minorHAnsi" w:hAnsiTheme="minorHAnsi" w:cstheme="minorHAnsi"/>
                <w:sz w:val="22"/>
                <w:szCs w:val="22"/>
              </w:rPr>
              <w:t>Stakeholders</w:t>
            </w:r>
          </w:p>
          <w:p w14:paraId="3832A002" w14:textId="77777777" w:rsidR="00691DC8" w:rsidRPr="00CC2C66" w:rsidRDefault="00691DC8" w:rsidP="00691DC8">
            <w:pPr>
              <w:pStyle w:val="TableText"/>
              <w:rPr>
                <w:rFonts w:ascii="Public Sans" w:hAnsi="Public Sans" w:cstheme="minorHAnsi"/>
                <w:b/>
                <w:sz w:val="22"/>
                <w:szCs w:val="22"/>
              </w:rPr>
            </w:pPr>
          </w:p>
        </w:tc>
        <w:tc>
          <w:tcPr>
            <w:tcW w:w="6946" w:type="dxa"/>
            <w:tcBorders>
              <w:top w:val="single" w:sz="8" w:space="0" w:color="BCBEC0"/>
              <w:bottom w:val="single" w:sz="4" w:space="0" w:color="auto"/>
            </w:tcBorders>
            <w:shd w:val="clear" w:color="auto" w:fill="auto"/>
          </w:tcPr>
          <w:p w14:paraId="68C07313" w14:textId="77777777" w:rsidR="00691DC8" w:rsidRPr="00CC2C66" w:rsidRDefault="00691DC8" w:rsidP="00691DC8">
            <w:pPr>
              <w:pStyle w:val="ListBullet"/>
              <w:numPr>
                <w:ilvl w:val="0"/>
                <w:numId w:val="35"/>
              </w:numPr>
              <w:rPr>
                <w:rFonts w:asciiTheme="minorHAnsi" w:hAnsiTheme="minorHAnsi" w:cstheme="minorHAnsi"/>
                <w:szCs w:val="22"/>
                <w:lang w:eastAsia="en-AU"/>
              </w:rPr>
            </w:pPr>
            <w:r w:rsidRPr="00CC2C66">
              <w:rPr>
                <w:rFonts w:asciiTheme="minorHAnsi" w:hAnsiTheme="minorHAnsi" w:cstheme="minorHAnsi"/>
                <w:szCs w:val="22"/>
              </w:rPr>
              <w:t>Consult and collaborate to define mutual interests and determine strategies to achieve their realisation</w:t>
            </w:r>
          </w:p>
          <w:p w14:paraId="093135B6" w14:textId="3A0B7FE3" w:rsidR="00691DC8" w:rsidRPr="00CC2C66" w:rsidRDefault="00691DC8" w:rsidP="00691DC8">
            <w:pPr>
              <w:pStyle w:val="ListParagraph"/>
              <w:keepNext/>
              <w:keepLines/>
              <w:numPr>
                <w:ilvl w:val="0"/>
                <w:numId w:val="35"/>
              </w:numPr>
              <w:autoSpaceDE w:val="0"/>
              <w:autoSpaceDN w:val="0"/>
              <w:adjustRightInd w:val="0"/>
              <w:spacing w:before="120" w:after="0" w:line="240" w:lineRule="auto"/>
              <w:rPr>
                <w:rFonts w:ascii="Public Sans" w:hAnsi="Public Sans" w:cstheme="minorHAnsi"/>
                <w:b/>
                <w:szCs w:val="22"/>
              </w:rPr>
            </w:pPr>
            <w:r w:rsidRPr="00CC2C66">
              <w:rPr>
                <w:rFonts w:asciiTheme="minorHAnsi" w:hAnsiTheme="minorHAnsi" w:cstheme="minorHAnsi"/>
                <w:szCs w:val="22"/>
              </w:rPr>
              <w:lastRenderedPageBreak/>
              <w:t>Provide advice and information to support procurement decision-making</w:t>
            </w:r>
          </w:p>
        </w:tc>
      </w:tr>
      <w:tr w:rsidR="00691DC8" w:rsidRPr="00CC2C66" w14:paraId="6FDE2BA6" w14:textId="77777777" w:rsidTr="001875A4">
        <w:tc>
          <w:tcPr>
            <w:tcW w:w="3601" w:type="dxa"/>
            <w:tcBorders>
              <w:top w:val="single" w:sz="8" w:space="0" w:color="BCBEC0"/>
              <w:bottom w:val="single" w:sz="4" w:space="0" w:color="auto"/>
            </w:tcBorders>
            <w:shd w:val="clear" w:color="auto" w:fill="auto"/>
          </w:tcPr>
          <w:p w14:paraId="59CC13EA" w14:textId="6635F517" w:rsidR="00691DC8" w:rsidRPr="00CC2C66" w:rsidRDefault="00691DC8" w:rsidP="00691DC8">
            <w:pPr>
              <w:pStyle w:val="TableText"/>
              <w:rPr>
                <w:rFonts w:ascii="Public Sans" w:hAnsi="Public Sans" w:cstheme="minorHAnsi"/>
                <w:b/>
                <w:sz w:val="22"/>
                <w:szCs w:val="22"/>
              </w:rPr>
            </w:pPr>
            <w:r w:rsidRPr="00CC2C66">
              <w:rPr>
                <w:rFonts w:asciiTheme="minorHAnsi" w:hAnsiTheme="minorHAnsi" w:cstheme="minorHAnsi"/>
                <w:sz w:val="22"/>
                <w:szCs w:val="22"/>
              </w:rPr>
              <w:lastRenderedPageBreak/>
              <w:t>Vendors/Service Providers and Consultants</w:t>
            </w:r>
          </w:p>
        </w:tc>
        <w:tc>
          <w:tcPr>
            <w:tcW w:w="6946" w:type="dxa"/>
            <w:tcBorders>
              <w:top w:val="single" w:sz="8" w:space="0" w:color="BCBEC0"/>
              <w:bottom w:val="single" w:sz="4" w:space="0" w:color="auto"/>
            </w:tcBorders>
            <w:shd w:val="clear" w:color="auto" w:fill="auto"/>
          </w:tcPr>
          <w:p w14:paraId="3F085417" w14:textId="77777777" w:rsidR="00691DC8" w:rsidRPr="00CC2C66" w:rsidRDefault="00691DC8" w:rsidP="00691DC8">
            <w:pPr>
              <w:pStyle w:val="ListBullet"/>
              <w:numPr>
                <w:ilvl w:val="0"/>
                <w:numId w:val="35"/>
              </w:numPr>
              <w:rPr>
                <w:rFonts w:asciiTheme="minorHAnsi" w:hAnsiTheme="minorHAnsi" w:cstheme="minorHAnsi"/>
                <w:szCs w:val="22"/>
                <w:lang w:eastAsia="en-AU"/>
              </w:rPr>
            </w:pPr>
            <w:r w:rsidRPr="00CC2C66">
              <w:rPr>
                <w:rFonts w:asciiTheme="minorHAnsi" w:hAnsiTheme="minorHAnsi" w:cstheme="minorHAnsi"/>
                <w:szCs w:val="22"/>
              </w:rPr>
              <w:t>Gather information to support analyses of markets and suppliers and contract performance</w:t>
            </w:r>
          </w:p>
          <w:p w14:paraId="3D8EBCF0" w14:textId="77777777" w:rsidR="00691DC8" w:rsidRPr="00CC2C66" w:rsidRDefault="00691DC8" w:rsidP="00691DC8">
            <w:pPr>
              <w:pStyle w:val="ListBullet"/>
              <w:numPr>
                <w:ilvl w:val="0"/>
                <w:numId w:val="35"/>
              </w:numPr>
              <w:rPr>
                <w:rFonts w:asciiTheme="minorHAnsi" w:hAnsiTheme="minorHAnsi" w:cstheme="minorHAnsi"/>
                <w:szCs w:val="22"/>
                <w:lang w:eastAsia="en-AU"/>
              </w:rPr>
            </w:pPr>
            <w:r w:rsidRPr="00CC2C66">
              <w:rPr>
                <w:rFonts w:asciiTheme="minorHAnsi" w:hAnsiTheme="minorHAnsi" w:cstheme="minorHAnsi"/>
                <w:szCs w:val="22"/>
              </w:rPr>
              <w:t>Explore business opportunities and develop innovative procurement strategies and supply arrangements</w:t>
            </w:r>
          </w:p>
          <w:p w14:paraId="0524CD21" w14:textId="27F32113" w:rsidR="00691DC8" w:rsidRPr="00CC2C66" w:rsidRDefault="00691DC8" w:rsidP="00691DC8">
            <w:pPr>
              <w:pStyle w:val="ListParagraph"/>
              <w:keepNext/>
              <w:keepLines/>
              <w:numPr>
                <w:ilvl w:val="0"/>
                <w:numId w:val="35"/>
              </w:numPr>
              <w:autoSpaceDE w:val="0"/>
              <w:autoSpaceDN w:val="0"/>
              <w:adjustRightInd w:val="0"/>
              <w:spacing w:before="120" w:after="0" w:line="240" w:lineRule="auto"/>
              <w:rPr>
                <w:rFonts w:ascii="Public Sans" w:hAnsi="Public Sans" w:cstheme="minorHAnsi"/>
                <w:b/>
                <w:szCs w:val="22"/>
              </w:rPr>
            </w:pPr>
            <w:r w:rsidRPr="00CC2C66">
              <w:rPr>
                <w:rFonts w:asciiTheme="minorHAnsi" w:hAnsiTheme="minorHAnsi" w:cstheme="minorHAnsi"/>
                <w:szCs w:val="22"/>
              </w:rPr>
              <w:t>Manage contracts and monitor provision of service to ensure compliance with contracts and service arrangements</w:t>
            </w:r>
          </w:p>
        </w:tc>
      </w:tr>
      <w:tr w:rsidR="00691DC8" w:rsidRPr="00CC2C66" w14:paraId="2A131582" w14:textId="77777777" w:rsidTr="001875A4">
        <w:tc>
          <w:tcPr>
            <w:tcW w:w="3601" w:type="dxa"/>
            <w:tcBorders>
              <w:top w:val="single" w:sz="8" w:space="0" w:color="BCBEC0"/>
              <w:bottom w:val="single" w:sz="4" w:space="0" w:color="auto"/>
            </w:tcBorders>
            <w:shd w:val="clear" w:color="auto" w:fill="auto"/>
          </w:tcPr>
          <w:p w14:paraId="7F782FAF" w14:textId="392CF624" w:rsidR="00691DC8" w:rsidRPr="00CC2C66" w:rsidRDefault="00691DC8" w:rsidP="00691DC8">
            <w:pPr>
              <w:pStyle w:val="TableText"/>
              <w:rPr>
                <w:rFonts w:asciiTheme="minorHAnsi" w:hAnsiTheme="minorHAnsi" w:cstheme="minorHAnsi"/>
                <w:sz w:val="22"/>
                <w:szCs w:val="22"/>
              </w:rPr>
            </w:pPr>
            <w:r w:rsidRPr="00CC2C66">
              <w:rPr>
                <w:rFonts w:asciiTheme="minorHAnsi" w:hAnsiTheme="minorHAnsi" w:cstheme="minorHAnsi"/>
                <w:sz w:val="22"/>
                <w:szCs w:val="22"/>
              </w:rPr>
              <w:t>Other NSW Government Agencies</w:t>
            </w:r>
          </w:p>
        </w:tc>
        <w:tc>
          <w:tcPr>
            <w:tcW w:w="6946" w:type="dxa"/>
            <w:tcBorders>
              <w:top w:val="single" w:sz="8" w:space="0" w:color="BCBEC0"/>
              <w:bottom w:val="single" w:sz="4" w:space="0" w:color="auto"/>
            </w:tcBorders>
            <w:shd w:val="clear" w:color="auto" w:fill="auto"/>
          </w:tcPr>
          <w:p w14:paraId="0CEB9BB9" w14:textId="77777777" w:rsidR="00691DC8" w:rsidRPr="00CC2C66" w:rsidRDefault="00691DC8" w:rsidP="00691DC8">
            <w:pPr>
              <w:pStyle w:val="ListBullet"/>
              <w:numPr>
                <w:ilvl w:val="0"/>
                <w:numId w:val="35"/>
              </w:numPr>
              <w:rPr>
                <w:rFonts w:asciiTheme="minorHAnsi" w:hAnsiTheme="minorHAnsi" w:cstheme="minorHAnsi"/>
                <w:szCs w:val="22"/>
                <w:lang w:eastAsia="en-AU"/>
              </w:rPr>
            </w:pPr>
            <w:r w:rsidRPr="00CC2C66">
              <w:rPr>
                <w:rFonts w:asciiTheme="minorHAnsi" w:hAnsiTheme="minorHAnsi" w:cstheme="minorHAnsi"/>
                <w:szCs w:val="22"/>
              </w:rPr>
              <w:t>Establish networks to enable performance benchmarking, monitor market trends and maintain currency in trends and developments in procurement</w:t>
            </w:r>
          </w:p>
          <w:p w14:paraId="45C1B71D" w14:textId="77777777" w:rsidR="00691DC8" w:rsidRPr="00CC2C66" w:rsidRDefault="00691DC8" w:rsidP="00691DC8">
            <w:pPr>
              <w:pStyle w:val="ListBullet"/>
              <w:numPr>
                <w:ilvl w:val="0"/>
                <w:numId w:val="35"/>
              </w:numPr>
              <w:rPr>
                <w:rFonts w:asciiTheme="minorHAnsi" w:hAnsiTheme="minorHAnsi" w:cstheme="minorHAnsi"/>
                <w:szCs w:val="22"/>
                <w:lang w:eastAsia="en-AU"/>
              </w:rPr>
            </w:pPr>
            <w:r w:rsidRPr="00CC2C66">
              <w:rPr>
                <w:rFonts w:asciiTheme="minorHAnsi" w:hAnsiTheme="minorHAnsi" w:cstheme="minorHAnsi"/>
                <w:szCs w:val="22"/>
              </w:rPr>
              <w:t>Contribute to cross agency or whole of government projects/programs</w:t>
            </w:r>
          </w:p>
          <w:p w14:paraId="40CA4057" w14:textId="339AA223" w:rsidR="00691DC8" w:rsidRPr="00CC2C66" w:rsidRDefault="00691DC8" w:rsidP="00691DC8">
            <w:pPr>
              <w:pStyle w:val="ListBullet"/>
              <w:numPr>
                <w:ilvl w:val="0"/>
                <w:numId w:val="35"/>
              </w:numPr>
              <w:rPr>
                <w:rFonts w:asciiTheme="minorHAnsi" w:hAnsiTheme="minorHAnsi" w:cstheme="minorHAnsi"/>
                <w:szCs w:val="22"/>
              </w:rPr>
            </w:pPr>
            <w:r w:rsidRPr="00CC2C66">
              <w:rPr>
                <w:rFonts w:asciiTheme="minorHAnsi" w:hAnsiTheme="minorHAnsi" w:cstheme="minorHAnsi"/>
                <w:szCs w:val="22"/>
              </w:rPr>
              <w:t>Influence the development of procurement policy, programs and services</w:t>
            </w:r>
          </w:p>
        </w:tc>
      </w:tr>
      <w:tr w:rsidR="00691DC8" w:rsidRPr="00CC2C66" w14:paraId="0635C2EB" w14:textId="77777777" w:rsidTr="001875A4">
        <w:tc>
          <w:tcPr>
            <w:tcW w:w="3601" w:type="dxa"/>
            <w:tcBorders>
              <w:top w:val="single" w:sz="8" w:space="0" w:color="BCBEC0"/>
              <w:bottom w:val="single" w:sz="4" w:space="0" w:color="auto"/>
            </w:tcBorders>
            <w:shd w:val="clear" w:color="auto" w:fill="auto"/>
          </w:tcPr>
          <w:p w14:paraId="270EA010" w14:textId="57835F73" w:rsidR="00691DC8" w:rsidRPr="00CC2C66" w:rsidRDefault="00691DC8" w:rsidP="00691DC8">
            <w:pPr>
              <w:pStyle w:val="TableText"/>
              <w:rPr>
                <w:rFonts w:asciiTheme="minorHAnsi" w:hAnsiTheme="minorHAnsi" w:cstheme="minorHAnsi"/>
                <w:sz w:val="22"/>
                <w:szCs w:val="22"/>
              </w:rPr>
            </w:pPr>
            <w:r w:rsidRPr="00CC2C66">
              <w:rPr>
                <w:rFonts w:asciiTheme="minorHAnsi" w:hAnsiTheme="minorHAnsi" w:cstheme="minorHAnsi"/>
                <w:sz w:val="22"/>
                <w:szCs w:val="22"/>
              </w:rPr>
              <w:t>Professional and Sector Associations</w:t>
            </w:r>
          </w:p>
        </w:tc>
        <w:tc>
          <w:tcPr>
            <w:tcW w:w="6946" w:type="dxa"/>
            <w:tcBorders>
              <w:top w:val="single" w:sz="8" w:space="0" w:color="BCBEC0"/>
              <w:bottom w:val="single" w:sz="4" w:space="0" w:color="auto"/>
            </w:tcBorders>
            <w:shd w:val="clear" w:color="auto" w:fill="auto"/>
          </w:tcPr>
          <w:p w14:paraId="771F48B8" w14:textId="65F1B3D0" w:rsidR="00691DC8" w:rsidRPr="00CC2C66" w:rsidRDefault="00691DC8" w:rsidP="00691DC8">
            <w:pPr>
              <w:pStyle w:val="ListBullet"/>
              <w:numPr>
                <w:ilvl w:val="0"/>
                <w:numId w:val="35"/>
              </w:numPr>
              <w:rPr>
                <w:rFonts w:asciiTheme="minorHAnsi" w:hAnsiTheme="minorHAnsi" w:cstheme="minorHAnsi"/>
                <w:szCs w:val="22"/>
              </w:rPr>
            </w:pPr>
            <w:r w:rsidRPr="00CC2C66">
              <w:rPr>
                <w:rFonts w:asciiTheme="minorHAnsi" w:hAnsiTheme="minorHAnsi" w:cstheme="minorHAnsi"/>
                <w:szCs w:val="22"/>
              </w:rPr>
              <w:t>Exchange information on market developments, performance benchmarking, innovation and other matters of mutual interest</w:t>
            </w:r>
          </w:p>
        </w:tc>
      </w:tr>
      <w:bookmarkEnd w:id="6"/>
    </w:tbl>
    <w:p w14:paraId="2F08BEE6" w14:textId="77777777" w:rsidR="001F4A2D" w:rsidRDefault="001F4A2D" w:rsidP="00142BAB">
      <w:pPr>
        <w:pStyle w:val="Heading1"/>
        <w:rPr>
          <w:rFonts w:ascii="Public Sans" w:hAnsi="Public Sans" w:cstheme="minorHAnsi"/>
          <w:sz w:val="24"/>
          <w:szCs w:val="24"/>
        </w:rPr>
      </w:pPr>
    </w:p>
    <w:p w14:paraId="393D7624" w14:textId="18B33BC5"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3A112422" w14:textId="77777777" w:rsidR="00691DC8" w:rsidRPr="00B33E4B" w:rsidRDefault="00691DC8" w:rsidP="00691DC8">
      <w:pPr>
        <w:spacing w:after="80" w:line="240" w:lineRule="auto"/>
        <w:rPr>
          <w:rFonts w:ascii="Arial" w:hAnsi="Arial"/>
        </w:rPr>
      </w:pPr>
      <w:bookmarkStart w:id="7" w:name="_Hlk17372642"/>
      <w:r w:rsidRPr="00B33E4B">
        <w:rPr>
          <w:rFonts w:ascii="Arial" w:hAnsi="Arial"/>
        </w:rPr>
        <w:t>Operates with moderate level of autonomy within a broad framework agreed with the manager. The ability to exercise delegations is subject to delegations and/or guidelines.</w:t>
      </w:r>
    </w:p>
    <w:p w14:paraId="3EA3F3D5" w14:textId="77777777" w:rsidR="00691DC8" w:rsidRPr="00B33E4B" w:rsidRDefault="00691DC8" w:rsidP="00691DC8">
      <w:pPr>
        <w:spacing w:after="80" w:line="240" w:lineRule="auto"/>
        <w:rPr>
          <w:rFonts w:ascii="Arial" w:hAnsi="Arial" w:cs="Arial"/>
          <w:szCs w:val="22"/>
        </w:rPr>
      </w:pPr>
      <w:r w:rsidRPr="00B33E4B">
        <w:rPr>
          <w:rFonts w:ascii="Arial" w:hAnsi="Arial"/>
        </w:rPr>
        <w:br/>
        <w:t>As necessary, consults with manager or senior staff on a suitable course of action in matters that are sensitive, high-risk or business-critical, or for those issues that have far reaching implications with respect to resources or quality advice provision. Accountable for the delivery of assigned projects on time and at or below budget and for the quality, integrity and accuracy of advice provided.</w:t>
      </w:r>
    </w:p>
    <w:bookmarkEnd w:id="7"/>
    <w:p w14:paraId="706DF392" w14:textId="77777777" w:rsidR="00C31C1C" w:rsidRPr="00C942B9" w:rsidRDefault="00C31C1C" w:rsidP="008209B6">
      <w:pPr>
        <w:pStyle w:val="Heading2"/>
        <w:rPr>
          <w:rFonts w:ascii="Public Sans" w:hAnsi="Public Sans" w:cstheme="minorHAnsi"/>
          <w:u w:val="single"/>
        </w:rPr>
      </w:pPr>
    </w:p>
    <w:p w14:paraId="45262D1D"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3C9D29EF" w14:textId="03128090" w:rsidR="00691DC8" w:rsidRPr="00266AEF" w:rsidRDefault="00691DC8" w:rsidP="00691DC8">
      <w:pPr>
        <w:pStyle w:val="Heading2"/>
        <w:rPr>
          <w:rFonts w:ascii="Arial" w:hAnsi="Arial" w:cs="Times New Roman"/>
          <w:b w:val="0"/>
          <w:bCs w:val="0"/>
          <w:iCs w:val="0"/>
          <w:color w:val="auto"/>
          <w:sz w:val="22"/>
          <w:szCs w:val="20"/>
        </w:rPr>
      </w:pPr>
      <w:bookmarkStart w:id="8" w:name="ReportingLine"/>
      <w:bookmarkEnd w:id="8"/>
      <w:r w:rsidRPr="00266AEF">
        <w:rPr>
          <w:rFonts w:ascii="Arial" w:hAnsi="Arial" w:cs="Times New Roman"/>
          <w:b w:val="0"/>
          <w:bCs w:val="0"/>
          <w:iCs w:val="0"/>
          <w:color w:val="auto"/>
          <w:sz w:val="22"/>
          <w:szCs w:val="20"/>
        </w:rPr>
        <w:t>The role reports to the Principal Procurement Officer, Goods and Services</w:t>
      </w:r>
      <w:r w:rsidR="00CC2C66">
        <w:rPr>
          <w:rFonts w:ascii="Arial" w:hAnsi="Arial" w:cs="Times New Roman"/>
          <w:b w:val="0"/>
          <w:bCs w:val="0"/>
          <w:iCs w:val="0"/>
          <w:color w:val="auto"/>
          <w:sz w:val="22"/>
          <w:szCs w:val="20"/>
        </w:rPr>
        <w:t>.</w:t>
      </w:r>
      <w:r w:rsidRPr="00266AEF">
        <w:rPr>
          <w:rFonts w:ascii="Arial" w:hAnsi="Arial" w:cs="Times New Roman"/>
          <w:b w:val="0"/>
          <w:bCs w:val="0"/>
          <w:iCs w:val="0"/>
          <w:color w:val="auto"/>
          <w:sz w:val="22"/>
          <w:szCs w:val="20"/>
        </w:rPr>
        <w:t xml:space="preserve"> </w:t>
      </w:r>
    </w:p>
    <w:p w14:paraId="1F158339" w14:textId="77777777" w:rsidR="00CC2C66" w:rsidRDefault="00CC2C66" w:rsidP="0003748A">
      <w:pPr>
        <w:pStyle w:val="Heading2"/>
        <w:rPr>
          <w:rFonts w:ascii="Public Sans" w:hAnsi="Public Sans" w:cstheme="minorHAnsi"/>
          <w:u w:val="single"/>
        </w:rPr>
      </w:pPr>
    </w:p>
    <w:p w14:paraId="158E3851" w14:textId="77DAC71C"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0C1348C1" w14:textId="0DC3A347" w:rsidR="00513560" w:rsidRPr="00C942B9" w:rsidRDefault="00513560" w:rsidP="00513560">
      <w:pPr>
        <w:rPr>
          <w:rFonts w:ascii="Public Sans" w:hAnsi="Public Sans" w:cstheme="minorHAnsi"/>
          <w:szCs w:val="26"/>
        </w:rPr>
      </w:pPr>
      <w:r w:rsidRPr="00C942B9">
        <w:rPr>
          <w:rFonts w:ascii="Public Sans" w:hAnsi="Public Sans" w:cstheme="minorHAnsi"/>
        </w:rPr>
        <w:t>Nil</w:t>
      </w:r>
    </w:p>
    <w:p w14:paraId="5ADAD8F9" w14:textId="77777777" w:rsidR="006F390F" w:rsidRPr="00C942B9"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6FE78A3D" w14:textId="77777777" w:rsidR="00691DC8" w:rsidRPr="00B33E4B" w:rsidRDefault="00691DC8" w:rsidP="00691DC8">
      <w:pPr>
        <w:rPr>
          <w:rFonts w:asciiTheme="minorHAnsi" w:hAnsiTheme="minorHAnsi" w:cstheme="minorHAnsi"/>
          <w:szCs w:val="22"/>
        </w:rPr>
      </w:pPr>
      <w:bookmarkStart w:id="9" w:name="Budget"/>
      <w:bookmarkEnd w:id="9"/>
      <w:r w:rsidRPr="00B33E4B">
        <w:rPr>
          <w:rFonts w:asciiTheme="minorHAnsi" w:hAnsiTheme="minorHAnsi" w:cstheme="minorHAnsi"/>
          <w:szCs w:val="22"/>
        </w:rPr>
        <w:t>As per Administrative and Financial Delegation Instruments.</w:t>
      </w:r>
    </w:p>
    <w:p w14:paraId="1874E823" w14:textId="77777777" w:rsidR="00CC2C66" w:rsidRDefault="00CC2C66" w:rsidP="0003748A">
      <w:pPr>
        <w:pStyle w:val="Heading1"/>
        <w:rPr>
          <w:rFonts w:ascii="Public Sans" w:hAnsi="Public Sans" w:cstheme="minorHAnsi"/>
          <w:sz w:val="24"/>
          <w:szCs w:val="24"/>
        </w:rPr>
      </w:pPr>
    </w:p>
    <w:p w14:paraId="40C84218" w14:textId="315802EC" w:rsidR="00A0734A" w:rsidRDefault="00CC2C66" w:rsidP="0003748A">
      <w:pPr>
        <w:pStyle w:val="Heading1"/>
        <w:rPr>
          <w:rFonts w:ascii="Public Sans" w:hAnsi="Public Sans" w:cstheme="minorHAnsi"/>
          <w:sz w:val="24"/>
          <w:szCs w:val="24"/>
        </w:rPr>
      </w:pPr>
      <w:r>
        <w:rPr>
          <w:rFonts w:ascii="Public Sans" w:hAnsi="Public Sans" w:cstheme="minorHAnsi"/>
          <w:sz w:val="24"/>
          <w:szCs w:val="24"/>
        </w:rPr>
        <w:t xml:space="preserve">Key knowledge &amp; experience </w:t>
      </w:r>
    </w:p>
    <w:p w14:paraId="450469C4" w14:textId="77777777" w:rsidR="00CC2C66" w:rsidRPr="0043593F" w:rsidRDefault="00CC2C66" w:rsidP="00CC2C66">
      <w:pPr>
        <w:numPr>
          <w:ilvl w:val="0"/>
          <w:numId w:val="29"/>
        </w:numPr>
        <w:spacing w:before="120" w:line="240" w:lineRule="auto"/>
        <w:jc w:val="both"/>
        <w:rPr>
          <w:rFonts w:ascii="Public Sans" w:hAnsi="Public Sans" w:cstheme="minorHAnsi"/>
          <w:bCs/>
        </w:rPr>
      </w:pPr>
      <w:r w:rsidRPr="0043593F">
        <w:rPr>
          <w:rFonts w:ascii="Public Sans" w:hAnsi="Public Sans" w:cstheme="minorHAnsi"/>
          <w:bCs/>
        </w:rPr>
        <w:t>Demonstrated in-depth knowledge and recent experience in procurement in NSW Government setting.</w:t>
      </w:r>
    </w:p>
    <w:p w14:paraId="555A5B7E" w14:textId="77777777" w:rsidR="00CC2C66" w:rsidRPr="0043593F" w:rsidRDefault="00CC2C66" w:rsidP="00CC2C66">
      <w:pPr>
        <w:numPr>
          <w:ilvl w:val="0"/>
          <w:numId w:val="29"/>
        </w:numPr>
        <w:spacing w:before="120" w:line="240" w:lineRule="auto"/>
        <w:jc w:val="both"/>
        <w:rPr>
          <w:rFonts w:ascii="Public Sans" w:hAnsi="Public Sans" w:cstheme="minorHAnsi"/>
          <w:bCs/>
        </w:rPr>
      </w:pPr>
      <w:r w:rsidRPr="0043593F">
        <w:rPr>
          <w:rFonts w:ascii="Public Sans" w:hAnsi="Public Sans" w:cstheme="minorHAnsi"/>
          <w:bCs/>
        </w:rPr>
        <w:t>Demonstrated experience in managing strategic and high-volume procurements and having a deep understanding of the NSW Government Procurement Policy Framework.</w:t>
      </w:r>
    </w:p>
    <w:p w14:paraId="04C2ECD5" w14:textId="77777777" w:rsidR="00CC2C66" w:rsidRPr="00CC2C66" w:rsidRDefault="00CC2C66" w:rsidP="00CC2C66"/>
    <w:p w14:paraId="5D9C59D3" w14:textId="77777777" w:rsidR="0003748A" w:rsidRPr="00C942B9" w:rsidRDefault="0003748A" w:rsidP="0003748A">
      <w:pPr>
        <w:pStyle w:val="Heading1"/>
        <w:rPr>
          <w:rFonts w:ascii="Public Sans" w:hAnsi="Public Sans" w:cstheme="minorHAnsi"/>
          <w:sz w:val="24"/>
          <w:szCs w:val="24"/>
        </w:rPr>
      </w:pPr>
      <w:r w:rsidRPr="00C942B9">
        <w:rPr>
          <w:rFonts w:ascii="Public Sans" w:hAnsi="Public Sans" w:cstheme="minorHAnsi"/>
          <w:sz w:val="24"/>
          <w:szCs w:val="24"/>
        </w:rPr>
        <w:t>Essential requirements</w:t>
      </w:r>
    </w:p>
    <w:p w14:paraId="6AB8F37C" w14:textId="77777777" w:rsidR="003F1151" w:rsidRPr="00C942B9" w:rsidRDefault="003F1151" w:rsidP="003F1151">
      <w:pPr>
        <w:rPr>
          <w:rFonts w:ascii="Public Sans" w:hAnsi="Public Sans" w:cstheme="minorHAnsi"/>
        </w:rPr>
      </w:pPr>
    </w:p>
    <w:p w14:paraId="4B3A22C8" w14:textId="77777777" w:rsidR="003F1151" w:rsidRPr="00C942B9" w:rsidRDefault="003F1151" w:rsidP="003F1151">
      <w:pPr>
        <w:jc w:val="both"/>
        <w:rPr>
          <w:rFonts w:ascii="Public Sans" w:hAnsi="Public Sans" w:cstheme="minorHAnsi"/>
        </w:rPr>
      </w:pPr>
      <w:bookmarkStart w:id="10" w:name="EssentialReqs"/>
      <w:bookmarkEnd w:id="10"/>
      <w:r w:rsidRPr="00C942B9">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77777777" w:rsidR="00197F8F" w:rsidRPr="00C942B9" w:rsidRDefault="00513560" w:rsidP="00197F8F">
      <w:pPr>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11" w:history="1">
        <w:r w:rsidR="00197F8F" w:rsidRPr="00C942B9">
          <w:rPr>
            <w:rStyle w:val="Hyperlink"/>
            <w:rFonts w:ascii="Public Sans" w:hAnsi="Public Sans" w:cstheme="minorHAnsi"/>
          </w:rPr>
          <w:t>NSW 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4714EE">
      <w:pPr>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C942B9" w:rsidRDefault="00197F8F" w:rsidP="004714EE">
      <w:pPr>
        <w:pStyle w:val="Heading2"/>
        <w:spacing w:after="0" w:line="240" w:lineRule="auto"/>
        <w:rPr>
          <w:rFonts w:ascii="Public Sans" w:hAnsi="Public Sans" w:cstheme="minorHAnsi"/>
        </w:rPr>
      </w:pPr>
      <w:r w:rsidRPr="00C942B9">
        <w:rPr>
          <w:rFonts w:ascii="Public Sans" w:hAnsi="Public Sans" w:cstheme="minorHAnsi"/>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00197F8F" w:rsidP="0051356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70"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28"/>
        <w:gridCol w:w="28"/>
        <w:gridCol w:w="1447"/>
        <w:gridCol w:w="28"/>
        <w:gridCol w:w="2874"/>
        <w:gridCol w:w="28"/>
        <w:gridCol w:w="17"/>
        <w:gridCol w:w="58"/>
        <w:gridCol w:w="141"/>
        <w:gridCol w:w="4367"/>
        <w:gridCol w:w="28"/>
        <w:gridCol w:w="141"/>
        <w:gridCol w:w="1532"/>
        <w:gridCol w:w="28"/>
        <w:gridCol w:w="25"/>
      </w:tblGrid>
      <w:tr w:rsidR="00513560" w:rsidRPr="00B0794E" w14:paraId="0B3AEEE7" w14:textId="77777777" w:rsidTr="00691DC8">
        <w:trPr>
          <w:gridBefore w:val="2"/>
          <w:cnfStyle w:val="100000000000" w:firstRow="1" w:lastRow="0" w:firstColumn="0" w:lastColumn="0" w:oddVBand="0" w:evenVBand="0" w:oddHBand="0" w:evenHBand="0" w:firstRowFirstColumn="0" w:firstRowLastColumn="0" w:lastRowFirstColumn="0" w:lastRowLastColumn="0"/>
          <w:wBefore w:w="56" w:type="dxa"/>
          <w:tblHeader/>
        </w:trPr>
        <w:tc>
          <w:tcPr>
            <w:tcW w:w="10714" w:type="dxa"/>
            <w:gridSpan w:val="13"/>
            <w:hideMark/>
          </w:tcPr>
          <w:p w14:paraId="46CEEBDA" w14:textId="77777777" w:rsidR="00513560" w:rsidRPr="00B0794E" w:rsidRDefault="00513560" w:rsidP="000A561C">
            <w:pPr>
              <w:pStyle w:val="TableTextWhite0"/>
              <w:keepNext/>
              <w:jc w:val="both"/>
              <w:rPr>
                <w:rFonts w:ascii="Public Sans" w:hAnsi="Public Sans"/>
                <w:szCs w:val="22"/>
              </w:rPr>
            </w:pPr>
            <w:bookmarkStart w:id="11" w:name="_Hlk76455047"/>
            <w:r w:rsidRPr="00B0794E">
              <w:rPr>
                <w:rFonts w:ascii="Public Sans" w:hAnsi="Public Sans"/>
                <w:szCs w:val="22"/>
              </w:rPr>
              <w:t>FOCUS CAPABILITIES</w:t>
            </w:r>
          </w:p>
        </w:tc>
      </w:tr>
      <w:tr w:rsidR="00513560" w:rsidRPr="00B0794E" w14:paraId="7FE113EC" w14:textId="77777777" w:rsidTr="00691DC8">
        <w:trPr>
          <w:gridBefore w:val="2"/>
          <w:cnfStyle w:val="100000000000" w:firstRow="1" w:lastRow="0" w:firstColumn="0" w:lastColumn="0" w:oddVBand="0" w:evenVBand="0" w:oddHBand="0" w:evenHBand="0" w:firstRowFirstColumn="0" w:firstRowLastColumn="0" w:lastRowFirstColumn="0" w:lastRowLastColumn="0"/>
          <w:wBefore w:w="56" w:type="dxa"/>
          <w:tblHeader/>
        </w:trPr>
        <w:tc>
          <w:tcPr>
            <w:tcW w:w="1475" w:type="dxa"/>
            <w:gridSpan w:val="2"/>
            <w:tcBorders>
              <w:bottom w:val="single" w:sz="12" w:space="0" w:color="auto"/>
            </w:tcBorders>
            <w:shd w:val="clear" w:color="auto" w:fill="BCBEC0"/>
            <w:vAlign w:val="center"/>
            <w:hideMark/>
          </w:tcPr>
          <w:p w14:paraId="6EEBCC30"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Capability group/sets</w:t>
            </w:r>
          </w:p>
        </w:tc>
        <w:tc>
          <w:tcPr>
            <w:tcW w:w="2977" w:type="dxa"/>
            <w:gridSpan w:val="4"/>
            <w:tcBorders>
              <w:bottom w:val="single" w:sz="12" w:space="0" w:color="auto"/>
            </w:tcBorders>
            <w:shd w:val="clear" w:color="auto" w:fill="BCBEC0"/>
            <w:hideMark/>
          </w:tcPr>
          <w:p w14:paraId="67053716"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B0794E" w:rsidRDefault="00513560" w:rsidP="000A561C">
            <w:pPr>
              <w:pStyle w:val="TableText"/>
              <w:keepNext/>
              <w:rPr>
                <w:rFonts w:ascii="Public Sans" w:hAnsi="Public Sans"/>
                <w:b/>
                <w:sz w:val="22"/>
                <w:szCs w:val="22"/>
              </w:rPr>
            </w:pPr>
          </w:p>
        </w:tc>
        <w:tc>
          <w:tcPr>
            <w:tcW w:w="4536" w:type="dxa"/>
            <w:gridSpan w:val="3"/>
            <w:tcBorders>
              <w:bottom w:val="single" w:sz="12" w:space="0" w:color="auto"/>
            </w:tcBorders>
            <w:shd w:val="clear" w:color="auto" w:fill="BCBEC0"/>
            <w:hideMark/>
          </w:tcPr>
          <w:p w14:paraId="1BE7D54B"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Behavioural indicators</w:t>
            </w:r>
          </w:p>
        </w:tc>
        <w:tc>
          <w:tcPr>
            <w:tcW w:w="1585" w:type="dxa"/>
            <w:gridSpan w:val="3"/>
            <w:tcBorders>
              <w:bottom w:val="single" w:sz="12" w:space="0" w:color="auto"/>
            </w:tcBorders>
            <w:shd w:val="clear" w:color="auto" w:fill="BCBEC0"/>
            <w:hideMark/>
          </w:tcPr>
          <w:p w14:paraId="27EE668E" w14:textId="77777777" w:rsidR="00513560" w:rsidRPr="00B0794E" w:rsidRDefault="00513560" w:rsidP="000A561C">
            <w:pPr>
              <w:pStyle w:val="TableText"/>
              <w:keepNext/>
              <w:jc w:val="both"/>
              <w:rPr>
                <w:rFonts w:ascii="Public Sans" w:hAnsi="Public Sans"/>
                <w:b/>
                <w:sz w:val="22"/>
                <w:szCs w:val="22"/>
              </w:rPr>
            </w:pPr>
            <w:r w:rsidRPr="00B0794E">
              <w:rPr>
                <w:rFonts w:ascii="Public Sans" w:hAnsi="Public Sans"/>
                <w:b/>
                <w:sz w:val="22"/>
                <w:szCs w:val="22"/>
              </w:rPr>
              <w:t>Level</w:t>
            </w:r>
          </w:p>
        </w:tc>
      </w:tr>
      <w:tr w:rsidR="00691DC8" w:rsidRPr="00B0794E" w14:paraId="1E849371" w14:textId="77777777" w:rsidTr="00691DC8">
        <w:trPr>
          <w:gridBefore w:val="2"/>
          <w:gridAfter w:val="1"/>
          <w:wBefore w:w="56" w:type="dxa"/>
          <w:wAfter w:w="25" w:type="dxa"/>
        </w:trPr>
        <w:tc>
          <w:tcPr>
            <w:tcW w:w="1475" w:type="dxa"/>
            <w:gridSpan w:val="2"/>
            <w:tcBorders>
              <w:top w:val="single" w:sz="8" w:space="0" w:color="BCBEC0"/>
              <w:left w:val="nil"/>
              <w:bottom w:val="single" w:sz="8" w:space="0" w:color="BCBEC0"/>
              <w:right w:val="nil"/>
            </w:tcBorders>
          </w:tcPr>
          <w:p w14:paraId="695A96D8" w14:textId="494C814E" w:rsidR="00691DC8" w:rsidRPr="00B0794E" w:rsidRDefault="00691DC8" w:rsidP="00691DC8">
            <w:pPr>
              <w:keepNext/>
              <w:spacing w:after="0" w:line="240" w:lineRule="auto"/>
              <w:rPr>
                <w:rFonts w:ascii="Public Sans" w:hAnsi="Public Sans"/>
                <w:noProof/>
                <w:szCs w:val="22"/>
                <w:lang w:eastAsia="en-AU"/>
              </w:rPr>
            </w:pPr>
            <w:r w:rsidRPr="008118ED">
              <w:rPr>
                <w:rFonts w:ascii="Public Sans" w:hAnsi="Public Sans" w:cs="Arial"/>
                <w:noProof/>
                <w:szCs w:val="22"/>
                <w:lang w:eastAsia="en-AU"/>
              </w:rPr>
              <w:drawing>
                <wp:inline distT="0" distB="0" distL="0" distR="0" wp14:anchorId="17097B7C" wp14:editId="1C0E25C1">
                  <wp:extent cx="848360" cy="848360"/>
                  <wp:effectExtent l="0" t="0" r="8890" b="8890"/>
                  <wp:docPr id="1792849264" name="Picture 179284926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3"/>
            <w:tcBorders>
              <w:top w:val="single" w:sz="8" w:space="0" w:color="BCBEC0"/>
              <w:left w:val="nil"/>
              <w:bottom w:val="single" w:sz="8" w:space="0" w:color="BCBEC0"/>
              <w:right w:val="nil"/>
            </w:tcBorders>
          </w:tcPr>
          <w:p w14:paraId="757FE093" w14:textId="77777777" w:rsidR="00691DC8" w:rsidRPr="008118ED" w:rsidRDefault="00691DC8" w:rsidP="00691DC8">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Act with Integrity</w:t>
            </w:r>
          </w:p>
          <w:p w14:paraId="5359D3FB" w14:textId="45D74E6E" w:rsidR="00691DC8" w:rsidRPr="00B0794E" w:rsidRDefault="00691DC8" w:rsidP="00691DC8">
            <w:pPr>
              <w:pStyle w:val="TableText"/>
              <w:keepNext/>
              <w:rPr>
                <w:rFonts w:ascii="Public Sans" w:hAnsi="Public Sans"/>
                <w:b/>
                <w:sz w:val="22"/>
                <w:szCs w:val="22"/>
              </w:rPr>
            </w:pPr>
            <w:r w:rsidRPr="008118ED">
              <w:rPr>
                <w:rFonts w:ascii="Public Sans" w:hAnsi="Public Sans" w:cs="Arial"/>
                <w:sz w:val="22"/>
                <w:szCs w:val="22"/>
              </w:rPr>
              <w:t>Be ethical and professional, and uphold and promote the public sector values</w:t>
            </w:r>
          </w:p>
        </w:tc>
        <w:tc>
          <w:tcPr>
            <w:tcW w:w="4735" w:type="dxa"/>
            <w:gridSpan w:val="5"/>
            <w:tcBorders>
              <w:top w:val="single" w:sz="8" w:space="0" w:color="BCBEC0"/>
              <w:left w:val="nil"/>
              <w:bottom w:val="single" w:sz="8" w:space="0" w:color="BCBEC0"/>
              <w:right w:val="nil"/>
            </w:tcBorders>
          </w:tcPr>
          <w:p w14:paraId="6FE8A282" w14:textId="77777777" w:rsidR="00691DC8" w:rsidRPr="008118ED" w:rsidRDefault="00691DC8" w:rsidP="00691DC8">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Model the highest standards of ethical and professional behaviour and reinforce their use</w:t>
            </w:r>
          </w:p>
          <w:p w14:paraId="4AAF392E" w14:textId="77777777" w:rsidR="00691DC8" w:rsidRPr="008118ED" w:rsidRDefault="00691DC8" w:rsidP="00691DC8">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Represent the organisation in an honest, ethical and professional way and set an example for others to follow</w:t>
            </w:r>
          </w:p>
          <w:p w14:paraId="3F317F8A" w14:textId="77777777" w:rsidR="00691DC8" w:rsidRPr="008118ED" w:rsidRDefault="00691DC8" w:rsidP="00691DC8">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Promote a culture of integrity and professionalism within the organisation and in dealings external to government</w:t>
            </w:r>
          </w:p>
          <w:p w14:paraId="68F6A533" w14:textId="77777777" w:rsidR="00691DC8" w:rsidRPr="008118ED" w:rsidRDefault="00691DC8" w:rsidP="00691DC8">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Monitor ethical practices, standards and systems and reinforce their use</w:t>
            </w:r>
          </w:p>
          <w:p w14:paraId="38261329" w14:textId="592C8E16" w:rsidR="00691DC8" w:rsidRPr="00B0794E" w:rsidRDefault="00691DC8" w:rsidP="00691DC8">
            <w:pPr>
              <w:pStyle w:val="TableBullet"/>
              <w:numPr>
                <w:ilvl w:val="0"/>
                <w:numId w:val="31"/>
              </w:numPr>
              <w:rPr>
                <w:rFonts w:ascii="Public Sans" w:hAnsi="Public Sans"/>
                <w:sz w:val="22"/>
                <w:szCs w:val="22"/>
              </w:rPr>
            </w:pPr>
            <w:r w:rsidRPr="008118ED">
              <w:rPr>
                <w:rFonts w:ascii="Public Sans" w:hAnsi="Public Sans" w:cs="Arial"/>
                <w:sz w:val="22"/>
                <w:szCs w:val="22"/>
              </w:rPr>
              <w:t>Act promptly on reported breaches of legislation, policies and guidelines</w:t>
            </w:r>
          </w:p>
        </w:tc>
        <w:tc>
          <w:tcPr>
            <w:tcW w:w="1560" w:type="dxa"/>
            <w:gridSpan w:val="2"/>
            <w:tcBorders>
              <w:top w:val="single" w:sz="8" w:space="0" w:color="BCBEC0"/>
              <w:left w:val="nil"/>
              <w:bottom w:val="single" w:sz="8" w:space="0" w:color="BCBEC0"/>
              <w:right w:val="nil"/>
            </w:tcBorders>
          </w:tcPr>
          <w:p w14:paraId="27B9D09B" w14:textId="1D53C5CD" w:rsidR="00691DC8" w:rsidRPr="00B0794E" w:rsidRDefault="00691DC8" w:rsidP="00691DC8">
            <w:pPr>
              <w:pStyle w:val="TableText"/>
              <w:keepNext/>
              <w:rPr>
                <w:rFonts w:ascii="Public Sans" w:hAnsi="Public Sans" w:cstheme="minorHAnsi"/>
                <w:sz w:val="22"/>
                <w:szCs w:val="22"/>
              </w:rPr>
            </w:pPr>
            <w:r w:rsidRPr="008118ED">
              <w:rPr>
                <w:rFonts w:ascii="Public Sans" w:hAnsi="Public Sans" w:cs="Arial"/>
                <w:sz w:val="22"/>
                <w:szCs w:val="22"/>
              </w:rPr>
              <w:t>Advanced</w:t>
            </w:r>
          </w:p>
        </w:tc>
      </w:tr>
      <w:tr w:rsidR="00691DC8" w:rsidRPr="00B0794E" w14:paraId="2D738C0D" w14:textId="77777777" w:rsidTr="00691DC8">
        <w:trPr>
          <w:gridBefore w:val="2"/>
          <w:gridAfter w:val="1"/>
          <w:wBefore w:w="56" w:type="dxa"/>
          <w:wAfter w:w="25" w:type="dxa"/>
        </w:trPr>
        <w:tc>
          <w:tcPr>
            <w:tcW w:w="1475" w:type="dxa"/>
            <w:gridSpan w:val="2"/>
            <w:tcBorders>
              <w:top w:val="single" w:sz="8" w:space="0" w:color="BCBEC0"/>
              <w:left w:val="nil"/>
              <w:bottom w:val="single" w:sz="4" w:space="0" w:color="BCBEC0"/>
              <w:right w:val="nil"/>
            </w:tcBorders>
          </w:tcPr>
          <w:p w14:paraId="5F191451" w14:textId="4419AD4A" w:rsidR="00691DC8" w:rsidRPr="00B0794E" w:rsidRDefault="00691DC8" w:rsidP="00691DC8">
            <w:pPr>
              <w:keepNext/>
              <w:spacing w:after="0" w:line="240" w:lineRule="auto"/>
              <w:rPr>
                <w:rFonts w:ascii="Public Sans" w:hAnsi="Public Sans"/>
                <w:noProof/>
                <w:szCs w:val="22"/>
                <w:lang w:eastAsia="en-AU"/>
              </w:rPr>
            </w:pPr>
            <w:r w:rsidRPr="008118ED">
              <w:rPr>
                <w:rFonts w:ascii="Public Sans" w:hAnsi="Public Sans" w:cs="Arial"/>
                <w:noProof/>
                <w:szCs w:val="22"/>
                <w:lang w:eastAsia="en-AU"/>
              </w:rPr>
              <w:drawing>
                <wp:inline distT="0" distB="0" distL="0" distR="0" wp14:anchorId="2819BF62" wp14:editId="7ECFED30">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3"/>
            <w:tcBorders>
              <w:top w:val="single" w:sz="8" w:space="0" w:color="BCBEC0"/>
              <w:left w:val="nil"/>
              <w:bottom w:val="single" w:sz="4" w:space="0" w:color="BCBEC0"/>
              <w:right w:val="nil"/>
            </w:tcBorders>
          </w:tcPr>
          <w:p w14:paraId="09CB3B6F" w14:textId="77777777" w:rsidR="00691DC8" w:rsidRPr="008118ED" w:rsidRDefault="00691DC8" w:rsidP="00691DC8">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Commit to Customer Service</w:t>
            </w:r>
          </w:p>
          <w:p w14:paraId="602D3F17" w14:textId="54B3C181" w:rsidR="00691DC8" w:rsidRPr="00B0794E" w:rsidRDefault="00691DC8" w:rsidP="00691DC8">
            <w:pPr>
              <w:pStyle w:val="TableText"/>
              <w:keepNext/>
              <w:rPr>
                <w:rFonts w:ascii="Public Sans" w:hAnsi="Public Sans"/>
                <w:b/>
                <w:sz w:val="22"/>
                <w:szCs w:val="22"/>
              </w:rPr>
            </w:pPr>
            <w:r w:rsidRPr="008118ED">
              <w:rPr>
                <w:rFonts w:ascii="Public Sans" w:hAnsi="Public Sans" w:cs="Arial"/>
                <w:sz w:val="22"/>
                <w:szCs w:val="22"/>
              </w:rPr>
              <w:t>Provide customer-focused services in line with public sector and organisational objectives</w:t>
            </w:r>
          </w:p>
        </w:tc>
        <w:tc>
          <w:tcPr>
            <w:tcW w:w="4735" w:type="dxa"/>
            <w:gridSpan w:val="5"/>
            <w:tcBorders>
              <w:top w:val="single" w:sz="8" w:space="0" w:color="BCBEC0"/>
              <w:left w:val="nil"/>
              <w:bottom w:val="single" w:sz="4" w:space="0" w:color="BCBEC0"/>
              <w:right w:val="nil"/>
            </w:tcBorders>
          </w:tcPr>
          <w:p w14:paraId="0F1343D7" w14:textId="77777777" w:rsidR="00691DC8" w:rsidRPr="008118ED" w:rsidRDefault="00691DC8" w:rsidP="00691DC8">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Take responsibility for delivering high-quality customer-focused services</w:t>
            </w:r>
          </w:p>
          <w:p w14:paraId="711E37A4" w14:textId="77777777" w:rsidR="00691DC8" w:rsidRPr="008118ED" w:rsidRDefault="00691DC8" w:rsidP="00691DC8">
            <w:pPr>
              <w:pStyle w:val="BodyText"/>
              <w:numPr>
                <w:ilvl w:val="0"/>
                <w:numId w:val="32"/>
              </w:numPr>
              <w:spacing w:before="0" w:after="0" w:line="240" w:lineRule="auto"/>
              <w:ind w:left="360" w:right="702"/>
              <w:jc w:val="both"/>
              <w:rPr>
                <w:rFonts w:ascii="Public Sans" w:hAnsi="Public Sans" w:cs="Arial"/>
                <w:color w:val="auto"/>
                <w:szCs w:val="22"/>
              </w:rPr>
            </w:pPr>
            <w:r w:rsidRPr="008118ED">
              <w:rPr>
                <w:rFonts w:ascii="Public Sans" w:hAnsi="Public Sans" w:cs="Arial"/>
                <w:color w:val="auto"/>
                <w:szCs w:val="22"/>
              </w:rPr>
              <w:t>Design processes and policies based on the customer’s point of view and needs</w:t>
            </w:r>
          </w:p>
          <w:p w14:paraId="2F4972AF" w14:textId="77777777" w:rsidR="00691DC8" w:rsidRPr="008118ED" w:rsidRDefault="00691DC8" w:rsidP="00691DC8">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Understand and measure what is important to customers</w:t>
            </w:r>
          </w:p>
          <w:p w14:paraId="2FC170D4" w14:textId="77777777" w:rsidR="00691DC8" w:rsidRPr="008118ED" w:rsidRDefault="00691DC8" w:rsidP="00691DC8">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Use data and information to monitor and improve customer service delivery</w:t>
            </w:r>
          </w:p>
          <w:p w14:paraId="2B1232E8" w14:textId="77777777" w:rsidR="00691DC8" w:rsidRPr="008118ED" w:rsidRDefault="00691DC8" w:rsidP="00691DC8">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Find opportunities to cooperate with internal and external stakeholders to improve outcomes for customers</w:t>
            </w:r>
          </w:p>
          <w:p w14:paraId="7437C977" w14:textId="77777777" w:rsidR="00691DC8" w:rsidRPr="008118ED" w:rsidRDefault="00691DC8" w:rsidP="00691DC8">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Maintain relationships with key customers in area of expertise</w:t>
            </w:r>
          </w:p>
          <w:p w14:paraId="42DA4320" w14:textId="1B38DC9C" w:rsidR="00691DC8" w:rsidRPr="00B0794E" w:rsidRDefault="00691DC8" w:rsidP="00691DC8">
            <w:pPr>
              <w:pStyle w:val="TableBullet"/>
              <w:numPr>
                <w:ilvl w:val="0"/>
                <w:numId w:val="31"/>
              </w:numPr>
              <w:rPr>
                <w:rFonts w:ascii="Public Sans" w:hAnsi="Public Sans"/>
                <w:sz w:val="22"/>
                <w:szCs w:val="22"/>
              </w:rPr>
            </w:pPr>
            <w:r w:rsidRPr="008118ED">
              <w:rPr>
                <w:rFonts w:ascii="Public Sans" w:hAnsi="Public Sans" w:cs="Arial"/>
                <w:sz w:val="22"/>
                <w:szCs w:val="22"/>
              </w:rPr>
              <w:t>Connect and collaborate with relevant customers within the community</w:t>
            </w:r>
          </w:p>
        </w:tc>
        <w:tc>
          <w:tcPr>
            <w:tcW w:w="1560" w:type="dxa"/>
            <w:gridSpan w:val="2"/>
            <w:tcBorders>
              <w:top w:val="single" w:sz="8" w:space="0" w:color="BCBEC0"/>
              <w:left w:val="nil"/>
              <w:bottom w:val="single" w:sz="4" w:space="0" w:color="BCBEC0"/>
              <w:right w:val="nil"/>
            </w:tcBorders>
          </w:tcPr>
          <w:p w14:paraId="4A4E006F" w14:textId="6F74023E" w:rsidR="00691DC8" w:rsidRPr="00B0794E" w:rsidRDefault="00691DC8" w:rsidP="00691DC8">
            <w:pPr>
              <w:pStyle w:val="TableText"/>
              <w:keepNext/>
              <w:rPr>
                <w:rFonts w:ascii="Public Sans" w:hAnsi="Public Sans" w:cstheme="minorHAnsi"/>
                <w:sz w:val="22"/>
                <w:szCs w:val="22"/>
              </w:rPr>
            </w:pPr>
            <w:r w:rsidRPr="008118ED">
              <w:rPr>
                <w:rFonts w:ascii="Public Sans" w:hAnsi="Public Sans" w:cs="Arial"/>
                <w:sz w:val="22"/>
                <w:szCs w:val="22"/>
              </w:rPr>
              <w:t>Adept</w:t>
            </w:r>
          </w:p>
        </w:tc>
      </w:tr>
      <w:bookmarkEnd w:id="11"/>
      <w:tr w:rsidR="00691DC8" w:rsidRPr="008118ED" w14:paraId="1051A54B" w14:textId="77777777" w:rsidTr="00691DC8">
        <w:tblPrEx>
          <w:shd w:val="clear" w:color="auto" w:fill="FFFFFF" w:themeFill="background1"/>
        </w:tblPrEx>
        <w:trPr>
          <w:gridBefore w:val="1"/>
          <w:gridAfter w:val="1"/>
          <w:wBefore w:w="28" w:type="dxa"/>
          <w:wAfter w:w="25" w:type="dxa"/>
        </w:trPr>
        <w:tc>
          <w:tcPr>
            <w:tcW w:w="1503" w:type="dxa"/>
            <w:gridSpan w:val="3"/>
            <w:tcBorders>
              <w:top w:val="single" w:sz="8" w:space="0" w:color="BCBEC0"/>
              <w:left w:val="nil"/>
              <w:bottom w:val="single" w:sz="8" w:space="0" w:color="BCBEC0"/>
              <w:right w:val="nil"/>
            </w:tcBorders>
            <w:shd w:val="clear" w:color="auto" w:fill="FFFFFF" w:themeFill="background1"/>
          </w:tcPr>
          <w:p w14:paraId="461DBA67" w14:textId="77777777" w:rsidR="00691DC8" w:rsidRPr="008118ED" w:rsidRDefault="00691DC8" w:rsidP="00341F4C">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273EF86D" wp14:editId="35CD40B2">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2"/>
            <w:tcBorders>
              <w:top w:val="single" w:sz="8" w:space="0" w:color="BCBEC0"/>
              <w:left w:val="nil"/>
              <w:bottom w:val="single" w:sz="8" w:space="0" w:color="BCBEC0"/>
              <w:right w:val="nil"/>
            </w:tcBorders>
            <w:shd w:val="clear" w:color="auto" w:fill="FFFFFF" w:themeFill="background1"/>
          </w:tcPr>
          <w:p w14:paraId="7D84D8C8" w14:textId="77777777" w:rsidR="00691DC8" w:rsidRPr="008118ED" w:rsidRDefault="00691DC8" w:rsidP="00341F4C">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Deliver Results</w:t>
            </w:r>
          </w:p>
          <w:p w14:paraId="6C7D68EA" w14:textId="77777777" w:rsidR="00691DC8" w:rsidRPr="008118ED" w:rsidRDefault="00691DC8" w:rsidP="00341F4C">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Achieve results through the efficient use of resources and a commitment to quality outcomes</w:t>
            </w:r>
          </w:p>
        </w:tc>
        <w:tc>
          <w:tcPr>
            <w:tcW w:w="4611" w:type="dxa"/>
            <w:gridSpan w:val="5"/>
            <w:tcBorders>
              <w:top w:val="single" w:sz="8" w:space="0" w:color="BCBEC0"/>
              <w:left w:val="nil"/>
              <w:bottom w:val="single" w:sz="8" w:space="0" w:color="BCBEC0"/>
              <w:right w:val="nil"/>
            </w:tcBorders>
            <w:shd w:val="clear" w:color="auto" w:fill="FFFFFF" w:themeFill="background1"/>
          </w:tcPr>
          <w:p w14:paraId="222EC761" w14:textId="77777777" w:rsidR="00691DC8" w:rsidRPr="008118ED" w:rsidRDefault="00691DC8" w:rsidP="00691DC8">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Seek and apply specialist advice when required</w:t>
            </w:r>
          </w:p>
          <w:p w14:paraId="77A39D24" w14:textId="77777777" w:rsidR="00691DC8" w:rsidRPr="008118ED" w:rsidRDefault="00691DC8" w:rsidP="00691DC8">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Complete work tasks within set budgets, timeframes and standards</w:t>
            </w:r>
          </w:p>
          <w:p w14:paraId="5AD0642A" w14:textId="77777777" w:rsidR="00691DC8" w:rsidRPr="008118ED" w:rsidRDefault="00691DC8" w:rsidP="00691DC8">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Take the initiative to progress and deliver own work and that of the team or unit</w:t>
            </w:r>
          </w:p>
          <w:p w14:paraId="079F834A" w14:textId="77777777" w:rsidR="00691DC8" w:rsidRPr="008118ED" w:rsidRDefault="00691DC8" w:rsidP="00691DC8">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Contribute to allocating responsibilities and resources to ensure the team or unit achieves goals</w:t>
            </w:r>
          </w:p>
          <w:p w14:paraId="0D7C742B" w14:textId="77777777" w:rsidR="00691DC8" w:rsidRPr="008118ED" w:rsidRDefault="00691DC8" w:rsidP="00691DC8">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any barriers to achieving results and resolve these where possible</w:t>
            </w:r>
          </w:p>
          <w:p w14:paraId="7A8157A1" w14:textId="77777777" w:rsidR="00691DC8" w:rsidRPr="008118ED" w:rsidRDefault="00691DC8" w:rsidP="00691DC8">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Proactively change or adjust plans when needed</w:t>
            </w:r>
          </w:p>
        </w:tc>
        <w:tc>
          <w:tcPr>
            <w:tcW w:w="1701" w:type="dxa"/>
            <w:gridSpan w:val="3"/>
            <w:tcBorders>
              <w:top w:val="single" w:sz="8" w:space="0" w:color="BCBEC0"/>
              <w:left w:val="nil"/>
              <w:bottom w:val="single" w:sz="8" w:space="0" w:color="BCBEC0"/>
              <w:right w:val="nil"/>
            </w:tcBorders>
            <w:shd w:val="clear" w:color="auto" w:fill="FFFFFF" w:themeFill="background1"/>
          </w:tcPr>
          <w:p w14:paraId="4F0BBCAA" w14:textId="77777777" w:rsidR="00691DC8" w:rsidRPr="008118ED" w:rsidRDefault="00691DC8" w:rsidP="00341F4C">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Intermediate</w:t>
            </w:r>
          </w:p>
        </w:tc>
      </w:tr>
      <w:tr w:rsidR="00691DC8" w:rsidRPr="008118ED" w14:paraId="39174901" w14:textId="77777777" w:rsidTr="00691DC8">
        <w:tblPrEx>
          <w:shd w:val="clear" w:color="auto" w:fill="FFFFFF" w:themeFill="background1"/>
        </w:tblPrEx>
        <w:trPr>
          <w:gridAfter w:val="2"/>
          <w:wAfter w:w="53" w:type="dxa"/>
        </w:trPr>
        <w:tc>
          <w:tcPr>
            <w:tcW w:w="1503" w:type="dxa"/>
            <w:gridSpan w:val="3"/>
            <w:tcBorders>
              <w:top w:val="single" w:sz="8" w:space="0" w:color="BCBEC0"/>
              <w:left w:val="nil"/>
              <w:bottom w:val="single" w:sz="8" w:space="0" w:color="BCBEC0"/>
              <w:right w:val="nil"/>
            </w:tcBorders>
            <w:shd w:val="clear" w:color="auto" w:fill="FFFFFF" w:themeFill="background1"/>
          </w:tcPr>
          <w:p w14:paraId="7BE771E6" w14:textId="77777777" w:rsidR="00691DC8" w:rsidRPr="008118ED" w:rsidRDefault="00691DC8" w:rsidP="00341F4C">
            <w:pPr>
              <w:keepNext/>
              <w:spacing w:after="0" w:line="240" w:lineRule="auto"/>
              <w:rPr>
                <w:rFonts w:ascii="Public Sans" w:hAnsi="Public Sans" w:cs="Arial"/>
                <w:noProof/>
                <w:szCs w:val="22"/>
                <w:lang w:eastAsia="en-AU"/>
              </w:rPr>
            </w:pPr>
            <w:r w:rsidRPr="008118ED">
              <w:rPr>
                <w:rFonts w:ascii="Public Sans" w:hAnsi="Public Sans"/>
                <w:noProof/>
                <w:szCs w:val="22"/>
                <w:lang w:eastAsia="en-AU"/>
              </w:rPr>
              <w:drawing>
                <wp:inline distT="0" distB="0" distL="0" distR="0" wp14:anchorId="4D588E91" wp14:editId="500CF48A">
                  <wp:extent cx="848360" cy="848360"/>
                  <wp:effectExtent l="0" t="0" r="8890" b="8890"/>
                  <wp:docPr id="83" name="Picture 8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2"/>
            <w:tcBorders>
              <w:top w:val="single" w:sz="8" w:space="0" w:color="BCBEC0"/>
              <w:left w:val="nil"/>
              <w:bottom w:val="single" w:sz="8" w:space="0" w:color="BCBEC0"/>
              <w:right w:val="nil"/>
            </w:tcBorders>
            <w:shd w:val="clear" w:color="auto" w:fill="FFFFFF" w:themeFill="background1"/>
          </w:tcPr>
          <w:p w14:paraId="79097552" w14:textId="77777777" w:rsidR="00691DC8" w:rsidRPr="008118ED" w:rsidRDefault="00691DC8" w:rsidP="00341F4C">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Procurement and Contract Management</w:t>
            </w:r>
          </w:p>
          <w:p w14:paraId="7AE6B2DC" w14:textId="77777777" w:rsidR="00691DC8" w:rsidRPr="008118ED" w:rsidRDefault="00691DC8" w:rsidP="00341F4C">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Understand and apply procurement processes to ensure effective purchasing and contract performance</w:t>
            </w:r>
          </w:p>
        </w:tc>
        <w:tc>
          <w:tcPr>
            <w:tcW w:w="4611" w:type="dxa"/>
            <w:gridSpan w:val="5"/>
            <w:tcBorders>
              <w:top w:val="single" w:sz="8" w:space="0" w:color="BCBEC0"/>
              <w:left w:val="nil"/>
              <w:bottom w:val="single" w:sz="8" w:space="0" w:color="BCBEC0"/>
              <w:right w:val="nil"/>
            </w:tcBorders>
            <w:shd w:val="clear" w:color="auto" w:fill="FFFFFF" w:themeFill="background1"/>
          </w:tcPr>
          <w:p w14:paraId="7F68ADA9" w14:textId="77777777" w:rsidR="00691DC8" w:rsidRPr="008118ED" w:rsidRDefault="00691DC8" w:rsidP="00691DC8">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Apply legal, policy and organisational guidelines and procedures relating to procurement and contract management</w:t>
            </w:r>
          </w:p>
          <w:p w14:paraId="6DDB2374" w14:textId="77777777" w:rsidR="00691DC8" w:rsidRPr="008118ED" w:rsidRDefault="00691DC8" w:rsidP="00691DC8">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Develop well-written, well- structured procurement documentation that clearly sets out the business requirements</w:t>
            </w:r>
          </w:p>
          <w:p w14:paraId="0AEC0B1C" w14:textId="77777777" w:rsidR="00691DC8" w:rsidRPr="008118ED" w:rsidRDefault="00691DC8" w:rsidP="00691DC8">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Monitor procurement and contract management processes to ensure they are open, transparent and competitive</w:t>
            </w:r>
          </w:p>
          <w:p w14:paraId="1C72EF4A" w14:textId="77777777" w:rsidR="00691DC8" w:rsidRPr="008118ED" w:rsidRDefault="00691DC8" w:rsidP="00691DC8">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 aware of procurement and contract management risks, and actions to manage or mitigate risk in monitoring contract performance</w:t>
            </w:r>
          </w:p>
          <w:p w14:paraId="0052B39E" w14:textId="77777777" w:rsidR="00691DC8" w:rsidRPr="008118ED" w:rsidRDefault="00691DC8" w:rsidP="00691DC8">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Evaluate tenders and select providers in an objective and rigorous way, in line with established guidelines and principles</w:t>
            </w:r>
          </w:p>
          <w:p w14:paraId="7FC15DAE" w14:textId="77777777" w:rsidR="00691DC8" w:rsidRPr="008118ED" w:rsidRDefault="00691DC8" w:rsidP="00691DC8">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Escalate procurement and contract management issues, where required</w:t>
            </w:r>
          </w:p>
        </w:tc>
        <w:tc>
          <w:tcPr>
            <w:tcW w:w="1701" w:type="dxa"/>
            <w:gridSpan w:val="3"/>
            <w:tcBorders>
              <w:top w:val="single" w:sz="8" w:space="0" w:color="BCBEC0"/>
              <w:left w:val="nil"/>
              <w:bottom w:val="single" w:sz="8" w:space="0" w:color="BCBEC0"/>
              <w:right w:val="nil"/>
            </w:tcBorders>
            <w:shd w:val="clear" w:color="auto" w:fill="FFFFFF" w:themeFill="background1"/>
          </w:tcPr>
          <w:p w14:paraId="3833DFA3" w14:textId="77777777" w:rsidR="00691DC8" w:rsidRPr="008118ED" w:rsidRDefault="00691DC8" w:rsidP="00341F4C">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Adept</w:t>
            </w:r>
          </w:p>
        </w:tc>
      </w:tr>
    </w:tbl>
    <w:p w14:paraId="43B02821" w14:textId="77777777" w:rsidR="00C74EE5" w:rsidRPr="00C942B9" w:rsidRDefault="00C74EE5">
      <w:pPr>
        <w:spacing w:after="0" w:line="240" w:lineRule="auto"/>
        <w:rPr>
          <w:rFonts w:ascii="Public Sans" w:hAnsi="Public Sans" w:cstheme="minorHAnsi"/>
        </w:rPr>
      </w:pPr>
    </w:p>
    <w:p w14:paraId="00283A6C" w14:textId="77777777" w:rsidR="00CC2C66" w:rsidRDefault="00CC2C66" w:rsidP="006C5A71">
      <w:pPr>
        <w:pStyle w:val="Heading1"/>
        <w:rPr>
          <w:rFonts w:ascii="Public Sans" w:hAnsi="Public Sans" w:cstheme="minorHAnsi"/>
        </w:rPr>
      </w:pPr>
    </w:p>
    <w:p w14:paraId="6543E82E" w14:textId="17E67BCE" w:rsidR="006C5A71" w:rsidRPr="00C942B9" w:rsidRDefault="006C5A71" w:rsidP="006C5A71">
      <w:pPr>
        <w:pStyle w:val="Heading1"/>
        <w:rPr>
          <w:rFonts w:ascii="Public Sans" w:hAnsi="Public Sans" w:cstheme="minorHAnsi"/>
        </w:rPr>
      </w:pPr>
      <w:r w:rsidRPr="00C942B9">
        <w:rPr>
          <w:rFonts w:ascii="Public Sans" w:hAnsi="Public Sans" w:cstheme="minorHAnsi"/>
        </w:rPr>
        <w:t>Complementary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942B9"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B0794E" w:rsidRDefault="006C5A71" w:rsidP="006C5A71">
            <w:pPr>
              <w:pStyle w:val="TableTextWhite0"/>
              <w:keepNext/>
              <w:jc w:val="both"/>
              <w:rPr>
                <w:rFonts w:ascii="Public Sans" w:hAnsi="Public Sans" w:cstheme="minorHAnsi"/>
                <w:szCs w:val="22"/>
              </w:rPr>
            </w:pPr>
            <w:r w:rsidRPr="00B0794E">
              <w:rPr>
                <w:rFonts w:ascii="Public Sans" w:hAnsi="Public Sans" w:cstheme="minorHAnsi"/>
                <w:szCs w:val="22"/>
              </w:rPr>
              <w:t>COMPLEMENTARY CAPABILITIES</w:t>
            </w:r>
          </w:p>
        </w:tc>
      </w:tr>
      <w:tr w:rsidR="006C5A71" w:rsidRPr="00C942B9"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B0794E" w:rsidRDefault="006C5A71" w:rsidP="006C5A71">
            <w:pPr>
              <w:pStyle w:val="TableText"/>
              <w:keepNext/>
              <w:jc w:val="both"/>
              <w:rPr>
                <w:rFonts w:ascii="Public Sans" w:hAnsi="Public Sans" w:cstheme="minorHAnsi"/>
                <w:b/>
                <w:sz w:val="22"/>
                <w:szCs w:val="22"/>
              </w:rPr>
            </w:pPr>
            <w:r w:rsidRPr="00B0794E">
              <w:rPr>
                <w:rFonts w:ascii="Public Sans" w:hAnsi="Public Sans" w:cstheme="minorHAnsi"/>
                <w:b/>
                <w:sz w:val="22"/>
                <w:szCs w:val="22"/>
              </w:rPr>
              <w:t xml:space="preserve">Level </w:t>
            </w:r>
          </w:p>
        </w:tc>
      </w:tr>
      <w:tr w:rsidR="00EA36A0" w:rsidRPr="00C942B9"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B0794E" w:rsidRDefault="00EA36A0" w:rsidP="006C5A71">
            <w:pPr>
              <w:keepNext/>
              <w:rPr>
                <w:rFonts w:ascii="Public Sans" w:hAnsi="Public Sans" w:cstheme="minorHAnsi"/>
                <w:szCs w:val="22"/>
              </w:rPr>
            </w:pPr>
            <w:r w:rsidRPr="00B0794E">
              <w:rPr>
                <w:rFonts w:ascii="Public Sans" w:hAnsi="Public Sans"/>
                <w:noProof/>
                <w:szCs w:val="22"/>
                <w:lang w:eastAsia="en-AU"/>
              </w:rPr>
              <w:drawing>
                <wp:inline distT="0" distB="0" distL="0" distR="0" wp14:anchorId="3484FF74" wp14:editId="62BB8C94">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B0794E"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B0794E"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B0794E" w:rsidRDefault="00EA36A0" w:rsidP="006C5A71">
            <w:pPr>
              <w:pStyle w:val="TableText"/>
              <w:keepNext/>
              <w:rPr>
                <w:rFonts w:ascii="Public Sans" w:hAnsi="Public Sans" w:cstheme="minorHAnsi"/>
                <w:sz w:val="22"/>
                <w:szCs w:val="22"/>
              </w:rPr>
            </w:pPr>
          </w:p>
        </w:tc>
      </w:tr>
      <w:tr w:rsidR="00EA36A0" w:rsidRPr="00C942B9" w14:paraId="2A0D1064" w14:textId="77777777" w:rsidTr="00322B27">
        <w:tc>
          <w:tcPr>
            <w:tcW w:w="1470" w:type="dxa"/>
            <w:vMerge/>
          </w:tcPr>
          <w:p w14:paraId="146B6365" w14:textId="77777777" w:rsidR="00EA36A0" w:rsidRPr="00B0794E"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D0E30B"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6A31688" w14:textId="77777777" w:rsidR="00EA36A0" w:rsidRPr="00B0794E" w:rsidRDefault="00EA36A0" w:rsidP="006C5A71">
            <w:pPr>
              <w:rPr>
                <w:rFonts w:ascii="Public Sans" w:hAnsi="Public Sans" w:cstheme="minorHAnsi"/>
                <w:szCs w:val="22"/>
              </w:rPr>
            </w:pPr>
            <w:r w:rsidRPr="00B0794E">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9A42ADB" w14:textId="23AA80DB" w:rsidR="00EA36A0" w:rsidRPr="00B0794E" w:rsidRDefault="00691DC8" w:rsidP="006C5A71">
                <w:pPr>
                  <w:pStyle w:val="TableText"/>
                  <w:keepNext/>
                  <w:rPr>
                    <w:rFonts w:ascii="Public Sans" w:hAnsi="Public Sans" w:cstheme="minorHAnsi"/>
                    <w:sz w:val="22"/>
                    <w:szCs w:val="22"/>
                  </w:rPr>
                </w:pPr>
                <w:r>
                  <w:rPr>
                    <w:rFonts w:ascii="Public Sans" w:hAnsi="Public Sans" w:cstheme="minorHAnsi"/>
                    <w:sz w:val="22"/>
                    <w:szCs w:val="22"/>
                  </w:rPr>
                  <w:t>Advanced</w:t>
                </w:r>
              </w:p>
            </w:tc>
          </w:sdtContent>
        </w:sdt>
      </w:tr>
      <w:tr w:rsidR="00EA36A0" w:rsidRPr="00C942B9" w14:paraId="7881DC61" w14:textId="77777777" w:rsidTr="00322B27">
        <w:tc>
          <w:tcPr>
            <w:tcW w:w="1470" w:type="dxa"/>
            <w:vMerge/>
          </w:tcPr>
          <w:p w14:paraId="7D9E2526" w14:textId="77777777" w:rsidR="00EA36A0" w:rsidRPr="00B0794E"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EA36A0" w:rsidRPr="00B0794E" w:rsidRDefault="00EA36A0" w:rsidP="006C5A71">
            <w:pPr>
              <w:rPr>
                <w:rFonts w:ascii="Public Sans" w:hAnsi="Public Sans" w:cstheme="minorHAnsi"/>
                <w:szCs w:val="22"/>
              </w:rPr>
            </w:pPr>
            <w:r w:rsidRPr="00B0794E">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3F77CF6" w14:textId="35C6EC47" w:rsidR="00EA36A0" w:rsidRPr="00B0794E" w:rsidRDefault="00691DC8" w:rsidP="006C5A71">
                <w:pPr>
                  <w:pStyle w:val="TableText"/>
                  <w:keepNext/>
                  <w:rPr>
                    <w:rFonts w:ascii="Public Sans" w:hAnsi="Public Sans" w:cstheme="minorHAnsi"/>
                    <w:sz w:val="22"/>
                    <w:szCs w:val="22"/>
                  </w:rPr>
                </w:pPr>
                <w:r>
                  <w:rPr>
                    <w:rFonts w:ascii="Public Sans" w:hAnsi="Public Sans" w:cstheme="minorHAnsi"/>
                    <w:sz w:val="22"/>
                    <w:szCs w:val="22"/>
                  </w:rPr>
                  <w:t>Advanced</w:t>
                </w:r>
              </w:p>
            </w:tc>
          </w:sdtContent>
        </w:sdt>
      </w:tr>
      <w:tr w:rsidR="00EA36A0" w:rsidRPr="00C942B9" w14:paraId="6C039134" w14:textId="77777777" w:rsidTr="00322B27">
        <w:tc>
          <w:tcPr>
            <w:tcW w:w="1470" w:type="dxa"/>
            <w:vMerge/>
            <w:tcBorders>
              <w:bottom w:val="single" w:sz="4" w:space="0" w:color="auto"/>
            </w:tcBorders>
          </w:tcPr>
          <w:p w14:paraId="28F06E8D" w14:textId="77777777" w:rsidR="00EA36A0" w:rsidRPr="00B0794E"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B0794E" w:rsidRDefault="00EA36A0" w:rsidP="006C5A71">
            <w:pPr>
              <w:pStyle w:val="TableText"/>
              <w:rPr>
                <w:rFonts w:ascii="Public Sans" w:hAnsi="Public Sans" w:cstheme="minorHAnsi"/>
                <w:sz w:val="22"/>
                <w:szCs w:val="22"/>
              </w:rPr>
            </w:pPr>
            <w:r w:rsidRPr="00B0794E">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B0794E" w:rsidRDefault="00EA36A0" w:rsidP="006C5A71">
            <w:pPr>
              <w:rPr>
                <w:rFonts w:ascii="Public Sans" w:hAnsi="Public Sans" w:cstheme="minorHAnsi"/>
                <w:szCs w:val="22"/>
              </w:rPr>
            </w:pPr>
            <w:r w:rsidRPr="00B0794E">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59C660B" w14:textId="19D1C013" w:rsidR="00EA36A0" w:rsidRPr="00B0794E" w:rsidRDefault="00691DC8" w:rsidP="006C5A71">
                <w:pPr>
                  <w:pStyle w:val="TableText"/>
                  <w:keepNext/>
                  <w:rPr>
                    <w:rFonts w:ascii="Public Sans" w:hAnsi="Public Sans" w:cstheme="minorHAnsi"/>
                    <w:sz w:val="22"/>
                    <w:szCs w:val="22"/>
                  </w:rPr>
                </w:pPr>
                <w:r>
                  <w:rPr>
                    <w:rFonts w:ascii="Public Sans" w:hAnsi="Public Sans" w:cstheme="minorHAnsi"/>
                    <w:sz w:val="22"/>
                    <w:szCs w:val="22"/>
                  </w:rPr>
                  <w:t>Advanced</w:t>
                </w:r>
              </w:p>
            </w:tc>
          </w:sdtContent>
        </w:sdt>
      </w:tr>
    </w:tbl>
    <w:p w14:paraId="3D5A550C" w14:textId="77777777" w:rsidR="002709B0" w:rsidRDefault="002709B0">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EA36A0" w:rsidRPr="00C942B9" w14:paraId="73897F1D" w14:textId="77777777" w:rsidTr="00322B27">
        <w:trPr>
          <w:cnfStyle w:val="100000000000" w:firstRow="1" w:lastRow="0" w:firstColumn="0" w:lastColumn="0" w:oddVBand="0" w:evenVBand="0" w:oddHBand="0" w:evenHBand="0" w:firstRowFirstColumn="0" w:firstRowLastColumn="0" w:lastRowFirstColumn="0" w:lastRowLastColumn="0"/>
          <w:trHeight w:val="200"/>
        </w:trPr>
        <w:tc>
          <w:tcPr>
            <w:tcW w:w="1470" w:type="dxa"/>
            <w:vMerge w:val="restart"/>
            <w:tcBorders>
              <w:top w:val="single" w:sz="4" w:space="0" w:color="auto"/>
            </w:tcBorders>
            <w:shd w:val="clear" w:color="auto" w:fill="F2F2F2" w:themeFill="background1" w:themeFillShade="F2"/>
          </w:tcPr>
          <w:p w14:paraId="5FE67698" w14:textId="6F5F7D64" w:rsidR="00EA36A0" w:rsidRPr="00B0794E" w:rsidRDefault="00EA36A0" w:rsidP="006C5A71">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B0794E"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B0794E"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B0794E" w:rsidRDefault="00EA36A0" w:rsidP="00513560">
            <w:pPr>
              <w:pStyle w:val="TableText"/>
              <w:keepNext/>
              <w:rPr>
                <w:rFonts w:ascii="Public Sans" w:hAnsi="Public Sans" w:cstheme="minorHAnsi"/>
                <w:sz w:val="22"/>
                <w:szCs w:val="22"/>
              </w:rPr>
            </w:pPr>
          </w:p>
        </w:tc>
      </w:tr>
      <w:tr w:rsidR="00EA36A0" w:rsidRPr="00C942B9" w14:paraId="28C3BEA6" w14:textId="77777777" w:rsidTr="00322B27">
        <w:tc>
          <w:tcPr>
            <w:tcW w:w="1470" w:type="dxa"/>
            <w:vMerge/>
          </w:tcPr>
          <w:p w14:paraId="7CDE6076" w14:textId="77777777" w:rsidR="00EA36A0" w:rsidRPr="00B0794E"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A27827A"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58C58D03" w14:textId="77777777" w:rsidR="00EA36A0" w:rsidRPr="00B0794E" w:rsidRDefault="00EA36A0" w:rsidP="00513560">
            <w:pPr>
              <w:rPr>
                <w:rFonts w:ascii="Public Sans" w:hAnsi="Public Sans" w:cstheme="minorHAnsi"/>
                <w:szCs w:val="22"/>
              </w:rPr>
            </w:pPr>
            <w:r w:rsidRPr="00B0794E">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DBF8E53" w14:textId="1E8ABA39" w:rsidR="00EA36A0" w:rsidRPr="00B0794E" w:rsidRDefault="00691DC8"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C942B9" w14:paraId="788F011E" w14:textId="77777777" w:rsidTr="00322B27">
        <w:tc>
          <w:tcPr>
            <w:tcW w:w="1470" w:type="dxa"/>
            <w:vMerge/>
          </w:tcPr>
          <w:p w14:paraId="20DC0310" w14:textId="77777777" w:rsidR="00EA36A0" w:rsidRPr="00B0794E"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36E37B5"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65BEBC1" w14:textId="77777777" w:rsidR="00EA36A0" w:rsidRPr="00B0794E" w:rsidRDefault="00EA36A0" w:rsidP="00513560">
            <w:pPr>
              <w:rPr>
                <w:rFonts w:ascii="Public Sans" w:hAnsi="Public Sans" w:cstheme="minorHAnsi"/>
                <w:szCs w:val="22"/>
              </w:rPr>
            </w:pPr>
            <w:r w:rsidRPr="00B0794E">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F700C27" w14:textId="1E327641" w:rsidR="00EA36A0" w:rsidRPr="00B0794E" w:rsidRDefault="00691DC8"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C942B9" w14:paraId="7155285B" w14:textId="77777777" w:rsidTr="00322B27">
        <w:tc>
          <w:tcPr>
            <w:tcW w:w="1470" w:type="dxa"/>
            <w:vMerge/>
            <w:tcBorders>
              <w:bottom w:val="single" w:sz="4" w:space="0" w:color="auto"/>
            </w:tcBorders>
          </w:tcPr>
          <w:p w14:paraId="212ACAA5" w14:textId="77777777" w:rsidR="00EA36A0" w:rsidRPr="00B0794E"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EA36A0" w:rsidRPr="00B0794E" w:rsidRDefault="00EA36A0" w:rsidP="006C5A71">
            <w:pPr>
              <w:pStyle w:val="TableText"/>
              <w:rPr>
                <w:rFonts w:ascii="Public Sans" w:hAnsi="Public Sans" w:cstheme="minorHAnsi"/>
                <w:sz w:val="22"/>
                <w:szCs w:val="22"/>
              </w:rPr>
            </w:pPr>
            <w:r w:rsidRPr="00B0794E">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EA36A0" w:rsidRPr="00B0794E" w:rsidRDefault="00EA36A0" w:rsidP="00513560">
            <w:pPr>
              <w:rPr>
                <w:rFonts w:ascii="Public Sans" w:hAnsi="Public Sans" w:cstheme="minorHAnsi"/>
                <w:szCs w:val="22"/>
              </w:rPr>
            </w:pPr>
            <w:r w:rsidRPr="00B0794E">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57DACA5" w14:textId="493B25B3" w:rsidR="00EA36A0" w:rsidRPr="00B0794E" w:rsidRDefault="00691DC8"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C942B9" w14:paraId="7DDBBBEF" w14:textId="77777777" w:rsidTr="00322B27">
        <w:tc>
          <w:tcPr>
            <w:tcW w:w="1470" w:type="dxa"/>
            <w:vMerge w:val="restart"/>
            <w:tcBorders>
              <w:top w:val="single" w:sz="4" w:space="0" w:color="auto"/>
            </w:tcBorders>
            <w:shd w:val="clear" w:color="auto" w:fill="F2F2F2" w:themeFill="background1" w:themeFillShade="F2"/>
          </w:tcPr>
          <w:p w14:paraId="6AFA12FB" w14:textId="77777777" w:rsidR="00322B27" w:rsidRPr="00B0794E" w:rsidRDefault="00322B27" w:rsidP="006C5A71">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B0794E"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B0794E"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B0794E" w:rsidRDefault="00322B27" w:rsidP="00513560">
            <w:pPr>
              <w:pStyle w:val="TableText"/>
              <w:keepNext/>
              <w:rPr>
                <w:rFonts w:ascii="Public Sans" w:hAnsi="Public Sans" w:cstheme="minorHAnsi"/>
                <w:sz w:val="22"/>
                <w:szCs w:val="22"/>
              </w:rPr>
            </w:pPr>
          </w:p>
        </w:tc>
      </w:tr>
      <w:tr w:rsidR="00322B27" w:rsidRPr="00C942B9" w14:paraId="63EDE513" w14:textId="77777777" w:rsidTr="00322B27">
        <w:tc>
          <w:tcPr>
            <w:tcW w:w="1470" w:type="dxa"/>
            <w:vMerge/>
          </w:tcPr>
          <w:p w14:paraId="3AA71914"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959C52B" w14:textId="472BD680" w:rsidR="00322B27" w:rsidRPr="00B0794E" w:rsidRDefault="00691DC8"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629BC47C" w14:textId="77777777" w:rsidTr="00322B27">
        <w:tc>
          <w:tcPr>
            <w:tcW w:w="1470" w:type="dxa"/>
            <w:vMerge/>
          </w:tcPr>
          <w:p w14:paraId="3879FDAB"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B0554F3"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5698C139"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D398478" w14:textId="2246E765" w:rsidR="00322B27" w:rsidRPr="00B0794E" w:rsidRDefault="00691DC8"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7D97B4F0" w14:textId="77777777" w:rsidTr="00322B27">
        <w:tc>
          <w:tcPr>
            <w:tcW w:w="1470" w:type="dxa"/>
            <w:vMerge/>
            <w:tcBorders>
              <w:bottom w:val="single" w:sz="4" w:space="0" w:color="auto"/>
            </w:tcBorders>
          </w:tcPr>
          <w:p w14:paraId="0CCDC189" w14:textId="77777777" w:rsidR="00322B27" w:rsidRPr="00B0794E"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B0794E" w:rsidRDefault="00322B27" w:rsidP="006C5A71">
            <w:pPr>
              <w:pStyle w:val="TableText"/>
              <w:rPr>
                <w:rFonts w:ascii="Public Sans" w:hAnsi="Public Sans" w:cstheme="minorHAnsi"/>
                <w:sz w:val="22"/>
                <w:szCs w:val="22"/>
              </w:rPr>
            </w:pPr>
            <w:r w:rsidRPr="00B0794E">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777E4F7" w14:textId="3604286D" w:rsidR="00322B27" w:rsidRPr="00B0794E" w:rsidRDefault="00691DC8"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09B4A42A" w14:textId="77777777" w:rsidTr="00322B27">
        <w:tc>
          <w:tcPr>
            <w:tcW w:w="1470" w:type="dxa"/>
            <w:vMerge w:val="restart"/>
            <w:tcBorders>
              <w:top w:val="single" w:sz="4" w:space="0" w:color="auto"/>
            </w:tcBorders>
            <w:shd w:val="clear" w:color="auto" w:fill="F2F2F2" w:themeFill="background1" w:themeFillShade="F2"/>
          </w:tcPr>
          <w:p w14:paraId="400559E4" w14:textId="77777777" w:rsidR="00322B27" w:rsidRPr="00B0794E" w:rsidRDefault="00322B27" w:rsidP="006C5A71">
            <w:pPr>
              <w:keepNext/>
              <w:rPr>
                <w:rFonts w:ascii="Public Sans" w:hAnsi="Public Sans" w:cstheme="minorHAnsi"/>
                <w:szCs w:val="22"/>
              </w:rPr>
            </w:pPr>
            <w:r w:rsidRPr="00B0794E">
              <w:rPr>
                <w:rFonts w:ascii="Public Sans" w:hAnsi="Public Sans"/>
                <w:noProof/>
                <w:szCs w:val="22"/>
                <w:lang w:eastAsia="en-AU"/>
              </w:rPr>
              <w:drawing>
                <wp:inline distT="0" distB="0" distL="0" distR="0" wp14:anchorId="39541C37" wp14:editId="4D7D809B">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B0794E"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B0794E"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B0794E" w:rsidRDefault="00322B27" w:rsidP="00BD1817">
            <w:pPr>
              <w:pStyle w:val="TableText"/>
              <w:keepNext/>
              <w:rPr>
                <w:rFonts w:ascii="Public Sans" w:hAnsi="Public Sans" w:cstheme="minorHAnsi"/>
                <w:sz w:val="22"/>
                <w:szCs w:val="22"/>
              </w:rPr>
            </w:pPr>
          </w:p>
        </w:tc>
      </w:tr>
      <w:tr w:rsidR="00322B27" w:rsidRPr="00C942B9" w14:paraId="03091494" w14:textId="77777777" w:rsidTr="00322B27">
        <w:tc>
          <w:tcPr>
            <w:tcW w:w="1470" w:type="dxa"/>
            <w:vMerge/>
          </w:tcPr>
          <w:p w14:paraId="720A9DD2" w14:textId="77777777" w:rsidR="00322B27" w:rsidRPr="00B0794E"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1D1705" w14:textId="1A15F10A" w:rsidR="00322B27" w:rsidRPr="00B0794E" w:rsidRDefault="00691DC8" w:rsidP="00BD1817">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C942B9" w14:paraId="71BEFE7B" w14:textId="77777777" w:rsidTr="00322B27">
        <w:tc>
          <w:tcPr>
            <w:tcW w:w="1470" w:type="dxa"/>
            <w:vMerge/>
          </w:tcPr>
          <w:p w14:paraId="0E672BB0"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03C214"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6393A27"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C78CF8B" w14:textId="07D04566" w:rsidR="00322B27" w:rsidRPr="00B0794E" w:rsidRDefault="00691DC8" w:rsidP="00BD1817">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C942B9" w14:paraId="60D54183" w14:textId="77777777" w:rsidTr="00322B27">
        <w:tc>
          <w:tcPr>
            <w:tcW w:w="1470" w:type="dxa"/>
            <w:vMerge/>
            <w:tcBorders>
              <w:bottom w:val="single" w:sz="4" w:space="0" w:color="auto"/>
            </w:tcBorders>
          </w:tcPr>
          <w:p w14:paraId="61F370BF" w14:textId="77777777" w:rsidR="00322B27" w:rsidRPr="00B0794E"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33943C0" w14:textId="77777777" w:rsidR="00322B27" w:rsidRPr="00B0794E" w:rsidRDefault="00322B27" w:rsidP="006C5A71">
            <w:pPr>
              <w:pStyle w:val="TableText"/>
              <w:rPr>
                <w:rFonts w:ascii="Public Sans" w:hAnsi="Public Sans" w:cstheme="minorHAnsi"/>
                <w:sz w:val="22"/>
                <w:szCs w:val="22"/>
              </w:rPr>
            </w:pPr>
            <w:r w:rsidRPr="00B0794E">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6E8F9F6"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42CA2AB5" w14:textId="7DC319B6" w:rsidR="00322B27" w:rsidRPr="00B0794E" w:rsidRDefault="00691DC8" w:rsidP="00BD1817">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bl>
    <w:p w14:paraId="1D12225F" w14:textId="77777777" w:rsidR="00197F8F" w:rsidRPr="00C942B9" w:rsidRDefault="00197F8F" w:rsidP="00CB121B">
      <w:pPr>
        <w:rPr>
          <w:rFonts w:ascii="Public Sans" w:hAnsi="Public Sans" w:cstheme="minorHAnsi"/>
        </w:rPr>
      </w:pPr>
    </w:p>
    <w:sectPr w:rsidR="00197F8F" w:rsidRPr="00C942B9" w:rsidSect="003A342B">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398BB" w14:textId="77777777" w:rsidR="000211B1" w:rsidRDefault="000211B1" w:rsidP="00AC273D">
      <w:pPr>
        <w:spacing w:after="0" w:line="240" w:lineRule="auto"/>
      </w:pPr>
      <w:r>
        <w:separator/>
      </w:r>
    </w:p>
  </w:endnote>
  <w:endnote w:type="continuationSeparator" w:id="0">
    <w:p w14:paraId="19115A58" w14:textId="77777777" w:rsidR="000211B1" w:rsidRDefault="000211B1"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2" w:name="Footer_Title"/>
          <w:bookmarkEnd w:id="12"/>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FF856" w14:textId="77777777" w:rsidR="000211B1" w:rsidRDefault="000211B1" w:rsidP="00AC273D">
      <w:pPr>
        <w:spacing w:after="0" w:line="240" w:lineRule="auto"/>
      </w:pPr>
      <w:r>
        <w:separator/>
      </w:r>
    </w:p>
  </w:footnote>
  <w:footnote w:type="continuationSeparator" w:id="0">
    <w:p w14:paraId="4F9F7DB7" w14:textId="77777777" w:rsidR="000211B1" w:rsidRDefault="000211B1"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58752" behindDoc="0" locked="0" layoutInCell="1" allowOverlap="1" wp14:anchorId="1DE0C0A7" wp14:editId="29B53BFC">
          <wp:simplePos x="0" y="0"/>
          <wp:positionH relativeFrom="margin">
            <wp:posOffset>5794466</wp:posOffset>
          </wp:positionH>
          <wp:positionV relativeFrom="page">
            <wp:posOffset>424180</wp:posOffset>
          </wp:positionV>
          <wp:extent cx="642348" cy="698204"/>
          <wp:effectExtent l="0" t="0" r="5715" b="698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2348" cy="698204"/>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13" w:name="Title"/>
          <w:bookmarkEnd w:id="13"/>
          <w:r w:rsidRPr="000C65EE">
            <w:rPr>
              <w:sz w:val="12"/>
            </w:rPr>
            <w:t xml:space="preserve"> </w:t>
          </w:r>
        </w:p>
        <w:p w14:paraId="6E4867E3" w14:textId="77777777" w:rsidR="008C131B" w:rsidRDefault="008C131B" w:rsidP="000C65EE">
          <w:pPr>
            <w:pStyle w:val="Title"/>
            <w:spacing w:line="240" w:lineRule="auto"/>
            <w:rPr>
              <w:sz w:val="12"/>
            </w:rPr>
          </w:pPr>
        </w:p>
        <w:p w14:paraId="6AC66733" w14:textId="4C25074A" w:rsidR="008C131B" w:rsidRPr="00D46DFC" w:rsidRDefault="00691DC8"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Senior Procurement Officer </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323523"/>
    <w:multiLevelType w:val="hybridMultilevel"/>
    <w:tmpl w:val="99A60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40C3126"/>
    <w:multiLevelType w:val="hybridMultilevel"/>
    <w:tmpl w:val="60A2A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0293816">
    <w:abstractNumId w:val="9"/>
  </w:num>
  <w:num w:numId="2" w16cid:durableId="1138302427">
    <w:abstractNumId w:val="7"/>
  </w:num>
  <w:num w:numId="3" w16cid:durableId="1988633232">
    <w:abstractNumId w:val="6"/>
  </w:num>
  <w:num w:numId="4" w16cid:durableId="971525020">
    <w:abstractNumId w:val="5"/>
  </w:num>
  <w:num w:numId="5" w16cid:durableId="695079506">
    <w:abstractNumId w:val="4"/>
  </w:num>
  <w:num w:numId="6" w16cid:durableId="94641885">
    <w:abstractNumId w:val="8"/>
  </w:num>
  <w:num w:numId="7" w16cid:durableId="1522403203">
    <w:abstractNumId w:val="3"/>
  </w:num>
  <w:num w:numId="8" w16cid:durableId="1447506848">
    <w:abstractNumId w:val="2"/>
  </w:num>
  <w:num w:numId="9" w16cid:durableId="1428386529">
    <w:abstractNumId w:val="1"/>
  </w:num>
  <w:num w:numId="10" w16cid:durableId="2038382506">
    <w:abstractNumId w:val="0"/>
  </w:num>
  <w:num w:numId="11" w16cid:durableId="24016255">
    <w:abstractNumId w:val="10"/>
  </w:num>
  <w:num w:numId="12" w16cid:durableId="1775395672">
    <w:abstractNumId w:val="24"/>
  </w:num>
  <w:num w:numId="13" w16cid:durableId="605623790">
    <w:abstractNumId w:val="24"/>
  </w:num>
  <w:num w:numId="14" w16cid:durableId="1844784048">
    <w:abstractNumId w:val="12"/>
  </w:num>
  <w:num w:numId="15" w16cid:durableId="1622035129">
    <w:abstractNumId w:val="12"/>
  </w:num>
  <w:num w:numId="16" w16cid:durableId="402489003">
    <w:abstractNumId w:val="12"/>
  </w:num>
  <w:num w:numId="17" w16cid:durableId="1384519335">
    <w:abstractNumId w:val="12"/>
  </w:num>
  <w:num w:numId="18" w16cid:durableId="1856263711">
    <w:abstractNumId w:val="12"/>
  </w:num>
  <w:num w:numId="19" w16cid:durableId="1306935716">
    <w:abstractNumId w:val="12"/>
  </w:num>
  <w:num w:numId="20" w16cid:durableId="190801194">
    <w:abstractNumId w:val="25"/>
  </w:num>
  <w:num w:numId="21" w16cid:durableId="1979719944">
    <w:abstractNumId w:val="22"/>
  </w:num>
  <w:num w:numId="22" w16cid:durableId="110324006">
    <w:abstractNumId w:val="19"/>
  </w:num>
  <w:num w:numId="23" w16cid:durableId="1922564338">
    <w:abstractNumId w:val="21"/>
  </w:num>
  <w:num w:numId="24" w16cid:durableId="993146383">
    <w:abstractNumId w:val="15"/>
  </w:num>
  <w:num w:numId="25" w16cid:durableId="334919566">
    <w:abstractNumId w:val="26"/>
  </w:num>
  <w:num w:numId="26" w16cid:durableId="1349211670">
    <w:abstractNumId w:val="9"/>
  </w:num>
  <w:num w:numId="27" w16cid:durableId="163739525">
    <w:abstractNumId w:val="23"/>
  </w:num>
  <w:num w:numId="28" w16cid:durableId="1786923219">
    <w:abstractNumId w:val="17"/>
  </w:num>
  <w:num w:numId="29" w16cid:durableId="614293669">
    <w:abstractNumId w:val="13"/>
  </w:num>
  <w:num w:numId="30" w16cid:durableId="1951546366">
    <w:abstractNumId w:val="11"/>
  </w:num>
  <w:num w:numId="31" w16cid:durableId="1666322202">
    <w:abstractNumId w:val="9"/>
  </w:num>
  <w:num w:numId="32" w16cid:durableId="1066336647">
    <w:abstractNumId w:val="18"/>
  </w:num>
  <w:num w:numId="33" w16cid:durableId="586883567">
    <w:abstractNumId w:val="14"/>
  </w:num>
  <w:num w:numId="34" w16cid:durableId="1848210040">
    <w:abstractNumId w:val="16"/>
  </w:num>
  <w:num w:numId="35" w16cid:durableId="19454540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Wb5DwWz+aJZ/4+Nm7RmW3XK26OFTgZw14azXsL3ENPQ3gKN31yAanw88IFdy1Da3DJXpixyBqFT8lH8609nLQg==" w:salt="w8g0gwTd8yTopcE+df0NAw=="/>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15FD9"/>
    <w:rsid w:val="000211B1"/>
    <w:rsid w:val="00021A26"/>
    <w:rsid w:val="000227A8"/>
    <w:rsid w:val="0002436B"/>
    <w:rsid w:val="00025270"/>
    <w:rsid w:val="0002595E"/>
    <w:rsid w:val="0002637C"/>
    <w:rsid w:val="000276EE"/>
    <w:rsid w:val="0003077E"/>
    <w:rsid w:val="00031B46"/>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4575"/>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1E30"/>
    <w:rsid w:val="00186C79"/>
    <w:rsid w:val="00186F6C"/>
    <w:rsid w:val="001875A4"/>
    <w:rsid w:val="00187715"/>
    <w:rsid w:val="00190510"/>
    <w:rsid w:val="00191F05"/>
    <w:rsid w:val="001945A8"/>
    <w:rsid w:val="00197236"/>
    <w:rsid w:val="00197F8F"/>
    <w:rsid w:val="001A1637"/>
    <w:rsid w:val="001A5B5E"/>
    <w:rsid w:val="001A6737"/>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09B0"/>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021"/>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1DC8"/>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696"/>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27652"/>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0794E"/>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0F66"/>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E66B8"/>
    <w:rsid w:val="00BF3DFD"/>
    <w:rsid w:val="00BF5AC8"/>
    <w:rsid w:val="00C002B4"/>
    <w:rsid w:val="00C01EFB"/>
    <w:rsid w:val="00C01FA7"/>
    <w:rsid w:val="00C025C1"/>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66"/>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1E91"/>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7BD8"/>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5D7"/>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2Char">
    <w:name w:val="Heading 2 Char"/>
    <w:basedOn w:val="DefaultParagraphFont"/>
    <w:link w:val="Heading2"/>
    <w:uiPriority w:val="1"/>
    <w:rsid w:val="00691DC8"/>
    <w:rPr>
      <w:rFonts w:ascii="Georgia" w:hAnsi="Georgia" w:cs="Arial"/>
      <w:b/>
      <w:bCs/>
      <w:iCs/>
      <w:color w:val="6D6E71"/>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094225">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14704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15FD9"/>
    <w:rsid w:val="001030CE"/>
    <w:rsid w:val="0013603F"/>
    <w:rsid w:val="002E5D8C"/>
    <w:rsid w:val="003406DD"/>
    <w:rsid w:val="004A4EF2"/>
    <w:rsid w:val="0059691E"/>
    <w:rsid w:val="005A37C6"/>
    <w:rsid w:val="00601021"/>
    <w:rsid w:val="00681C26"/>
    <w:rsid w:val="00A11993"/>
    <w:rsid w:val="00A32830"/>
    <w:rsid w:val="00B14C74"/>
    <w:rsid w:val="00C025C1"/>
    <w:rsid w:val="00C3718A"/>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14C74"/>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E42C6D1A842F43B37B7AD7C2D744D5" ma:contentTypeVersion="17" ma:contentTypeDescription="Create a new document." ma:contentTypeScope="" ma:versionID="54502c29fab3154cbc2e53e4959ead27">
  <xsd:schema xmlns:xsd="http://www.w3.org/2001/XMLSchema" xmlns:xs="http://www.w3.org/2001/XMLSchema" xmlns:p="http://schemas.microsoft.com/office/2006/metadata/properties" xmlns:ns3="bdef7544-659f-4a54-b550-0a7cec10f266" xmlns:ns4="239b139a-9490-4ccf-931e-9e3b598ffe83" targetNamespace="http://schemas.microsoft.com/office/2006/metadata/properties" ma:root="true" ma:fieldsID="8e767e4802cfcd34e3ecc7dee2e25852" ns3:_="" ns4:_="">
    <xsd:import namespace="bdef7544-659f-4a54-b550-0a7cec10f266"/>
    <xsd:import namespace="239b139a-9490-4ccf-931e-9e3b598ffe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f7544-659f-4a54-b550-0a7cec10f2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b139a-9490-4ccf-931e-9e3b598ffe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39b139a-9490-4ccf-931e-9e3b598ffe83" xsi:nil="true"/>
  </documentManagement>
</p:properties>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customXml/itemProps2.xml><?xml version="1.0" encoding="utf-8"?>
<ds:datastoreItem xmlns:ds="http://schemas.openxmlformats.org/officeDocument/2006/customXml" ds:itemID="{95D7E9E2-8CEB-45B9-8111-2564DDC7B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f7544-659f-4a54-b550-0a7cec10f266"/>
    <ds:schemaRef ds:uri="239b139a-9490-4ccf-931e-9e3b598ff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72CA6-6E68-4F01-85A2-5518147A84BA}">
  <ds:schemaRefs>
    <ds:schemaRef ds:uri="http://schemas.microsoft.com/sharepoint/v3/contenttype/forms"/>
  </ds:schemaRefs>
</ds:datastoreItem>
</file>

<file path=customXml/itemProps4.xml><?xml version="1.0" encoding="utf-8"?>
<ds:datastoreItem xmlns:ds="http://schemas.openxmlformats.org/officeDocument/2006/customXml" ds:itemID="{9C5E4FF9-725C-4F46-A02F-7D74B4E55B08}">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def7544-659f-4a54-b550-0a7cec10f266"/>
    <ds:schemaRef ds:uri="http://schemas.microsoft.com/office/2006/metadata/properties"/>
    <ds:schemaRef ds:uri="http://purl.org/dc/elements/1.1/"/>
    <ds:schemaRef ds:uri="239b139a-9490-4ccf-931e-9e3b598ffe8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19</TotalTime>
  <Pages>7</Pages>
  <Words>1644</Words>
  <Characters>10624</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4</cp:revision>
  <dcterms:created xsi:type="dcterms:W3CDTF">2025-05-27T04:58:00Z</dcterms:created>
  <dcterms:modified xsi:type="dcterms:W3CDTF">2025-06-15T22:46:00Z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0x01010026E42C6D1A842F43B37B7AD7C2D744D5</vt:lpwstr>
  </property>
</Properties>
</file>