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174B2" w:rsidRPr="005F6FDB" w14:paraId="1CF05CE7" w14:textId="77777777" w:rsidTr="00A51D9A">
        <w:tc>
          <w:tcPr>
            <w:tcW w:w="3601" w:type="dxa"/>
            <w:tcBorders>
              <w:top w:val="single" w:sz="8" w:space="0" w:color="auto"/>
              <w:left w:val="nil"/>
              <w:bottom w:val="nil"/>
              <w:right w:val="nil"/>
              <w:tl2br w:val="nil"/>
              <w:tr2bl w:val="nil"/>
            </w:tcBorders>
            <w:shd w:val="clear" w:color="auto" w:fill="C6D9F1"/>
            <w:vAlign w:val="center"/>
            <w:hideMark/>
          </w:tcPr>
          <w:p w14:paraId="3C4D95F4" w14:textId="77777777" w:rsidR="007174B2" w:rsidRPr="005F6FDB" w:rsidRDefault="007174B2" w:rsidP="00A51D9A">
            <w:pPr>
              <w:pStyle w:val="TableTextWhite"/>
              <w:rPr>
                <w:rFonts w:ascii="Public Sans" w:hAnsi="Public Sans" w:cs="Arial"/>
                <w:b/>
                <w:color w:val="auto"/>
                <w:sz w:val="22"/>
                <w:szCs w:val="22"/>
              </w:rPr>
            </w:pPr>
            <w:r w:rsidRPr="005F6FDB">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77E8CE8" w14:textId="77777777" w:rsidR="007174B2" w:rsidRPr="005F6FDB" w:rsidRDefault="007174B2" w:rsidP="00A51D9A">
            <w:pPr>
              <w:pStyle w:val="TableTextWhite"/>
              <w:rPr>
                <w:rFonts w:ascii="Public Sans" w:hAnsi="Public Sans" w:cs="Arial"/>
                <w:color w:val="auto"/>
                <w:sz w:val="22"/>
                <w:szCs w:val="22"/>
              </w:rPr>
            </w:pPr>
            <w:r w:rsidRPr="005F6FDB">
              <w:rPr>
                <w:rFonts w:ascii="Public Sans" w:hAnsi="Public Sans" w:cs="Arial"/>
                <w:color w:val="auto"/>
                <w:sz w:val="22"/>
                <w:szCs w:val="22"/>
              </w:rPr>
              <w:t xml:space="preserve">Stronger Communities </w:t>
            </w:r>
          </w:p>
        </w:tc>
      </w:tr>
      <w:tr w:rsidR="007174B2" w:rsidRPr="005F6FDB" w14:paraId="5B92A720" w14:textId="77777777" w:rsidTr="00A51D9A">
        <w:tc>
          <w:tcPr>
            <w:tcW w:w="3601" w:type="dxa"/>
            <w:tcBorders>
              <w:top w:val="single" w:sz="8" w:space="0" w:color="FFFFFF"/>
              <w:left w:val="nil"/>
              <w:bottom w:val="single" w:sz="8" w:space="0" w:color="FFFFFF"/>
              <w:right w:val="nil"/>
            </w:tcBorders>
            <w:shd w:val="clear" w:color="auto" w:fill="C6D9F1"/>
            <w:vAlign w:val="center"/>
          </w:tcPr>
          <w:p w14:paraId="4C28BB5F" w14:textId="77777777" w:rsidR="007174B2" w:rsidRPr="005F6FDB" w:rsidRDefault="007174B2" w:rsidP="00A51D9A">
            <w:pPr>
              <w:pStyle w:val="TableTextWhite"/>
              <w:rPr>
                <w:rFonts w:ascii="Public Sans" w:hAnsi="Public Sans" w:cs="Arial"/>
                <w:b/>
                <w:color w:val="auto"/>
                <w:sz w:val="22"/>
                <w:szCs w:val="22"/>
              </w:rPr>
            </w:pPr>
            <w:r w:rsidRPr="005F6FDB">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1A900DB" w14:textId="77777777" w:rsidR="007174B2" w:rsidRPr="005F6FDB" w:rsidRDefault="007174B2" w:rsidP="00A51D9A">
            <w:pPr>
              <w:pStyle w:val="TableTextWhite"/>
              <w:rPr>
                <w:rFonts w:ascii="Public Sans" w:hAnsi="Public Sans" w:cs="Arial"/>
                <w:color w:val="auto"/>
                <w:sz w:val="22"/>
                <w:szCs w:val="22"/>
              </w:rPr>
            </w:pPr>
            <w:r w:rsidRPr="005F6FDB">
              <w:rPr>
                <w:rFonts w:ascii="Public Sans" w:hAnsi="Public Sans" w:cs="Arial"/>
                <w:color w:val="auto"/>
                <w:sz w:val="22"/>
                <w:szCs w:val="22"/>
              </w:rPr>
              <w:t>Department of Communities and Justice</w:t>
            </w:r>
          </w:p>
        </w:tc>
      </w:tr>
      <w:tr w:rsidR="007174B2" w:rsidRPr="005F6FDB" w14:paraId="0706690A" w14:textId="77777777" w:rsidTr="00A51D9A">
        <w:tc>
          <w:tcPr>
            <w:tcW w:w="3601" w:type="dxa"/>
            <w:tcBorders>
              <w:top w:val="single" w:sz="8" w:space="0" w:color="FFFFFF"/>
              <w:left w:val="nil"/>
              <w:bottom w:val="single" w:sz="8" w:space="0" w:color="FFFFFF"/>
              <w:right w:val="nil"/>
            </w:tcBorders>
            <w:shd w:val="clear" w:color="auto" w:fill="C6D9F1"/>
            <w:vAlign w:val="center"/>
            <w:hideMark/>
          </w:tcPr>
          <w:p w14:paraId="2422611A" w14:textId="77777777" w:rsidR="007174B2" w:rsidRPr="005F6FDB" w:rsidRDefault="007174B2" w:rsidP="00A51D9A">
            <w:pPr>
              <w:pStyle w:val="TableTextWhite"/>
              <w:rPr>
                <w:rFonts w:ascii="Public Sans" w:hAnsi="Public Sans" w:cs="Arial"/>
                <w:b/>
                <w:color w:val="auto"/>
                <w:sz w:val="22"/>
                <w:szCs w:val="22"/>
              </w:rPr>
            </w:pPr>
            <w:r w:rsidRPr="005F6FDB">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5F3DA31" w14:textId="77777777" w:rsidR="007174B2" w:rsidRPr="005F6FDB" w:rsidRDefault="00912843" w:rsidP="00A51D9A">
            <w:pPr>
              <w:pStyle w:val="TableTextWhite"/>
              <w:rPr>
                <w:rFonts w:ascii="Public Sans" w:hAnsi="Public Sans" w:cs="Arial"/>
                <w:color w:val="auto"/>
                <w:sz w:val="22"/>
                <w:szCs w:val="22"/>
              </w:rPr>
            </w:pPr>
            <w:r w:rsidRPr="005F6FDB">
              <w:rPr>
                <w:rFonts w:ascii="Public Sans" w:hAnsi="Public Sans" w:cs="Arial"/>
                <w:color w:val="auto"/>
                <w:sz w:val="22"/>
                <w:szCs w:val="22"/>
              </w:rPr>
              <w:t>Corporate Services/</w:t>
            </w:r>
            <w:r w:rsidR="00B237CC" w:rsidRPr="005F6FDB">
              <w:rPr>
                <w:rFonts w:ascii="Public Sans" w:hAnsi="Public Sans" w:cs="Arial"/>
                <w:color w:val="auto"/>
                <w:sz w:val="22"/>
                <w:szCs w:val="22"/>
              </w:rPr>
              <w:t>I</w:t>
            </w:r>
            <w:r w:rsidRPr="005F6FDB">
              <w:rPr>
                <w:rFonts w:ascii="Public Sans" w:hAnsi="Public Sans" w:cs="Arial"/>
                <w:color w:val="auto"/>
                <w:sz w:val="22"/>
                <w:szCs w:val="22"/>
              </w:rPr>
              <w:t>nformation and Digital Services/Various</w:t>
            </w:r>
          </w:p>
        </w:tc>
      </w:tr>
      <w:tr w:rsidR="007174B2" w:rsidRPr="005F6FDB" w14:paraId="34C7DC67" w14:textId="77777777" w:rsidTr="00A51D9A">
        <w:tc>
          <w:tcPr>
            <w:tcW w:w="3601" w:type="dxa"/>
            <w:tcBorders>
              <w:top w:val="single" w:sz="8" w:space="0" w:color="FFFFFF"/>
              <w:left w:val="nil"/>
              <w:bottom w:val="single" w:sz="8" w:space="0" w:color="FFFFFF"/>
              <w:right w:val="nil"/>
            </w:tcBorders>
            <w:shd w:val="clear" w:color="auto" w:fill="C6D9F1"/>
            <w:hideMark/>
          </w:tcPr>
          <w:p w14:paraId="1BF852F1" w14:textId="77777777" w:rsidR="007174B2" w:rsidRPr="005F6FDB" w:rsidRDefault="007174B2" w:rsidP="00A51D9A">
            <w:pPr>
              <w:pStyle w:val="TableTextWhite"/>
              <w:rPr>
                <w:rFonts w:ascii="Public Sans" w:hAnsi="Public Sans" w:cs="Arial"/>
                <w:b/>
                <w:color w:val="auto"/>
                <w:sz w:val="22"/>
                <w:szCs w:val="22"/>
              </w:rPr>
            </w:pPr>
            <w:r w:rsidRPr="005F6FDB">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092A4C5" w14:textId="77777777" w:rsidR="007174B2" w:rsidRPr="005F6FDB" w:rsidRDefault="00912843" w:rsidP="00A51D9A">
            <w:pPr>
              <w:pStyle w:val="TableTextWhite"/>
              <w:rPr>
                <w:rFonts w:ascii="Public Sans" w:hAnsi="Public Sans" w:cs="Arial"/>
                <w:color w:val="auto"/>
                <w:sz w:val="22"/>
                <w:szCs w:val="22"/>
              </w:rPr>
            </w:pPr>
            <w:r w:rsidRPr="005F6FDB">
              <w:rPr>
                <w:rFonts w:ascii="Public Sans" w:hAnsi="Public Sans" w:cs="Arial"/>
                <w:color w:val="auto"/>
                <w:sz w:val="22"/>
                <w:szCs w:val="22"/>
              </w:rPr>
              <w:t>TBA</w:t>
            </w:r>
          </w:p>
        </w:tc>
      </w:tr>
      <w:tr w:rsidR="007174B2" w:rsidRPr="005F6FDB" w14:paraId="1E720E89" w14:textId="77777777" w:rsidTr="00A51D9A">
        <w:tc>
          <w:tcPr>
            <w:tcW w:w="3601" w:type="dxa"/>
            <w:tcBorders>
              <w:top w:val="single" w:sz="8" w:space="0" w:color="FFFFFF"/>
              <w:left w:val="nil"/>
              <w:bottom w:val="single" w:sz="8" w:space="0" w:color="FFFFFF"/>
              <w:right w:val="nil"/>
            </w:tcBorders>
            <w:shd w:val="clear" w:color="auto" w:fill="C6D9F1"/>
            <w:vAlign w:val="center"/>
            <w:hideMark/>
          </w:tcPr>
          <w:p w14:paraId="725F3627" w14:textId="77777777" w:rsidR="007174B2" w:rsidRPr="005F6FDB" w:rsidRDefault="007174B2" w:rsidP="00A51D9A">
            <w:pPr>
              <w:pStyle w:val="TableTextWhite"/>
              <w:rPr>
                <w:rFonts w:ascii="Public Sans" w:hAnsi="Public Sans" w:cs="Arial"/>
                <w:b/>
                <w:color w:val="auto"/>
                <w:sz w:val="22"/>
                <w:szCs w:val="22"/>
              </w:rPr>
            </w:pPr>
            <w:r w:rsidRPr="005F6FDB">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9AD7519" w14:textId="77777777" w:rsidR="007174B2" w:rsidRPr="005F6FDB" w:rsidRDefault="00B237CC" w:rsidP="00A51D9A">
            <w:pPr>
              <w:pStyle w:val="TableTextWhite"/>
              <w:rPr>
                <w:rFonts w:ascii="Public Sans" w:hAnsi="Public Sans" w:cs="Arial"/>
                <w:color w:val="auto"/>
                <w:sz w:val="22"/>
                <w:szCs w:val="22"/>
              </w:rPr>
            </w:pPr>
            <w:r w:rsidRPr="005F6FDB">
              <w:rPr>
                <w:rFonts w:ascii="Public Sans" w:hAnsi="Public Sans" w:cs="Arial"/>
                <w:color w:val="auto"/>
                <w:sz w:val="22"/>
                <w:szCs w:val="22"/>
              </w:rPr>
              <w:t>Clerk Grade 9/10</w:t>
            </w:r>
          </w:p>
        </w:tc>
      </w:tr>
      <w:tr w:rsidR="007174B2" w:rsidRPr="005F6FDB" w14:paraId="0ADC7E65" w14:textId="77777777" w:rsidTr="00A51D9A">
        <w:tc>
          <w:tcPr>
            <w:tcW w:w="3601" w:type="dxa"/>
            <w:tcBorders>
              <w:top w:val="single" w:sz="8" w:space="0" w:color="FFFFFF"/>
              <w:left w:val="nil"/>
              <w:bottom w:val="single" w:sz="8" w:space="0" w:color="FFFFFF"/>
              <w:right w:val="nil"/>
            </w:tcBorders>
            <w:shd w:val="clear" w:color="auto" w:fill="C6D9F1"/>
            <w:vAlign w:val="center"/>
            <w:hideMark/>
          </w:tcPr>
          <w:p w14:paraId="18A45811" w14:textId="77777777" w:rsidR="007174B2" w:rsidRPr="005F6FDB" w:rsidRDefault="007174B2" w:rsidP="00A51D9A">
            <w:pPr>
              <w:pStyle w:val="TableTextWhite"/>
              <w:rPr>
                <w:rFonts w:ascii="Public Sans" w:hAnsi="Public Sans" w:cs="Arial"/>
                <w:b/>
                <w:color w:val="auto"/>
                <w:sz w:val="22"/>
                <w:szCs w:val="22"/>
              </w:rPr>
            </w:pPr>
            <w:r w:rsidRPr="005F6FDB">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3D343C9" w14:textId="77777777" w:rsidR="007174B2" w:rsidRPr="005F6FDB" w:rsidRDefault="00B70FE9" w:rsidP="00A51D9A">
            <w:pPr>
              <w:pStyle w:val="TableTextWhite"/>
              <w:rPr>
                <w:rFonts w:ascii="Public Sans" w:hAnsi="Public Sans" w:cs="Arial"/>
                <w:color w:val="auto"/>
                <w:sz w:val="22"/>
                <w:szCs w:val="22"/>
              </w:rPr>
            </w:pPr>
            <w:r w:rsidRPr="005F6FDB">
              <w:rPr>
                <w:rFonts w:ascii="Public Sans" w:hAnsi="Public Sans" w:cs="Arial"/>
                <w:color w:val="auto"/>
                <w:sz w:val="22"/>
                <w:szCs w:val="22"/>
              </w:rPr>
              <w:t>Generic</w:t>
            </w:r>
          </w:p>
        </w:tc>
      </w:tr>
      <w:tr w:rsidR="007174B2" w:rsidRPr="005F6FDB" w14:paraId="4D5138D1" w14:textId="77777777" w:rsidTr="00A51D9A">
        <w:tc>
          <w:tcPr>
            <w:tcW w:w="3601" w:type="dxa"/>
            <w:tcBorders>
              <w:top w:val="single" w:sz="8" w:space="0" w:color="FFFFFF"/>
              <w:left w:val="nil"/>
              <w:bottom w:val="single" w:sz="8" w:space="0" w:color="FFFFFF"/>
              <w:right w:val="nil"/>
            </w:tcBorders>
            <w:shd w:val="clear" w:color="auto" w:fill="C6D9F1"/>
            <w:vAlign w:val="center"/>
            <w:hideMark/>
          </w:tcPr>
          <w:p w14:paraId="47E98C48" w14:textId="77777777" w:rsidR="007174B2" w:rsidRPr="005F6FDB" w:rsidRDefault="007174B2" w:rsidP="00A51D9A">
            <w:pPr>
              <w:pStyle w:val="TableTextWhite"/>
              <w:rPr>
                <w:rFonts w:ascii="Public Sans" w:hAnsi="Public Sans" w:cs="Arial"/>
                <w:b/>
                <w:color w:val="auto"/>
                <w:sz w:val="22"/>
                <w:szCs w:val="22"/>
              </w:rPr>
            </w:pPr>
            <w:r w:rsidRPr="005F6FDB">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5B78AB5" w14:textId="77777777" w:rsidR="007174B2" w:rsidRPr="005F6FDB" w:rsidRDefault="007E2E6C" w:rsidP="007E2E6C">
            <w:pPr>
              <w:pStyle w:val="TableTextWhite"/>
              <w:rPr>
                <w:rFonts w:ascii="Public Sans" w:hAnsi="Public Sans" w:cs="Arial"/>
                <w:color w:val="auto"/>
                <w:sz w:val="22"/>
                <w:szCs w:val="22"/>
              </w:rPr>
            </w:pPr>
            <w:r w:rsidRPr="005F6FDB">
              <w:rPr>
                <w:rFonts w:ascii="Public Sans" w:hAnsi="Public Sans" w:cs="Arial"/>
                <w:color w:val="auto"/>
                <w:sz w:val="22"/>
                <w:szCs w:val="22"/>
              </w:rPr>
              <w:t>262113</w:t>
            </w:r>
          </w:p>
        </w:tc>
      </w:tr>
      <w:tr w:rsidR="007174B2" w:rsidRPr="005F6FDB" w14:paraId="1ADBB4A7" w14:textId="77777777" w:rsidTr="00A51D9A">
        <w:tc>
          <w:tcPr>
            <w:tcW w:w="3601" w:type="dxa"/>
            <w:tcBorders>
              <w:top w:val="single" w:sz="8" w:space="0" w:color="FFFFFF"/>
              <w:left w:val="nil"/>
              <w:bottom w:val="single" w:sz="8" w:space="0" w:color="FFFFFF"/>
              <w:right w:val="nil"/>
            </w:tcBorders>
            <w:shd w:val="clear" w:color="auto" w:fill="C6D9F1"/>
            <w:vAlign w:val="center"/>
            <w:hideMark/>
          </w:tcPr>
          <w:p w14:paraId="3FFD7574" w14:textId="77777777" w:rsidR="007174B2" w:rsidRPr="005F6FDB" w:rsidRDefault="007174B2" w:rsidP="00A51D9A">
            <w:pPr>
              <w:pStyle w:val="TableTextWhite"/>
              <w:rPr>
                <w:rFonts w:ascii="Public Sans" w:hAnsi="Public Sans" w:cs="Arial"/>
                <w:b/>
                <w:color w:val="auto"/>
                <w:sz w:val="22"/>
                <w:szCs w:val="22"/>
              </w:rPr>
            </w:pPr>
            <w:r w:rsidRPr="005F6FDB">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98FC093" w14:textId="77777777" w:rsidR="007174B2" w:rsidRPr="005F6FDB" w:rsidRDefault="007E2E6C" w:rsidP="00A51D9A">
            <w:pPr>
              <w:pStyle w:val="TableTextWhite"/>
              <w:rPr>
                <w:rFonts w:ascii="Public Sans" w:hAnsi="Public Sans" w:cs="Arial"/>
                <w:color w:val="auto"/>
                <w:sz w:val="22"/>
                <w:szCs w:val="22"/>
              </w:rPr>
            </w:pPr>
            <w:r w:rsidRPr="005F6FDB">
              <w:rPr>
                <w:rFonts w:ascii="Public Sans" w:hAnsi="Public Sans" w:cs="Arial"/>
                <w:color w:val="auto"/>
                <w:sz w:val="22"/>
                <w:szCs w:val="22"/>
              </w:rPr>
              <w:t>1226891</w:t>
            </w:r>
          </w:p>
        </w:tc>
      </w:tr>
      <w:tr w:rsidR="007174B2" w:rsidRPr="005F6FDB" w14:paraId="3D9B2908" w14:textId="77777777" w:rsidTr="00A51D9A">
        <w:tc>
          <w:tcPr>
            <w:tcW w:w="3601" w:type="dxa"/>
            <w:tcBorders>
              <w:top w:val="single" w:sz="8" w:space="0" w:color="FFFFFF"/>
              <w:left w:val="nil"/>
              <w:bottom w:val="single" w:sz="8" w:space="0" w:color="FFFFFF"/>
              <w:right w:val="nil"/>
            </w:tcBorders>
            <w:shd w:val="clear" w:color="auto" w:fill="C6D9F1"/>
            <w:vAlign w:val="center"/>
            <w:hideMark/>
          </w:tcPr>
          <w:p w14:paraId="79AE17D9" w14:textId="77777777" w:rsidR="007174B2" w:rsidRPr="005F6FDB" w:rsidRDefault="007174B2" w:rsidP="00A51D9A">
            <w:pPr>
              <w:pStyle w:val="TableTextWhite"/>
              <w:rPr>
                <w:rFonts w:ascii="Public Sans" w:hAnsi="Public Sans" w:cs="Arial"/>
                <w:b/>
                <w:color w:val="auto"/>
                <w:sz w:val="22"/>
                <w:szCs w:val="22"/>
              </w:rPr>
            </w:pPr>
            <w:r w:rsidRPr="005F6FDB">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6D5CDFA" w14:textId="77777777" w:rsidR="007174B2" w:rsidRPr="005F6FDB" w:rsidRDefault="007E2E6C" w:rsidP="00A51D9A">
            <w:pPr>
              <w:pStyle w:val="TableTextWhite"/>
              <w:rPr>
                <w:rFonts w:ascii="Public Sans" w:hAnsi="Public Sans" w:cs="Arial"/>
                <w:color w:val="auto"/>
                <w:sz w:val="22"/>
                <w:szCs w:val="22"/>
              </w:rPr>
            </w:pPr>
            <w:r w:rsidRPr="005F6FDB">
              <w:rPr>
                <w:rFonts w:ascii="Public Sans" w:hAnsi="Public Sans" w:cs="Arial"/>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734BCA42" w14:textId="77777777" w:rsidR="007174B2" w:rsidRPr="005F6FDB" w:rsidRDefault="007174B2" w:rsidP="00A51D9A">
            <w:pPr>
              <w:pStyle w:val="TableTextWhite"/>
              <w:rPr>
                <w:rFonts w:ascii="Public Sans" w:hAnsi="Public Sans" w:cs="Arial"/>
                <w:b/>
                <w:color w:val="auto"/>
                <w:sz w:val="22"/>
                <w:szCs w:val="22"/>
              </w:rPr>
            </w:pPr>
            <w:r w:rsidRPr="005F6FDB">
              <w:rPr>
                <w:rFonts w:ascii="Public Sans" w:hAnsi="Public Sans" w:cs="Arial"/>
                <w:b/>
                <w:color w:val="auto"/>
                <w:sz w:val="22"/>
                <w:szCs w:val="22"/>
              </w:rPr>
              <w:t>Ref:</w:t>
            </w:r>
            <w:r w:rsidR="006C0DE4" w:rsidRPr="005F6FDB">
              <w:rPr>
                <w:rFonts w:ascii="Public Sans" w:hAnsi="Public Sans" w:cs="Arial"/>
                <w:b/>
                <w:color w:val="auto"/>
                <w:sz w:val="22"/>
                <w:szCs w:val="22"/>
              </w:rPr>
              <w:t xml:space="preserve"> IDS034</w:t>
            </w:r>
          </w:p>
        </w:tc>
      </w:tr>
      <w:tr w:rsidR="007174B2" w:rsidRPr="005F6FDB" w14:paraId="328A7F68" w14:textId="77777777" w:rsidTr="00A51D9A">
        <w:tc>
          <w:tcPr>
            <w:tcW w:w="3601" w:type="dxa"/>
            <w:tcBorders>
              <w:top w:val="single" w:sz="8" w:space="0" w:color="FFFFFF"/>
              <w:left w:val="nil"/>
              <w:bottom w:val="single" w:sz="8" w:space="0" w:color="auto"/>
              <w:right w:val="nil"/>
            </w:tcBorders>
            <w:shd w:val="clear" w:color="auto" w:fill="C6D9F1"/>
            <w:vAlign w:val="center"/>
            <w:hideMark/>
          </w:tcPr>
          <w:p w14:paraId="0481F6D8" w14:textId="77777777" w:rsidR="007174B2" w:rsidRPr="005F6FDB" w:rsidRDefault="007174B2" w:rsidP="00A51D9A">
            <w:pPr>
              <w:pStyle w:val="TableTextWhite"/>
              <w:rPr>
                <w:rFonts w:ascii="Public Sans" w:hAnsi="Public Sans" w:cs="Arial"/>
                <w:b/>
                <w:color w:val="auto"/>
                <w:sz w:val="22"/>
                <w:szCs w:val="22"/>
              </w:rPr>
            </w:pPr>
            <w:r w:rsidRPr="005F6FDB">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8E77545" w14:textId="77777777" w:rsidR="007174B2" w:rsidRPr="005F6FDB" w:rsidRDefault="00830064" w:rsidP="00A51D9A">
            <w:pPr>
              <w:pStyle w:val="TableTextWhite"/>
              <w:rPr>
                <w:rFonts w:ascii="Public Sans" w:hAnsi="Public Sans" w:cs="Arial"/>
                <w:color w:val="auto"/>
                <w:sz w:val="22"/>
                <w:szCs w:val="22"/>
              </w:rPr>
            </w:pPr>
            <w:hyperlink r:id="rId8" w:history="1">
              <w:r w:rsidR="007174B2" w:rsidRPr="005F6FDB">
                <w:rPr>
                  <w:rStyle w:val="Hyperlink"/>
                  <w:rFonts w:ascii="Public Sans" w:hAnsi="Public Sans" w:cs="Arial"/>
                  <w:sz w:val="22"/>
                  <w:szCs w:val="22"/>
                </w:rPr>
                <w:t>www.dcj.nsw.gov.au</w:t>
              </w:r>
            </w:hyperlink>
            <w:r w:rsidR="007174B2" w:rsidRPr="005F6FDB">
              <w:rPr>
                <w:rFonts w:ascii="Public Sans" w:hAnsi="Public Sans" w:cs="Arial"/>
                <w:color w:val="auto"/>
                <w:sz w:val="22"/>
                <w:szCs w:val="22"/>
              </w:rPr>
              <w:t xml:space="preserve"> </w:t>
            </w:r>
          </w:p>
        </w:tc>
      </w:tr>
    </w:tbl>
    <w:p w14:paraId="06467A1F" w14:textId="1E6CF8B0" w:rsidR="007174B2" w:rsidRPr="005F6FDB" w:rsidRDefault="007174B2" w:rsidP="007174B2">
      <w:pPr>
        <w:jc w:val="both"/>
        <w:rPr>
          <w:rFonts w:ascii="Public Sans" w:hAnsi="Public Sans" w:cs="Arial"/>
          <w:b/>
          <w:i/>
          <w:color w:val="FF0000"/>
        </w:rPr>
      </w:pPr>
      <w:r w:rsidRPr="005F6FDB">
        <w:rPr>
          <w:rFonts w:ascii="Public Sans" w:hAnsi="Public Sans" w:cs="Arial"/>
          <w:b/>
          <w:i/>
        </w:rPr>
        <w:t xml:space="preserve">Please see job notes and/or advertisement for more information on specific role qualification requirements and relevant experience. </w:t>
      </w:r>
    </w:p>
    <w:p w14:paraId="58C7B9B9" w14:textId="77777777" w:rsidR="007174B2" w:rsidRPr="005F6FDB" w:rsidRDefault="007174B2" w:rsidP="007174B2">
      <w:pPr>
        <w:rPr>
          <w:rFonts w:ascii="Public Sans" w:hAnsi="Public Sans" w:cs="Arial"/>
          <w:b/>
          <w:sz w:val="26"/>
          <w:szCs w:val="26"/>
          <w:shd w:val="clear" w:color="auto" w:fill="FFFFFF"/>
        </w:rPr>
      </w:pPr>
      <w:r w:rsidRPr="005F6FDB">
        <w:rPr>
          <w:rFonts w:ascii="Public Sans" w:hAnsi="Public Sans" w:cs="Arial"/>
          <w:b/>
          <w:sz w:val="26"/>
          <w:szCs w:val="26"/>
          <w:shd w:val="clear" w:color="auto" w:fill="FFFFFF"/>
        </w:rPr>
        <w:t>Agency overview</w:t>
      </w:r>
    </w:p>
    <w:p w14:paraId="012CCC79" w14:textId="248DAA42" w:rsidR="007174B2" w:rsidRDefault="007174B2" w:rsidP="007174B2">
      <w:pPr>
        <w:jc w:val="both"/>
        <w:rPr>
          <w:rFonts w:ascii="Public Sans" w:hAnsi="Public Sans" w:cs="Arial"/>
          <w:iCs/>
        </w:rPr>
      </w:pPr>
      <w:r w:rsidRPr="005F6FDB">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69C96F8E" w14:textId="77777777" w:rsidR="005F6FDB" w:rsidRPr="005F6FDB" w:rsidRDefault="005F6FDB" w:rsidP="005F6FDB">
      <w:pPr>
        <w:spacing w:after="0" w:line="240" w:lineRule="auto"/>
        <w:jc w:val="both"/>
        <w:rPr>
          <w:rFonts w:ascii="Public Sans" w:hAnsi="Public Sans" w:cs="Arial"/>
          <w:iCs/>
          <w:szCs w:val="22"/>
        </w:rPr>
      </w:pPr>
    </w:p>
    <w:p w14:paraId="2EACDE67" w14:textId="77777777" w:rsidR="00057CB3" w:rsidRPr="005F6FDB" w:rsidRDefault="00057CB3" w:rsidP="007174B2">
      <w:pPr>
        <w:rPr>
          <w:rFonts w:ascii="Public Sans" w:hAnsi="Public Sans" w:cs="Arial"/>
          <w:b/>
          <w:sz w:val="26"/>
          <w:szCs w:val="26"/>
          <w:shd w:val="clear" w:color="auto" w:fill="FFFFFF"/>
        </w:rPr>
      </w:pPr>
      <w:r w:rsidRPr="005F6FDB">
        <w:rPr>
          <w:rFonts w:ascii="Public Sans" w:hAnsi="Public Sans" w:cs="Arial"/>
          <w:b/>
          <w:sz w:val="26"/>
          <w:szCs w:val="26"/>
          <w:shd w:val="clear" w:color="auto" w:fill="FFFFFF"/>
        </w:rPr>
        <w:t>Primary purpose of the role</w:t>
      </w:r>
    </w:p>
    <w:p w14:paraId="38DCE1D9" w14:textId="77777777" w:rsidR="002E7986" w:rsidRPr="005F6FDB" w:rsidRDefault="002E7986" w:rsidP="009F2630">
      <w:pPr>
        <w:rPr>
          <w:rFonts w:ascii="Public Sans" w:hAnsi="Public Sans" w:cs="Arial"/>
          <w:szCs w:val="22"/>
        </w:rPr>
      </w:pPr>
      <w:bookmarkStart w:id="0" w:name="Purpose"/>
      <w:bookmarkEnd w:id="0"/>
      <w:r w:rsidRPr="005F6FDB">
        <w:rPr>
          <w:rFonts w:ascii="Public Sans" w:hAnsi="Public Sans" w:cs="Arial"/>
          <w:szCs w:val="22"/>
        </w:rPr>
        <w:t>Provide high quality customer support and</w:t>
      </w:r>
      <w:r w:rsidR="009F2630" w:rsidRPr="005F6FDB">
        <w:rPr>
          <w:rFonts w:ascii="Public Sans" w:hAnsi="Public Sans" w:cs="Arial"/>
          <w:szCs w:val="22"/>
        </w:rPr>
        <w:t xml:space="preserve"> expert functional, technical and system administration support and advice to users across multiple locations, platforms and technologies and guides the activities of Technical Support Administrators responsible for the operational maintenance of the organisation’s ICT environment. </w:t>
      </w:r>
    </w:p>
    <w:p w14:paraId="0CD10B4D" w14:textId="77777777" w:rsidR="00057CB3" w:rsidRPr="005F6FDB" w:rsidRDefault="00057CB3" w:rsidP="007174B2">
      <w:pPr>
        <w:rPr>
          <w:rFonts w:ascii="Public Sans" w:hAnsi="Public Sans" w:cs="Arial"/>
          <w:b/>
          <w:sz w:val="26"/>
          <w:szCs w:val="26"/>
          <w:shd w:val="clear" w:color="auto" w:fill="FFFFFF"/>
        </w:rPr>
      </w:pPr>
      <w:r w:rsidRPr="005F6FDB">
        <w:rPr>
          <w:rFonts w:ascii="Public Sans" w:hAnsi="Public Sans" w:cs="Arial"/>
          <w:b/>
          <w:sz w:val="26"/>
          <w:szCs w:val="26"/>
          <w:shd w:val="clear" w:color="auto" w:fill="FFFFFF"/>
        </w:rPr>
        <w:t xml:space="preserve">Key </w:t>
      </w:r>
      <w:r w:rsidR="00043B92" w:rsidRPr="005F6FDB">
        <w:rPr>
          <w:rFonts w:ascii="Public Sans" w:hAnsi="Public Sans" w:cs="Arial"/>
          <w:b/>
          <w:sz w:val="26"/>
          <w:szCs w:val="26"/>
          <w:shd w:val="clear" w:color="auto" w:fill="FFFFFF"/>
        </w:rPr>
        <w:t>a</w:t>
      </w:r>
      <w:r w:rsidRPr="005F6FDB">
        <w:rPr>
          <w:rFonts w:ascii="Public Sans" w:hAnsi="Public Sans" w:cs="Arial"/>
          <w:b/>
          <w:sz w:val="26"/>
          <w:szCs w:val="26"/>
          <w:shd w:val="clear" w:color="auto" w:fill="FFFFFF"/>
        </w:rPr>
        <w:t>ccountabilities</w:t>
      </w:r>
    </w:p>
    <w:p w14:paraId="4AAB5373" w14:textId="77777777" w:rsidR="009F2630" w:rsidRPr="005F6FDB" w:rsidRDefault="009F2630" w:rsidP="005F6FDB">
      <w:pPr>
        <w:pStyle w:val="ListBullet"/>
        <w:tabs>
          <w:tab w:val="clear" w:pos="360"/>
          <w:tab w:val="num" w:pos="284"/>
        </w:tabs>
        <w:spacing w:before="120" w:line="240" w:lineRule="auto"/>
        <w:ind w:left="284" w:hanging="284"/>
        <w:rPr>
          <w:rFonts w:ascii="Public Sans" w:hAnsi="Public Sans" w:cs="Arial"/>
        </w:rPr>
      </w:pPr>
      <w:bookmarkStart w:id="1" w:name="Accountabilities"/>
      <w:bookmarkEnd w:id="1"/>
      <w:r w:rsidRPr="005F6FDB">
        <w:rPr>
          <w:rFonts w:ascii="Public Sans" w:hAnsi="Public Sans" w:cs="Arial"/>
        </w:rPr>
        <w:t xml:space="preserve">Collect and analyse operational data to identify emerging trends, undertake proactive problem resolution and complex problem analysis to maintain system performance and meet defined Service Levels. </w:t>
      </w:r>
    </w:p>
    <w:p w14:paraId="29AD51BF" w14:textId="77777777" w:rsidR="009F2630" w:rsidRPr="005F6FDB" w:rsidRDefault="009F2630" w:rsidP="005F6FDB">
      <w:pPr>
        <w:pStyle w:val="ListBullet"/>
        <w:tabs>
          <w:tab w:val="clear" w:pos="360"/>
          <w:tab w:val="num" w:pos="284"/>
        </w:tabs>
        <w:spacing w:before="120" w:line="240" w:lineRule="auto"/>
        <w:ind w:left="284" w:hanging="284"/>
        <w:rPr>
          <w:rFonts w:ascii="Public Sans" w:hAnsi="Public Sans" w:cs="Arial"/>
        </w:rPr>
      </w:pPr>
      <w:r w:rsidRPr="005F6FDB">
        <w:rPr>
          <w:rFonts w:ascii="Public Sans" w:hAnsi="Public Sans" w:cs="Arial"/>
        </w:rPr>
        <w:t>Reduce operational risk and improve availability of the ICT systems by ensuring system access, monitoring, control, evaluation and documentation practices are maintained and adhered to</w:t>
      </w:r>
      <w:r w:rsidR="002E7986" w:rsidRPr="005F6FDB">
        <w:rPr>
          <w:rFonts w:ascii="Public Sans" w:hAnsi="Public Sans" w:cs="Arial"/>
        </w:rPr>
        <w:t>.</w:t>
      </w:r>
    </w:p>
    <w:p w14:paraId="7925E699" w14:textId="77777777" w:rsidR="009F2630" w:rsidRPr="005F6FDB" w:rsidRDefault="009F2630" w:rsidP="005F6FDB">
      <w:pPr>
        <w:pStyle w:val="ListBullet"/>
        <w:tabs>
          <w:tab w:val="clear" w:pos="360"/>
          <w:tab w:val="num" w:pos="284"/>
        </w:tabs>
        <w:spacing w:before="120" w:line="240" w:lineRule="auto"/>
        <w:ind w:left="284" w:hanging="284"/>
        <w:rPr>
          <w:rFonts w:ascii="Public Sans" w:hAnsi="Public Sans" w:cs="Arial"/>
        </w:rPr>
      </w:pPr>
      <w:r w:rsidRPr="005F6FDB">
        <w:rPr>
          <w:rFonts w:ascii="Public Sans" w:hAnsi="Public Sans" w:cs="Arial"/>
        </w:rPr>
        <w:t>Undertake complex incident restoration</w:t>
      </w:r>
      <w:r w:rsidR="00B031FB" w:rsidRPr="005F6FDB">
        <w:rPr>
          <w:rFonts w:ascii="Public Sans" w:hAnsi="Public Sans" w:cs="Arial"/>
        </w:rPr>
        <w:t>,</w:t>
      </w:r>
      <w:r w:rsidRPr="005F6FDB">
        <w:rPr>
          <w:rFonts w:ascii="Public Sans" w:hAnsi="Public Sans" w:cs="Arial"/>
        </w:rPr>
        <w:t xml:space="preserve"> identifying root cause of service failures</w:t>
      </w:r>
      <w:r w:rsidR="00B031FB" w:rsidRPr="005F6FDB">
        <w:rPr>
          <w:rFonts w:ascii="Public Sans" w:hAnsi="Public Sans" w:cs="Arial"/>
        </w:rPr>
        <w:t>,</w:t>
      </w:r>
      <w:r w:rsidR="002E7986" w:rsidRPr="005F6FDB">
        <w:rPr>
          <w:rFonts w:ascii="Public Sans" w:hAnsi="Public Sans" w:cs="Arial"/>
        </w:rPr>
        <w:t xml:space="preserve"> and i</w:t>
      </w:r>
      <w:r w:rsidRPr="005F6FDB">
        <w:rPr>
          <w:rFonts w:ascii="Public Sans" w:hAnsi="Public Sans" w:cs="Arial"/>
        </w:rPr>
        <w:t>mplement remedies and/or preventative measures to resolve service issues and keep clients informed.</w:t>
      </w:r>
    </w:p>
    <w:p w14:paraId="3E0C7019" w14:textId="77777777" w:rsidR="009F2630" w:rsidRPr="005F6FDB" w:rsidRDefault="009F2630" w:rsidP="005F6FDB">
      <w:pPr>
        <w:pStyle w:val="ListBullet"/>
        <w:tabs>
          <w:tab w:val="clear" w:pos="360"/>
          <w:tab w:val="num" w:pos="284"/>
        </w:tabs>
        <w:spacing w:before="120" w:line="240" w:lineRule="auto"/>
        <w:ind w:left="284" w:hanging="284"/>
        <w:rPr>
          <w:rFonts w:ascii="Public Sans" w:hAnsi="Public Sans" w:cs="Arial"/>
        </w:rPr>
      </w:pPr>
      <w:r w:rsidRPr="005F6FDB">
        <w:rPr>
          <w:rFonts w:ascii="Public Sans" w:hAnsi="Public Sans" w:cs="Arial"/>
        </w:rPr>
        <w:t>Take ownership and act a</w:t>
      </w:r>
      <w:r w:rsidR="002E7986" w:rsidRPr="005F6FDB">
        <w:rPr>
          <w:rFonts w:ascii="Public Sans" w:hAnsi="Public Sans" w:cs="Arial"/>
        </w:rPr>
        <w:t>s</w:t>
      </w:r>
      <w:r w:rsidRPr="005F6FDB">
        <w:rPr>
          <w:rFonts w:ascii="Public Sans" w:hAnsi="Public Sans" w:cs="Arial"/>
        </w:rPr>
        <w:t xml:space="preserve"> Technical Lead/Interface in the restoration of critical and major incidents and provide appropriate updates and reporting in accordance with agreed procedures</w:t>
      </w:r>
      <w:r w:rsidR="002E7986" w:rsidRPr="005F6FDB">
        <w:rPr>
          <w:rFonts w:ascii="Public Sans" w:hAnsi="Public Sans" w:cs="Arial"/>
        </w:rPr>
        <w:t>.</w:t>
      </w:r>
    </w:p>
    <w:p w14:paraId="7E3533F0" w14:textId="77777777" w:rsidR="009F2630" w:rsidRPr="005F6FDB" w:rsidRDefault="009F2630" w:rsidP="005F6FDB">
      <w:pPr>
        <w:pStyle w:val="ListBullet"/>
        <w:tabs>
          <w:tab w:val="clear" w:pos="360"/>
          <w:tab w:val="num" w:pos="284"/>
        </w:tabs>
        <w:spacing w:before="120" w:line="240" w:lineRule="auto"/>
        <w:ind w:left="284" w:hanging="284"/>
        <w:rPr>
          <w:rFonts w:ascii="Public Sans" w:hAnsi="Public Sans" w:cs="Arial"/>
          <w:szCs w:val="22"/>
        </w:rPr>
      </w:pPr>
      <w:r w:rsidRPr="005F6FDB">
        <w:rPr>
          <w:rFonts w:ascii="Public Sans" w:hAnsi="Public Sans" w:cs="Arial"/>
        </w:rPr>
        <w:t>Develop, review and maintain operational procedures and ensure operational tasks are performed reliably and consistently to reduce the risk of unplanned outages</w:t>
      </w:r>
      <w:r w:rsidR="002E7986" w:rsidRPr="005F6FDB">
        <w:rPr>
          <w:rFonts w:ascii="Public Sans" w:hAnsi="Public Sans" w:cs="Arial"/>
          <w:szCs w:val="22"/>
        </w:rPr>
        <w:t>.</w:t>
      </w:r>
    </w:p>
    <w:p w14:paraId="5A167B9E" w14:textId="77777777" w:rsidR="009F2630" w:rsidRPr="005F6FDB" w:rsidRDefault="009F2630" w:rsidP="005F6FDB">
      <w:pPr>
        <w:pStyle w:val="ListBullet"/>
        <w:tabs>
          <w:tab w:val="clear" w:pos="360"/>
          <w:tab w:val="num" w:pos="284"/>
        </w:tabs>
        <w:spacing w:before="120" w:line="240" w:lineRule="auto"/>
        <w:ind w:left="284" w:hanging="284"/>
        <w:rPr>
          <w:rFonts w:ascii="Public Sans" w:hAnsi="Public Sans" w:cs="Arial"/>
        </w:rPr>
      </w:pPr>
      <w:r w:rsidRPr="005F6FDB">
        <w:rPr>
          <w:rFonts w:ascii="Public Sans" w:hAnsi="Public Sans" w:cs="Arial"/>
        </w:rPr>
        <w:t xml:space="preserve">Manage set-up activities for large-scale or complex configuration changes or deployments </w:t>
      </w:r>
      <w:r w:rsidR="001B6224" w:rsidRPr="005F6FDB">
        <w:rPr>
          <w:rFonts w:ascii="Public Sans" w:hAnsi="Public Sans" w:cs="Arial"/>
        </w:rPr>
        <w:t xml:space="preserve">and ensure </w:t>
      </w:r>
      <w:r w:rsidRPr="005F6FDB">
        <w:rPr>
          <w:rFonts w:ascii="Public Sans" w:hAnsi="Public Sans" w:cs="Arial"/>
        </w:rPr>
        <w:t>systems related information, system interfaces, integrations, hardware and software requi</w:t>
      </w:r>
      <w:r w:rsidR="002E7986" w:rsidRPr="005F6FDB">
        <w:rPr>
          <w:rFonts w:ascii="Public Sans" w:hAnsi="Public Sans" w:cs="Arial"/>
        </w:rPr>
        <w:t xml:space="preserve">rements are </w:t>
      </w:r>
      <w:r w:rsidR="002E7986" w:rsidRPr="005F6FDB">
        <w:rPr>
          <w:rFonts w:ascii="Public Sans" w:hAnsi="Public Sans" w:cs="Arial"/>
        </w:rPr>
        <w:lastRenderedPageBreak/>
        <w:t xml:space="preserve">mapped and current </w:t>
      </w:r>
      <w:r w:rsidRPr="005F6FDB">
        <w:rPr>
          <w:rFonts w:ascii="Public Sans" w:hAnsi="Public Sans" w:cs="Arial"/>
        </w:rPr>
        <w:t>and updated/referenced in the Asset and/or Configuration Item (CI) records in agreed Configuration Management Database (CMDB)</w:t>
      </w:r>
      <w:r w:rsidR="002E7986" w:rsidRPr="005F6FDB">
        <w:rPr>
          <w:rFonts w:ascii="Public Sans" w:hAnsi="Public Sans" w:cs="Arial"/>
        </w:rPr>
        <w:t>.</w:t>
      </w:r>
    </w:p>
    <w:p w14:paraId="2B9138F0" w14:textId="77777777" w:rsidR="009F2630" w:rsidRPr="005F6FDB" w:rsidRDefault="009F2630" w:rsidP="005F6FDB">
      <w:pPr>
        <w:pStyle w:val="ListBullet"/>
        <w:tabs>
          <w:tab w:val="clear" w:pos="360"/>
          <w:tab w:val="num" w:pos="284"/>
        </w:tabs>
        <w:spacing w:before="120" w:line="240" w:lineRule="auto"/>
        <w:ind w:left="284" w:hanging="284"/>
        <w:rPr>
          <w:rFonts w:ascii="Public Sans" w:hAnsi="Public Sans" w:cs="Arial"/>
        </w:rPr>
      </w:pPr>
      <w:r w:rsidRPr="005F6FDB">
        <w:rPr>
          <w:rFonts w:ascii="Public Sans" w:hAnsi="Public Sans" w:cs="Arial"/>
        </w:rPr>
        <w:t>Monitor service delivery performance metrics to ensure Service Levels are met and liaise with stakeholders and customers</w:t>
      </w:r>
      <w:r w:rsidR="00B031FB" w:rsidRPr="005F6FDB">
        <w:rPr>
          <w:rFonts w:ascii="Public Sans" w:hAnsi="Public Sans" w:cs="Arial"/>
        </w:rPr>
        <w:t xml:space="preserve"> to</w:t>
      </w:r>
      <w:r w:rsidR="00B031FB" w:rsidRPr="005F6FDB">
        <w:rPr>
          <w:rFonts w:ascii="Public Sans" w:hAnsi="Public Sans" w:cs="Arial"/>
          <w:szCs w:val="22"/>
          <w:lang w:eastAsia="en-AU"/>
        </w:rPr>
        <w:t xml:space="preserve"> ensure</w:t>
      </w:r>
      <w:r w:rsidRPr="005F6FDB">
        <w:rPr>
          <w:rFonts w:ascii="Public Sans" w:hAnsi="Public Sans" w:cs="Arial"/>
          <w:szCs w:val="22"/>
          <w:lang w:eastAsia="en-AU"/>
        </w:rPr>
        <w:t xml:space="preserve"> they are consistently informed on actions and status of their </w:t>
      </w:r>
      <w:r w:rsidRPr="005F6FDB">
        <w:rPr>
          <w:rFonts w:ascii="Public Sans" w:hAnsi="Public Sans" w:cs="Arial"/>
        </w:rPr>
        <w:t>request</w:t>
      </w:r>
      <w:r w:rsidR="002E7986" w:rsidRPr="005F6FDB">
        <w:rPr>
          <w:rFonts w:ascii="Public Sans" w:hAnsi="Public Sans" w:cs="Arial"/>
        </w:rPr>
        <w:t>.</w:t>
      </w:r>
    </w:p>
    <w:p w14:paraId="7D420F2C" w14:textId="77777777" w:rsidR="009F2630" w:rsidRPr="005F6FDB" w:rsidRDefault="009F2630" w:rsidP="005F6FDB">
      <w:pPr>
        <w:pStyle w:val="ListBullet"/>
        <w:tabs>
          <w:tab w:val="clear" w:pos="360"/>
          <w:tab w:val="num" w:pos="284"/>
        </w:tabs>
        <w:spacing w:before="120" w:line="240" w:lineRule="auto"/>
        <w:ind w:left="284" w:hanging="284"/>
        <w:rPr>
          <w:rFonts w:ascii="Public Sans" w:hAnsi="Public Sans" w:cs="Arial"/>
        </w:rPr>
      </w:pPr>
      <w:r w:rsidRPr="005F6FDB">
        <w:rPr>
          <w:rFonts w:ascii="Public Sans" w:hAnsi="Public Sans" w:cs="Arial"/>
        </w:rPr>
        <w:t>Maintain ICT equipment to standards by managing the hardware and software lifecycle</w:t>
      </w:r>
      <w:r w:rsidR="00B031FB" w:rsidRPr="005F6FDB">
        <w:rPr>
          <w:rFonts w:ascii="Public Sans" w:hAnsi="Public Sans" w:cs="Arial"/>
        </w:rPr>
        <w:t>,</w:t>
      </w:r>
      <w:r w:rsidRPr="005F6FDB">
        <w:rPr>
          <w:rFonts w:ascii="Public Sans" w:hAnsi="Public Sans" w:cs="Arial"/>
        </w:rPr>
        <w:t xml:space="preserve"> including planning replacement cycles, performing upgrade</w:t>
      </w:r>
      <w:r w:rsidR="002E7986" w:rsidRPr="005F6FDB">
        <w:rPr>
          <w:rFonts w:ascii="Public Sans" w:hAnsi="Public Sans" w:cs="Arial"/>
        </w:rPr>
        <w:t xml:space="preserve">s </w:t>
      </w:r>
      <w:r w:rsidR="00B031FB" w:rsidRPr="005F6FDB">
        <w:rPr>
          <w:rFonts w:ascii="Public Sans" w:hAnsi="Public Sans" w:cs="Arial"/>
        </w:rPr>
        <w:t xml:space="preserve">and </w:t>
      </w:r>
      <w:r w:rsidR="002E7986" w:rsidRPr="005F6FDB">
        <w:rPr>
          <w:rFonts w:ascii="Public Sans" w:hAnsi="Public Sans" w:cs="Arial"/>
        </w:rPr>
        <w:t>replacements on the fleet</w:t>
      </w:r>
      <w:r w:rsidR="001B6224" w:rsidRPr="005F6FDB">
        <w:rPr>
          <w:rFonts w:ascii="Public Sans" w:hAnsi="Public Sans" w:cs="Arial"/>
        </w:rPr>
        <w:t xml:space="preserve"> </w:t>
      </w:r>
      <w:r w:rsidR="00B031FB" w:rsidRPr="005F6FDB">
        <w:rPr>
          <w:rFonts w:ascii="Public Sans" w:hAnsi="Public Sans" w:cs="Arial"/>
        </w:rPr>
        <w:t>and</w:t>
      </w:r>
      <w:r w:rsidR="001B6224" w:rsidRPr="005F6FDB">
        <w:rPr>
          <w:rFonts w:ascii="Public Sans" w:hAnsi="Public Sans" w:cs="Arial"/>
        </w:rPr>
        <w:t xml:space="preserve"> evaluating new system hardware and software solutions and emerging technologies.</w:t>
      </w:r>
    </w:p>
    <w:p w14:paraId="6A4D0FD4" w14:textId="77777777" w:rsidR="001B6224" w:rsidRPr="005F6FDB" w:rsidRDefault="001B6224" w:rsidP="005F6FDB">
      <w:pPr>
        <w:pStyle w:val="ListBullet"/>
        <w:tabs>
          <w:tab w:val="clear" w:pos="360"/>
          <w:tab w:val="num" w:pos="284"/>
        </w:tabs>
        <w:spacing w:before="120" w:line="240" w:lineRule="auto"/>
        <w:ind w:left="284" w:hanging="284"/>
        <w:rPr>
          <w:rFonts w:ascii="Public Sans" w:hAnsi="Public Sans" w:cs="Arial"/>
        </w:rPr>
      </w:pPr>
      <w:r w:rsidRPr="005F6FDB">
        <w:rPr>
          <w:rFonts w:ascii="Public Sans" w:hAnsi="Public Sans" w:cs="Arial"/>
        </w:rPr>
        <w:t>Assess the impact of changes to systems, applications and infrastructure, consult on sourced solution proposals, and review solution designs for resilience, redundancy and appropriate failover capability to assure maximum service availability.</w:t>
      </w:r>
    </w:p>
    <w:p w14:paraId="29653A2B" w14:textId="77777777" w:rsidR="009F2630" w:rsidRPr="005F6FDB" w:rsidRDefault="009F2630" w:rsidP="005F6FDB">
      <w:pPr>
        <w:pStyle w:val="ListBullet"/>
        <w:tabs>
          <w:tab w:val="clear" w:pos="360"/>
          <w:tab w:val="num" w:pos="284"/>
        </w:tabs>
        <w:spacing w:before="120" w:line="240" w:lineRule="auto"/>
        <w:ind w:left="284" w:hanging="284"/>
        <w:rPr>
          <w:rFonts w:ascii="Public Sans" w:hAnsi="Public Sans" w:cs="Arial"/>
        </w:rPr>
      </w:pPr>
      <w:r w:rsidRPr="005F6FDB">
        <w:rPr>
          <w:rFonts w:ascii="Public Sans" w:hAnsi="Public Sans" w:cs="Arial"/>
        </w:rPr>
        <w:t>Undertake activities that mitigate and address risk audit findings to reduce risk in areas of non-compliance</w:t>
      </w:r>
      <w:r w:rsidR="002E7986" w:rsidRPr="005F6FDB">
        <w:rPr>
          <w:rFonts w:ascii="Public Sans" w:hAnsi="Public Sans" w:cs="Arial"/>
        </w:rPr>
        <w:t>.</w:t>
      </w:r>
    </w:p>
    <w:p w14:paraId="2B754AA8" w14:textId="77777777" w:rsidR="00057CB3" w:rsidRPr="005F6FDB" w:rsidRDefault="00057CB3" w:rsidP="00B941B8">
      <w:pPr>
        <w:spacing w:before="120" w:after="0" w:line="240" w:lineRule="auto"/>
        <w:rPr>
          <w:rFonts w:ascii="Public Sans" w:hAnsi="Public Sans" w:cs="Arial"/>
          <w:b/>
          <w:sz w:val="26"/>
          <w:szCs w:val="26"/>
          <w:shd w:val="clear" w:color="auto" w:fill="FFFFFF"/>
        </w:rPr>
      </w:pPr>
      <w:r w:rsidRPr="005F6FDB">
        <w:rPr>
          <w:rFonts w:ascii="Public Sans" w:hAnsi="Public Sans" w:cs="Arial"/>
          <w:b/>
          <w:sz w:val="26"/>
          <w:szCs w:val="26"/>
          <w:shd w:val="clear" w:color="auto" w:fill="FFFFFF"/>
        </w:rPr>
        <w:t>Key</w:t>
      </w:r>
      <w:r w:rsidR="00E31CD3" w:rsidRPr="005F6FDB">
        <w:rPr>
          <w:rFonts w:ascii="Public Sans" w:hAnsi="Public Sans" w:cs="Arial"/>
          <w:b/>
          <w:sz w:val="26"/>
          <w:szCs w:val="26"/>
          <w:shd w:val="clear" w:color="auto" w:fill="FFFFFF"/>
        </w:rPr>
        <w:t xml:space="preserve"> </w:t>
      </w:r>
      <w:r w:rsidR="00043B92" w:rsidRPr="005F6FDB">
        <w:rPr>
          <w:rFonts w:ascii="Public Sans" w:hAnsi="Public Sans" w:cs="Arial"/>
          <w:b/>
          <w:sz w:val="26"/>
          <w:szCs w:val="26"/>
          <w:shd w:val="clear" w:color="auto" w:fill="FFFFFF"/>
        </w:rPr>
        <w:t>c</w:t>
      </w:r>
      <w:r w:rsidRPr="005F6FDB">
        <w:rPr>
          <w:rFonts w:ascii="Public Sans" w:hAnsi="Public Sans" w:cs="Arial"/>
          <w:b/>
          <w:sz w:val="26"/>
          <w:szCs w:val="26"/>
          <w:shd w:val="clear" w:color="auto" w:fill="FFFFFF"/>
        </w:rPr>
        <w:t>hallenges</w:t>
      </w:r>
    </w:p>
    <w:p w14:paraId="4DBDCA00" w14:textId="77777777" w:rsidR="009F2630" w:rsidRPr="005F6FDB" w:rsidRDefault="009F2630" w:rsidP="00B941B8">
      <w:pPr>
        <w:pStyle w:val="ListBullet"/>
        <w:spacing w:before="120" w:line="240" w:lineRule="auto"/>
        <w:rPr>
          <w:rFonts w:ascii="Public Sans" w:hAnsi="Public Sans" w:cs="Arial"/>
        </w:rPr>
      </w:pPr>
      <w:bookmarkStart w:id="2" w:name="Challenges"/>
      <w:bookmarkEnd w:id="2"/>
      <w:r w:rsidRPr="005F6FDB">
        <w:rPr>
          <w:rFonts w:ascii="Public Sans" w:hAnsi="Public Sans" w:cs="Arial"/>
        </w:rPr>
        <w:t>Manag</w:t>
      </w:r>
      <w:r w:rsidR="00B031FB" w:rsidRPr="005F6FDB">
        <w:rPr>
          <w:rFonts w:ascii="Public Sans" w:hAnsi="Public Sans" w:cs="Arial"/>
        </w:rPr>
        <w:t>ing</w:t>
      </w:r>
      <w:r w:rsidRPr="005F6FDB">
        <w:rPr>
          <w:rFonts w:ascii="Public Sans" w:hAnsi="Public Sans" w:cs="Arial"/>
        </w:rPr>
        <w:t xml:space="preserve"> the provision of proactive and reactive support</w:t>
      </w:r>
      <w:r w:rsidR="00B031FB" w:rsidRPr="005F6FDB">
        <w:rPr>
          <w:rFonts w:ascii="Public Sans" w:hAnsi="Public Sans" w:cs="Arial"/>
        </w:rPr>
        <w:t xml:space="preserve"> to ensure </w:t>
      </w:r>
      <w:r w:rsidRPr="005F6FDB">
        <w:rPr>
          <w:rFonts w:ascii="Public Sans" w:hAnsi="Public Sans" w:cs="Arial"/>
        </w:rPr>
        <w:t>strategic and tactical objectives are aligned</w:t>
      </w:r>
      <w:r w:rsidR="00B031FB" w:rsidRPr="005F6FDB">
        <w:rPr>
          <w:rFonts w:ascii="Public Sans" w:hAnsi="Public Sans" w:cs="Arial"/>
        </w:rPr>
        <w:t>.</w:t>
      </w:r>
    </w:p>
    <w:p w14:paraId="04FB39F8" w14:textId="77777777" w:rsidR="009F2630" w:rsidRPr="005F6FDB" w:rsidRDefault="009F2630" w:rsidP="00B941B8">
      <w:pPr>
        <w:pStyle w:val="ListBullet"/>
        <w:spacing w:before="120" w:line="240" w:lineRule="auto"/>
        <w:rPr>
          <w:rFonts w:ascii="Public Sans" w:hAnsi="Public Sans" w:cs="Arial"/>
        </w:rPr>
      </w:pPr>
      <w:r w:rsidRPr="005F6FDB">
        <w:rPr>
          <w:rFonts w:ascii="Public Sans" w:hAnsi="Public Sans" w:cs="Arial"/>
        </w:rPr>
        <w:t xml:space="preserve">Ensuring required controls are adhered to without compromising responsiveness </w:t>
      </w:r>
      <w:r w:rsidR="00B031FB" w:rsidRPr="005F6FDB">
        <w:rPr>
          <w:rFonts w:ascii="Public Sans" w:hAnsi="Public Sans" w:cs="Arial"/>
        </w:rPr>
        <w:t xml:space="preserve">or </w:t>
      </w:r>
      <w:r w:rsidRPr="005F6FDB">
        <w:rPr>
          <w:rFonts w:ascii="Public Sans" w:hAnsi="Public Sans" w:cs="Arial"/>
        </w:rPr>
        <w:t>availability</w:t>
      </w:r>
      <w:r w:rsidR="00B031FB" w:rsidRPr="005F6FDB">
        <w:rPr>
          <w:rFonts w:ascii="Public Sans" w:hAnsi="Public Sans" w:cs="Arial"/>
        </w:rPr>
        <w:t>.</w:t>
      </w:r>
    </w:p>
    <w:p w14:paraId="34EB9C03" w14:textId="77777777" w:rsidR="00057CB3" w:rsidRPr="005F6FDB" w:rsidRDefault="001E1DAF" w:rsidP="00B941B8">
      <w:pPr>
        <w:spacing w:before="120" w:after="0" w:line="240" w:lineRule="auto"/>
        <w:rPr>
          <w:rFonts w:ascii="Public Sans" w:hAnsi="Public Sans" w:cs="Arial"/>
          <w:b/>
          <w:sz w:val="26"/>
          <w:szCs w:val="26"/>
          <w:shd w:val="clear" w:color="auto" w:fill="FFFFFF"/>
        </w:rPr>
      </w:pPr>
      <w:r w:rsidRPr="005F6FDB">
        <w:rPr>
          <w:rFonts w:ascii="Public Sans" w:hAnsi="Public Sans" w:cs="Arial"/>
          <w:color w:val="FF0000"/>
        </w:rPr>
        <w:t xml:space="preserve"> </w:t>
      </w:r>
      <w:r w:rsidR="00043B92" w:rsidRPr="005F6FDB">
        <w:rPr>
          <w:rFonts w:ascii="Public Sans" w:hAnsi="Public Sans" w:cs="Arial"/>
          <w:b/>
          <w:sz w:val="26"/>
          <w:szCs w:val="26"/>
          <w:shd w:val="clear" w:color="auto" w:fill="FFFFFF"/>
        </w:rPr>
        <w:t>Key r</w:t>
      </w:r>
      <w:r w:rsidR="00057CB3" w:rsidRPr="005F6FDB">
        <w:rPr>
          <w:rFonts w:ascii="Public Sans" w:hAnsi="Public Sans" w:cs="Arial"/>
          <w:b/>
          <w:sz w:val="26"/>
          <w:szCs w:val="26"/>
          <w:shd w:val="clear" w:color="auto" w:fill="FFFFFF"/>
        </w:rPr>
        <w:t>elationships</w:t>
      </w:r>
    </w:p>
    <w:tbl>
      <w:tblPr>
        <w:tblStyle w:val="PSCPurple"/>
        <w:tblW w:w="10547" w:type="dxa"/>
        <w:tblLayout w:type="fixed"/>
        <w:tblLook w:val="04A0" w:firstRow="1" w:lastRow="0" w:firstColumn="1" w:lastColumn="0" w:noHBand="0" w:noVBand="1"/>
      </w:tblPr>
      <w:tblGrid>
        <w:gridCol w:w="3601"/>
        <w:gridCol w:w="6946"/>
      </w:tblGrid>
      <w:tr w:rsidR="00057CB3" w:rsidRPr="005F6FDB" w14:paraId="2F2EA200" w14:textId="77777777" w:rsidTr="00014E98">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DCCEC6A" w14:textId="77777777" w:rsidR="00057CB3" w:rsidRPr="005F6FDB" w:rsidRDefault="00057CB3" w:rsidP="00803E47">
            <w:pPr>
              <w:pStyle w:val="TableTextWhite0"/>
              <w:rPr>
                <w:rFonts w:ascii="Public Sans" w:hAnsi="Public Sans" w:cs="Arial"/>
              </w:rPr>
            </w:pPr>
            <w:r w:rsidRPr="005F6FDB">
              <w:rPr>
                <w:rFonts w:ascii="Public Sans" w:hAnsi="Public Sans" w:cs="Arial"/>
              </w:rPr>
              <w:t>Who</w:t>
            </w:r>
          </w:p>
        </w:tc>
        <w:tc>
          <w:tcPr>
            <w:tcW w:w="6946" w:type="dxa"/>
          </w:tcPr>
          <w:p w14:paraId="499689BB" w14:textId="77777777" w:rsidR="00057CB3" w:rsidRPr="005F6FDB" w:rsidRDefault="00057CB3" w:rsidP="00803E47">
            <w:pPr>
              <w:pStyle w:val="TableTextWhite0"/>
              <w:rPr>
                <w:rFonts w:ascii="Public Sans" w:hAnsi="Public Sans" w:cs="Arial"/>
              </w:rPr>
            </w:pPr>
            <w:r w:rsidRPr="005F6FDB">
              <w:rPr>
                <w:rFonts w:ascii="Public Sans" w:hAnsi="Public Sans" w:cs="Arial"/>
              </w:rPr>
              <w:t>Why</w:t>
            </w:r>
          </w:p>
        </w:tc>
      </w:tr>
      <w:tr w:rsidR="009F2630" w:rsidRPr="005F6FDB" w14:paraId="4FFB8BF7" w14:textId="77777777" w:rsidTr="00A51D9A">
        <w:trPr>
          <w:cantSplit/>
        </w:trPr>
        <w:tc>
          <w:tcPr>
            <w:tcW w:w="3601" w:type="dxa"/>
            <w:tcBorders>
              <w:top w:val="single" w:sz="8" w:space="0" w:color="auto"/>
              <w:bottom w:val="single" w:sz="8" w:space="0" w:color="auto"/>
            </w:tcBorders>
            <w:shd w:val="clear" w:color="auto" w:fill="BCBEC0"/>
          </w:tcPr>
          <w:p w14:paraId="2B09B663" w14:textId="77777777" w:rsidR="009F2630" w:rsidRPr="005F6FDB" w:rsidRDefault="009F2630" w:rsidP="00A51D9A">
            <w:pPr>
              <w:pStyle w:val="TableText"/>
              <w:keepNext/>
              <w:rPr>
                <w:rFonts w:ascii="Public Sans" w:hAnsi="Public Sans" w:cs="Arial"/>
                <w:b/>
                <w:sz w:val="22"/>
                <w:szCs w:val="22"/>
              </w:rPr>
            </w:pPr>
            <w:bookmarkStart w:id="3" w:name="InternalRelationships"/>
            <w:r w:rsidRPr="005F6FDB">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2EA6CC62" w14:textId="77777777" w:rsidR="009F2630" w:rsidRPr="005F6FDB" w:rsidRDefault="009F2630" w:rsidP="00A51D9A">
            <w:pPr>
              <w:pStyle w:val="TableText"/>
              <w:keepNext/>
              <w:rPr>
                <w:rFonts w:ascii="Public Sans" w:hAnsi="Public Sans" w:cs="Arial"/>
                <w:b/>
                <w:sz w:val="22"/>
                <w:szCs w:val="22"/>
              </w:rPr>
            </w:pPr>
          </w:p>
        </w:tc>
      </w:tr>
      <w:bookmarkEnd w:id="3"/>
      <w:tr w:rsidR="009F2630" w:rsidRPr="005F6FDB" w14:paraId="34F76DA6" w14:textId="77777777" w:rsidTr="009F2630">
        <w:tc>
          <w:tcPr>
            <w:tcW w:w="3601" w:type="dxa"/>
          </w:tcPr>
          <w:p w14:paraId="00355DB3" w14:textId="77777777" w:rsidR="009F2630" w:rsidRPr="005F6FDB" w:rsidRDefault="00B031FB" w:rsidP="00A51D9A">
            <w:pPr>
              <w:pStyle w:val="TableText"/>
              <w:rPr>
                <w:rFonts w:ascii="Public Sans" w:hAnsi="Public Sans" w:cs="Arial"/>
                <w:sz w:val="22"/>
                <w:szCs w:val="22"/>
              </w:rPr>
            </w:pPr>
            <w:r w:rsidRPr="005F6FDB">
              <w:rPr>
                <w:rFonts w:ascii="Public Sans" w:hAnsi="Public Sans" w:cs="Arial"/>
                <w:sz w:val="22"/>
                <w:szCs w:val="22"/>
              </w:rPr>
              <w:t xml:space="preserve">Line </w:t>
            </w:r>
            <w:r w:rsidR="009F2630" w:rsidRPr="005F6FDB">
              <w:rPr>
                <w:rFonts w:ascii="Public Sans" w:hAnsi="Public Sans" w:cs="Arial"/>
                <w:sz w:val="22"/>
                <w:szCs w:val="22"/>
              </w:rPr>
              <w:t>Manager</w:t>
            </w:r>
          </w:p>
        </w:tc>
        <w:tc>
          <w:tcPr>
            <w:tcW w:w="6946" w:type="dxa"/>
          </w:tcPr>
          <w:p w14:paraId="1A583CC6" w14:textId="77777777" w:rsidR="009F2630" w:rsidRPr="005F6FDB" w:rsidRDefault="00B031FB"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Report directly to Line manager</w:t>
            </w:r>
          </w:p>
          <w:p w14:paraId="462039DE" w14:textId="77777777" w:rsidR="00B031FB" w:rsidRPr="005F6FDB" w:rsidRDefault="009F2630" w:rsidP="00B55078">
            <w:pPr>
              <w:pStyle w:val="TableText"/>
              <w:numPr>
                <w:ilvl w:val="0"/>
                <w:numId w:val="26"/>
              </w:numPr>
              <w:rPr>
                <w:rFonts w:ascii="Public Sans" w:hAnsi="Public Sans" w:cs="Arial"/>
                <w:sz w:val="22"/>
                <w:szCs w:val="22"/>
              </w:rPr>
            </w:pPr>
            <w:r w:rsidRPr="005F6FDB">
              <w:rPr>
                <w:rFonts w:ascii="Public Sans" w:hAnsi="Public Sans" w:cs="Arial"/>
                <w:sz w:val="22"/>
                <w:szCs w:val="22"/>
              </w:rPr>
              <w:t>Seek direction, advice and support</w:t>
            </w:r>
          </w:p>
          <w:p w14:paraId="5D58DBDC" w14:textId="77777777" w:rsidR="009F2630" w:rsidRPr="005F6FDB" w:rsidRDefault="00B031FB" w:rsidP="00B55078">
            <w:pPr>
              <w:pStyle w:val="TableText"/>
              <w:numPr>
                <w:ilvl w:val="0"/>
                <w:numId w:val="26"/>
              </w:numPr>
              <w:rPr>
                <w:rFonts w:ascii="Public Sans" w:hAnsi="Public Sans" w:cs="Arial"/>
                <w:sz w:val="22"/>
                <w:szCs w:val="22"/>
              </w:rPr>
            </w:pPr>
            <w:r w:rsidRPr="005F6FDB">
              <w:rPr>
                <w:rFonts w:ascii="Public Sans" w:hAnsi="Public Sans" w:cs="Arial"/>
                <w:sz w:val="22"/>
                <w:szCs w:val="22"/>
              </w:rPr>
              <w:t>P</w:t>
            </w:r>
            <w:r w:rsidR="009F2630" w:rsidRPr="005F6FDB">
              <w:rPr>
                <w:rFonts w:ascii="Public Sans" w:hAnsi="Public Sans" w:cs="Arial"/>
                <w:sz w:val="22"/>
                <w:szCs w:val="22"/>
              </w:rPr>
              <w:t>rovide information and feedback</w:t>
            </w:r>
          </w:p>
        </w:tc>
      </w:tr>
      <w:tr w:rsidR="009F2630" w:rsidRPr="005F6FDB" w14:paraId="1C29765E" w14:textId="77777777" w:rsidTr="009F2630">
        <w:tc>
          <w:tcPr>
            <w:tcW w:w="3601" w:type="dxa"/>
          </w:tcPr>
          <w:p w14:paraId="13365445" w14:textId="77777777" w:rsidR="009F2630" w:rsidRPr="005F6FDB" w:rsidRDefault="009F2630" w:rsidP="00A51D9A">
            <w:pPr>
              <w:pStyle w:val="TableText"/>
              <w:rPr>
                <w:rFonts w:ascii="Public Sans" w:hAnsi="Public Sans" w:cs="Arial"/>
                <w:sz w:val="22"/>
                <w:szCs w:val="22"/>
              </w:rPr>
            </w:pPr>
            <w:r w:rsidRPr="005F6FDB">
              <w:rPr>
                <w:rFonts w:ascii="Public Sans" w:hAnsi="Public Sans" w:cs="Arial"/>
                <w:sz w:val="22"/>
                <w:szCs w:val="22"/>
              </w:rPr>
              <w:t xml:space="preserve">Team </w:t>
            </w:r>
            <w:r w:rsidR="00B031FB" w:rsidRPr="005F6FDB">
              <w:rPr>
                <w:rFonts w:ascii="Public Sans" w:hAnsi="Public Sans" w:cs="Arial"/>
                <w:sz w:val="22"/>
                <w:szCs w:val="22"/>
              </w:rPr>
              <w:t>M</w:t>
            </w:r>
            <w:r w:rsidRPr="005F6FDB">
              <w:rPr>
                <w:rFonts w:ascii="Public Sans" w:hAnsi="Public Sans" w:cs="Arial"/>
                <w:sz w:val="22"/>
                <w:szCs w:val="22"/>
              </w:rPr>
              <w:t>embers</w:t>
            </w:r>
          </w:p>
        </w:tc>
        <w:tc>
          <w:tcPr>
            <w:tcW w:w="6946" w:type="dxa"/>
          </w:tcPr>
          <w:p w14:paraId="264BA22D" w14:textId="77777777" w:rsidR="009F2630" w:rsidRPr="005F6FDB" w:rsidRDefault="009F2630"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Provide information and advice</w:t>
            </w:r>
          </w:p>
          <w:p w14:paraId="3E995A49" w14:textId="77777777" w:rsidR="009F2630" w:rsidRPr="005F6FDB" w:rsidRDefault="009F2630"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Provide an effective and valuable two way liaison</w:t>
            </w:r>
          </w:p>
        </w:tc>
      </w:tr>
      <w:tr w:rsidR="009F2630" w:rsidRPr="005F6FDB" w14:paraId="17F1278E" w14:textId="77777777" w:rsidTr="009F2630">
        <w:tc>
          <w:tcPr>
            <w:tcW w:w="3601" w:type="dxa"/>
          </w:tcPr>
          <w:p w14:paraId="7DAEB170" w14:textId="77777777" w:rsidR="009F2630" w:rsidRPr="005F6FDB" w:rsidRDefault="009F2630" w:rsidP="00A51D9A">
            <w:pPr>
              <w:pStyle w:val="TableText"/>
              <w:rPr>
                <w:rFonts w:ascii="Public Sans" w:hAnsi="Public Sans" w:cs="Arial"/>
                <w:sz w:val="22"/>
                <w:szCs w:val="22"/>
              </w:rPr>
            </w:pPr>
            <w:r w:rsidRPr="005F6FDB">
              <w:rPr>
                <w:rFonts w:ascii="Public Sans" w:hAnsi="Public Sans" w:cs="Arial"/>
                <w:sz w:val="22"/>
                <w:szCs w:val="22"/>
              </w:rPr>
              <w:t xml:space="preserve">Other </w:t>
            </w:r>
            <w:r w:rsidR="007174B2" w:rsidRPr="005F6FDB">
              <w:rPr>
                <w:rFonts w:ascii="Public Sans" w:hAnsi="Public Sans" w:cs="Arial"/>
                <w:sz w:val="22"/>
                <w:szCs w:val="22"/>
              </w:rPr>
              <w:t>DCJ</w:t>
            </w:r>
            <w:r w:rsidRPr="005F6FDB">
              <w:rPr>
                <w:rFonts w:ascii="Public Sans" w:hAnsi="Public Sans" w:cs="Arial"/>
                <w:sz w:val="22"/>
                <w:szCs w:val="22"/>
              </w:rPr>
              <w:t xml:space="preserve"> </w:t>
            </w:r>
            <w:r w:rsidR="00B031FB" w:rsidRPr="005F6FDB">
              <w:rPr>
                <w:rFonts w:ascii="Public Sans" w:hAnsi="Public Sans" w:cs="Arial"/>
                <w:sz w:val="22"/>
                <w:szCs w:val="22"/>
              </w:rPr>
              <w:t>D</w:t>
            </w:r>
            <w:r w:rsidRPr="005F6FDB">
              <w:rPr>
                <w:rFonts w:ascii="Public Sans" w:hAnsi="Public Sans" w:cs="Arial"/>
                <w:sz w:val="22"/>
                <w:szCs w:val="22"/>
              </w:rPr>
              <w:t>ivisions</w:t>
            </w:r>
          </w:p>
        </w:tc>
        <w:tc>
          <w:tcPr>
            <w:tcW w:w="6946" w:type="dxa"/>
          </w:tcPr>
          <w:p w14:paraId="31DA05DB" w14:textId="77777777" w:rsidR="009F2630" w:rsidRPr="005F6FDB" w:rsidRDefault="009F2630"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Liaise to ensure the provision of timely and accurate advice when requested</w:t>
            </w:r>
          </w:p>
          <w:p w14:paraId="141F7941" w14:textId="77777777" w:rsidR="009F2630" w:rsidRPr="005F6FDB" w:rsidRDefault="009F2630"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Develop and maintain effective working relationships</w:t>
            </w:r>
          </w:p>
          <w:p w14:paraId="167B6C29" w14:textId="77777777" w:rsidR="009F2630" w:rsidRPr="005F6FDB" w:rsidRDefault="009F2630"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Negotiate/agree</w:t>
            </w:r>
            <w:r w:rsidR="00B031FB" w:rsidRPr="005F6FDB">
              <w:rPr>
                <w:rFonts w:ascii="Public Sans" w:hAnsi="Public Sans" w:cs="Arial"/>
                <w:sz w:val="22"/>
                <w:szCs w:val="22"/>
              </w:rPr>
              <w:t xml:space="preserve"> on</w:t>
            </w:r>
            <w:r w:rsidRPr="005F6FDB">
              <w:rPr>
                <w:rFonts w:ascii="Public Sans" w:hAnsi="Public Sans" w:cs="Arial"/>
                <w:sz w:val="22"/>
                <w:szCs w:val="22"/>
              </w:rPr>
              <w:t xml:space="preserve"> timeframes </w:t>
            </w:r>
          </w:p>
        </w:tc>
      </w:tr>
      <w:tr w:rsidR="009F2630" w:rsidRPr="005F6FDB" w14:paraId="306A0D5D" w14:textId="77777777" w:rsidTr="009F2630">
        <w:tc>
          <w:tcPr>
            <w:tcW w:w="3601" w:type="dxa"/>
          </w:tcPr>
          <w:p w14:paraId="19873114" w14:textId="77777777" w:rsidR="009F2630" w:rsidRPr="005F6FDB" w:rsidRDefault="009F2630" w:rsidP="00A51D9A">
            <w:pPr>
              <w:pStyle w:val="TableText"/>
              <w:rPr>
                <w:rFonts w:ascii="Public Sans" w:hAnsi="Public Sans" w:cs="Arial"/>
                <w:sz w:val="22"/>
                <w:szCs w:val="22"/>
              </w:rPr>
            </w:pPr>
            <w:r w:rsidRPr="005F6FDB">
              <w:rPr>
                <w:rFonts w:ascii="Public Sans" w:hAnsi="Public Sans" w:cs="Arial"/>
                <w:sz w:val="22"/>
                <w:szCs w:val="22"/>
              </w:rPr>
              <w:t xml:space="preserve">Corporate Services, ICT </w:t>
            </w:r>
          </w:p>
        </w:tc>
        <w:tc>
          <w:tcPr>
            <w:tcW w:w="6946" w:type="dxa"/>
          </w:tcPr>
          <w:p w14:paraId="72729278" w14:textId="77777777" w:rsidR="009F2630" w:rsidRPr="005F6FDB" w:rsidRDefault="009F2630" w:rsidP="00A51D9A">
            <w:pPr>
              <w:pStyle w:val="TableText"/>
              <w:numPr>
                <w:ilvl w:val="0"/>
                <w:numId w:val="26"/>
              </w:numPr>
              <w:rPr>
                <w:rFonts w:ascii="Public Sans" w:hAnsi="Public Sans" w:cs="Arial"/>
                <w:b/>
                <w:sz w:val="22"/>
                <w:szCs w:val="22"/>
              </w:rPr>
            </w:pPr>
            <w:r w:rsidRPr="005F6FDB">
              <w:rPr>
                <w:rFonts w:ascii="Public Sans" w:hAnsi="Public Sans" w:cs="Arial"/>
                <w:sz w:val="22"/>
                <w:szCs w:val="22"/>
              </w:rPr>
              <w:t>Participate in projects, either as an assigned resource or in solution consultation</w:t>
            </w:r>
          </w:p>
        </w:tc>
      </w:tr>
      <w:tr w:rsidR="009F2630" w:rsidRPr="005F6FDB" w14:paraId="35553C11" w14:textId="77777777" w:rsidTr="009F2630">
        <w:tc>
          <w:tcPr>
            <w:tcW w:w="3601" w:type="dxa"/>
          </w:tcPr>
          <w:p w14:paraId="6F8F87B7" w14:textId="77777777" w:rsidR="009F2630" w:rsidRPr="005F6FDB" w:rsidRDefault="007174B2" w:rsidP="00A51D9A">
            <w:pPr>
              <w:pStyle w:val="TableText"/>
              <w:rPr>
                <w:rFonts w:ascii="Public Sans" w:hAnsi="Public Sans" w:cs="Arial"/>
                <w:sz w:val="22"/>
                <w:szCs w:val="22"/>
              </w:rPr>
            </w:pPr>
            <w:r w:rsidRPr="005F6FDB">
              <w:rPr>
                <w:rFonts w:ascii="Public Sans" w:hAnsi="Public Sans" w:cs="Arial"/>
                <w:sz w:val="22"/>
                <w:szCs w:val="22"/>
              </w:rPr>
              <w:t>DCJ</w:t>
            </w:r>
            <w:r w:rsidR="009F2630" w:rsidRPr="005F6FDB">
              <w:rPr>
                <w:rFonts w:ascii="Public Sans" w:hAnsi="Public Sans" w:cs="Arial"/>
                <w:sz w:val="22"/>
                <w:szCs w:val="22"/>
              </w:rPr>
              <w:t xml:space="preserve"> Districts and Clusters</w:t>
            </w:r>
          </w:p>
        </w:tc>
        <w:tc>
          <w:tcPr>
            <w:tcW w:w="6946" w:type="dxa"/>
          </w:tcPr>
          <w:p w14:paraId="70567D00" w14:textId="77777777" w:rsidR="009F2630" w:rsidRPr="005F6FDB" w:rsidRDefault="009F2630"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Liaise to ensure consistent engagement with service delivery planning and service providers</w:t>
            </w:r>
          </w:p>
          <w:p w14:paraId="41065D37" w14:textId="77777777" w:rsidR="009F2630" w:rsidRPr="005F6FDB" w:rsidRDefault="009F2630"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Develop and maintain effective working relationships</w:t>
            </w:r>
          </w:p>
          <w:p w14:paraId="2C32D655" w14:textId="77777777" w:rsidR="009F2630" w:rsidRPr="005F6FDB" w:rsidRDefault="009F2630"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Negotiate/agree</w:t>
            </w:r>
            <w:r w:rsidR="00B031FB" w:rsidRPr="005F6FDB">
              <w:rPr>
                <w:rFonts w:ascii="Public Sans" w:hAnsi="Public Sans" w:cs="Arial"/>
                <w:sz w:val="22"/>
                <w:szCs w:val="22"/>
              </w:rPr>
              <w:t xml:space="preserve"> on</w:t>
            </w:r>
            <w:r w:rsidRPr="005F6FDB">
              <w:rPr>
                <w:rFonts w:ascii="Public Sans" w:hAnsi="Public Sans" w:cs="Arial"/>
                <w:sz w:val="22"/>
                <w:szCs w:val="22"/>
              </w:rPr>
              <w:t xml:space="preserve"> timeframes</w:t>
            </w:r>
          </w:p>
        </w:tc>
      </w:tr>
      <w:tr w:rsidR="009F2630" w:rsidRPr="005F6FDB" w14:paraId="419C907C" w14:textId="77777777" w:rsidTr="00A51D9A">
        <w:tc>
          <w:tcPr>
            <w:tcW w:w="3601" w:type="dxa"/>
            <w:tcBorders>
              <w:top w:val="single" w:sz="8" w:space="0" w:color="auto"/>
              <w:bottom w:val="single" w:sz="8" w:space="0" w:color="auto"/>
            </w:tcBorders>
            <w:shd w:val="clear" w:color="auto" w:fill="BCBEC0"/>
          </w:tcPr>
          <w:p w14:paraId="21EE3311" w14:textId="77777777" w:rsidR="009F2630" w:rsidRPr="005F6FDB" w:rsidRDefault="009F2630" w:rsidP="00A51D9A">
            <w:pPr>
              <w:pStyle w:val="TableText"/>
              <w:rPr>
                <w:rFonts w:ascii="Public Sans" w:hAnsi="Public Sans" w:cs="Arial"/>
                <w:b/>
                <w:sz w:val="22"/>
                <w:szCs w:val="22"/>
              </w:rPr>
            </w:pPr>
            <w:bookmarkStart w:id="4" w:name="ExternalRelationships"/>
            <w:r w:rsidRPr="005F6FDB">
              <w:rPr>
                <w:rFonts w:ascii="Public Sans" w:hAnsi="Public Sans" w:cs="Arial"/>
                <w:b/>
                <w:sz w:val="22"/>
                <w:szCs w:val="22"/>
              </w:rPr>
              <w:t>External</w:t>
            </w:r>
          </w:p>
        </w:tc>
        <w:tc>
          <w:tcPr>
            <w:tcW w:w="6946" w:type="dxa"/>
            <w:tcBorders>
              <w:top w:val="single" w:sz="8" w:space="0" w:color="auto"/>
              <w:bottom w:val="single" w:sz="8" w:space="0" w:color="auto"/>
            </w:tcBorders>
            <w:shd w:val="clear" w:color="auto" w:fill="BCBEC0"/>
          </w:tcPr>
          <w:p w14:paraId="4A29D350" w14:textId="77777777" w:rsidR="009F2630" w:rsidRPr="005F6FDB" w:rsidRDefault="009F2630" w:rsidP="00A51D9A">
            <w:pPr>
              <w:pStyle w:val="TableText"/>
              <w:rPr>
                <w:rFonts w:ascii="Public Sans" w:hAnsi="Public Sans" w:cs="Arial"/>
                <w:b/>
                <w:sz w:val="22"/>
                <w:szCs w:val="22"/>
              </w:rPr>
            </w:pPr>
          </w:p>
        </w:tc>
      </w:tr>
      <w:bookmarkEnd w:id="4"/>
      <w:tr w:rsidR="009F2630" w:rsidRPr="005F6FDB" w14:paraId="2BEADB66" w14:textId="77777777" w:rsidTr="009F2630">
        <w:tc>
          <w:tcPr>
            <w:tcW w:w="3601" w:type="dxa"/>
          </w:tcPr>
          <w:p w14:paraId="2E5FB885" w14:textId="77777777" w:rsidR="009F2630" w:rsidRPr="005F6FDB" w:rsidRDefault="009F2630" w:rsidP="00A51D9A">
            <w:pPr>
              <w:pStyle w:val="TableText"/>
              <w:rPr>
                <w:rFonts w:ascii="Public Sans" w:hAnsi="Public Sans" w:cs="Arial"/>
                <w:sz w:val="22"/>
                <w:szCs w:val="22"/>
              </w:rPr>
            </w:pPr>
            <w:r w:rsidRPr="005F6FDB">
              <w:rPr>
                <w:rFonts w:ascii="Public Sans" w:hAnsi="Public Sans" w:cs="Arial"/>
                <w:sz w:val="22"/>
                <w:szCs w:val="22"/>
              </w:rPr>
              <w:t xml:space="preserve">Non-government </w:t>
            </w:r>
            <w:r w:rsidR="00B031FB" w:rsidRPr="005F6FDB">
              <w:rPr>
                <w:rFonts w:ascii="Public Sans" w:hAnsi="Public Sans" w:cs="Arial"/>
                <w:sz w:val="22"/>
                <w:szCs w:val="22"/>
              </w:rPr>
              <w:t>O</w:t>
            </w:r>
            <w:r w:rsidRPr="005F6FDB">
              <w:rPr>
                <w:rFonts w:ascii="Public Sans" w:hAnsi="Public Sans" w:cs="Arial"/>
                <w:sz w:val="22"/>
                <w:szCs w:val="22"/>
              </w:rPr>
              <w:t>rganisations</w:t>
            </w:r>
          </w:p>
        </w:tc>
        <w:tc>
          <w:tcPr>
            <w:tcW w:w="6946" w:type="dxa"/>
          </w:tcPr>
          <w:p w14:paraId="29368722" w14:textId="77777777" w:rsidR="009F2630" w:rsidRPr="005F6FDB" w:rsidRDefault="009F2630"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Engage with service providers</w:t>
            </w:r>
          </w:p>
        </w:tc>
      </w:tr>
      <w:tr w:rsidR="009F2630" w:rsidRPr="005F6FDB" w14:paraId="30560F07" w14:textId="77777777" w:rsidTr="009F2630">
        <w:tc>
          <w:tcPr>
            <w:tcW w:w="3601" w:type="dxa"/>
          </w:tcPr>
          <w:p w14:paraId="6BEFACCC" w14:textId="77777777" w:rsidR="009F2630" w:rsidRPr="005F6FDB" w:rsidRDefault="009F2630" w:rsidP="00A51D9A">
            <w:pPr>
              <w:pStyle w:val="TableText"/>
              <w:rPr>
                <w:rFonts w:ascii="Public Sans" w:hAnsi="Public Sans" w:cs="Arial"/>
                <w:sz w:val="22"/>
                <w:szCs w:val="22"/>
              </w:rPr>
            </w:pPr>
            <w:r w:rsidRPr="005F6FDB">
              <w:rPr>
                <w:rFonts w:ascii="Public Sans" w:hAnsi="Public Sans" w:cs="Arial"/>
                <w:sz w:val="22"/>
                <w:szCs w:val="22"/>
              </w:rPr>
              <w:t xml:space="preserve">Third </w:t>
            </w:r>
            <w:r w:rsidR="00B031FB" w:rsidRPr="005F6FDB">
              <w:rPr>
                <w:rFonts w:ascii="Public Sans" w:hAnsi="Public Sans" w:cs="Arial"/>
                <w:sz w:val="22"/>
                <w:szCs w:val="22"/>
              </w:rPr>
              <w:t>P</w:t>
            </w:r>
            <w:r w:rsidRPr="005F6FDB">
              <w:rPr>
                <w:rFonts w:ascii="Public Sans" w:hAnsi="Public Sans" w:cs="Arial"/>
                <w:sz w:val="22"/>
                <w:szCs w:val="22"/>
              </w:rPr>
              <w:t xml:space="preserve">arty </w:t>
            </w:r>
            <w:r w:rsidR="00B031FB" w:rsidRPr="005F6FDB">
              <w:rPr>
                <w:rFonts w:ascii="Public Sans" w:hAnsi="Public Sans" w:cs="Arial"/>
                <w:sz w:val="22"/>
                <w:szCs w:val="22"/>
              </w:rPr>
              <w:t>V</w:t>
            </w:r>
            <w:r w:rsidRPr="005F6FDB">
              <w:rPr>
                <w:rFonts w:ascii="Public Sans" w:hAnsi="Public Sans" w:cs="Arial"/>
                <w:sz w:val="22"/>
                <w:szCs w:val="22"/>
              </w:rPr>
              <w:t>endors</w:t>
            </w:r>
          </w:p>
        </w:tc>
        <w:tc>
          <w:tcPr>
            <w:tcW w:w="6946" w:type="dxa"/>
          </w:tcPr>
          <w:p w14:paraId="64C4F8A8" w14:textId="77777777" w:rsidR="009F2630" w:rsidRPr="005F6FDB" w:rsidRDefault="009F2630"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Referral and escalation of incidents (under commercial support agreements)</w:t>
            </w:r>
          </w:p>
          <w:p w14:paraId="73842A42" w14:textId="77777777" w:rsidR="009F2630" w:rsidRPr="005F6FDB" w:rsidRDefault="009F2630"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Conduct service management reviews, obtain product updates and procurement/contract/monitoring activities</w:t>
            </w:r>
          </w:p>
        </w:tc>
      </w:tr>
      <w:tr w:rsidR="009F2630" w:rsidRPr="005F6FDB" w14:paraId="1709EFC7" w14:textId="77777777" w:rsidTr="009F2630">
        <w:tc>
          <w:tcPr>
            <w:tcW w:w="3601" w:type="dxa"/>
          </w:tcPr>
          <w:p w14:paraId="708B4C7E" w14:textId="77777777" w:rsidR="009F2630" w:rsidRPr="005F6FDB" w:rsidRDefault="009F2630" w:rsidP="00A51D9A">
            <w:pPr>
              <w:pStyle w:val="TableText"/>
              <w:rPr>
                <w:rFonts w:ascii="Public Sans" w:hAnsi="Public Sans" w:cs="Arial"/>
                <w:sz w:val="22"/>
                <w:szCs w:val="22"/>
              </w:rPr>
            </w:pPr>
            <w:r w:rsidRPr="005F6FDB">
              <w:rPr>
                <w:rFonts w:ascii="Public Sans" w:hAnsi="Public Sans" w:cs="Arial"/>
                <w:sz w:val="22"/>
                <w:szCs w:val="22"/>
              </w:rPr>
              <w:t>Community</w:t>
            </w:r>
          </w:p>
        </w:tc>
        <w:tc>
          <w:tcPr>
            <w:tcW w:w="6946" w:type="dxa"/>
          </w:tcPr>
          <w:p w14:paraId="2B026C85" w14:textId="77777777" w:rsidR="009F2630" w:rsidRPr="005F6FDB" w:rsidRDefault="009F2630" w:rsidP="00A51D9A">
            <w:pPr>
              <w:pStyle w:val="TableText"/>
              <w:numPr>
                <w:ilvl w:val="0"/>
                <w:numId w:val="26"/>
              </w:numPr>
              <w:rPr>
                <w:rFonts w:ascii="Public Sans" w:hAnsi="Public Sans" w:cs="Arial"/>
                <w:sz w:val="22"/>
                <w:szCs w:val="22"/>
              </w:rPr>
            </w:pPr>
            <w:r w:rsidRPr="005F6FDB">
              <w:rPr>
                <w:rFonts w:ascii="Public Sans" w:hAnsi="Public Sans" w:cs="Arial"/>
                <w:sz w:val="22"/>
                <w:szCs w:val="22"/>
              </w:rPr>
              <w:t>Engage with service providers and client groups or specialist industry or whole of government communities of practice</w:t>
            </w:r>
          </w:p>
        </w:tc>
      </w:tr>
    </w:tbl>
    <w:p w14:paraId="73406760" w14:textId="77777777" w:rsidR="00057CB3" w:rsidRPr="005F6FDB" w:rsidRDefault="0002436B" w:rsidP="007174B2">
      <w:pPr>
        <w:rPr>
          <w:rFonts w:ascii="Public Sans" w:hAnsi="Public Sans" w:cs="Arial"/>
          <w:b/>
          <w:color w:val="333333"/>
          <w:sz w:val="26"/>
          <w:szCs w:val="26"/>
          <w:shd w:val="clear" w:color="auto" w:fill="FFFFFF"/>
        </w:rPr>
      </w:pPr>
      <w:r w:rsidRPr="005F6FDB">
        <w:rPr>
          <w:rFonts w:ascii="Public Sans" w:hAnsi="Public Sans" w:cs="Arial"/>
          <w:b/>
          <w:color w:val="333333"/>
          <w:sz w:val="26"/>
          <w:szCs w:val="26"/>
          <w:shd w:val="clear" w:color="auto" w:fill="FFFFFF"/>
        </w:rPr>
        <w:lastRenderedPageBreak/>
        <w:t xml:space="preserve">Role </w:t>
      </w:r>
      <w:r w:rsidR="00043B92" w:rsidRPr="005F6FDB">
        <w:rPr>
          <w:rFonts w:ascii="Public Sans" w:hAnsi="Public Sans" w:cs="Arial"/>
          <w:b/>
          <w:color w:val="333333"/>
          <w:sz w:val="26"/>
          <w:szCs w:val="26"/>
          <w:shd w:val="clear" w:color="auto" w:fill="FFFFFF"/>
        </w:rPr>
        <w:t>d</w:t>
      </w:r>
      <w:r w:rsidRPr="005F6FDB">
        <w:rPr>
          <w:rFonts w:ascii="Public Sans" w:hAnsi="Public Sans" w:cs="Arial"/>
          <w:b/>
          <w:color w:val="333333"/>
          <w:sz w:val="26"/>
          <w:szCs w:val="26"/>
          <w:shd w:val="clear" w:color="auto" w:fill="FFFFFF"/>
        </w:rPr>
        <w:t>imensions</w:t>
      </w:r>
    </w:p>
    <w:p w14:paraId="08CAD606" w14:textId="77777777" w:rsidR="0002436B" w:rsidRPr="00730E7A" w:rsidRDefault="001D133A" w:rsidP="0002436B">
      <w:pPr>
        <w:pStyle w:val="Heading2"/>
        <w:rPr>
          <w:rFonts w:ascii="Public Sans" w:hAnsi="Public Sans"/>
          <w:u w:val="single"/>
        </w:rPr>
      </w:pPr>
      <w:r w:rsidRPr="00730E7A">
        <w:rPr>
          <w:rFonts w:ascii="Public Sans" w:hAnsi="Public Sans"/>
          <w:u w:val="single"/>
        </w:rPr>
        <w:t>Decision making</w:t>
      </w:r>
    </w:p>
    <w:p w14:paraId="6881594D" w14:textId="77777777" w:rsidR="00B031FB" w:rsidRPr="005F6FDB" w:rsidRDefault="00B031FB" w:rsidP="00B031FB">
      <w:pPr>
        <w:rPr>
          <w:rFonts w:ascii="Public Sans" w:hAnsi="Public Sans" w:cs="Arial"/>
        </w:rPr>
      </w:pPr>
      <w:bookmarkStart w:id="5" w:name="DecisionMaking"/>
      <w:bookmarkEnd w:id="5"/>
      <w:r w:rsidRPr="005F6FDB">
        <w:rPr>
          <w:rFonts w:ascii="Public Sans" w:hAnsi="Public Sans" w:cs="Arial"/>
        </w:rPr>
        <w:t>The role:</w:t>
      </w:r>
    </w:p>
    <w:p w14:paraId="454BD6DC" w14:textId="77777777" w:rsidR="00B031FB" w:rsidRPr="005F6FDB" w:rsidRDefault="00B031FB" w:rsidP="00B031FB">
      <w:pPr>
        <w:pStyle w:val="ListParagraph"/>
        <w:numPr>
          <w:ilvl w:val="0"/>
          <w:numId w:val="29"/>
        </w:numPr>
        <w:spacing w:after="200" w:line="276" w:lineRule="auto"/>
        <w:rPr>
          <w:rFonts w:ascii="Public Sans" w:hAnsi="Public Sans" w:cs="Arial"/>
        </w:rPr>
      </w:pPr>
      <w:r w:rsidRPr="005F6FDB">
        <w:rPr>
          <w:rFonts w:ascii="Public Sans" w:hAnsi="Public Sans" w:cs="Arial"/>
        </w:rPr>
        <w:t>Carries a high level of autonomy in setting own priorities, and those of any staff/project staff supervised, in alignment with management</w:t>
      </w:r>
    </w:p>
    <w:p w14:paraId="097E8161" w14:textId="77777777" w:rsidR="00B031FB" w:rsidRPr="005F6FDB" w:rsidRDefault="00B031FB" w:rsidP="00B031FB">
      <w:pPr>
        <w:pStyle w:val="ListParagraph"/>
        <w:numPr>
          <w:ilvl w:val="0"/>
          <w:numId w:val="29"/>
        </w:numPr>
        <w:spacing w:after="200" w:line="276" w:lineRule="auto"/>
        <w:rPr>
          <w:rFonts w:ascii="Public Sans" w:hAnsi="Public Sans" w:cs="Arial"/>
        </w:rPr>
      </w:pPr>
      <w:r w:rsidRPr="005F6FDB">
        <w:rPr>
          <w:rFonts w:ascii="Public Sans" w:hAnsi="Public Sans" w:cs="Arial"/>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projects. </w:t>
      </w:r>
    </w:p>
    <w:p w14:paraId="55361657" w14:textId="77777777" w:rsidR="00B031FB" w:rsidRPr="005F6FDB" w:rsidRDefault="00B031FB" w:rsidP="00B031FB">
      <w:pPr>
        <w:pStyle w:val="ListParagraph"/>
        <w:numPr>
          <w:ilvl w:val="0"/>
          <w:numId w:val="29"/>
        </w:numPr>
        <w:spacing w:after="200" w:line="276" w:lineRule="auto"/>
        <w:rPr>
          <w:rFonts w:ascii="Public Sans" w:hAnsi="Public Sans" w:cs="Arial"/>
        </w:rPr>
      </w:pPr>
      <w:r w:rsidRPr="005F6FDB">
        <w:rPr>
          <w:rFonts w:ascii="Public Sans" w:hAnsi="Public Sans" w:cs="Arial"/>
        </w:rPr>
        <w:t xml:space="preserve">Determines  own actions undertaken, within government and legislative policies, and for ensuring quality control in the implementation of own, and any staff supervised, workload. </w:t>
      </w:r>
    </w:p>
    <w:p w14:paraId="1703F8FA" w14:textId="77777777" w:rsidR="00B031FB" w:rsidRPr="005F6FDB" w:rsidRDefault="00B031FB" w:rsidP="00B031FB">
      <w:pPr>
        <w:pStyle w:val="ListParagraph"/>
        <w:numPr>
          <w:ilvl w:val="0"/>
          <w:numId w:val="29"/>
        </w:numPr>
        <w:spacing w:after="200" w:line="276" w:lineRule="auto"/>
        <w:rPr>
          <w:rFonts w:ascii="Public Sans" w:hAnsi="Public Sans" w:cs="Arial"/>
        </w:rPr>
      </w:pPr>
      <w:r w:rsidRPr="005F6FDB">
        <w:rPr>
          <w:rFonts w:ascii="Public Sans" w:hAnsi="Public Sans" w:cs="Arial"/>
        </w:rPr>
        <w:t xml:space="preserve">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 </w:t>
      </w:r>
    </w:p>
    <w:p w14:paraId="0E733B7B" w14:textId="77777777" w:rsidR="00B031FB" w:rsidRPr="005F6FDB" w:rsidRDefault="00B031FB" w:rsidP="00B031FB">
      <w:pPr>
        <w:pStyle w:val="ListParagraph"/>
        <w:numPr>
          <w:ilvl w:val="0"/>
          <w:numId w:val="29"/>
        </w:numPr>
        <w:spacing w:after="200" w:line="276" w:lineRule="auto"/>
        <w:rPr>
          <w:rFonts w:ascii="Public Sans" w:hAnsi="Public Sans" w:cs="Arial"/>
        </w:rPr>
      </w:pPr>
      <w:r w:rsidRPr="005F6FDB">
        <w:rPr>
          <w:rFonts w:ascii="Public Sans" w:hAnsi="Public Sans" w:cs="Arial"/>
        </w:rPr>
        <w:t>As necessary, consults with management on a suitable course of action in matters that are sensitive, high-risk or business-critical, or for those issues that have far reaching implications with respect to resources or quality advice provision.</w:t>
      </w:r>
    </w:p>
    <w:p w14:paraId="75BD9B0C" w14:textId="77777777" w:rsidR="00B031FB" w:rsidRPr="005F6FDB" w:rsidRDefault="00B031FB" w:rsidP="00B031FB">
      <w:pPr>
        <w:rPr>
          <w:rFonts w:ascii="Public Sans" w:hAnsi="Public Sans" w:cs="Arial"/>
        </w:rPr>
      </w:pPr>
      <w:r w:rsidRPr="005F6FDB">
        <w:rPr>
          <w:rFonts w:ascii="Public Sans" w:hAnsi="Public Sans" w:cs="Arial"/>
        </w:rPr>
        <w:t>Refer to the financial and/or administrative delegations for this role.</w:t>
      </w:r>
    </w:p>
    <w:p w14:paraId="63D2B1D0" w14:textId="77777777" w:rsidR="00830064" w:rsidRDefault="00830064" w:rsidP="001D133A">
      <w:pPr>
        <w:pStyle w:val="Heading2"/>
        <w:rPr>
          <w:rFonts w:ascii="Public Sans" w:hAnsi="Public Sans"/>
          <w:u w:val="single"/>
        </w:rPr>
      </w:pPr>
    </w:p>
    <w:p w14:paraId="05F21280" w14:textId="73537594" w:rsidR="001D133A" w:rsidRPr="00730E7A" w:rsidRDefault="001D133A" w:rsidP="001D133A">
      <w:pPr>
        <w:pStyle w:val="Heading2"/>
        <w:rPr>
          <w:rFonts w:ascii="Public Sans" w:hAnsi="Public Sans"/>
          <w:u w:val="single"/>
        </w:rPr>
      </w:pPr>
      <w:r w:rsidRPr="00730E7A">
        <w:rPr>
          <w:rFonts w:ascii="Public Sans" w:hAnsi="Public Sans"/>
          <w:u w:val="single"/>
        </w:rPr>
        <w:t>Reporting line</w:t>
      </w:r>
    </w:p>
    <w:p w14:paraId="32BC64C9" w14:textId="77777777" w:rsidR="001D133A" w:rsidRPr="005F6FDB" w:rsidRDefault="00D74AE7" w:rsidP="001D133A">
      <w:pPr>
        <w:rPr>
          <w:rFonts w:ascii="Public Sans" w:hAnsi="Public Sans" w:cs="Arial"/>
        </w:rPr>
      </w:pPr>
      <w:bookmarkStart w:id="6" w:name="ReportingLine"/>
      <w:bookmarkEnd w:id="6"/>
      <w:r w:rsidRPr="005F6FDB">
        <w:rPr>
          <w:rFonts w:ascii="Public Sans" w:hAnsi="Public Sans" w:cs="Arial"/>
        </w:rPr>
        <w:t>See divisional structure and supplementary material.</w:t>
      </w:r>
    </w:p>
    <w:p w14:paraId="02EB9D50" w14:textId="77777777" w:rsidR="00830064" w:rsidRDefault="00830064" w:rsidP="001D133A">
      <w:pPr>
        <w:pStyle w:val="Heading2"/>
        <w:rPr>
          <w:rFonts w:ascii="Public Sans" w:hAnsi="Public Sans"/>
          <w:u w:val="single"/>
        </w:rPr>
      </w:pPr>
    </w:p>
    <w:p w14:paraId="007333E9" w14:textId="24FC6CEE" w:rsidR="001D133A" w:rsidRPr="00730E7A" w:rsidRDefault="001D133A" w:rsidP="001D133A">
      <w:pPr>
        <w:pStyle w:val="Heading2"/>
        <w:rPr>
          <w:rFonts w:ascii="Public Sans" w:hAnsi="Public Sans"/>
          <w:u w:val="single"/>
        </w:rPr>
      </w:pPr>
      <w:r w:rsidRPr="00730E7A">
        <w:rPr>
          <w:rFonts w:ascii="Public Sans" w:hAnsi="Public Sans"/>
          <w:u w:val="single"/>
        </w:rPr>
        <w:t>Direct reports</w:t>
      </w:r>
    </w:p>
    <w:p w14:paraId="5E9B30A8" w14:textId="77777777" w:rsidR="00321F8C" w:rsidRPr="005F6FDB" w:rsidRDefault="00321F8C" w:rsidP="00321F8C">
      <w:pPr>
        <w:rPr>
          <w:rFonts w:ascii="Public Sans" w:hAnsi="Public Sans" w:cs="Arial"/>
        </w:rPr>
      </w:pPr>
      <w:bookmarkStart w:id="7" w:name="DirectReports"/>
      <w:bookmarkEnd w:id="7"/>
      <w:r w:rsidRPr="005F6FDB">
        <w:rPr>
          <w:rFonts w:ascii="Public Sans" w:hAnsi="Public Sans" w:cs="Arial"/>
        </w:rPr>
        <w:t>See divisional structure and supplementary material.</w:t>
      </w:r>
    </w:p>
    <w:p w14:paraId="7DE73764" w14:textId="77777777" w:rsidR="00830064" w:rsidRDefault="00830064" w:rsidP="001D133A">
      <w:pPr>
        <w:pStyle w:val="Heading2"/>
        <w:rPr>
          <w:rFonts w:ascii="Public Sans" w:hAnsi="Public Sans"/>
          <w:u w:val="single"/>
        </w:rPr>
      </w:pPr>
    </w:p>
    <w:p w14:paraId="02A69406" w14:textId="23FEB80B" w:rsidR="001D133A" w:rsidRPr="00730E7A" w:rsidRDefault="001D133A" w:rsidP="001D133A">
      <w:pPr>
        <w:pStyle w:val="Heading2"/>
        <w:rPr>
          <w:rFonts w:ascii="Public Sans" w:hAnsi="Public Sans"/>
          <w:u w:val="single"/>
        </w:rPr>
      </w:pPr>
      <w:r w:rsidRPr="00730E7A">
        <w:rPr>
          <w:rFonts w:ascii="Public Sans" w:hAnsi="Public Sans"/>
          <w:u w:val="single"/>
        </w:rPr>
        <w:t>Budget/Expenditure</w:t>
      </w:r>
    </w:p>
    <w:p w14:paraId="4B8953D7" w14:textId="77777777" w:rsidR="001D133A" w:rsidRPr="005F6FDB" w:rsidRDefault="00D74AE7" w:rsidP="001D133A">
      <w:pPr>
        <w:rPr>
          <w:rFonts w:ascii="Public Sans" w:hAnsi="Public Sans" w:cs="Arial"/>
        </w:rPr>
      </w:pPr>
      <w:bookmarkStart w:id="8" w:name="Budget"/>
      <w:bookmarkEnd w:id="8"/>
      <w:r w:rsidRPr="005F6FDB">
        <w:rPr>
          <w:rFonts w:ascii="Public Sans" w:hAnsi="Public Sans" w:cs="Arial"/>
        </w:rPr>
        <w:t>Nil.</w:t>
      </w:r>
    </w:p>
    <w:p w14:paraId="6E6238A5" w14:textId="77777777" w:rsidR="001D133A" w:rsidRPr="005F6FDB" w:rsidRDefault="001D133A" w:rsidP="007174B2">
      <w:pPr>
        <w:rPr>
          <w:rFonts w:ascii="Public Sans" w:hAnsi="Public Sans" w:cs="Arial"/>
          <w:b/>
          <w:color w:val="333333"/>
          <w:sz w:val="26"/>
          <w:szCs w:val="26"/>
          <w:shd w:val="clear" w:color="auto" w:fill="FFFFFF"/>
        </w:rPr>
      </w:pPr>
      <w:r w:rsidRPr="005F6FDB">
        <w:rPr>
          <w:rFonts w:ascii="Public Sans" w:hAnsi="Public Sans" w:cs="Arial"/>
          <w:b/>
          <w:color w:val="333333"/>
          <w:sz w:val="26"/>
          <w:szCs w:val="26"/>
          <w:shd w:val="clear" w:color="auto" w:fill="FFFFFF"/>
        </w:rPr>
        <w:t>Essential requir</w:t>
      </w:r>
      <w:r w:rsidR="00E31CD3" w:rsidRPr="005F6FDB">
        <w:rPr>
          <w:rFonts w:ascii="Public Sans" w:hAnsi="Public Sans" w:cs="Arial"/>
          <w:b/>
          <w:color w:val="333333"/>
          <w:sz w:val="26"/>
          <w:szCs w:val="26"/>
          <w:shd w:val="clear" w:color="auto" w:fill="FFFFFF"/>
        </w:rPr>
        <w:t>e</w:t>
      </w:r>
      <w:r w:rsidRPr="005F6FDB">
        <w:rPr>
          <w:rFonts w:ascii="Public Sans" w:hAnsi="Public Sans" w:cs="Arial"/>
          <w:b/>
          <w:color w:val="333333"/>
          <w:sz w:val="26"/>
          <w:szCs w:val="26"/>
          <w:shd w:val="clear" w:color="auto" w:fill="FFFFFF"/>
        </w:rPr>
        <w:t>ments</w:t>
      </w:r>
    </w:p>
    <w:p w14:paraId="4924051B" w14:textId="77777777" w:rsidR="00321F8C" w:rsidRPr="005F6FDB" w:rsidRDefault="00BE3E10" w:rsidP="00B237CC">
      <w:pPr>
        <w:pStyle w:val="ListParagraph"/>
        <w:numPr>
          <w:ilvl w:val="0"/>
          <w:numId w:val="31"/>
        </w:numPr>
        <w:spacing w:before="120" w:after="0" w:line="240" w:lineRule="auto"/>
        <w:ind w:left="425" w:hanging="357"/>
        <w:contextualSpacing w:val="0"/>
        <w:rPr>
          <w:rFonts w:ascii="Public Sans" w:hAnsi="Public Sans" w:cs="Arial"/>
        </w:rPr>
      </w:pPr>
      <w:bookmarkStart w:id="9" w:name="EssentialReqs"/>
      <w:bookmarkEnd w:id="9"/>
      <w:r w:rsidRPr="005F6FDB">
        <w:rPr>
          <w:rFonts w:ascii="Public Sans" w:hAnsi="Public Sans" w:cs="Arial"/>
        </w:rPr>
        <w:t>Tertiary qualifications in a related discipline or equivalent knowledge, skills and experience with the applicable technology platform, with demonstrated commitment to ongoing professional development</w:t>
      </w:r>
      <w:r w:rsidR="00321F8C" w:rsidRPr="005F6FDB">
        <w:rPr>
          <w:rFonts w:ascii="Public Sans" w:hAnsi="Public Sans" w:cs="Arial"/>
        </w:rPr>
        <w:t>.</w:t>
      </w:r>
    </w:p>
    <w:p w14:paraId="05E4BDB2" w14:textId="77777777" w:rsidR="00B237CC" w:rsidRPr="005F6FDB" w:rsidRDefault="00B237CC" w:rsidP="00B237CC">
      <w:pPr>
        <w:pStyle w:val="ListBullet"/>
        <w:numPr>
          <w:ilvl w:val="0"/>
          <w:numId w:val="31"/>
        </w:numPr>
        <w:spacing w:before="120" w:line="240" w:lineRule="auto"/>
        <w:ind w:left="425" w:hanging="357"/>
        <w:rPr>
          <w:rFonts w:ascii="Public Sans" w:hAnsi="Public Sans" w:cs="Arial"/>
          <w:lang w:eastAsia="en-AU"/>
        </w:rPr>
      </w:pPr>
      <w:r w:rsidRPr="005F6FDB">
        <w:rPr>
          <w:rFonts w:ascii="Public Sans" w:hAnsi="Public Sans" w:cs="Arial"/>
          <w:lang w:eastAsia="en-AU"/>
        </w:rPr>
        <w:t>This role may require participation in an on-call and/or after hours work roster to ensure service continuity to clients or maintenance activities outside normal business hours.</w:t>
      </w:r>
    </w:p>
    <w:p w14:paraId="334E03D2" w14:textId="77777777" w:rsidR="00B237CC" w:rsidRPr="005F6FDB" w:rsidRDefault="00B237CC" w:rsidP="00B237CC">
      <w:pPr>
        <w:pStyle w:val="ListBullet"/>
        <w:numPr>
          <w:ilvl w:val="0"/>
          <w:numId w:val="31"/>
        </w:numPr>
        <w:spacing w:before="120" w:line="240" w:lineRule="auto"/>
        <w:ind w:left="425" w:hanging="357"/>
        <w:rPr>
          <w:rFonts w:ascii="Public Sans" w:hAnsi="Public Sans" w:cs="Arial"/>
          <w:lang w:eastAsia="en-AU"/>
        </w:rPr>
      </w:pPr>
      <w:r w:rsidRPr="005F6FDB">
        <w:rPr>
          <w:rFonts w:ascii="Public Sans" w:hAnsi="Public Sans" w:cs="Arial"/>
          <w:lang w:eastAsia="en-AU"/>
        </w:rPr>
        <w:t>A valid driver’s licen</w:t>
      </w:r>
      <w:r w:rsidR="00B941B8" w:rsidRPr="005F6FDB">
        <w:rPr>
          <w:rFonts w:ascii="Public Sans" w:hAnsi="Public Sans" w:cs="Arial"/>
          <w:lang w:eastAsia="en-AU"/>
        </w:rPr>
        <w:t>c</w:t>
      </w:r>
      <w:r w:rsidRPr="005F6FDB">
        <w:rPr>
          <w:rFonts w:ascii="Public Sans" w:hAnsi="Public Sans" w:cs="Arial"/>
          <w:lang w:eastAsia="en-AU"/>
        </w:rPr>
        <w:t>e may be required to travel to and from the Data Centre and on site client support</w:t>
      </w:r>
    </w:p>
    <w:p w14:paraId="52F564EE" w14:textId="77777777" w:rsidR="00B237CC" w:rsidRPr="005F6FDB" w:rsidRDefault="00B237CC" w:rsidP="00321F8C">
      <w:pPr>
        <w:rPr>
          <w:rFonts w:ascii="Public Sans" w:hAnsi="Public Sans" w:cs="Arial"/>
        </w:rPr>
      </w:pPr>
    </w:p>
    <w:p w14:paraId="2B2DEFE7" w14:textId="77777777" w:rsidR="00321F8C" w:rsidRPr="005F6FDB" w:rsidRDefault="00321F8C" w:rsidP="00321F8C">
      <w:pPr>
        <w:spacing w:after="0"/>
        <w:rPr>
          <w:rFonts w:ascii="Public Sans" w:hAnsi="Public Sans" w:cs="Arial"/>
          <w:lang w:val="en-US"/>
        </w:rPr>
      </w:pPr>
      <w:r w:rsidRPr="005F6FDB">
        <w:rPr>
          <w:rFonts w:ascii="Public Sans" w:hAnsi="Public Sans" w:cs="Arial"/>
          <w:lang w:val="en-US"/>
        </w:rPr>
        <w:t>Appointments are subject to reference checks. Some roles may also require the following checks/ clearances:</w:t>
      </w:r>
    </w:p>
    <w:p w14:paraId="1C594AE9" w14:textId="77777777" w:rsidR="00321F8C" w:rsidRPr="005F6FDB" w:rsidRDefault="00321F8C" w:rsidP="00B55078">
      <w:pPr>
        <w:pStyle w:val="ListParagraph"/>
        <w:numPr>
          <w:ilvl w:val="0"/>
          <w:numId w:val="29"/>
        </w:numPr>
        <w:spacing w:after="200" w:line="276" w:lineRule="auto"/>
        <w:rPr>
          <w:rFonts w:ascii="Public Sans" w:hAnsi="Public Sans" w:cs="Arial"/>
        </w:rPr>
      </w:pPr>
      <w:r w:rsidRPr="005F6FDB">
        <w:rPr>
          <w:rFonts w:ascii="Public Sans" w:hAnsi="Public Sans" w:cs="Arial"/>
        </w:rPr>
        <w:t>National Criminal History Record Check in accordance with the Disability Inclusion Act 2014</w:t>
      </w:r>
    </w:p>
    <w:p w14:paraId="289B85E4" w14:textId="77777777" w:rsidR="00321F8C" w:rsidRPr="005F6FDB" w:rsidRDefault="00321F8C" w:rsidP="00B55078">
      <w:pPr>
        <w:pStyle w:val="ListParagraph"/>
        <w:numPr>
          <w:ilvl w:val="0"/>
          <w:numId w:val="29"/>
        </w:numPr>
        <w:spacing w:after="200" w:line="276" w:lineRule="auto"/>
        <w:rPr>
          <w:rFonts w:ascii="Public Sans" w:hAnsi="Public Sans" w:cs="Arial"/>
        </w:rPr>
      </w:pPr>
      <w:r w:rsidRPr="005F6FDB">
        <w:rPr>
          <w:rFonts w:ascii="Public Sans" w:hAnsi="Public Sans" w:cs="Arial"/>
        </w:rPr>
        <w:t>Working with Children Check clearance in accordance with the Child Protection (Working with Children) Act 2012</w:t>
      </w:r>
    </w:p>
    <w:p w14:paraId="716C4CF9" w14:textId="77777777" w:rsidR="006C0DE4" w:rsidRPr="005F6FDB" w:rsidRDefault="006C0DE4" w:rsidP="006C0DE4">
      <w:pPr>
        <w:pStyle w:val="Heading1"/>
        <w:rPr>
          <w:rFonts w:ascii="Public Sans" w:hAnsi="Public Sans"/>
          <w:sz w:val="24"/>
          <w:szCs w:val="24"/>
        </w:rPr>
      </w:pPr>
      <w:r w:rsidRPr="005F6FDB">
        <w:rPr>
          <w:rFonts w:ascii="Public Sans" w:hAnsi="Public Sans"/>
          <w:sz w:val="24"/>
          <w:szCs w:val="24"/>
        </w:rPr>
        <w:t>Capabilities for the role</w:t>
      </w:r>
    </w:p>
    <w:p w14:paraId="62D1E1CB" w14:textId="77777777" w:rsidR="006C0DE4" w:rsidRPr="005F6FDB" w:rsidRDefault="006C0DE4" w:rsidP="006C0DE4">
      <w:pPr>
        <w:rPr>
          <w:rFonts w:ascii="Public Sans" w:hAnsi="Public Sans" w:cs="Arial"/>
        </w:rPr>
      </w:pPr>
      <w:r w:rsidRPr="005F6FDB">
        <w:rPr>
          <w:rFonts w:ascii="Public Sans" w:hAnsi="Public Sans" w:cs="Arial"/>
        </w:rPr>
        <w:t xml:space="preserve">The </w:t>
      </w:r>
      <w:hyperlink r:id="rId9" w:history="1">
        <w:r w:rsidRPr="005F6FDB">
          <w:rPr>
            <w:rStyle w:val="Hyperlink"/>
            <w:rFonts w:ascii="Public Sans" w:hAnsi="Public Sans" w:cs="Arial"/>
          </w:rPr>
          <w:t>NSW public sector capability framework</w:t>
        </w:r>
      </w:hyperlink>
      <w:r w:rsidRPr="005F6FDB">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8D013F8" w14:textId="77777777" w:rsidR="006C0DE4" w:rsidRPr="005F6FDB" w:rsidRDefault="006C0DE4" w:rsidP="006C0DE4">
      <w:pPr>
        <w:rPr>
          <w:rFonts w:ascii="Public Sans" w:hAnsi="Public Sans" w:cs="Arial"/>
        </w:rPr>
      </w:pPr>
      <w:r w:rsidRPr="005F6FDB">
        <w:rPr>
          <w:rFonts w:ascii="Public Sans" w:hAnsi="Public Sans" w:cs="Arial"/>
        </w:rPr>
        <w:t xml:space="preserve">The capabilities are separated into </w:t>
      </w:r>
      <w:r w:rsidRPr="005F6FDB">
        <w:rPr>
          <w:rFonts w:ascii="Public Sans" w:hAnsi="Public Sans" w:cs="Arial"/>
          <w:b/>
        </w:rPr>
        <w:t>focus capabilities</w:t>
      </w:r>
      <w:r w:rsidRPr="005F6FDB">
        <w:rPr>
          <w:rFonts w:ascii="Public Sans" w:hAnsi="Public Sans" w:cs="Arial"/>
        </w:rPr>
        <w:t xml:space="preserve"> and </w:t>
      </w:r>
      <w:r w:rsidRPr="005F6FDB">
        <w:rPr>
          <w:rFonts w:ascii="Public Sans" w:hAnsi="Public Sans" w:cs="Arial"/>
          <w:b/>
        </w:rPr>
        <w:t>complementary capabilities</w:t>
      </w:r>
      <w:r w:rsidRPr="005F6FDB">
        <w:rPr>
          <w:rFonts w:ascii="Public Sans" w:hAnsi="Public Sans" w:cs="Arial"/>
        </w:rPr>
        <w:t xml:space="preserve">. </w:t>
      </w:r>
    </w:p>
    <w:p w14:paraId="519AE829" w14:textId="77777777" w:rsidR="006C0DE4" w:rsidRPr="005F6FDB" w:rsidRDefault="006C0DE4" w:rsidP="006C0DE4">
      <w:pPr>
        <w:pStyle w:val="Heading2"/>
        <w:rPr>
          <w:rFonts w:ascii="Public Sans" w:hAnsi="Public Sans"/>
        </w:rPr>
      </w:pPr>
      <w:r w:rsidRPr="005F6FDB">
        <w:rPr>
          <w:rFonts w:ascii="Public Sans" w:hAnsi="Public Sans"/>
        </w:rPr>
        <w:t>Focus capabilities</w:t>
      </w:r>
    </w:p>
    <w:p w14:paraId="3EC94948" w14:textId="77777777" w:rsidR="006C0DE4" w:rsidRPr="005F6FDB" w:rsidRDefault="006C0DE4" w:rsidP="006C0DE4">
      <w:pPr>
        <w:pStyle w:val="PlainText"/>
        <w:spacing w:before="62" w:line="276" w:lineRule="auto"/>
        <w:rPr>
          <w:rFonts w:ascii="Public Sans" w:eastAsiaTheme="minorEastAsia" w:hAnsi="Public Sans" w:cs="Arial"/>
          <w:szCs w:val="22"/>
          <w:lang w:val="en-US"/>
        </w:rPr>
      </w:pPr>
      <w:r w:rsidRPr="005F6FDB">
        <w:rPr>
          <w:rFonts w:ascii="Public Sans" w:eastAsiaTheme="minorEastAsia" w:hAnsi="Public Sans" w:cs="Arial"/>
          <w:i/>
          <w:szCs w:val="22"/>
          <w:lang w:val="en-US"/>
        </w:rPr>
        <w:t>Focus capabilities</w:t>
      </w:r>
      <w:r w:rsidRPr="005F6FDB">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4B0D2792" w14:textId="77777777" w:rsidR="006C0DE4" w:rsidRPr="005F6FDB" w:rsidRDefault="006C0DE4" w:rsidP="006C0DE4">
      <w:pPr>
        <w:pStyle w:val="PlainText"/>
        <w:spacing w:before="62" w:line="276" w:lineRule="auto"/>
        <w:rPr>
          <w:rFonts w:ascii="Public Sans" w:eastAsiaTheme="minorEastAsia" w:hAnsi="Public Sans" w:cs="Arial"/>
          <w:szCs w:val="22"/>
          <w:lang w:val="en-US"/>
        </w:rPr>
      </w:pPr>
      <w:r w:rsidRPr="005F6FDB">
        <w:rPr>
          <w:rFonts w:ascii="Public Sans" w:eastAsiaTheme="minorEastAsia" w:hAnsi="Public Sans" w:cs="Arial"/>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6C0DE4" w:rsidRPr="005F6FDB" w14:paraId="5C75242A" w14:textId="77777777" w:rsidTr="002029E6">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52B3F2C4" w14:textId="77777777" w:rsidR="006C0DE4" w:rsidRPr="00830064" w:rsidRDefault="006C0DE4" w:rsidP="00866142">
            <w:pPr>
              <w:pStyle w:val="TableTextWhite0"/>
              <w:keepNext/>
              <w:jc w:val="both"/>
              <w:rPr>
                <w:rFonts w:ascii="Public Sans" w:hAnsi="Public Sans" w:cstheme="minorHAnsi"/>
                <w:szCs w:val="22"/>
              </w:rPr>
            </w:pPr>
            <w:r w:rsidRPr="00830064">
              <w:rPr>
                <w:rFonts w:ascii="Public Sans" w:hAnsi="Public Sans" w:cstheme="minorHAnsi"/>
                <w:szCs w:val="22"/>
              </w:rPr>
              <w:t>FOCUS CAPABILITIES</w:t>
            </w:r>
          </w:p>
        </w:tc>
      </w:tr>
      <w:tr w:rsidR="006C0DE4" w:rsidRPr="005F6FDB" w14:paraId="0EAAA6A4" w14:textId="77777777" w:rsidTr="002029E6">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4F94CBB" w14:textId="77777777" w:rsidR="006C0DE4" w:rsidRPr="00830064" w:rsidRDefault="006C0DE4" w:rsidP="00866142">
            <w:pPr>
              <w:pStyle w:val="TableText"/>
              <w:keepNext/>
              <w:rPr>
                <w:rFonts w:ascii="Public Sans" w:hAnsi="Public Sans" w:cstheme="minorHAnsi"/>
                <w:b/>
                <w:sz w:val="22"/>
                <w:szCs w:val="22"/>
              </w:rPr>
            </w:pPr>
            <w:r w:rsidRPr="00830064">
              <w:rPr>
                <w:rFonts w:ascii="Public Sans" w:hAnsi="Public Sans" w:cstheme="minorHAnsi"/>
                <w:b/>
                <w:sz w:val="22"/>
                <w:szCs w:val="22"/>
              </w:rPr>
              <w:t>Capability group/sets</w:t>
            </w:r>
          </w:p>
        </w:tc>
        <w:tc>
          <w:tcPr>
            <w:tcW w:w="2977" w:type="dxa"/>
            <w:gridSpan w:val="3"/>
            <w:tcBorders>
              <w:bottom w:val="single" w:sz="12" w:space="0" w:color="auto"/>
            </w:tcBorders>
            <w:shd w:val="clear" w:color="auto" w:fill="BCBEC0"/>
            <w:hideMark/>
          </w:tcPr>
          <w:p w14:paraId="3B0163DF" w14:textId="77777777" w:rsidR="006C0DE4" w:rsidRPr="00830064" w:rsidRDefault="006C0DE4" w:rsidP="00866142">
            <w:pPr>
              <w:pStyle w:val="TableText"/>
              <w:keepNext/>
              <w:rPr>
                <w:rFonts w:ascii="Public Sans" w:hAnsi="Public Sans" w:cstheme="minorHAnsi"/>
                <w:b/>
                <w:sz w:val="22"/>
                <w:szCs w:val="22"/>
              </w:rPr>
            </w:pPr>
            <w:r w:rsidRPr="00830064">
              <w:rPr>
                <w:rFonts w:ascii="Public Sans" w:hAnsi="Public Sans" w:cstheme="minorHAnsi"/>
                <w:b/>
                <w:sz w:val="22"/>
                <w:szCs w:val="22"/>
              </w:rPr>
              <w:t>Capability name</w:t>
            </w:r>
          </w:p>
        </w:tc>
        <w:tc>
          <w:tcPr>
            <w:tcW w:w="141" w:type="dxa"/>
            <w:tcBorders>
              <w:bottom w:val="single" w:sz="12" w:space="0" w:color="auto"/>
            </w:tcBorders>
            <w:shd w:val="clear" w:color="auto" w:fill="BCBEC0"/>
          </w:tcPr>
          <w:p w14:paraId="3F6135DB" w14:textId="77777777" w:rsidR="006C0DE4" w:rsidRPr="00830064" w:rsidRDefault="006C0DE4" w:rsidP="00866142">
            <w:pPr>
              <w:pStyle w:val="TableText"/>
              <w:keepNext/>
              <w:rPr>
                <w:rFonts w:ascii="Public Sans" w:hAnsi="Public Sans" w:cstheme="minorHAnsi"/>
                <w:b/>
                <w:sz w:val="22"/>
                <w:szCs w:val="22"/>
              </w:rPr>
            </w:pPr>
          </w:p>
        </w:tc>
        <w:tc>
          <w:tcPr>
            <w:tcW w:w="4536" w:type="dxa"/>
            <w:gridSpan w:val="2"/>
            <w:tcBorders>
              <w:bottom w:val="single" w:sz="12" w:space="0" w:color="auto"/>
            </w:tcBorders>
            <w:shd w:val="clear" w:color="auto" w:fill="BCBEC0"/>
            <w:hideMark/>
          </w:tcPr>
          <w:p w14:paraId="0F5BF637" w14:textId="77777777" w:rsidR="006C0DE4" w:rsidRPr="00830064" w:rsidRDefault="006C0DE4" w:rsidP="00866142">
            <w:pPr>
              <w:pStyle w:val="TableText"/>
              <w:keepNext/>
              <w:rPr>
                <w:rFonts w:ascii="Public Sans" w:hAnsi="Public Sans" w:cstheme="minorHAnsi"/>
                <w:b/>
                <w:sz w:val="22"/>
                <w:szCs w:val="22"/>
              </w:rPr>
            </w:pPr>
            <w:r w:rsidRPr="00830064">
              <w:rPr>
                <w:rFonts w:ascii="Public Sans" w:hAnsi="Public Sans" w:cstheme="minorHAnsi"/>
                <w:b/>
                <w:sz w:val="22"/>
                <w:szCs w:val="22"/>
              </w:rPr>
              <w:t>Behavioural indicators</w:t>
            </w:r>
          </w:p>
        </w:tc>
        <w:tc>
          <w:tcPr>
            <w:tcW w:w="1585" w:type="dxa"/>
            <w:gridSpan w:val="2"/>
            <w:tcBorders>
              <w:bottom w:val="single" w:sz="12" w:space="0" w:color="auto"/>
            </w:tcBorders>
            <w:shd w:val="clear" w:color="auto" w:fill="BCBEC0"/>
            <w:hideMark/>
          </w:tcPr>
          <w:p w14:paraId="560165C9" w14:textId="77777777" w:rsidR="006C0DE4" w:rsidRPr="00830064" w:rsidRDefault="006C0DE4" w:rsidP="00866142">
            <w:pPr>
              <w:pStyle w:val="TableText"/>
              <w:keepNext/>
              <w:jc w:val="both"/>
              <w:rPr>
                <w:rFonts w:ascii="Public Sans" w:hAnsi="Public Sans" w:cstheme="minorHAnsi"/>
                <w:b/>
                <w:sz w:val="22"/>
                <w:szCs w:val="22"/>
              </w:rPr>
            </w:pPr>
            <w:r w:rsidRPr="00830064">
              <w:rPr>
                <w:rFonts w:ascii="Public Sans" w:hAnsi="Public Sans" w:cstheme="minorHAnsi"/>
                <w:b/>
                <w:sz w:val="22"/>
                <w:szCs w:val="22"/>
              </w:rPr>
              <w:t>Level</w:t>
            </w:r>
          </w:p>
        </w:tc>
      </w:tr>
      <w:tr w:rsidR="002029E6" w:rsidRPr="00830064" w14:paraId="72CBFE60" w14:textId="77777777" w:rsidTr="002029E6">
        <w:trPr>
          <w:gridAfter w:val="1"/>
          <w:wAfter w:w="25" w:type="dxa"/>
        </w:trPr>
        <w:tc>
          <w:tcPr>
            <w:tcW w:w="1475" w:type="dxa"/>
            <w:tcBorders>
              <w:top w:val="single" w:sz="8" w:space="0" w:color="BCBEC0"/>
              <w:left w:val="nil"/>
              <w:bottom w:val="single" w:sz="4" w:space="0" w:color="BCBEC0"/>
              <w:right w:val="nil"/>
            </w:tcBorders>
          </w:tcPr>
          <w:p w14:paraId="43C79428" w14:textId="77777777" w:rsidR="002029E6" w:rsidRPr="00830064" w:rsidRDefault="002029E6" w:rsidP="00866142">
            <w:pPr>
              <w:keepNext/>
              <w:spacing w:after="0" w:line="240" w:lineRule="auto"/>
              <w:rPr>
                <w:rFonts w:ascii="Public Sans" w:hAnsi="Public Sans" w:cstheme="minorHAnsi"/>
                <w:szCs w:val="22"/>
              </w:rPr>
            </w:pPr>
            <w:r w:rsidRPr="00830064">
              <w:rPr>
                <w:rFonts w:ascii="Public Sans" w:hAnsi="Public Sans" w:cstheme="minorHAnsi"/>
                <w:noProof/>
                <w:szCs w:val="22"/>
                <w:lang w:eastAsia="en-AU"/>
              </w:rPr>
              <w:drawing>
                <wp:inline distT="0" distB="0" distL="0" distR="0" wp14:anchorId="257267E8" wp14:editId="3108FFE8">
                  <wp:extent cx="848360" cy="848360"/>
                  <wp:effectExtent l="0" t="0" r="8890" b="8890"/>
                  <wp:docPr id="15" name="Picture 1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5A8B8D4F" w14:textId="77777777" w:rsidR="002029E6" w:rsidRPr="00830064" w:rsidRDefault="002029E6" w:rsidP="00866142">
            <w:pPr>
              <w:pStyle w:val="TableText"/>
              <w:keepNext/>
              <w:spacing w:before="0" w:after="0" w:line="240" w:lineRule="auto"/>
              <w:rPr>
                <w:rFonts w:ascii="Public Sans" w:hAnsi="Public Sans" w:cstheme="minorHAnsi"/>
                <w:b/>
                <w:sz w:val="22"/>
                <w:szCs w:val="22"/>
              </w:rPr>
            </w:pPr>
            <w:r w:rsidRPr="00830064">
              <w:rPr>
                <w:rFonts w:ascii="Public Sans" w:hAnsi="Public Sans" w:cstheme="minorHAnsi"/>
                <w:b/>
                <w:sz w:val="22"/>
                <w:szCs w:val="22"/>
              </w:rPr>
              <w:t>Display Resilience and Courage</w:t>
            </w:r>
          </w:p>
          <w:p w14:paraId="36B8F42E" w14:textId="77777777" w:rsidR="002029E6" w:rsidRPr="00830064" w:rsidRDefault="002029E6" w:rsidP="00866142">
            <w:pPr>
              <w:pStyle w:val="TableText"/>
              <w:keepNext/>
              <w:spacing w:before="0" w:after="0" w:line="240" w:lineRule="auto"/>
              <w:rPr>
                <w:rFonts w:ascii="Public Sans" w:hAnsi="Public Sans" w:cstheme="minorHAnsi"/>
                <w:sz w:val="22"/>
                <w:szCs w:val="22"/>
              </w:rPr>
            </w:pPr>
            <w:r w:rsidRPr="00830064">
              <w:rPr>
                <w:rFonts w:ascii="Public Sans" w:hAnsi="Public Sans" w:cstheme="minorHAnsi"/>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707C5270"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Be flexible, show initiative and respond quickly when situations change</w:t>
            </w:r>
          </w:p>
          <w:p w14:paraId="6C7388B2"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Give frank and honest feedback and advice</w:t>
            </w:r>
          </w:p>
          <w:p w14:paraId="2750182A"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Listen when ideas are challenged, seek to understand the nature  of  the  comment and respond appropriately</w:t>
            </w:r>
          </w:p>
          <w:p w14:paraId="46BBD4B4"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Raise and work through challenging issues and seek alternatives</w:t>
            </w:r>
          </w:p>
          <w:p w14:paraId="2EDBE83D"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456946C0" w14:textId="77777777" w:rsidR="002029E6" w:rsidRPr="00830064" w:rsidRDefault="002029E6" w:rsidP="00866142">
            <w:pPr>
              <w:pStyle w:val="TableText"/>
              <w:keepNext/>
              <w:spacing w:before="0" w:after="0" w:line="240" w:lineRule="auto"/>
              <w:rPr>
                <w:rFonts w:ascii="Public Sans" w:hAnsi="Public Sans" w:cstheme="minorHAnsi"/>
                <w:sz w:val="22"/>
                <w:szCs w:val="22"/>
              </w:rPr>
            </w:pPr>
            <w:r w:rsidRPr="00830064">
              <w:rPr>
                <w:rFonts w:ascii="Public Sans" w:hAnsi="Public Sans" w:cstheme="minorHAnsi"/>
                <w:sz w:val="22"/>
                <w:szCs w:val="22"/>
              </w:rPr>
              <w:t>Adept</w:t>
            </w:r>
          </w:p>
        </w:tc>
      </w:tr>
      <w:tr w:rsidR="002029E6" w:rsidRPr="00830064" w14:paraId="0518380D" w14:textId="77777777" w:rsidTr="002029E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6EAA5C9" w14:textId="77777777" w:rsidR="002029E6" w:rsidRPr="00830064" w:rsidRDefault="002029E6" w:rsidP="00866142">
            <w:pPr>
              <w:keepNext/>
              <w:spacing w:after="0" w:line="240" w:lineRule="auto"/>
              <w:rPr>
                <w:rFonts w:ascii="Public Sans" w:hAnsi="Public Sans" w:cstheme="minorHAnsi"/>
                <w:noProof/>
                <w:szCs w:val="22"/>
                <w:lang w:eastAsia="en-AU"/>
              </w:rPr>
            </w:pPr>
            <w:r w:rsidRPr="00830064">
              <w:rPr>
                <w:rFonts w:ascii="Public Sans" w:hAnsi="Public Sans" w:cstheme="minorHAnsi"/>
                <w:noProof/>
                <w:szCs w:val="22"/>
                <w:lang w:eastAsia="en-AU"/>
              </w:rPr>
              <w:drawing>
                <wp:inline distT="0" distB="0" distL="0" distR="0" wp14:anchorId="414E2BD7" wp14:editId="6EF4B8A9">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2E6BBB4" w14:textId="77777777" w:rsidR="002029E6" w:rsidRPr="00830064" w:rsidRDefault="002029E6" w:rsidP="00866142">
            <w:pPr>
              <w:pStyle w:val="TableText"/>
              <w:keepNext/>
              <w:spacing w:before="0" w:after="0" w:line="240" w:lineRule="auto"/>
              <w:rPr>
                <w:rFonts w:ascii="Public Sans" w:hAnsi="Public Sans" w:cstheme="minorHAnsi"/>
                <w:b/>
                <w:sz w:val="22"/>
                <w:szCs w:val="22"/>
              </w:rPr>
            </w:pPr>
            <w:r w:rsidRPr="00830064">
              <w:rPr>
                <w:rFonts w:ascii="Public Sans" w:hAnsi="Public Sans" w:cstheme="minorHAnsi"/>
                <w:b/>
                <w:sz w:val="22"/>
                <w:szCs w:val="22"/>
              </w:rPr>
              <w:t>Work Collaboratively</w:t>
            </w:r>
          </w:p>
          <w:p w14:paraId="28BBBE43" w14:textId="77777777" w:rsidR="002029E6" w:rsidRPr="00830064" w:rsidRDefault="002029E6" w:rsidP="00866142">
            <w:pPr>
              <w:pStyle w:val="TableText"/>
              <w:keepNext/>
              <w:spacing w:before="0" w:after="0" w:line="240" w:lineRule="auto"/>
              <w:rPr>
                <w:rFonts w:ascii="Public Sans" w:hAnsi="Public Sans" w:cstheme="minorHAnsi"/>
                <w:sz w:val="22"/>
                <w:szCs w:val="22"/>
              </w:rPr>
            </w:pPr>
            <w:r w:rsidRPr="00830064">
              <w:rPr>
                <w:rFonts w:ascii="Public Sans" w:hAnsi="Public Sans" w:cstheme="minorHAnsi"/>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457EC9F6"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Encourage a culture that recognises the value of collaboration</w:t>
            </w:r>
          </w:p>
          <w:p w14:paraId="2C16AFFF"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Build cooperation and overcome barriers to information sharing and communication across teams and units</w:t>
            </w:r>
          </w:p>
          <w:p w14:paraId="7D6A8401"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Share lessons learned across teams and units</w:t>
            </w:r>
          </w:p>
          <w:p w14:paraId="7A57074E"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Identify opportunities to leverage the strengths of others to solve issues and develop better processes and approaches to work</w:t>
            </w:r>
          </w:p>
          <w:p w14:paraId="77C03FBB"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2559E7A4" w14:textId="77777777" w:rsidR="002029E6" w:rsidRPr="00830064" w:rsidRDefault="002029E6" w:rsidP="00866142">
            <w:pPr>
              <w:pStyle w:val="TableText"/>
              <w:keepNext/>
              <w:spacing w:before="0" w:after="0" w:line="240" w:lineRule="auto"/>
              <w:rPr>
                <w:rFonts w:ascii="Public Sans" w:hAnsi="Public Sans" w:cstheme="minorHAnsi"/>
                <w:sz w:val="22"/>
                <w:szCs w:val="22"/>
              </w:rPr>
            </w:pPr>
            <w:r w:rsidRPr="00830064">
              <w:rPr>
                <w:rFonts w:ascii="Public Sans" w:hAnsi="Public Sans" w:cstheme="minorHAnsi"/>
                <w:sz w:val="22"/>
                <w:szCs w:val="22"/>
              </w:rPr>
              <w:t>Adept</w:t>
            </w:r>
          </w:p>
        </w:tc>
      </w:tr>
      <w:tr w:rsidR="002029E6" w:rsidRPr="00830064" w14:paraId="1D8200A4" w14:textId="77777777" w:rsidTr="002029E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D2B0A6A" w14:textId="77777777" w:rsidR="002029E6" w:rsidRPr="00830064" w:rsidRDefault="002029E6" w:rsidP="00866142">
            <w:pPr>
              <w:keepNext/>
              <w:spacing w:after="0" w:line="240" w:lineRule="auto"/>
              <w:rPr>
                <w:rFonts w:ascii="Public Sans" w:hAnsi="Public Sans" w:cstheme="minorHAnsi"/>
                <w:noProof/>
                <w:szCs w:val="22"/>
                <w:lang w:eastAsia="en-AU"/>
              </w:rPr>
            </w:pPr>
            <w:r w:rsidRPr="00830064">
              <w:rPr>
                <w:rFonts w:ascii="Public Sans" w:hAnsi="Public Sans" w:cstheme="minorHAnsi"/>
                <w:noProof/>
                <w:szCs w:val="22"/>
                <w:lang w:eastAsia="en-AU"/>
              </w:rPr>
              <w:drawing>
                <wp:inline distT="0" distB="0" distL="0" distR="0" wp14:anchorId="3D5D1844" wp14:editId="3778BFB2">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73B471E" w14:textId="77777777" w:rsidR="002029E6" w:rsidRPr="00830064" w:rsidRDefault="002029E6" w:rsidP="00866142">
            <w:pPr>
              <w:pStyle w:val="TableText"/>
              <w:keepNext/>
              <w:spacing w:before="0" w:after="0" w:line="240" w:lineRule="auto"/>
              <w:rPr>
                <w:rFonts w:ascii="Public Sans" w:hAnsi="Public Sans" w:cstheme="minorHAnsi"/>
                <w:b/>
                <w:sz w:val="22"/>
                <w:szCs w:val="22"/>
              </w:rPr>
            </w:pPr>
            <w:r w:rsidRPr="00830064">
              <w:rPr>
                <w:rFonts w:ascii="Public Sans" w:hAnsi="Public Sans" w:cstheme="minorHAnsi"/>
                <w:b/>
                <w:sz w:val="22"/>
                <w:szCs w:val="22"/>
              </w:rPr>
              <w:t>Think and Solve Problems</w:t>
            </w:r>
          </w:p>
          <w:p w14:paraId="48243618" w14:textId="77777777" w:rsidR="002029E6" w:rsidRPr="00830064" w:rsidRDefault="002029E6" w:rsidP="00866142">
            <w:pPr>
              <w:pStyle w:val="TableText"/>
              <w:keepNext/>
              <w:spacing w:before="0" w:after="0" w:line="240" w:lineRule="auto"/>
              <w:rPr>
                <w:rFonts w:ascii="Public Sans" w:hAnsi="Public Sans" w:cstheme="minorHAnsi"/>
                <w:sz w:val="22"/>
                <w:szCs w:val="22"/>
              </w:rPr>
            </w:pPr>
            <w:r w:rsidRPr="00830064">
              <w:rPr>
                <w:rFonts w:ascii="Public Sans" w:hAnsi="Public Sans" w:cstheme="minorHAnsi"/>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303C1BA6"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Undertake objective, critical analysis to draw accurate conclusions that recognise and manage contextual issues</w:t>
            </w:r>
          </w:p>
          <w:p w14:paraId="0CFD7C7C"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Work through issues, weigh up alternatives and identify the most effective solutions in collaboration with others</w:t>
            </w:r>
          </w:p>
          <w:p w14:paraId="739D57F7"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Take account of the wider business context when considering options to resolve issues</w:t>
            </w:r>
          </w:p>
          <w:p w14:paraId="7644A466"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Explore a range of possibilities and creative alternatives to contribute to system, process and business improvements</w:t>
            </w:r>
          </w:p>
          <w:p w14:paraId="4263DF0E"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Implement systems and processes that are underpinned by high- quality research and analysis</w:t>
            </w:r>
          </w:p>
          <w:p w14:paraId="0C70FB9F"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Look for opportunities to design innovative solutions to meet user needs and service demands</w:t>
            </w:r>
          </w:p>
          <w:p w14:paraId="6571CCF0"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Evaluate the performance and effectiveness of services, policies and programs against clear criteria</w:t>
            </w:r>
          </w:p>
        </w:tc>
        <w:tc>
          <w:tcPr>
            <w:tcW w:w="1701" w:type="dxa"/>
            <w:gridSpan w:val="2"/>
            <w:tcBorders>
              <w:top w:val="single" w:sz="8" w:space="0" w:color="BCBEC0"/>
              <w:left w:val="nil"/>
              <w:bottom w:val="single" w:sz="8" w:space="0" w:color="BCBEC0"/>
              <w:right w:val="nil"/>
            </w:tcBorders>
            <w:shd w:val="clear" w:color="auto" w:fill="FFFFFF" w:themeFill="background1"/>
          </w:tcPr>
          <w:p w14:paraId="59D00CA5" w14:textId="77777777" w:rsidR="002029E6" w:rsidRPr="00830064" w:rsidRDefault="002029E6" w:rsidP="00866142">
            <w:pPr>
              <w:pStyle w:val="TableText"/>
              <w:keepNext/>
              <w:spacing w:before="0" w:after="0" w:line="240" w:lineRule="auto"/>
              <w:rPr>
                <w:rFonts w:ascii="Public Sans" w:hAnsi="Public Sans" w:cstheme="minorHAnsi"/>
                <w:sz w:val="22"/>
                <w:szCs w:val="22"/>
              </w:rPr>
            </w:pPr>
            <w:r w:rsidRPr="00830064">
              <w:rPr>
                <w:rFonts w:ascii="Public Sans" w:hAnsi="Public Sans" w:cstheme="minorHAnsi"/>
                <w:sz w:val="22"/>
                <w:szCs w:val="22"/>
              </w:rPr>
              <w:t>Advanced</w:t>
            </w:r>
          </w:p>
        </w:tc>
      </w:tr>
      <w:tr w:rsidR="002029E6" w:rsidRPr="00830064" w14:paraId="5E489A64" w14:textId="77777777" w:rsidTr="002029E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5F603B" w14:textId="77777777" w:rsidR="002029E6" w:rsidRPr="00830064" w:rsidRDefault="002029E6" w:rsidP="00866142">
            <w:pPr>
              <w:keepNext/>
              <w:spacing w:after="0" w:line="240" w:lineRule="auto"/>
              <w:rPr>
                <w:rFonts w:ascii="Public Sans" w:hAnsi="Public Sans" w:cstheme="minorHAnsi"/>
                <w:noProof/>
                <w:szCs w:val="22"/>
                <w:lang w:eastAsia="en-AU"/>
              </w:rPr>
            </w:pPr>
            <w:r w:rsidRPr="00830064">
              <w:rPr>
                <w:rFonts w:ascii="Public Sans" w:hAnsi="Public Sans" w:cstheme="minorHAnsi"/>
                <w:noProof/>
                <w:szCs w:val="22"/>
                <w:lang w:eastAsia="en-AU"/>
              </w:rPr>
              <w:drawing>
                <wp:inline distT="0" distB="0" distL="0" distR="0" wp14:anchorId="2E5EE515" wp14:editId="0987332B">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8FB8A4E" w14:textId="77777777" w:rsidR="002029E6" w:rsidRPr="00830064" w:rsidRDefault="002029E6" w:rsidP="00866142">
            <w:pPr>
              <w:pStyle w:val="TableText"/>
              <w:keepNext/>
              <w:spacing w:before="0" w:after="0" w:line="240" w:lineRule="auto"/>
              <w:rPr>
                <w:rFonts w:ascii="Public Sans" w:hAnsi="Public Sans" w:cstheme="minorHAnsi"/>
                <w:b/>
                <w:sz w:val="22"/>
                <w:szCs w:val="22"/>
              </w:rPr>
            </w:pPr>
            <w:r w:rsidRPr="00830064">
              <w:rPr>
                <w:rFonts w:ascii="Public Sans" w:hAnsi="Public Sans" w:cstheme="minorHAnsi"/>
                <w:b/>
                <w:sz w:val="22"/>
                <w:szCs w:val="22"/>
              </w:rPr>
              <w:t>Technology</w:t>
            </w:r>
          </w:p>
          <w:p w14:paraId="54F5A821" w14:textId="77777777" w:rsidR="002029E6" w:rsidRPr="00830064" w:rsidRDefault="002029E6" w:rsidP="00866142">
            <w:pPr>
              <w:pStyle w:val="TableText"/>
              <w:keepNext/>
              <w:spacing w:before="0" w:after="0" w:line="240" w:lineRule="auto"/>
              <w:rPr>
                <w:rFonts w:ascii="Public Sans" w:hAnsi="Public Sans" w:cstheme="minorHAnsi"/>
                <w:b/>
                <w:sz w:val="22"/>
                <w:szCs w:val="22"/>
              </w:rPr>
            </w:pPr>
            <w:r w:rsidRPr="00830064">
              <w:rPr>
                <w:rFonts w:ascii="Public Sans" w:hAnsi="Public Sans" w:cstheme="minorHAnsi"/>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6F3FD300"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Identify opportunities to  use a broad range of technologies to collaborate</w:t>
            </w:r>
          </w:p>
          <w:p w14:paraId="7E8E9F1B"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Monitor compliance with cyber security and the use of technology policies</w:t>
            </w:r>
          </w:p>
          <w:p w14:paraId="407AD59B"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Identify ways to maximise the value of available technology to achieve business strategies and outcomes</w:t>
            </w:r>
          </w:p>
          <w:p w14:paraId="43616C75"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Monitor compliance  with the organisation’s records, information and knowledge management requirements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0B8A937B" w14:textId="77777777" w:rsidR="002029E6" w:rsidRPr="00830064" w:rsidRDefault="002029E6" w:rsidP="00866142">
            <w:pPr>
              <w:pStyle w:val="TableText"/>
              <w:keepNext/>
              <w:spacing w:before="0" w:after="0" w:line="240" w:lineRule="auto"/>
              <w:rPr>
                <w:rFonts w:ascii="Public Sans" w:hAnsi="Public Sans" w:cstheme="minorHAnsi"/>
                <w:sz w:val="22"/>
                <w:szCs w:val="22"/>
              </w:rPr>
            </w:pPr>
            <w:r w:rsidRPr="00830064">
              <w:rPr>
                <w:rFonts w:ascii="Public Sans" w:hAnsi="Public Sans" w:cstheme="minorHAnsi"/>
                <w:sz w:val="22"/>
                <w:szCs w:val="22"/>
              </w:rPr>
              <w:t>Adept</w:t>
            </w:r>
          </w:p>
        </w:tc>
      </w:tr>
      <w:tr w:rsidR="002029E6" w:rsidRPr="00830064" w14:paraId="0C0F5FCF" w14:textId="77777777" w:rsidTr="002029E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257DDD3" w14:textId="77777777" w:rsidR="002029E6" w:rsidRPr="00830064" w:rsidRDefault="002029E6" w:rsidP="00866142">
            <w:pPr>
              <w:keepNext/>
              <w:spacing w:after="0" w:line="240" w:lineRule="auto"/>
              <w:rPr>
                <w:rFonts w:ascii="Public Sans" w:hAnsi="Public Sans" w:cstheme="minorHAnsi"/>
                <w:noProof/>
                <w:szCs w:val="22"/>
                <w:lang w:eastAsia="en-AU"/>
              </w:rPr>
            </w:pPr>
            <w:r w:rsidRPr="00830064">
              <w:rPr>
                <w:rFonts w:ascii="Public Sans" w:hAnsi="Public Sans" w:cstheme="minorHAnsi"/>
                <w:noProof/>
                <w:szCs w:val="22"/>
                <w:lang w:eastAsia="en-AU"/>
              </w:rPr>
              <w:drawing>
                <wp:inline distT="0" distB="0" distL="0" distR="0" wp14:anchorId="22C2B89D" wp14:editId="23311729">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FE5A5EC" w14:textId="77777777" w:rsidR="002029E6" w:rsidRPr="00830064" w:rsidRDefault="002029E6" w:rsidP="00866142">
            <w:pPr>
              <w:pStyle w:val="TableText"/>
              <w:keepNext/>
              <w:spacing w:before="0" w:after="0" w:line="240" w:lineRule="auto"/>
              <w:rPr>
                <w:rFonts w:ascii="Public Sans" w:hAnsi="Public Sans" w:cstheme="minorHAnsi"/>
                <w:b/>
                <w:sz w:val="22"/>
                <w:szCs w:val="22"/>
              </w:rPr>
            </w:pPr>
            <w:r w:rsidRPr="00830064">
              <w:rPr>
                <w:rFonts w:ascii="Public Sans" w:hAnsi="Public Sans" w:cstheme="minorHAnsi"/>
                <w:b/>
                <w:sz w:val="22"/>
                <w:szCs w:val="22"/>
              </w:rPr>
              <w:t>Project Management</w:t>
            </w:r>
          </w:p>
          <w:p w14:paraId="481B0009" w14:textId="77777777" w:rsidR="002029E6" w:rsidRPr="00830064" w:rsidRDefault="002029E6" w:rsidP="00866142">
            <w:pPr>
              <w:pStyle w:val="TableText"/>
              <w:keepNext/>
              <w:spacing w:before="0" w:after="0" w:line="240" w:lineRule="auto"/>
              <w:rPr>
                <w:rFonts w:ascii="Public Sans" w:hAnsi="Public Sans" w:cstheme="minorHAnsi"/>
                <w:b/>
                <w:sz w:val="22"/>
                <w:szCs w:val="22"/>
              </w:rPr>
            </w:pPr>
            <w:r w:rsidRPr="00830064">
              <w:rPr>
                <w:rFonts w:ascii="Public Sans" w:hAnsi="Public Sans" w:cstheme="minorHAnsi"/>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4EDD470A"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Understand</w:t>
            </w:r>
            <w:r w:rsidRPr="00830064">
              <w:rPr>
                <w:rFonts w:ascii="Public Sans" w:hAnsi="Public Sans" w:cstheme="minorHAnsi"/>
                <w:color w:val="auto"/>
                <w:spacing w:val="3"/>
                <w:szCs w:val="22"/>
              </w:rPr>
              <w:t xml:space="preserve"> </w:t>
            </w:r>
            <w:r w:rsidRPr="00830064">
              <w:rPr>
                <w:rFonts w:ascii="Public Sans" w:hAnsi="Public Sans" w:cstheme="minorHAnsi"/>
                <w:color w:val="auto"/>
                <w:spacing w:val="5"/>
                <w:szCs w:val="22"/>
              </w:rPr>
              <w:t xml:space="preserve">all </w:t>
            </w:r>
            <w:r w:rsidRPr="00830064">
              <w:rPr>
                <w:rFonts w:ascii="Public Sans" w:hAnsi="Public Sans" w:cstheme="minorHAnsi"/>
                <w:color w:val="auto"/>
                <w:spacing w:val="2"/>
                <w:szCs w:val="22"/>
              </w:rPr>
              <w:t xml:space="preserve">components </w:t>
            </w:r>
            <w:r w:rsidRPr="00830064">
              <w:rPr>
                <w:rFonts w:ascii="Public Sans" w:hAnsi="Public Sans" w:cstheme="minorHAnsi"/>
                <w:color w:val="auto"/>
                <w:szCs w:val="22"/>
              </w:rPr>
              <w:t xml:space="preserve">of </w:t>
            </w:r>
            <w:r w:rsidRPr="00830064">
              <w:rPr>
                <w:rFonts w:ascii="Public Sans" w:hAnsi="Public Sans" w:cstheme="minorHAnsi"/>
                <w:color w:val="auto"/>
                <w:spacing w:val="3"/>
                <w:szCs w:val="22"/>
              </w:rPr>
              <w:t xml:space="preserve">the </w:t>
            </w:r>
            <w:r w:rsidRPr="00830064">
              <w:rPr>
                <w:rFonts w:ascii="Public Sans" w:hAnsi="Public Sans" w:cstheme="minorHAnsi"/>
                <w:color w:val="auto"/>
                <w:spacing w:val="2"/>
                <w:szCs w:val="22"/>
              </w:rPr>
              <w:t xml:space="preserve">project </w:t>
            </w:r>
            <w:r w:rsidRPr="00830064">
              <w:rPr>
                <w:rFonts w:ascii="Public Sans" w:hAnsi="Public Sans" w:cstheme="minorHAnsi"/>
                <w:color w:val="auto"/>
                <w:spacing w:val="3"/>
                <w:szCs w:val="22"/>
              </w:rPr>
              <w:t xml:space="preserve">management </w:t>
            </w:r>
            <w:r w:rsidRPr="00830064">
              <w:rPr>
                <w:rFonts w:ascii="Public Sans" w:hAnsi="Public Sans" w:cstheme="minorHAnsi"/>
                <w:color w:val="auto"/>
                <w:spacing w:val="2"/>
                <w:szCs w:val="22"/>
              </w:rPr>
              <w:t xml:space="preserve">process, </w:t>
            </w:r>
            <w:r w:rsidRPr="00830064">
              <w:rPr>
                <w:rFonts w:ascii="Public Sans" w:hAnsi="Public Sans" w:cstheme="minorHAnsi"/>
                <w:color w:val="auto"/>
                <w:spacing w:val="4"/>
                <w:szCs w:val="22"/>
              </w:rPr>
              <w:t xml:space="preserve">including </w:t>
            </w:r>
            <w:r w:rsidRPr="00830064">
              <w:rPr>
                <w:rFonts w:ascii="Public Sans" w:hAnsi="Public Sans" w:cstheme="minorHAnsi"/>
                <w:color w:val="auto"/>
                <w:spacing w:val="3"/>
                <w:szCs w:val="22"/>
              </w:rPr>
              <w:t xml:space="preserve">the </w:t>
            </w:r>
            <w:r w:rsidRPr="00830064">
              <w:rPr>
                <w:rFonts w:ascii="Public Sans" w:hAnsi="Public Sans" w:cstheme="minorHAnsi"/>
                <w:color w:val="auto"/>
                <w:spacing w:val="2"/>
                <w:szCs w:val="22"/>
              </w:rPr>
              <w:t xml:space="preserve">need </w:t>
            </w:r>
            <w:r w:rsidRPr="00830064">
              <w:rPr>
                <w:rFonts w:ascii="Public Sans" w:hAnsi="Public Sans" w:cstheme="minorHAnsi"/>
                <w:color w:val="auto"/>
                <w:szCs w:val="22"/>
              </w:rPr>
              <w:t xml:space="preserve">to </w:t>
            </w:r>
            <w:r w:rsidRPr="00830064">
              <w:rPr>
                <w:rFonts w:ascii="Public Sans" w:hAnsi="Public Sans" w:cstheme="minorHAnsi"/>
                <w:color w:val="auto"/>
                <w:spacing w:val="2"/>
                <w:szCs w:val="22"/>
              </w:rPr>
              <w:t xml:space="preserve">consider </w:t>
            </w:r>
            <w:r w:rsidRPr="00830064">
              <w:rPr>
                <w:rFonts w:ascii="Public Sans" w:hAnsi="Public Sans" w:cstheme="minorHAnsi"/>
                <w:color w:val="auto"/>
                <w:spacing w:val="4"/>
                <w:szCs w:val="22"/>
              </w:rPr>
              <w:t xml:space="preserve">change </w:t>
            </w:r>
            <w:r w:rsidRPr="00830064">
              <w:rPr>
                <w:rFonts w:ascii="Public Sans" w:hAnsi="Public Sans" w:cstheme="minorHAnsi"/>
                <w:color w:val="auto"/>
                <w:spacing w:val="3"/>
                <w:szCs w:val="22"/>
              </w:rPr>
              <w:t xml:space="preserve">management </w:t>
            </w:r>
            <w:r w:rsidRPr="00830064">
              <w:rPr>
                <w:rFonts w:ascii="Public Sans" w:hAnsi="Public Sans" w:cstheme="minorHAnsi"/>
                <w:color w:val="auto"/>
                <w:szCs w:val="22"/>
              </w:rPr>
              <w:t xml:space="preserve">to </w:t>
            </w:r>
            <w:r w:rsidRPr="00830064">
              <w:rPr>
                <w:rFonts w:ascii="Public Sans" w:hAnsi="Public Sans" w:cstheme="minorHAnsi"/>
                <w:color w:val="auto"/>
                <w:spacing w:val="3"/>
                <w:szCs w:val="22"/>
              </w:rPr>
              <w:t>realise business</w:t>
            </w:r>
            <w:r w:rsidRPr="00830064">
              <w:rPr>
                <w:rFonts w:ascii="Public Sans" w:hAnsi="Public Sans" w:cstheme="minorHAnsi"/>
                <w:color w:val="auto"/>
                <w:spacing w:val="8"/>
                <w:szCs w:val="22"/>
              </w:rPr>
              <w:t xml:space="preserve"> </w:t>
            </w:r>
            <w:r w:rsidRPr="00830064">
              <w:rPr>
                <w:rFonts w:ascii="Public Sans" w:hAnsi="Public Sans" w:cstheme="minorHAnsi"/>
                <w:color w:val="auto"/>
                <w:spacing w:val="2"/>
                <w:szCs w:val="22"/>
              </w:rPr>
              <w:t>benefits</w:t>
            </w:r>
          </w:p>
          <w:p w14:paraId="19FB2872"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Prepare clear project  proposals and accurate estimates of required costs and resources</w:t>
            </w:r>
          </w:p>
          <w:p w14:paraId="534B60C6"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Establish performance outcomes and measures for key project goals, and define monitoring, reporting and communication requirements</w:t>
            </w:r>
          </w:p>
          <w:p w14:paraId="0DCC7116"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Identify and evaluate risks associated with the project and develop mitigation strategies</w:t>
            </w:r>
          </w:p>
          <w:p w14:paraId="771B14B5"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Identify and consult stakeholders to inform the project strategy</w:t>
            </w:r>
          </w:p>
          <w:p w14:paraId="64F65B0A"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Communicate the project’s objectives and its expected benefits</w:t>
            </w:r>
          </w:p>
          <w:p w14:paraId="5A0F6F10"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Monitor the completion of project milestones against goals and take necessary action</w:t>
            </w:r>
          </w:p>
          <w:p w14:paraId="1D24B040"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238A4F42" w14:textId="77777777" w:rsidR="002029E6" w:rsidRPr="00830064" w:rsidRDefault="002029E6" w:rsidP="00866142">
            <w:pPr>
              <w:pStyle w:val="TableText"/>
              <w:keepNext/>
              <w:spacing w:before="0" w:after="0" w:line="240" w:lineRule="auto"/>
              <w:rPr>
                <w:rFonts w:ascii="Public Sans" w:hAnsi="Public Sans" w:cstheme="minorHAnsi"/>
                <w:sz w:val="22"/>
                <w:szCs w:val="22"/>
              </w:rPr>
            </w:pPr>
            <w:r w:rsidRPr="00830064">
              <w:rPr>
                <w:rFonts w:ascii="Public Sans" w:hAnsi="Public Sans" w:cstheme="minorHAnsi"/>
                <w:sz w:val="22"/>
                <w:szCs w:val="22"/>
              </w:rPr>
              <w:t>Adept</w:t>
            </w:r>
          </w:p>
        </w:tc>
      </w:tr>
      <w:tr w:rsidR="002029E6" w:rsidRPr="00830064" w14:paraId="2AD9E2FA" w14:textId="77777777" w:rsidTr="002029E6">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4DB50F4" w14:textId="77777777" w:rsidR="002029E6" w:rsidRPr="00830064" w:rsidRDefault="002029E6" w:rsidP="00866142">
            <w:pPr>
              <w:keepNext/>
              <w:spacing w:after="0" w:line="240" w:lineRule="auto"/>
              <w:rPr>
                <w:rFonts w:ascii="Public Sans" w:hAnsi="Public Sans" w:cstheme="minorHAnsi"/>
                <w:noProof/>
                <w:szCs w:val="22"/>
                <w:lang w:eastAsia="en-AU"/>
              </w:rPr>
            </w:pPr>
            <w:r w:rsidRPr="00830064">
              <w:rPr>
                <w:rFonts w:ascii="Public Sans" w:hAnsi="Public Sans" w:cstheme="minorHAnsi"/>
                <w:noProof/>
                <w:szCs w:val="22"/>
                <w:lang w:eastAsia="en-AU"/>
              </w:rPr>
              <w:drawing>
                <wp:inline distT="0" distB="0" distL="0" distR="0" wp14:anchorId="2D52353F" wp14:editId="45D171F3">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CBD88CB" w14:textId="77777777" w:rsidR="002029E6" w:rsidRPr="00830064" w:rsidRDefault="002029E6" w:rsidP="00866142">
            <w:pPr>
              <w:pStyle w:val="TableText"/>
              <w:keepNext/>
              <w:spacing w:before="0" w:after="0" w:line="240" w:lineRule="auto"/>
              <w:rPr>
                <w:rFonts w:ascii="Public Sans" w:hAnsi="Public Sans" w:cstheme="minorHAnsi"/>
                <w:b/>
                <w:sz w:val="22"/>
                <w:szCs w:val="22"/>
              </w:rPr>
            </w:pPr>
            <w:r w:rsidRPr="00830064">
              <w:rPr>
                <w:rFonts w:ascii="Public Sans" w:hAnsi="Public Sans" w:cstheme="minorHAnsi"/>
                <w:b/>
                <w:sz w:val="22"/>
                <w:szCs w:val="22"/>
              </w:rPr>
              <w:t>Manage and Develop People</w:t>
            </w:r>
          </w:p>
          <w:p w14:paraId="7E3599A7" w14:textId="77777777" w:rsidR="002029E6" w:rsidRPr="00830064" w:rsidRDefault="002029E6" w:rsidP="00866142">
            <w:pPr>
              <w:pStyle w:val="TableText"/>
              <w:keepNext/>
              <w:spacing w:before="0" w:after="0" w:line="240" w:lineRule="auto"/>
              <w:rPr>
                <w:rFonts w:ascii="Public Sans" w:hAnsi="Public Sans" w:cstheme="minorHAnsi"/>
                <w:sz w:val="22"/>
                <w:szCs w:val="22"/>
              </w:rPr>
            </w:pPr>
            <w:r w:rsidRPr="00830064">
              <w:rPr>
                <w:rFonts w:ascii="Public Sans" w:hAnsi="Public Sans" w:cstheme="minorHAnsi"/>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69548790"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Collaborate to set clear performance standards and deadlines  in  line with established performance development frameworks</w:t>
            </w:r>
          </w:p>
          <w:p w14:paraId="6AE18EBB"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Look for ways to develop team capability and recognise and develop individual potential</w:t>
            </w:r>
          </w:p>
          <w:p w14:paraId="6A2D7997"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Be constructive and build on strengths by giving timely and actionable feedback</w:t>
            </w:r>
          </w:p>
          <w:p w14:paraId="6D9E9827"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Identify and act  on opportunities to provide coaching and mentoring</w:t>
            </w:r>
          </w:p>
          <w:p w14:paraId="78400B7F" w14:textId="77777777" w:rsidR="002029E6" w:rsidRPr="00830064" w:rsidRDefault="002029E6" w:rsidP="002029E6">
            <w:pPr>
              <w:pStyle w:val="BodyText"/>
              <w:numPr>
                <w:ilvl w:val="0"/>
                <w:numId w:val="34"/>
              </w:numPr>
              <w:spacing w:before="0" w:after="0" w:line="240" w:lineRule="auto"/>
              <w:ind w:left="360" w:right="702"/>
              <w:jc w:val="both"/>
              <w:rPr>
                <w:rFonts w:ascii="Public Sans" w:hAnsi="Public Sans" w:cstheme="minorHAnsi"/>
                <w:color w:val="auto"/>
                <w:szCs w:val="22"/>
              </w:rPr>
            </w:pPr>
            <w:r w:rsidRPr="00830064">
              <w:rPr>
                <w:rFonts w:ascii="Public Sans" w:hAnsi="Public Sans" w:cstheme="minorHAnsi"/>
                <w:color w:val="auto"/>
                <w:szCs w:val="22"/>
              </w:rPr>
              <w:t>Recognise performance issues that need to be addressed and work towards resolving issues</w:t>
            </w:r>
          </w:p>
          <w:p w14:paraId="4C0606BD"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Effectively support and manage team members who are working flexibly and in various locations</w:t>
            </w:r>
          </w:p>
          <w:p w14:paraId="1E3D6764"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Create a safe environment where team members’ diverse backgrounds and cultures are considered and respected</w:t>
            </w:r>
          </w:p>
          <w:p w14:paraId="34B41BEE" w14:textId="77777777" w:rsidR="002029E6" w:rsidRPr="00830064" w:rsidRDefault="002029E6" w:rsidP="002029E6">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7CA04091" w14:textId="77777777" w:rsidR="002029E6" w:rsidRPr="00830064" w:rsidRDefault="002029E6" w:rsidP="00866142">
            <w:pPr>
              <w:pStyle w:val="TableText"/>
              <w:keepNext/>
              <w:spacing w:before="0" w:after="0" w:line="240" w:lineRule="auto"/>
              <w:rPr>
                <w:rFonts w:ascii="Public Sans" w:hAnsi="Public Sans" w:cstheme="minorHAnsi"/>
                <w:sz w:val="22"/>
                <w:szCs w:val="22"/>
              </w:rPr>
            </w:pPr>
            <w:r w:rsidRPr="00830064">
              <w:rPr>
                <w:rFonts w:ascii="Public Sans" w:hAnsi="Public Sans" w:cstheme="minorHAnsi"/>
                <w:sz w:val="22"/>
                <w:szCs w:val="22"/>
              </w:rPr>
              <w:t>Intermediate</w:t>
            </w:r>
          </w:p>
        </w:tc>
      </w:tr>
    </w:tbl>
    <w:p w14:paraId="03E564AB" w14:textId="77777777" w:rsidR="006C0DE4" w:rsidRPr="005F6FDB" w:rsidRDefault="006C0DE4" w:rsidP="006C0DE4">
      <w:pPr>
        <w:spacing w:after="0" w:line="240" w:lineRule="auto"/>
        <w:rPr>
          <w:rFonts w:ascii="Public Sans" w:hAnsi="Public Sans" w:cs="Arial"/>
        </w:rPr>
      </w:pPr>
    </w:p>
    <w:p w14:paraId="1253B16A" w14:textId="77777777" w:rsidR="006C0DE4" w:rsidRPr="005F6FDB" w:rsidRDefault="006C0DE4" w:rsidP="006C0DE4">
      <w:pPr>
        <w:spacing w:after="0" w:line="240" w:lineRule="auto"/>
        <w:rPr>
          <w:rFonts w:ascii="Public Sans" w:hAnsi="Public Sans" w:cs="Arial"/>
        </w:rPr>
      </w:pPr>
    </w:p>
    <w:p w14:paraId="2FC9F950" w14:textId="77777777" w:rsidR="006C0DE4" w:rsidRPr="005F6FDB" w:rsidRDefault="006C0DE4" w:rsidP="006C0DE4">
      <w:pPr>
        <w:spacing w:before="120" w:after="0" w:line="240" w:lineRule="auto"/>
        <w:rPr>
          <w:rFonts w:ascii="Public Sans" w:hAnsi="Public Sans" w:cs="Arial"/>
          <w:szCs w:val="22"/>
        </w:rPr>
      </w:pPr>
      <w:r w:rsidRPr="005F6FDB">
        <w:rPr>
          <w:rFonts w:ascii="Public Sans" w:hAnsi="Public Sans" w:cs="Arial"/>
          <w:szCs w:val="22"/>
        </w:rPr>
        <w:t xml:space="preserve">This role also utilises an occupation specific capability set which contains information from the Skills Framework for the Information Age (SFIA). The capability set is available at </w:t>
      </w:r>
      <w:hyperlink r:id="rId15" w:history="1">
        <w:r w:rsidRPr="005F6FDB">
          <w:rPr>
            <w:rStyle w:val="Hyperlink"/>
            <w:rFonts w:ascii="Public Sans" w:hAnsi="Public Sans" w:cs="Arial"/>
            <w:szCs w:val="22"/>
          </w:rPr>
          <w:t>http://www.psc.nsw.gov.au/workforce-management/capability-framework/access-the-capability-framework/occupation-specific/occupation-specific</w:t>
        </w:r>
      </w:hyperlink>
    </w:p>
    <w:p w14:paraId="726E48AD" w14:textId="77777777" w:rsidR="006C0DE4" w:rsidRPr="005F6FDB" w:rsidRDefault="006C0DE4" w:rsidP="006C0DE4">
      <w:pPr>
        <w:spacing w:after="0" w:line="240" w:lineRule="auto"/>
        <w:rPr>
          <w:rFonts w:ascii="Public Sans" w:hAnsi="Public Sans" w:cs="Arial"/>
        </w:rPr>
      </w:pPr>
    </w:p>
    <w:p w14:paraId="0BE71428" w14:textId="77777777" w:rsidR="006C0DE4" w:rsidRPr="005F6FDB" w:rsidRDefault="006C0DE4" w:rsidP="006C0DE4">
      <w:pPr>
        <w:spacing w:after="0" w:line="240" w:lineRule="auto"/>
        <w:rPr>
          <w:rFonts w:ascii="Public Sans" w:hAnsi="Public Sans" w:cs="Arial"/>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6C0DE4" w:rsidRPr="005F6FDB" w14:paraId="13379644" w14:textId="77777777" w:rsidTr="00866142">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3AFCE706" w14:textId="77777777" w:rsidR="006C0DE4" w:rsidRPr="00830064" w:rsidRDefault="006C0DE4" w:rsidP="00866142">
            <w:pPr>
              <w:pStyle w:val="TableBullet"/>
              <w:numPr>
                <w:ilvl w:val="0"/>
                <w:numId w:val="0"/>
              </w:numPr>
              <w:tabs>
                <w:tab w:val="left" w:pos="720"/>
              </w:tabs>
              <w:spacing w:line="240" w:lineRule="auto"/>
              <w:jc w:val="both"/>
              <w:rPr>
                <w:rFonts w:ascii="Public Sans" w:hAnsi="Public Sans" w:cs="Arial"/>
                <w:b/>
                <w:bCs/>
                <w:noProof/>
                <w:color w:val="FF0000"/>
                <w:sz w:val="22"/>
                <w:szCs w:val="22"/>
                <w:highlight w:val="yellow"/>
                <w:lang w:eastAsia="en-AU"/>
              </w:rPr>
            </w:pPr>
            <w:r w:rsidRPr="00830064">
              <w:rPr>
                <w:rFonts w:ascii="Public Sans" w:hAnsi="Public Sans" w:cs="Arial"/>
                <w:b/>
                <w:bCs/>
                <w:color w:val="FFFFFF" w:themeColor="background1"/>
                <w:sz w:val="22"/>
                <w:szCs w:val="22"/>
              </w:rPr>
              <w:t xml:space="preserve">Focus Occupation Specific Capabilities </w:t>
            </w:r>
          </w:p>
        </w:tc>
      </w:tr>
      <w:tr w:rsidR="006C0DE4" w:rsidRPr="005F6FDB" w14:paraId="2F91E4A6" w14:textId="77777777" w:rsidTr="00866142">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568C744F" w14:textId="77777777" w:rsidR="006C0DE4" w:rsidRPr="00830064" w:rsidRDefault="006C0DE4" w:rsidP="00866142">
            <w:pPr>
              <w:keepNext/>
              <w:spacing w:after="0" w:line="240" w:lineRule="auto"/>
              <w:rPr>
                <w:rFonts w:ascii="Public Sans" w:hAnsi="Public Sans" w:cs="Arial"/>
                <w:szCs w:val="22"/>
              </w:rPr>
            </w:pPr>
          </w:p>
          <w:p w14:paraId="6556F115" w14:textId="77777777" w:rsidR="006C0DE4" w:rsidRPr="00830064" w:rsidRDefault="006C0DE4" w:rsidP="00866142">
            <w:pPr>
              <w:keepNext/>
              <w:spacing w:after="0" w:line="240" w:lineRule="auto"/>
              <w:rPr>
                <w:rFonts w:ascii="Public Sans" w:hAnsi="Public Sans" w:cs="Arial"/>
                <w:szCs w:val="22"/>
              </w:rPr>
            </w:pPr>
            <w:r w:rsidRPr="00830064">
              <w:rPr>
                <w:rFonts w:ascii="Public Sans" w:hAnsi="Public Sans" w:cs="Arial"/>
                <w:noProof/>
                <w:szCs w:val="22"/>
                <w:lang w:eastAsia="en-AU"/>
              </w:rPr>
              <w:drawing>
                <wp:inline distT="0" distB="0" distL="0" distR="0" wp14:anchorId="0F0D5CBC" wp14:editId="0EAB4987">
                  <wp:extent cx="782955" cy="299720"/>
                  <wp:effectExtent l="0" t="0" r="0" b="5080"/>
                  <wp:docPr id="18" name="Picture 18"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536BB288" w14:textId="77777777" w:rsidR="006C0DE4" w:rsidRPr="00830064" w:rsidRDefault="006C0DE4" w:rsidP="00866142">
            <w:pPr>
              <w:pStyle w:val="TableText"/>
              <w:keepNext/>
              <w:rPr>
                <w:rFonts w:ascii="Public Sans" w:hAnsi="Public Sans" w:cs="Arial"/>
                <w:b/>
                <w:sz w:val="22"/>
                <w:szCs w:val="22"/>
              </w:rPr>
            </w:pPr>
            <w:r w:rsidRPr="00830064">
              <w:rPr>
                <w:rFonts w:ascii="Public Sans" w:hAnsi="Public Sans" w:cs="Arial"/>
                <w:b/>
                <w:sz w:val="22"/>
                <w:szCs w:val="22"/>
              </w:rPr>
              <w:t>Capability name</w:t>
            </w:r>
          </w:p>
          <w:p w14:paraId="65ACE791" w14:textId="77777777" w:rsidR="006C0DE4" w:rsidRPr="00830064" w:rsidRDefault="006C0DE4" w:rsidP="00866142">
            <w:pPr>
              <w:pStyle w:val="TableText"/>
              <w:keepNext/>
              <w:rPr>
                <w:rFonts w:ascii="Public Sans" w:hAnsi="Public Sans" w:cs="Arial"/>
                <w:sz w:val="22"/>
                <w:szCs w:val="22"/>
              </w:rPr>
            </w:pPr>
            <w:r w:rsidRPr="00830064">
              <w:rPr>
                <w:rFonts w:ascii="Public Sans" w:hAnsi="Public Sans" w:cs="Arial"/>
                <w:sz w:val="22"/>
                <w:szCs w:val="22"/>
              </w:rPr>
              <w:t>Capability description</w:t>
            </w:r>
          </w:p>
          <w:p w14:paraId="353C8F8D" w14:textId="77777777" w:rsidR="006C0DE4" w:rsidRPr="00830064" w:rsidRDefault="006C0DE4" w:rsidP="00866142">
            <w:pPr>
              <w:pStyle w:val="TableText"/>
              <w:keepNext/>
              <w:rPr>
                <w:rFonts w:ascii="Public Sans" w:hAnsi="Public Sans" w:cs="Arial"/>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6F5BE0F2" w14:textId="77777777" w:rsidR="006C0DE4" w:rsidRPr="00830064" w:rsidRDefault="006C0DE4" w:rsidP="00866142">
            <w:pPr>
              <w:pStyle w:val="TableBullet"/>
              <w:numPr>
                <w:ilvl w:val="0"/>
                <w:numId w:val="0"/>
              </w:numPr>
              <w:rPr>
                <w:rFonts w:ascii="Public Sans" w:hAnsi="Public Sans" w:cs="Arial"/>
                <w:b/>
                <w:sz w:val="22"/>
                <w:szCs w:val="22"/>
              </w:rPr>
            </w:pPr>
            <w:r w:rsidRPr="00830064">
              <w:rPr>
                <w:rFonts w:ascii="Public Sans" w:hAnsi="Public Sans" w:cs="Arial"/>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32D1A41E" w14:textId="77777777" w:rsidR="006C0DE4" w:rsidRPr="00830064" w:rsidRDefault="006C0DE4" w:rsidP="00866142">
            <w:pPr>
              <w:pStyle w:val="TableBullet"/>
              <w:numPr>
                <w:ilvl w:val="0"/>
                <w:numId w:val="0"/>
              </w:numPr>
              <w:tabs>
                <w:tab w:val="left" w:pos="720"/>
              </w:tabs>
              <w:jc w:val="both"/>
              <w:rPr>
                <w:rFonts w:ascii="Public Sans" w:hAnsi="Public Sans" w:cs="Arial"/>
                <w:b/>
                <w:sz w:val="22"/>
                <w:szCs w:val="22"/>
              </w:rPr>
            </w:pPr>
            <w:r w:rsidRPr="00830064">
              <w:rPr>
                <w:rFonts w:ascii="Public Sans" w:hAnsi="Public Sans" w:cs="Arial"/>
                <w:b/>
                <w:sz w:val="22"/>
                <w:szCs w:val="22"/>
              </w:rPr>
              <w:t>Level</w:t>
            </w:r>
          </w:p>
        </w:tc>
      </w:tr>
      <w:tr w:rsidR="00837D8D" w:rsidRPr="005F6FDB" w14:paraId="080F8EE6" w14:textId="77777777" w:rsidTr="00866142">
        <w:tc>
          <w:tcPr>
            <w:tcW w:w="1408" w:type="dxa"/>
            <w:vMerge/>
            <w:tcBorders>
              <w:top w:val="single" w:sz="8" w:space="0" w:color="BCBEC0"/>
              <w:left w:val="nil"/>
              <w:bottom w:val="single" w:sz="8" w:space="0" w:color="BCBEC0"/>
              <w:right w:val="nil"/>
            </w:tcBorders>
            <w:vAlign w:val="center"/>
            <w:hideMark/>
          </w:tcPr>
          <w:p w14:paraId="0AFD6E4E" w14:textId="77777777" w:rsidR="00837D8D" w:rsidRPr="00830064" w:rsidRDefault="00837D8D" w:rsidP="00837D8D">
            <w:pPr>
              <w:spacing w:after="0" w:line="240" w:lineRule="auto"/>
              <w:rPr>
                <w:rFonts w:ascii="Public Sans" w:hAnsi="Public Sans" w:cs="Arial"/>
                <w:szCs w:val="22"/>
              </w:rPr>
            </w:pPr>
          </w:p>
        </w:tc>
        <w:tc>
          <w:tcPr>
            <w:tcW w:w="3335" w:type="dxa"/>
            <w:tcBorders>
              <w:top w:val="single" w:sz="8" w:space="0" w:color="BCBEC0"/>
              <w:left w:val="nil"/>
              <w:bottom w:val="single" w:sz="8" w:space="0" w:color="BCBEC0"/>
              <w:right w:val="nil"/>
            </w:tcBorders>
          </w:tcPr>
          <w:p w14:paraId="377D4A14" w14:textId="77777777" w:rsidR="00837D8D" w:rsidRPr="00830064" w:rsidRDefault="00837D8D" w:rsidP="00837D8D">
            <w:pPr>
              <w:spacing w:after="0" w:line="240" w:lineRule="atLeast"/>
              <w:rPr>
                <w:rFonts w:ascii="Public Sans" w:hAnsi="Public Sans" w:cs="Arial"/>
                <w:b/>
                <w:szCs w:val="22"/>
              </w:rPr>
            </w:pPr>
            <w:r w:rsidRPr="00830064">
              <w:rPr>
                <w:rFonts w:ascii="Public Sans" w:hAnsi="Public Sans" w:cs="Arial"/>
                <w:b/>
                <w:szCs w:val="22"/>
              </w:rPr>
              <w:t>Delivery &amp; Operation, Service Operation, System software</w:t>
            </w:r>
          </w:p>
          <w:p w14:paraId="5C8FAD64" w14:textId="77777777" w:rsidR="002029E6" w:rsidRPr="00830064" w:rsidRDefault="002029E6" w:rsidP="00837D8D">
            <w:pPr>
              <w:spacing w:after="0" w:line="240" w:lineRule="atLeast"/>
              <w:rPr>
                <w:rFonts w:ascii="Public Sans" w:hAnsi="Public Sans" w:cs="Arial"/>
                <w:szCs w:val="22"/>
              </w:rPr>
            </w:pPr>
            <w:r w:rsidRPr="00830064">
              <w:rPr>
                <w:rFonts w:ascii="Public Sans" w:hAnsi="Public Sans" w:cs="Arial"/>
                <w:color w:val="000000"/>
                <w:szCs w:val="22"/>
                <w:shd w:val="clear" w:color="auto" w:fill="FFFFFF"/>
              </w:rPr>
              <w:t>The provision of specialist expertise to facilitate and execute the installation and maintenance of system software such as operating systems, data management products, office automation products and other utility software.</w:t>
            </w:r>
          </w:p>
        </w:tc>
        <w:tc>
          <w:tcPr>
            <w:tcW w:w="4419" w:type="dxa"/>
            <w:tcBorders>
              <w:top w:val="single" w:sz="8" w:space="0" w:color="BCBEC0"/>
              <w:left w:val="nil"/>
              <w:bottom w:val="single" w:sz="8" w:space="0" w:color="BCBEC0"/>
              <w:right w:val="nil"/>
            </w:tcBorders>
          </w:tcPr>
          <w:p w14:paraId="0EFBC426" w14:textId="77777777" w:rsidR="00250103"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 xml:space="preserve">Evaluates new system software, reviews system software updates and identifies those that merit action. </w:t>
            </w:r>
          </w:p>
          <w:p w14:paraId="6BA0B214" w14:textId="77777777" w:rsidR="00250103"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 xml:space="preserve">Ensures that system software is tailored to facilitate the achievement of service objectives. </w:t>
            </w:r>
          </w:p>
          <w:p w14:paraId="0EDCA606" w14:textId="77777777" w:rsidR="00250103"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 xml:space="preserve">Plans the installation and testing of new versions of system software. Investigates and coordinates the resolution of potential and actual service problems. </w:t>
            </w:r>
          </w:p>
          <w:p w14:paraId="41D9F84A" w14:textId="77777777" w:rsidR="00250103"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 xml:space="preserve">Ensures that operational documentation for system software is fit for purpose and current. </w:t>
            </w:r>
          </w:p>
          <w:p w14:paraId="62170CFE" w14:textId="77777777" w:rsidR="00837D8D"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Advises on the correct and effective use of system software.</w:t>
            </w:r>
          </w:p>
        </w:tc>
        <w:tc>
          <w:tcPr>
            <w:tcW w:w="1609" w:type="dxa"/>
            <w:tcBorders>
              <w:top w:val="single" w:sz="8" w:space="0" w:color="BCBEC0"/>
              <w:left w:val="nil"/>
              <w:bottom w:val="single" w:sz="8" w:space="0" w:color="BCBEC0"/>
              <w:right w:val="nil"/>
            </w:tcBorders>
          </w:tcPr>
          <w:p w14:paraId="295A4B82" w14:textId="77777777" w:rsidR="00837D8D" w:rsidRPr="00830064" w:rsidRDefault="00837D8D" w:rsidP="00837D8D">
            <w:pPr>
              <w:spacing w:after="0" w:line="240" w:lineRule="atLeast"/>
              <w:rPr>
                <w:rFonts w:ascii="Public Sans" w:hAnsi="Public Sans" w:cs="Arial"/>
                <w:b/>
                <w:szCs w:val="22"/>
              </w:rPr>
            </w:pPr>
            <w:r w:rsidRPr="00830064">
              <w:rPr>
                <w:rFonts w:ascii="Public Sans" w:hAnsi="Public Sans" w:cs="Arial"/>
                <w:b/>
                <w:szCs w:val="22"/>
              </w:rPr>
              <w:t>Level 5 – SYSP</w:t>
            </w:r>
          </w:p>
        </w:tc>
      </w:tr>
      <w:tr w:rsidR="00837D8D" w:rsidRPr="005F6FDB" w14:paraId="65E09C2C" w14:textId="77777777" w:rsidTr="00866142">
        <w:tc>
          <w:tcPr>
            <w:tcW w:w="1408" w:type="dxa"/>
            <w:vMerge/>
            <w:tcBorders>
              <w:top w:val="single" w:sz="8" w:space="0" w:color="BCBEC0"/>
              <w:left w:val="nil"/>
              <w:bottom w:val="single" w:sz="8" w:space="0" w:color="BCBEC0"/>
              <w:right w:val="nil"/>
            </w:tcBorders>
            <w:vAlign w:val="center"/>
          </w:tcPr>
          <w:p w14:paraId="57E9CAC5" w14:textId="77777777" w:rsidR="00837D8D" w:rsidRPr="00830064" w:rsidRDefault="00837D8D" w:rsidP="00837D8D">
            <w:pPr>
              <w:spacing w:after="0" w:line="240" w:lineRule="auto"/>
              <w:rPr>
                <w:rFonts w:ascii="Public Sans" w:hAnsi="Public Sans" w:cs="Arial"/>
                <w:szCs w:val="22"/>
              </w:rPr>
            </w:pPr>
          </w:p>
        </w:tc>
        <w:tc>
          <w:tcPr>
            <w:tcW w:w="3335" w:type="dxa"/>
            <w:tcBorders>
              <w:top w:val="single" w:sz="8" w:space="0" w:color="BCBEC0"/>
              <w:left w:val="nil"/>
              <w:bottom w:val="single" w:sz="8" w:space="0" w:color="BCBEC0"/>
              <w:right w:val="nil"/>
            </w:tcBorders>
          </w:tcPr>
          <w:p w14:paraId="3F14D0C4" w14:textId="77777777" w:rsidR="00837D8D" w:rsidRPr="00830064" w:rsidRDefault="00837D8D" w:rsidP="00837D8D">
            <w:pPr>
              <w:spacing w:after="0" w:line="240" w:lineRule="atLeast"/>
              <w:rPr>
                <w:rFonts w:ascii="Public Sans" w:hAnsi="Public Sans" w:cs="Arial"/>
                <w:bCs/>
                <w:szCs w:val="22"/>
              </w:rPr>
            </w:pPr>
            <w:r w:rsidRPr="00830064">
              <w:rPr>
                <w:rFonts w:ascii="Public Sans" w:hAnsi="Public Sans" w:cs="Arial"/>
                <w:bCs/>
                <w:szCs w:val="22"/>
              </w:rPr>
              <w:t>Delivery &amp; Operation, Service Transition, Change management</w:t>
            </w:r>
          </w:p>
          <w:p w14:paraId="1C99C9F2" w14:textId="77777777" w:rsidR="002029E6" w:rsidRPr="00830064" w:rsidRDefault="002029E6" w:rsidP="00837D8D">
            <w:pPr>
              <w:spacing w:after="0" w:line="240" w:lineRule="atLeast"/>
              <w:rPr>
                <w:rFonts w:ascii="Public Sans" w:hAnsi="Public Sans" w:cs="Arial"/>
                <w:bCs/>
                <w:szCs w:val="22"/>
              </w:rPr>
            </w:pPr>
            <w:r w:rsidRPr="00830064">
              <w:rPr>
                <w:rFonts w:ascii="Public Sans" w:hAnsi="Public Sans" w:cs="Arial"/>
                <w:bCs/>
                <w:color w:val="000000"/>
                <w:szCs w:val="22"/>
                <w:shd w:val="clear" w:color="auto" w:fill="FFFFFF"/>
              </w:rPr>
              <w:t xml:space="preserve">The management of change to the service infrastructure including service assets, configuration items and associated documentation. Change management uses requests for change (RFC) for standard or emergency </w:t>
            </w:r>
            <w:proofErr w:type="gramStart"/>
            <w:r w:rsidRPr="00830064">
              <w:rPr>
                <w:rFonts w:ascii="Public Sans" w:hAnsi="Public Sans" w:cs="Arial"/>
                <w:bCs/>
                <w:color w:val="000000"/>
                <w:szCs w:val="22"/>
                <w:shd w:val="clear" w:color="auto" w:fill="FFFFFF"/>
              </w:rPr>
              <w:t>changes, and</w:t>
            </w:r>
            <w:proofErr w:type="gramEnd"/>
            <w:r w:rsidRPr="00830064">
              <w:rPr>
                <w:rFonts w:ascii="Public Sans" w:hAnsi="Public Sans" w:cs="Arial"/>
                <w:bCs/>
                <w:color w:val="000000"/>
                <w:szCs w:val="22"/>
                <w:shd w:val="clear" w:color="auto" w:fill="FFFFFF"/>
              </w:rPr>
              <w:t xml:space="preserve"> changes due to incidents or problems to provide effective control and reduction of risk to the availability, performance, security and compliance of the business services impacted by the change.</w:t>
            </w:r>
          </w:p>
        </w:tc>
        <w:tc>
          <w:tcPr>
            <w:tcW w:w="4419" w:type="dxa"/>
            <w:tcBorders>
              <w:top w:val="single" w:sz="8" w:space="0" w:color="BCBEC0"/>
              <w:left w:val="nil"/>
              <w:bottom w:val="single" w:sz="8" w:space="0" w:color="BCBEC0"/>
              <w:right w:val="nil"/>
            </w:tcBorders>
          </w:tcPr>
          <w:p w14:paraId="52E4FB1D" w14:textId="77777777" w:rsidR="00250103"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 xml:space="preserve">Develops implementation plans for complex requests for change. </w:t>
            </w:r>
          </w:p>
          <w:p w14:paraId="35827C33" w14:textId="77777777" w:rsidR="00250103"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 xml:space="preserve">Evaluates risks to the integrity of service environment inherent in proposed implementations (including availability, performance, security and compliance of the business services impacted). </w:t>
            </w:r>
          </w:p>
          <w:p w14:paraId="69E3833F" w14:textId="77777777" w:rsidR="00250103"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 xml:space="preserve">Seeks authority for those activities, reviews the effectiveness of change implementation, suggests improvement to organisational procedures governing change management. </w:t>
            </w:r>
          </w:p>
          <w:p w14:paraId="582EF61B" w14:textId="77777777" w:rsidR="00837D8D"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Leads the assessment, analysis, development, documentation and implementation of changes based on requests for change.</w:t>
            </w:r>
          </w:p>
        </w:tc>
        <w:tc>
          <w:tcPr>
            <w:tcW w:w="1609" w:type="dxa"/>
            <w:tcBorders>
              <w:top w:val="single" w:sz="8" w:space="0" w:color="BCBEC0"/>
              <w:left w:val="nil"/>
              <w:bottom w:val="single" w:sz="8" w:space="0" w:color="BCBEC0"/>
              <w:right w:val="nil"/>
            </w:tcBorders>
          </w:tcPr>
          <w:p w14:paraId="1CA44B11" w14:textId="77777777" w:rsidR="00837D8D" w:rsidRPr="00830064" w:rsidRDefault="00837D8D" w:rsidP="00837D8D">
            <w:pPr>
              <w:spacing w:after="0" w:line="240" w:lineRule="atLeast"/>
              <w:rPr>
                <w:rFonts w:ascii="Public Sans" w:hAnsi="Public Sans" w:cs="Arial"/>
                <w:b/>
                <w:szCs w:val="22"/>
              </w:rPr>
            </w:pPr>
            <w:r w:rsidRPr="00830064">
              <w:rPr>
                <w:rFonts w:ascii="Public Sans" w:hAnsi="Public Sans" w:cs="Arial"/>
                <w:b/>
                <w:szCs w:val="22"/>
              </w:rPr>
              <w:t>Level 5 – CHMG</w:t>
            </w:r>
          </w:p>
        </w:tc>
      </w:tr>
      <w:tr w:rsidR="00837D8D" w:rsidRPr="005F6FDB" w14:paraId="03D8A9DE" w14:textId="77777777" w:rsidTr="00866142">
        <w:tc>
          <w:tcPr>
            <w:tcW w:w="1408" w:type="dxa"/>
            <w:vMerge/>
            <w:tcBorders>
              <w:top w:val="single" w:sz="8" w:space="0" w:color="BCBEC0"/>
              <w:left w:val="nil"/>
              <w:bottom w:val="single" w:sz="8" w:space="0" w:color="BCBEC0"/>
              <w:right w:val="nil"/>
            </w:tcBorders>
            <w:vAlign w:val="center"/>
            <w:hideMark/>
          </w:tcPr>
          <w:p w14:paraId="74D42B62" w14:textId="77777777" w:rsidR="00837D8D" w:rsidRPr="00830064" w:rsidRDefault="00837D8D" w:rsidP="00837D8D">
            <w:pPr>
              <w:spacing w:after="0" w:line="240" w:lineRule="auto"/>
              <w:rPr>
                <w:rFonts w:ascii="Public Sans" w:hAnsi="Public Sans" w:cs="Arial"/>
                <w:szCs w:val="22"/>
              </w:rPr>
            </w:pPr>
          </w:p>
        </w:tc>
        <w:tc>
          <w:tcPr>
            <w:tcW w:w="3335" w:type="dxa"/>
            <w:tcBorders>
              <w:top w:val="single" w:sz="8" w:space="0" w:color="BCBEC0"/>
              <w:left w:val="nil"/>
              <w:bottom w:val="single" w:sz="8" w:space="0" w:color="BCBEC0"/>
              <w:right w:val="nil"/>
            </w:tcBorders>
          </w:tcPr>
          <w:p w14:paraId="0A9141EB" w14:textId="77777777" w:rsidR="00837D8D" w:rsidRPr="00830064" w:rsidRDefault="00837D8D" w:rsidP="00837D8D">
            <w:pPr>
              <w:pStyle w:val="TableText"/>
              <w:keepNext/>
              <w:rPr>
                <w:rFonts w:ascii="Public Sans" w:hAnsi="Public Sans" w:cs="Arial"/>
                <w:b/>
                <w:i/>
                <w:sz w:val="22"/>
                <w:szCs w:val="22"/>
              </w:rPr>
            </w:pPr>
            <w:r w:rsidRPr="00830064">
              <w:rPr>
                <w:rFonts w:ascii="Public Sans" w:hAnsi="Public Sans" w:cs="Arial"/>
                <w:b/>
                <w:sz w:val="22"/>
                <w:szCs w:val="22"/>
              </w:rPr>
              <w:t xml:space="preserve">Delivery &amp; Operation, Service Operation, Application support </w:t>
            </w:r>
            <w:r w:rsidRPr="00830064">
              <w:rPr>
                <w:rFonts w:ascii="Public Sans" w:hAnsi="Public Sans" w:cs="Arial"/>
                <w:b/>
                <w:i/>
                <w:sz w:val="22"/>
                <w:szCs w:val="22"/>
              </w:rPr>
              <w:t>(role specific)</w:t>
            </w:r>
          </w:p>
          <w:p w14:paraId="019A9CD5" w14:textId="77777777" w:rsidR="002029E6" w:rsidRPr="00830064" w:rsidRDefault="002029E6" w:rsidP="00837D8D">
            <w:pPr>
              <w:pStyle w:val="TableText"/>
              <w:keepNext/>
              <w:rPr>
                <w:rFonts w:ascii="Public Sans" w:hAnsi="Public Sans" w:cs="Arial"/>
                <w:sz w:val="22"/>
                <w:szCs w:val="22"/>
              </w:rPr>
            </w:pPr>
            <w:r w:rsidRPr="00830064">
              <w:rPr>
                <w:rFonts w:ascii="Public Sans" w:hAnsi="Public Sans" w:cs="Arial"/>
                <w:color w:val="000000"/>
                <w:sz w:val="22"/>
                <w:szCs w:val="22"/>
                <w:shd w:val="clear" w:color="auto" w:fill="FFFFFF"/>
              </w:rPr>
              <w:t>The provision of application maintenance and support services, either directly to users of the systems or to service delivery functions. Support typically includes investigation and resolution of issues and may also include performance monitoring. Issues may be resolved by providing advice or training to users, by devising corrections (permanent or temporary) for faults, making general or site-specific modifications, updating documentation, manipulating data, or defining enhancements Support often involves close collaboration with the system's developers and/or with colleagues specialising in different areas, such as Database administration or Network support.</w:t>
            </w:r>
          </w:p>
        </w:tc>
        <w:tc>
          <w:tcPr>
            <w:tcW w:w="4419" w:type="dxa"/>
            <w:tcBorders>
              <w:top w:val="single" w:sz="8" w:space="0" w:color="BCBEC0"/>
              <w:left w:val="nil"/>
              <w:bottom w:val="single" w:sz="8" w:space="0" w:color="BCBEC0"/>
              <w:right w:val="nil"/>
            </w:tcBorders>
          </w:tcPr>
          <w:p w14:paraId="237F3D4B" w14:textId="77777777" w:rsidR="00250103"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 xml:space="preserve">Drafts and maintains procedures and documentation for applications support. </w:t>
            </w:r>
          </w:p>
          <w:p w14:paraId="635F3CA3" w14:textId="77777777" w:rsidR="00250103"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 xml:space="preserve">Manages application enhancements to improve business performance. </w:t>
            </w:r>
          </w:p>
          <w:p w14:paraId="57A62F1D" w14:textId="77777777" w:rsidR="00250103"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 xml:space="preserve">Advises on application security, licensing, upgrades, backups, and disaster recovery needs. </w:t>
            </w:r>
          </w:p>
          <w:p w14:paraId="1D6A514A" w14:textId="77777777" w:rsidR="00837D8D" w:rsidRPr="00830064" w:rsidRDefault="00837D8D" w:rsidP="00250103">
            <w:pPr>
              <w:pStyle w:val="BodyText"/>
              <w:numPr>
                <w:ilvl w:val="0"/>
                <w:numId w:val="34"/>
              </w:numPr>
              <w:spacing w:before="0" w:after="0" w:line="240" w:lineRule="auto"/>
              <w:ind w:left="360" w:right="702"/>
              <w:rPr>
                <w:rFonts w:ascii="Public Sans" w:hAnsi="Public Sans" w:cstheme="minorHAnsi"/>
                <w:color w:val="auto"/>
                <w:szCs w:val="22"/>
              </w:rPr>
            </w:pPr>
            <w:r w:rsidRPr="00830064">
              <w:rPr>
                <w:rFonts w:ascii="Public Sans" w:hAnsi="Public Sans" w:cstheme="minorHAnsi"/>
                <w:color w:val="auto"/>
                <w:szCs w:val="22"/>
              </w:rPr>
              <w:t>Ensures that all requests for support are dealt with according to set standards and procedures.</w:t>
            </w:r>
          </w:p>
        </w:tc>
        <w:tc>
          <w:tcPr>
            <w:tcW w:w="1609" w:type="dxa"/>
            <w:tcBorders>
              <w:top w:val="single" w:sz="8" w:space="0" w:color="BCBEC0"/>
              <w:left w:val="nil"/>
              <w:bottom w:val="single" w:sz="8" w:space="0" w:color="BCBEC0"/>
              <w:right w:val="nil"/>
            </w:tcBorders>
          </w:tcPr>
          <w:p w14:paraId="12BD50FD" w14:textId="77777777" w:rsidR="00837D8D" w:rsidRPr="00830064" w:rsidRDefault="00837D8D" w:rsidP="00837D8D">
            <w:pPr>
              <w:pStyle w:val="TableBullet"/>
              <w:numPr>
                <w:ilvl w:val="0"/>
                <w:numId w:val="0"/>
              </w:numPr>
              <w:tabs>
                <w:tab w:val="left" w:pos="720"/>
              </w:tabs>
              <w:jc w:val="both"/>
              <w:rPr>
                <w:rFonts w:ascii="Public Sans" w:hAnsi="Public Sans" w:cs="Arial"/>
                <w:sz w:val="22"/>
                <w:szCs w:val="22"/>
              </w:rPr>
            </w:pPr>
            <w:r w:rsidRPr="00830064">
              <w:rPr>
                <w:rFonts w:ascii="Public Sans" w:hAnsi="Public Sans" w:cs="Arial"/>
                <w:b/>
                <w:sz w:val="22"/>
                <w:szCs w:val="22"/>
              </w:rPr>
              <w:t>Level 5 – ASUP</w:t>
            </w:r>
          </w:p>
        </w:tc>
      </w:tr>
    </w:tbl>
    <w:p w14:paraId="29F966B7" w14:textId="77777777" w:rsidR="006C0DE4" w:rsidRPr="005F6FDB" w:rsidRDefault="006C0DE4" w:rsidP="006C0DE4">
      <w:pPr>
        <w:spacing w:after="0" w:line="240" w:lineRule="auto"/>
        <w:rPr>
          <w:rFonts w:ascii="Public Sans" w:hAnsi="Public Sans" w:cs="Arial"/>
        </w:rPr>
      </w:pPr>
    </w:p>
    <w:p w14:paraId="5FE655BE" w14:textId="77777777" w:rsidR="006C0DE4" w:rsidRPr="005F6FDB" w:rsidRDefault="006C0DE4" w:rsidP="006C0DE4">
      <w:pPr>
        <w:spacing w:after="0" w:line="240" w:lineRule="auto"/>
        <w:rPr>
          <w:rFonts w:ascii="Public Sans" w:hAnsi="Public Sans" w:cs="Arial"/>
        </w:rPr>
      </w:pPr>
    </w:p>
    <w:p w14:paraId="22743D01" w14:textId="77777777" w:rsidR="006C0DE4" w:rsidRPr="005F6FDB" w:rsidRDefault="006C0DE4" w:rsidP="006C0DE4">
      <w:pPr>
        <w:pStyle w:val="TableText"/>
        <w:keepNext/>
        <w:rPr>
          <w:rFonts w:ascii="Public Sans" w:hAnsi="Public Sans" w:cs="Arial"/>
        </w:rPr>
      </w:pPr>
      <w:r w:rsidRPr="005F6FDB">
        <w:rPr>
          <w:rFonts w:ascii="Public Sans" w:hAnsi="Public Sans" w:cs="Arial"/>
          <w:noProof/>
          <w:lang w:eastAsia="en-AU"/>
        </w:rPr>
        <w:drawing>
          <wp:inline distT="0" distB="0" distL="0" distR="0" wp14:anchorId="5C30807B" wp14:editId="4BBDD09D">
            <wp:extent cx="782955" cy="299720"/>
            <wp:effectExtent l="0" t="0" r="0" b="5080"/>
            <wp:docPr id="1" name="Picture 1"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r w:rsidRPr="005F6FDB">
        <w:rPr>
          <w:rFonts w:ascii="Public Sans" w:hAnsi="Public Sans" w:cs="Arial"/>
        </w:rPr>
        <w:t xml:space="preserve"> </w:t>
      </w:r>
    </w:p>
    <w:p w14:paraId="6055272D" w14:textId="77777777" w:rsidR="006C0DE4" w:rsidRPr="005F6FDB" w:rsidRDefault="006C0DE4" w:rsidP="006C0DE4">
      <w:pPr>
        <w:rPr>
          <w:rFonts w:ascii="Public Sans" w:hAnsi="Public Sans" w:cs="Arial"/>
          <w:sz w:val="20"/>
        </w:rPr>
      </w:pPr>
      <w:r w:rsidRPr="005F6FDB">
        <w:rPr>
          <w:rFonts w:ascii="Public Sans" w:hAnsi="Public Sans" w:cs="Arial"/>
          <w:sz w:val="20"/>
        </w:rPr>
        <w:t>NSW Government employees can access the ICT set through the </w:t>
      </w:r>
      <w:hyperlink r:id="rId17" w:tgtFrame="_blank" w:history="1">
        <w:r w:rsidRPr="005F6FDB">
          <w:rPr>
            <w:rStyle w:val="Hyperlink"/>
            <w:rFonts w:ascii="Public Sans" w:hAnsi="Public Sans" w:cs="Arial"/>
          </w:rPr>
          <w:t>Skills Framework for the Information Age </w:t>
        </w:r>
      </w:hyperlink>
      <w:r w:rsidRPr="005F6FDB">
        <w:rPr>
          <w:rFonts w:ascii="Public Sans" w:hAnsi="Public Sans" w:cs="Arial"/>
          <w:sz w:val="20"/>
        </w:rPr>
        <w:t>Foundation website by registering as a corporate user via their NSW Government email address.</w:t>
      </w:r>
    </w:p>
    <w:p w14:paraId="3DCCE50E" w14:textId="77777777" w:rsidR="006C0DE4" w:rsidRPr="005F6FDB" w:rsidRDefault="006C0DE4" w:rsidP="006C0DE4">
      <w:pPr>
        <w:spacing w:after="0" w:line="240" w:lineRule="auto"/>
        <w:rPr>
          <w:rFonts w:ascii="Public Sans" w:hAnsi="Public Sans" w:cs="Arial"/>
        </w:rPr>
      </w:pPr>
    </w:p>
    <w:p w14:paraId="787C1FA7" w14:textId="77777777" w:rsidR="006C0DE4" w:rsidRPr="005F6FDB" w:rsidRDefault="006C0DE4" w:rsidP="006C0DE4">
      <w:pPr>
        <w:spacing w:after="0" w:line="240" w:lineRule="auto"/>
        <w:rPr>
          <w:rFonts w:ascii="Public Sans" w:hAnsi="Public Sans" w:cs="Arial"/>
        </w:rPr>
      </w:pPr>
    </w:p>
    <w:p w14:paraId="4CD73424" w14:textId="77777777" w:rsidR="006C0DE4" w:rsidRPr="005F6FDB" w:rsidRDefault="006C0DE4" w:rsidP="006C0DE4">
      <w:pPr>
        <w:pStyle w:val="Heading1"/>
        <w:rPr>
          <w:rFonts w:ascii="Public Sans" w:hAnsi="Public Sans"/>
        </w:rPr>
      </w:pPr>
      <w:r w:rsidRPr="005F6FDB">
        <w:rPr>
          <w:rFonts w:ascii="Public Sans" w:hAnsi="Public Sans"/>
        </w:rPr>
        <w:t>Complementary capabilities</w:t>
      </w:r>
    </w:p>
    <w:p w14:paraId="76F82743" w14:textId="77777777" w:rsidR="006C0DE4" w:rsidRPr="00830064" w:rsidRDefault="006C0DE4" w:rsidP="006C0DE4">
      <w:pPr>
        <w:pStyle w:val="PlainText"/>
        <w:spacing w:before="62" w:line="276" w:lineRule="auto"/>
        <w:rPr>
          <w:rFonts w:ascii="Public Sans" w:eastAsiaTheme="minorEastAsia" w:hAnsi="Public Sans" w:cs="Arial"/>
          <w:sz w:val="22"/>
          <w:szCs w:val="22"/>
          <w:lang w:val="en-US"/>
        </w:rPr>
      </w:pPr>
      <w:r w:rsidRPr="00830064">
        <w:rPr>
          <w:rFonts w:ascii="Public Sans" w:eastAsiaTheme="minorEastAsia" w:hAnsi="Public Sans" w:cs="Arial"/>
          <w:i/>
          <w:sz w:val="22"/>
          <w:szCs w:val="22"/>
          <w:lang w:val="en-US"/>
        </w:rPr>
        <w:t>Complementary capabilities</w:t>
      </w:r>
      <w:r w:rsidRPr="00830064">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9071B8B" w14:textId="77777777" w:rsidR="006C0DE4" w:rsidRPr="005F6FDB" w:rsidRDefault="006C0DE4" w:rsidP="006C0DE4">
      <w:pPr>
        <w:pStyle w:val="PlainText"/>
        <w:spacing w:before="62" w:line="276" w:lineRule="auto"/>
        <w:rPr>
          <w:rFonts w:ascii="Public Sans" w:eastAsiaTheme="minorEastAsia" w:hAnsi="Public Sans" w:cs="Arial"/>
          <w:szCs w:val="22"/>
          <w:lang w:val="en-US"/>
        </w:rPr>
      </w:pPr>
      <w:r w:rsidRPr="00830064">
        <w:rPr>
          <w:rFonts w:ascii="Public Sans" w:eastAsiaTheme="minorEastAsia" w:hAnsi="Public Sans" w:cs="Arial"/>
          <w:sz w:val="22"/>
          <w:szCs w:val="22"/>
          <w:lang w:val="en-US"/>
        </w:rPr>
        <w:t>Note: capabilities listed as ‘not essential’ for this role is not relevant for recruitment purposes however may be relevant for future career development</w:t>
      </w:r>
      <w:r w:rsidRPr="005F6FDB">
        <w:rPr>
          <w:rFonts w:ascii="Public Sans" w:eastAsiaTheme="minorEastAsia" w:hAnsi="Public Sans" w:cs="Arial"/>
          <w:szCs w:val="22"/>
          <w:lang w:val="en-US"/>
        </w:rPr>
        <w:t>.</w:t>
      </w:r>
    </w:p>
    <w:p w14:paraId="10B8740C" w14:textId="77777777" w:rsidR="006C0DE4" w:rsidRPr="005F6FDB" w:rsidRDefault="006C0DE4" w:rsidP="006C0DE4">
      <w:pPr>
        <w:pStyle w:val="PlainText"/>
        <w:spacing w:before="62" w:line="276" w:lineRule="auto"/>
        <w:rPr>
          <w:rFonts w:ascii="Public Sans" w:eastAsiaTheme="minorEastAsia" w:hAnsi="Public Sans" w:cs="Arial"/>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0DE4" w:rsidRPr="00830064" w14:paraId="724628F4" w14:textId="77777777" w:rsidTr="00866142">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F48ADF4" w14:textId="77777777" w:rsidR="006C0DE4" w:rsidRPr="00830064" w:rsidRDefault="006C0DE4" w:rsidP="00866142">
            <w:pPr>
              <w:pStyle w:val="TableTextWhite0"/>
              <w:keepNext/>
              <w:jc w:val="both"/>
              <w:rPr>
                <w:rFonts w:ascii="Public Sans" w:hAnsi="Public Sans" w:cs="Arial"/>
                <w:szCs w:val="22"/>
              </w:rPr>
            </w:pPr>
            <w:r w:rsidRPr="00830064">
              <w:rPr>
                <w:rFonts w:ascii="Public Sans" w:hAnsi="Public Sans" w:cs="Arial"/>
                <w:szCs w:val="22"/>
              </w:rPr>
              <w:t>COMPLEMENTARY CAPABILITIES</w:t>
            </w:r>
          </w:p>
        </w:tc>
      </w:tr>
      <w:tr w:rsidR="006C0DE4" w:rsidRPr="00830064" w14:paraId="3D283CFF" w14:textId="77777777" w:rsidTr="00866142">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89E0524" w14:textId="77777777" w:rsidR="006C0DE4" w:rsidRPr="00830064" w:rsidRDefault="006C0DE4" w:rsidP="00866142">
            <w:pPr>
              <w:pStyle w:val="TableText"/>
              <w:keepNext/>
              <w:rPr>
                <w:rFonts w:ascii="Public Sans" w:hAnsi="Public Sans" w:cs="Arial"/>
                <w:b/>
                <w:sz w:val="22"/>
                <w:szCs w:val="22"/>
              </w:rPr>
            </w:pPr>
            <w:r w:rsidRPr="00830064">
              <w:rPr>
                <w:rFonts w:ascii="Public Sans" w:hAnsi="Public Sans" w:cs="Arial"/>
                <w:b/>
                <w:sz w:val="22"/>
                <w:szCs w:val="22"/>
              </w:rPr>
              <w:t>Capability Group/Sets</w:t>
            </w:r>
          </w:p>
        </w:tc>
        <w:tc>
          <w:tcPr>
            <w:tcW w:w="2409" w:type="dxa"/>
            <w:tcBorders>
              <w:bottom w:val="nil"/>
            </w:tcBorders>
            <w:shd w:val="clear" w:color="auto" w:fill="BCBEC0"/>
          </w:tcPr>
          <w:p w14:paraId="3137EA28" w14:textId="77777777" w:rsidR="006C0DE4" w:rsidRPr="00830064" w:rsidRDefault="006C0DE4" w:rsidP="00866142">
            <w:pPr>
              <w:pStyle w:val="TableText"/>
              <w:keepNext/>
              <w:rPr>
                <w:rFonts w:ascii="Public Sans" w:hAnsi="Public Sans" w:cs="Arial"/>
                <w:b/>
                <w:sz w:val="22"/>
                <w:szCs w:val="22"/>
              </w:rPr>
            </w:pPr>
            <w:r w:rsidRPr="00830064">
              <w:rPr>
                <w:rFonts w:ascii="Public Sans" w:hAnsi="Public Sans" w:cs="Arial"/>
                <w:b/>
                <w:sz w:val="22"/>
                <w:szCs w:val="22"/>
              </w:rPr>
              <w:t>Capability Name</w:t>
            </w:r>
          </w:p>
        </w:tc>
        <w:tc>
          <w:tcPr>
            <w:tcW w:w="4967" w:type="dxa"/>
            <w:tcBorders>
              <w:bottom w:val="nil"/>
            </w:tcBorders>
            <w:shd w:val="clear" w:color="auto" w:fill="BCBEC0"/>
          </w:tcPr>
          <w:p w14:paraId="491EBD39" w14:textId="77777777" w:rsidR="006C0DE4" w:rsidRPr="00830064" w:rsidRDefault="006C0DE4" w:rsidP="00866142">
            <w:pPr>
              <w:pStyle w:val="TableText"/>
              <w:keepNext/>
              <w:rPr>
                <w:rFonts w:ascii="Public Sans" w:hAnsi="Public Sans" w:cs="Arial"/>
                <w:b/>
                <w:sz w:val="22"/>
                <w:szCs w:val="22"/>
              </w:rPr>
            </w:pPr>
            <w:r w:rsidRPr="00830064">
              <w:rPr>
                <w:rFonts w:ascii="Public Sans" w:hAnsi="Public Sans" w:cs="Arial"/>
                <w:b/>
                <w:sz w:val="22"/>
                <w:szCs w:val="22"/>
              </w:rPr>
              <w:t>Description</w:t>
            </w:r>
          </w:p>
        </w:tc>
        <w:tc>
          <w:tcPr>
            <w:tcW w:w="1843" w:type="dxa"/>
            <w:tcBorders>
              <w:bottom w:val="nil"/>
            </w:tcBorders>
            <w:shd w:val="clear" w:color="auto" w:fill="BCBEC0"/>
          </w:tcPr>
          <w:p w14:paraId="3B4E127E" w14:textId="77777777" w:rsidR="006C0DE4" w:rsidRPr="00830064" w:rsidRDefault="006C0DE4" w:rsidP="00866142">
            <w:pPr>
              <w:pStyle w:val="TableText"/>
              <w:keepNext/>
              <w:jc w:val="both"/>
              <w:rPr>
                <w:rFonts w:ascii="Public Sans" w:hAnsi="Public Sans" w:cs="Arial"/>
                <w:b/>
                <w:sz w:val="22"/>
                <w:szCs w:val="22"/>
              </w:rPr>
            </w:pPr>
            <w:r w:rsidRPr="00830064">
              <w:rPr>
                <w:rFonts w:ascii="Public Sans" w:hAnsi="Public Sans" w:cs="Arial"/>
                <w:b/>
                <w:sz w:val="22"/>
                <w:szCs w:val="22"/>
              </w:rPr>
              <w:t xml:space="preserve">Level </w:t>
            </w:r>
          </w:p>
        </w:tc>
      </w:tr>
      <w:tr w:rsidR="006C0DE4" w:rsidRPr="00830064" w14:paraId="3689A51D" w14:textId="77777777" w:rsidTr="00866142">
        <w:trPr>
          <w:trHeight w:val="20"/>
        </w:trPr>
        <w:tc>
          <w:tcPr>
            <w:tcW w:w="1470" w:type="dxa"/>
            <w:vMerge w:val="restart"/>
            <w:tcBorders>
              <w:top w:val="nil"/>
            </w:tcBorders>
            <w:shd w:val="clear" w:color="auto" w:fill="F2F2F2" w:themeFill="background1" w:themeFillShade="F2"/>
          </w:tcPr>
          <w:p w14:paraId="4BB8D894" w14:textId="77777777" w:rsidR="006C0DE4" w:rsidRPr="00830064" w:rsidRDefault="006C0DE4" w:rsidP="00866142">
            <w:pPr>
              <w:keepNext/>
              <w:rPr>
                <w:rFonts w:ascii="Public Sans" w:hAnsi="Public Sans" w:cs="Arial"/>
                <w:szCs w:val="22"/>
              </w:rPr>
            </w:pPr>
            <w:r w:rsidRPr="00830064">
              <w:rPr>
                <w:rFonts w:ascii="Public Sans" w:hAnsi="Public Sans" w:cs="Arial"/>
                <w:noProof/>
                <w:szCs w:val="22"/>
                <w:lang w:eastAsia="en-AU"/>
              </w:rPr>
              <w:drawing>
                <wp:inline distT="0" distB="0" distL="0" distR="0" wp14:anchorId="4BF90062" wp14:editId="2A909847">
                  <wp:extent cx="848360" cy="848360"/>
                  <wp:effectExtent l="0" t="0" r="8890" b="8890"/>
                  <wp:docPr id="4" name="Picture 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D598CB8" w14:textId="77777777" w:rsidR="006C0DE4" w:rsidRPr="00830064" w:rsidRDefault="006C0DE4" w:rsidP="00866142">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3F783859" w14:textId="77777777" w:rsidR="006C0DE4" w:rsidRPr="00830064" w:rsidRDefault="006C0DE4" w:rsidP="00866142">
            <w:pPr>
              <w:rPr>
                <w:rFonts w:ascii="Public Sans" w:hAnsi="Public Sans" w:cs="Arial"/>
                <w:szCs w:val="22"/>
              </w:rPr>
            </w:pPr>
          </w:p>
        </w:tc>
        <w:tc>
          <w:tcPr>
            <w:tcW w:w="1843" w:type="dxa"/>
            <w:tcBorders>
              <w:top w:val="nil"/>
              <w:bottom w:val="nil"/>
            </w:tcBorders>
            <w:shd w:val="clear" w:color="auto" w:fill="F2F2F2" w:themeFill="background1" w:themeFillShade="F2"/>
          </w:tcPr>
          <w:p w14:paraId="02168F71" w14:textId="77777777" w:rsidR="006C0DE4" w:rsidRPr="00830064" w:rsidRDefault="006C0DE4" w:rsidP="00866142">
            <w:pPr>
              <w:pStyle w:val="TableText"/>
              <w:keepNext/>
              <w:rPr>
                <w:rFonts w:ascii="Public Sans" w:hAnsi="Public Sans" w:cs="Arial"/>
                <w:sz w:val="22"/>
                <w:szCs w:val="22"/>
              </w:rPr>
            </w:pPr>
          </w:p>
        </w:tc>
      </w:tr>
      <w:tr w:rsidR="006C0DE4" w:rsidRPr="00830064" w14:paraId="14E711C7" w14:textId="77777777" w:rsidTr="00866142">
        <w:tc>
          <w:tcPr>
            <w:tcW w:w="1470" w:type="dxa"/>
            <w:vMerge/>
          </w:tcPr>
          <w:p w14:paraId="599012D1" w14:textId="77777777" w:rsidR="006C0DE4" w:rsidRPr="00830064" w:rsidRDefault="006C0DE4" w:rsidP="006C0DE4">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72EBF22"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276741B6" w14:textId="77777777" w:rsidR="006C0DE4" w:rsidRPr="00830064" w:rsidRDefault="006C0DE4" w:rsidP="006C0DE4">
            <w:pPr>
              <w:rPr>
                <w:rFonts w:ascii="Public Sans" w:hAnsi="Public Sans" w:cs="Arial"/>
                <w:szCs w:val="22"/>
              </w:rPr>
            </w:pPr>
            <w:r w:rsidRPr="00830064">
              <w:rPr>
                <w:rFonts w:ascii="Public Sans" w:hAnsi="Public Sans" w:cs="Arial"/>
                <w:szCs w:val="22"/>
              </w:rPr>
              <w:t>Be ethical and professional, and uphold and promote the public sector values</w:t>
            </w:r>
          </w:p>
        </w:tc>
        <w:tc>
          <w:tcPr>
            <w:tcW w:w="1843" w:type="dxa"/>
            <w:tcBorders>
              <w:top w:val="single" w:sz="4" w:space="0" w:color="D9D9D9" w:themeColor="background1" w:themeShade="D9"/>
              <w:bottom w:val="single" w:sz="4" w:space="0" w:color="D9D9D9" w:themeColor="background1" w:themeShade="D9"/>
            </w:tcBorders>
          </w:tcPr>
          <w:p w14:paraId="3F50AC19"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Intermediate</w:t>
            </w:r>
          </w:p>
        </w:tc>
      </w:tr>
      <w:tr w:rsidR="006C0DE4" w:rsidRPr="00830064" w14:paraId="1C91F32F" w14:textId="77777777" w:rsidTr="00866142">
        <w:tc>
          <w:tcPr>
            <w:tcW w:w="1470" w:type="dxa"/>
            <w:vMerge/>
          </w:tcPr>
          <w:p w14:paraId="7FA1B8D6" w14:textId="77777777" w:rsidR="006C0DE4" w:rsidRPr="00830064" w:rsidRDefault="006C0DE4" w:rsidP="006C0DE4">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A3CD6C2"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B07DBC6" w14:textId="77777777" w:rsidR="006C0DE4" w:rsidRPr="00830064" w:rsidRDefault="006C0DE4" w:rsidP="006C0DE4">
            <w:pPr>
              <w:rPr>
                <w:rFonts w:ascii="Public Sans" w:hAnsi="Public Sans" w:cs="Arial"/>
                <w:szCs w:val="22"/>
              </w:rPr>
            </w:pPr>
            <w:r w:rsidRPr="00830064">
              <w:rPr>
                <w:rFonts w:ascii="Public Sans" w:hAnsi="Public Sans" w:cs="Arial"/>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4786E1D1"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Intermediate</w:t>
            </w:r>
          </w:p>
        </w:tc>
      </w:tr>
      <w:tr w:rsidR="006C0DE4" w:rsidRPr="00830064" w14:paraId="401EB674" w14:textId="77777777" w:rsidTr="00866142">
        <w:tc>
          <w:tcPr>
            <w:tcW w:w="1470" w:type="dxa"/>
            <w:vMerge/>
            <w:tcBorders>
              <w:bottom w:val="single" w:sz="4" w:space="0" w:color="auto"/>
            </w:tcBorders>
          </w:tcPr>
          <w:p w14:paraId="262B06E7" w14:textId="77777777" w:rsidR="006C0DE4" w:rsidRPr="00830064" w:rsidRDefault="006C0DE4" w:rsidP="006C0DE4">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5BB48191" w14:textId="77777777" w:rsidR="006C0DE4" w:rsidRPr="00830064" w:rsidRDefault="006C0DE4" w:rsidP="006C0DE4">
            <w:pPr>
              <w:pStyle w:val="TableText"/>
              <w:rPr>
                <w:rFonts w:ascii="Public Sans" w:hAnsi="Public Sans" w:cs="Arial"/>
                <w:sz w:val="22"/>
                <w:szCs w:val="22"/>
              </w:rPr>
            </w:pPr>
            <w:r w:rsidRPr="00830064">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36DB739D" w14:textId="77777777" w:rsidR="006C0DE4" w:rsidRPr="00830064" w:rsidRDefault="006C0DE4" w:rsidP="006C0DE4">
            <w:pPr>
              <w:rPr>
                <w:rFonts w:ascii="Public Sans" w:hAnsi="Public Sans" w:cs="Arial"/>
                <w:szCs w:val="22"/>
              </w:rPr>
            </w:pPr>
            <w:r w:rsidRPr="00830064">
              <w:rPr>
                <w:rFonts w:ascii="Public Sans" w:hAnsi="Public Sans" w:cs="Arial"/>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1BEF2302" w14:textId="77777777" w:rsidR="006C0DE4" w:rsidRPr="00830064" w:rsidRDefault="006C0DE4" w:rsidP="006C0DE4">
            <w:pPr>
              <w:pStyle w:val="TableText"/>
              <w:rPr>
                <w:rFonts w:ascii="Public Sans" w:hAnsi="Public Sans" w:cs="Arial"/>
                <w:sz w:val="22"/>
                <w:szCs w:val="22"/>
              </w:rPr>
            </w:pPr>
            <w:r w:rsidRPr="00830064">
              <w:rPr>
                <w:rFonts w:ascii="Public Sans" w:hAnsi="Public Sans" w:cs="Arial"/>
                <w:sz w:val="22"/>
                <w:szCs w:val="22"/>
              </w:rPr>
              <w:t>Intermediate</w:t>
            </w:r>
          </w:p>
        </w:tc>
      </w:tr>
      <w:tr w:rsidR="006C0DE4" w:rsidRPr="00830064" w14:paraId="1BF58CF9" w14:textId="77777777" w:rsidTr="00866142">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54A58DA" w14:textId="77777777" w:rsidR="006C0DE4" w:rsidRPr="00830064" w:rsidRDefault="006C0DE4" w:rsidP="00866142">
            <w:pPr>
              <w:keepNext/>
              <w:rPr>
                <w:rFonts w:ascii="Public Sans" w:hAnsi="Public Sans" w:cs="Arial"/>
                <w:noProof/>
                <w:szCs w:val="22"/>
                <w:lang w:eastAsia="en-AU"/>
              </w:rPr>
            </w:pPr>
            <w:r w:rsidRPr="00830064">
              <w:rPr>
                <w:rFonts w:ascii="Public Sans" w:hAnsi="Public Sans" w:cs="Arial"/>
                <w:noProof/>
                <w:szCs w:val="22"/>
                <w:lang w:eastAsia="en-AU"/>
              </w:rPr>
              <w:drawing>
                <wp:inline distT="0" distB="0" distL="0" distR="0" wp14:anchorId="082EAC1F" wp14:editId="018DC9F4">
                  <wp:extent cx="855980" cy="855980"/>
                  <wp:effectExtent l="0" t="0" r="1270" b="1270"/>
                  <wp:docPr id="10" name="Picture 1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3FA5CC" w14:textId="77777777" w:rsidR="006C0DE4" w:rsidRPr="00830064" w:rsidRDefault="006C0DE4" w:rsidP="00866142">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4C84DA9" w14:textId="77777777" w:rsidR="006C0DE4" w:rsidRPr="00830064" w:rsidRDefault="006C0DE4" w:rsidP="00866142">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3584254" w14:textId="77777777" w:rsidR="006C0DE4" w:rsidRPr="00830064" w:rsidRDefault="006C0DE4" w:rsidP="00866142">
            <w:pPr>
              <w:pStyle w:val="TableText"/>
              <w:keepNext/>
              <w:rPr>
                <w:rFonts w:ascii="Public Sans" w:hAnsi="Public Sans" w:cs="Arial"/>
                <w:sz w:val="22"/>
                <w:szCs w:val="22"/>
              </w:rPr>
            </w:pPr>
          </w:p>
        </w:tc>
      </w:tr>
      <w:tr w:rsidR="006C0DE4" w:rsidRPr="00830064" w14:paraId="0DB1D58C" w14:textId="77777777" w:rsidTr="00866142">
        <w:tblPrEx>
          <w:tblBorders>
            <w:top w:val="single" w:sz="8" w:space="0" w:color="auto"/>
            <w:bottom w:val="single" w:sz="8" w:space="0" w:color="BCBEC0"/>
          </w:tblBorders>
        </w:tblPrEx>
        <w:tc>
          <w:tcPr>
            <w:tcW w:w="1470" w:type="dxa"/>
            <w:vMerge/>
          </w:tcPr>
          <w:p w14:paraId="362DFB0F" w14:textId="77777777" w:rsidR="006C0DE4" w:rsidRPr="00830064" w:rsidRDefault="006C0DE4" w:rsidP="006C0DE4">
            <w:pPr>
              <w:keepNext/>
              <w:rPr>
                <w:rFonts w:ascii="Public Sans" w:hAnsi="Public Sans" w:cs="Arial"/>
                <w:szCs w:val="22"/>
              </w:rPr>
            </w:pPr>
          </w:p>
        </w:tc>
        <w:tc>
          <w:tcPr>
            <w:tcW w:w="2409" w:type="dxa"/>
            <w:tcBorders>
              <w:top w:val="nil"/>
              <w:bottom w:val="single" w:sz="4" w:space="0" w:color="D9D9D9" w:themeColor="background1" w:themeShade="D9"/>
            </w:tcBorders>
          </w:tcPr>
          <w:p w14:paraId="1D0536AF"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6C0F8EF2" w14:textId="77777777" w:rsidR="006C0DE4" w:rsidRPr="00830064" w:rsidRDefault="006C0DE4" w:rsidP="006C0DE4">
            <w:pPr>
              <w:rPr>
                <w:rFonts w:ascii="Public Sans" w:hAnsi="Public Sans" w:cs="Arial"/>
                <w:szCs w:val="22"/>
              </w:rPr>
            </w:pPr>
            <w:r w:rsidRPr="00830064">
              <w:rPr>
                <w:rFonts w:ascii="Public Sans" w:hAnsi="Public Sans" w:cs="Arial"/>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2BEBBCAC"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Intermediate</w:t>
            </w:r>
          </w:p>
        </w:tc>
      </w:tr>
      <w:tr w:rsidR="006C0DE4" w:rsidRPr="00830064" w14:paraId="5CE4880C" w14:textId="77777777" w:rsidTr="00866142">
        <w:tblPrEx>
          <w:tblBorders>
            <w:top w:val="single" w:sz="8" w:space="0" w:color="auto"/>
            <w:bottom w:val="single" w:sz="8" w:space="0" w:color="BCBEC0"/>
          </w:tblBorders>
        </w:tblPrEx>
        <w:tc>
          <w:tcPr>
            <w:tcW w:w="1470" w:type="dxa"/>
            <w:vMerge/>
          </w:tcPr>
          <w:p w14:paraId="7A5A2523" w14:textId="77777777" w:rsidR="006C0DE4" w:rsidRPr="00830064" w:rsidRDefault="006C0DE4" w:rsidP="006C0DE4">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F4FA247"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5D1173A7" w14:textId="77777777" w:rsidR="006C0DE4" w:rsidRPr="00830064" w:rsidRDefault="006C0DE4" w:rsidP="006C0DE4">
            <w:pPr>
              <w:rPr>
                <w:rFonts w:ascii="Public Sans" w:hAnsi="Public Sans" w:cs="Arial"/>
                <w:szCs w:val="22"/>
              </w:rPr>
            </w:pPr>
            <w:r w:rsidRPr="00830064">
              <w:rPr>
                <w:rFonts w:ascii="Public Sans" w:hAnsi="Public Sans" w:cs="Arial"/>
                <w:szCs w:val="22"/>
              </w:rPr>
              <w:t>Provide customer-focused services in line with public sector and organisational objectives</w:t>
            </w:r>
          </w:p>
        </w:tc>
        <w:tc>
          <w:tcPr>
            <w:tcW w:w="1843" w:type="dxa"/>
            <w:tcBorders>
              <w:top w:val="single" w:sz="4" w:space="0" w:color="D9D9D9" w:themeColor="background1" w:themeShade="D9"/>
              <w:bottom w:val="single" w:sz="4" w:space="0" w:color="D9D9D9" w:themeColor="background1" w:themeShade="D9"/>
            </w:tcBorders>
          </w:tcPr>
          <w:p w14:paraId="018EC33C"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Adept</w:t>
            </w:r>
          </w:p>
        </w:tc>
      </w:tr>
      <w:tr w:rsidR="006C0DE4" w:rsidRPr="00830064" w14:paraId="35FEAC1D" w14:textId="77777777" w:rsidTr="00866142">
        <w:tblPrEx>
          <w:tblBorders>
            <w:top w:val="single" w:sz="8" w:space="0" w:color="auto"/>
            <w:bottom w:val="single" w:sz="8" w:space="0" w:color="BCBEC0"/>
          </w:tblBorders>
        </w:tblPrEx>
        <w:tc>
          <w:tcPr>
            <w:tcW w:w="1470" w:type="dxa"/>
            <w:vMerge/>
            <w:tcBorders>
              <w:bottom w:val="single" w:sz="4" w:space="0" w:color="auto"/>
            </w:tcBorders>
          </w:tcPr>
          <w:p w14:paraId="4644177E" w14:textId="77777777" w:rsidR="006C0DE4" w:rsidRPr="00830064" w:rsidRDefault="006C0DE4" w:rsidP="006C0DE4">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3D4607A1" w14:textId="77777777" w:rsidR="006C0DE4" w:rsidRPr="00830064" w:rsidRDefault="006C0DE4" w:rsidP="006C0DE4">
            <w:pPr>
              <w:pStyle w:val="TableText"/>
              <w:rPr>
                <w:rFonts w:ascii="Public Sans" w:hAnsi="Public Sans" w:cs="Arial"/>
                <w:sz w:val="22"/>
                <w:szCs w:val="22"/>
              </w:rPr>
            </w:pPr>
            <w:r w:rsidRPr="00830064">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429F7093" w14:textId="77777777" w:rsidR="006C0DE4" w:rsidRPr="00830064" w:rsidRDefault="006C0DE4" w:rsidP="006C0DE4">
            <w:pPr>
              <w:rPr>
                <w:rFonts w:ascii="Public Sans" w:hAnsi="Public Sans" w:cs="Arial"/>
                <w:szCs w:val="22"/>
              </w:rPr>
            </w:pPr>
            <w:r w:rsidRPr="00830064">
              <w:rPr>
                <w:rFonts w:ascii="Public Sans" w:hAnsi="Public Sans" w:cs="Arial"/>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79AE7D02" w14:textId="77777777" w:rsidR="006C0DE4" w:rsidRPr="00830064" w:rsidRDefault="006C0DE4" w:rsidP="006C0DE4">
            <w:pPr>
              <w:pStyle w:val="TableText"/>
              <w:rPr>
                <w:rFonts w:ascii="Public Sans" w:hAnsi="Public Sans" w:cs="Arial"/>
                <w:sz w:val="22"/>
                <w:szCs w:val="22"/>
              </w:rPr>
            </w:pPr>
            <w:r w:rsidRPr="00830064">
              <w:rPr>
                <w:rFonts w:ascii="Public Sans" w:hAnsi="Public Sans" w:cs="Arial"/>
                <w:sz w:val="22"/>
                <w:szCs w:val="22"/>
              </w:rPr>
              <w:t>Intermediate</w:t>
            </w:r>
          </w:p>
        </w:tc>
      </w:tr>
      <w:tr w:rsidR="006C0DE4" w:rsidRPr="00830064" w14:paraId="7134ED98" w14:textId="77777777" w:rsidTr="0086614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61DAE14" w14:textId="77777777" w:rsidR="006C0DE4" w:rsidRPr="00830064" w:rsidRDefault="006C0DE4" w:rsidP="00866142">
            <w:pPr>
              <w:keepNext/>
              <w:rPr>
                <w:rFonts w:ascii="Public Sans" w:hAnsi="Public Sans" w:cs="Arial"/>
                <w:noProof/>
                <w:szCs w:val="22"/>
                <w:lang w:eastAsia="en-AU"/>
              </w:rPr>
            </w:pPr>
            <w:r w:rsidRPr="00830064">
              <w:rPr>
                <w:rFonts w:ascii="Public Sans" w:hAnsi="Public Sans" w:cs="Arial"/>
                <w:noProof/>
                <w:szCs w:val="22"/>
                <w:lang w:eastAsia="en-AU"/>
              </w:rPr>
              <w:drawing>
                <wp:inline distT="0" distB="0" distL="0" distR="0" wp14:anchorId="37893AF5" wp14:editId="26A78E04">
                  <wp:extent cx="855980" cy="855980"/>
                  <wp:effectExtent l="0" t="0" r="1270" b="1270"/>
                  <wp:docPr id="12" name="Picture 1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BABEB11" w14:textId="77777777" w:rsidR="006C0DE4" w:rsidRPr="00830064" w:rsidRDefault="006C0DE4" w:rsidP="00866142">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4D65AEB0" w14:textId="77777777" w:rsidR="006C0DE4" w:rsidRPr="00830064" w:rsidRDefault="006C0DE4" w:rsidP="00866142">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50EB62AA" w14:textId="77777777" w:rsidR="006C0DE4" w:rsidRPr="00830064" w:rsidRDefault="006C0DE4" w:rsidP="00866142">
            <w:pPr>
              <w:pStyle w:val="TableText"/>
              <w:keepNext/>
              <w:rPr>
                <w:rFonts w:ascii="Public Sans" w:hAnsi="Public Sans" w:cs="Arial"/>
                <w:sz w:val="22"/>
                <w:szCs w:val="22"/>
              </w:rPr>
            </w:pPr>
          </w:p>
        </w:tc>
      </w:tr>
      <w:tr w:rsidR="006C0DE4" w:rsidRPr="00830064" w14:paraId="676EE80D" w14:textId="77777777" w:rsidTr="00866142">
        <w:tblPrEx>
          <w:tblBorders>
            <w:top w:val="single" w:sz="8" w:space="0" w:color="auto"/>
            <w:bottom w:val="single" w:sz="8" w:space="0" w:color="BCBEC0"/>
          </w:tblBorders>
        </w:tblPrEx>
        <w:tc>
          <w:tcPr>
            <w:tcW w:w="1470" w:type="dxa"/>
            <w:vMerge/>
          </w:tcPr>
          <w:p w14:paraId="168BD842" w14:textId="77777777" w:rsidR="006C0DE4" w:rsidRPr="00830064" w:rsidRDefault="006C0DE4" w:rsidP="006C0DE4">
            <w:pPr>
              <w:keepNext/>
              <w:rPr>
                <w:rFonts w:ascii="Public Sans" w:hAnsi="Public Sans" w:cs="Arial"/>
                <w:szCs w:val="22"/>
              </w:rPr>
            </w:pPr>
          </w:p>
        </w:tc>
        <w:tc>
          <w:tcPr>
            <w:tcW w:w="2409" w:type="dxa"/>
            <w:tcBorders>
              <w:top w:val="nil"/>
              <w:bottom w:val="single" w:sz="4" w:space="0" w:color="D9D9D9" w:themeColor="background1" w:themeShade="D9"/>
            </w:tcBorders>
          </w:tcPr>
          <w:p w14:paraId="0DF40F28"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66F62754" w14:textId="77777777" w:rsidR="006C0DE4" w:rsidRPr="00830064" w:rsidRDefault="006C0DE4" w:rsidP="006C0DE4">
            <w:pPr>
              <w:rPr>
                <w:rFonts w:ascii="Public Sans" w:hAnsi="Public Sans" w:cs="Arial"/>
                <w:szCs w:val="22"/>
              </w:rPr>
            </w:pPr>
            <w:r w:rsidRPr="00830064">
              <w:rPr>
                <w:rFonts w:ascii="Public Sans" w:hAnsi="Public Sans" w:cs="Arial"/>
                <w:szCs w:val="22"/>
              </w:rPr>
              <w:t>Achieve results through the efficient use of resources and a commitment to quality outcomes</w:t>
            </w:r>
          </w:p>
        </w:tc>
        <w:tc>
          <w:tcPr>
            <w:tcW w:w="1843" w:type="dxa"/>
            <w:tcBorders>
              <w:top w:val="nil"/>
              <w:bottom w:val="single" w:sz="4" w:space="0" w:color="D9D9D9" w:themeColor="background1" w:themeShade="D9"/>
            </w:tcBorders>
          </w:tcPr>
          <w:p w14:paraId="0C4FAB65"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Adept</w:t>
            </w:r>
          </w:p>
        </w:tc>
      </w:tr>
      <w:tr w:rsidR="006C0DE4" w:rsidRPr="00830064" w14:paraId="2B72C530" w14:textId="77777777" w:rsidTr="00866142">
        <w:tblPrEx>
          <w:tblBorders>
            <w:top w:val="single" w:sz="8" w:space="0" w:color="auto"/>
            <w:bottom w:val="single" w:sz="8" w:space="0" w:color="BCBEC0"/>
          </w:tblBorders>
        </w:tblPrEx>
        <w:tc>
          <w:tcPr>
            <w:tcW w:w="1470" w:type="dxa"/>
            <w:vMerge/>
          </w:tcPr>
          <w:p w14:paraId="24C93AED" w14:textId="77777777" w:rsidR="006C0DE4" w:rsidRPr="00830064" w:rsidRDefault="006C0DE4" w:rsidP="006C0DE4">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6E667C5"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6027C9F4" w14:textId="77777777" w:rsidR="006C0DE4" w:rsidRPr="00830064" w:rsidRDefault="006C0DE4" w:rsidP="006C0DE4">
            <w:pPr>
              <w:rPr>
                <w:rFonts w:ascii="Public Sans" w:hAnsi="Public Sans" w:cs="Arial"/>
                <w:szCs w:val="22"/>
              </w:rPr>
            </w:pPr>
            <w:r w:rsidRPr="00830064">
              <w:rPr>
                <w:rFonts w:ascii="Public Sans" w:hAnsi="Public Sans" w:cs="Arial"/>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717B8A3A"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Adept</w:t>
            </w:r>
          </w:p>
        </w:tc>
      </w:tr>
      <w:tr w:rsidR="006C0DE4" w:rsidRPr="00830064" w14:paraId="01797D8E" w14:textId="77777777" w:rsidTr="00866142">
        <w:tblPrEx>
          <w:tblBorders>
            <w:top w:val="single" w:sz="8" w:space="0" w:color="auto"/>
            <w:bottom w:val="single" w:sz="8" w:space="0" w:color="BCBEC0"/>
          </w:tblBorders>
        </w:tblPrEx>
        <w:tc>
          <w:tcPr>
            <w:tcW w:w="1470" w:type="dxa"/>
            <w:vMerge/>
            <w:tcBorders>
              <w:bottom w:val="single" w:sz="4" w:space="0" w:color="auto"/>
            </w:tcBorders>
          </w:tcPr>
          <w:p w14:paraId="6D038E7D" w14:textId="77777777" w:rsidR="006C0DE4" w:rsidRPr="00830064" w:rsidRDefault="006C0DE4" w:rsidP="006C0DE4">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3C7E3943" w14:textId="77777777" w:rsidR="006C0DE4" w:rsidRPr="00830064" w:rsidRDefault="006C0DE4" w:rsidP="006C0DE4">
            <w:pPr>
              <w:pStyle w:val="TableText"/>
              <w:rPr>
                <w:rFonts w:ascii="Public Sans" w:hAnsi="Public Sans" w:cs="Arial"/>
                <w:sz w:val="22"/>
                <w:szCs w:val="22"/>
              </w:rPr>
            </w:pPr>
            <w:r w:rsidRPr="00830064">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678FE3" w14:textId="77777777" w:rsidR="006C0DE4" w:rsidRPr="00830064" w:rsidRDefault="006C0DE4" w:rsidP="006C0DE4">
            <w:pPr>
              <w:rPr>
                <w:rFonts w:ascii="Public Sans" w:hAnsi="Public Sans" w:cs="Arial"/>
                <w:szCs w:val="22"/>
              </w:rPr>
            </w:pPr>
            <w:r w:rsidRPr="00830064">
              <w:rPr>
                <w:rFonts w:ascii="Public Sans" w:hAnsi="Public Sans" w:cs="Arial"/>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0D07DB6C" w14:textId="77777777" w:rsidR="006C0DE4" w:rsidRPr="00830064" w:rsidRDefault="006C0DE4" w:rsidP="006C0DE4">
            <w:pPr>
              <w:pStyle w:val="TableText"/>
              <w:rPr>
                <w:rFonts w:ascii="Public Sans" w:hAnsi="Public Sans" w:cs="Arial"/>
                <w:sz w:val="22"/>
                <w:szCs w:val="22"/>
              </w:rPr>
            </w:pPr>
            <w:r w:rsidRPr="00830064">
              <w:rPr>
                <w:rFonts w:ascii="Public Sans" w:hAnsi="Public Sans" w:cs="Arial"/>
                <w:sz w:val="22"/>
                <w:szCs w:val="22"/>
              </w:rPr>
              <w:t>Intermediate</w:t>
            </w:r>
          </w:p>
        </w:tc>
      </w:tr>
      <w:tr w:rsidR="006C0DE4" w:rsidRPr="00830064" w14:paraId="3855ABEF" w14:textId="77777777" w:rsidTr="0086614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CD2505B" w14:textId="77777777" w:rsidR="006C0DE4" w:rsidRPr="00830064" w:rsidRDefault="006C0DE4" w:rsidP="00866142">
            <w:pPr>
              <w:keepNext/>
              <w:rPr>
                <w:rFonts w:ascii="Public Sans" w:hAnsi="Public Sans" w:cs="Arial"/>
                <w:szCs w:val="22"/>
              </w:rPr>
            </w:pPr>
            <w:r w:rsidRPr="00830064">
              <w:rPr>
                <w:rFonts w:ascii="Public Sans" w:hAnsi="Public Sans" w:cs="Arial"/>
                <w:noProof/>
                <w:szCs w:val="22"/>
                <w:lang w:eastAsia="en-AU"/>
              </w:rPr>
              <w:drawing>
                <wp:inline distT="0" distB="0" distL="0" distR="0" wp14:anchorId="04FFF990" wp14:editId="6B15AF1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B618D80" w14:textId="77777777" w:rsidR="006C0DE4" w:rsidRPr="00830064" w:rsidRDefault="006C0DE4" w:rsidP="00866142">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7E2FB2" w14:textId="77777777" w:rsidR="006C0DE4" w:rsidRPr="00830064" w:rsidRDefault="006C0DE4" w:rsidP="00866142">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6BF886BB" w14:textId="77777777" w:rsidR="006C0DE4" w:rsidRPr="00830064" w:rsidRDefault="006C0DE4" w:rsidP="00866142">
            <w:pPr>
              <w:pStyle w:val="TableText"/>
              <w:keepNext/>
              <w:rPr>
                <w:rFonts w:ascii="Public Sans" w:hAnsi="Public Sans" w:cs="Arial"/>
                <w:sz w:val="22"/>
                <w:szCs w:val="22"/>
              </w:rPr>
            </w:pPr>
          </w:p>
        </w:tc>
      </w:tr>
      <w:tr w:rsidR="006C0DE4" w:rsidRPr="00830064" w14:paraId="535A3AD6" w14:textId="77777777" w:rsidTr="00866142">
        <w:tblPrEx>
          <w:tblBorders>
            <w:top w:val="single" w:sz="8" w:space="0" w:color="auto"/>
            <w:bottom w:val="single" w:sz="8" w:space="0" w:color="BCBEC0"/>
          </w:tblBorders>
        </w:tblPrEx>
        <w:tc>
          <w:tcPr>
            <w:tcW w:w="1470" w:type="dxa"/>
            <w:vMerge/>
          </w:tcPr>
          <w:p w14:paraId="49B1B296" w14:textId="77777777" w:rsidR="006C0DE4" w:rsidRPr="00830064" w:rsidRDefault="006C0DE4" w:rsidP="006C0DE4">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411CF843"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0F6CFF08" w14:textId="77777777" w:rsidR="006C0DE4" w:rsidRPr="00830064" w:rsidRDefault="006C0DE4" w:rsidP="006C0DE4">
            <w:pPr>
              <w:rPr>
                <w:rFonts w:ascii="Public Sans" w:hAnsi="Public Sans" w:cs="Arial"/>
                <w:szCs w:val="22"/>
              </w:rPr>
            </w:pPr>
            <w:r w:rsidRPr="00830064">
              <w:rPr>
                <w:rFonts w:ascii="Public Sans" w:hAnsi="Public Sans" w:cs="Arial"/>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63807D77"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Intermediate</w:t>
            </w:r>
          </w:p>
        </w:tc>
      </w:tr>
      <w:tr w:rsidR="006C0DE4" w:rsidRPr="00830064" w14:paraId="5906BA42" w14:textId="77777777" w:rsidTr="00866142">
        <w:tblPrEx>
          <w:tblBorders>
            <w:top w:val="single" w:sz="8" w:space="0" w:color="auto"/>
            <w:bottom w:val="single" w:sz="8" w:space="0" w:color="BCBEC0"/>
          </w:tblBorders>
        </w:tblPrEx>
        <w:tc>
          <w:tcPr>
            <w:tcW w:w="1470" w:type="dxa"/>
            <w:vMerge/>
          </w:tcPr>
          <w:p w14:paraId="47900034" w14:textId="77777777" w:rsidR="006C0DE4" w:rsidRPr="00830064" w:rsidRDefault="006C0DE4" w:rsidP="006C0DE4">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A64AA45"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2E5220A" w14:textId="77777777" w:rsidR="006C0DE4" w:rsidRPr="00830064" w:rsidRDefault="006C0DE4" w:rsidP="006C0DE4">
            <w:pPr>
              <w:rPr>
                <w:rFonts w:ascii="Public Sans" w:hAnsi="Public Sans" w:cs="Arial"/>
                <w:szCs w:val="22"/>
              </w:rPr>
            </w:pPr>
            <w:r w:rsidRPr="00830064">
              <w:rPr>
                <w:rFonts w:ascii="Public Sans" w:hAnsi="Public Sans" w:cs="Arial"/>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2B578E9C"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Intermediate</w:t>
            </w:r>
          </w:p>
        </w:tc>
      </w:tr>
      <w:tr w:rsidR="006C0DE4" w:rsidRPr="00830064" w14:paraId="285D231D" w14:textId="77777777" w:rsidTr="00866142">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22460AC" w14:textId="77777777" w:rsidR="006C0DE4" w:rsidRPr="00830064" w:rsidRDefault="006C0DE4" w:rsidP="00866142">
            <w:pPr>
              <w:keepNext/>
              <w:rPr>
                <w:rFonts w:ascii="Public Sans" w:hAnsi="Public Sans" w:cs="Arial"/>
                <w:noProof/>
                <w:szCs w:val="22"/>
                <w:lang w:eastAsia="en-AU"/>
              </w:rPr>
            </w:pPr>
            <w:r w:rsidRPr="00830064">
              <w:rPr>
                <w:rFonts w:ascii="Public Sans" w:hAnsi="Public Sans" w:cs="Arial"/>
                <w:noProof/>
                <w:szCs w:val="22"/>
                <w:lang w:eastAsia="en-AU"/>
              </w:rPr>
              <w:drawing>
                <wp:inline distT="0" distB="0" distL="0" distR="0" wp14:anchorId="39EA5AB9" wp14:editId="6EA7378E">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89D997F" w14:textId="77777777" w:rsidR="006C0DE4" w:rsidRPr="00830064" w:rsidRDefault="006C0DE4" w:rsidP="00866142">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51169672" w14:textId="77777777" w:rsidR="006C0DE4" w:rsidRPr="00830064" w:rsidRDefault="006C0DE4" w:rsidP="00866142">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6A96703F" w14:textId="77777777" w:rsidR="006C0DE4" w:rsidRPr="00830064" w:rsidRDefault="006C0DE4" w:rsidP="00866142">
            <w:pPr>
              <w:pStyle w:val="TableText"/>
              <w:keepNext/>
              <w:rPr>
                <w:rFonts w:ascii="Public Sans" w:hAnsi="Public Sans" w:cs="Arial"/>
                <w:sz w:val="22"/>
                <w:szCs w:val="22"/>
              </w:rPr>
            </w:pPr>
          </w:p>
        </w:tc>
      </w:tr>
      <w:tr w:rsidR="006C0DE4" w:rsidRPr="00830064" w14:paraId="174B89C6" w14:textId="77777777" w:rsidTr="00866142">
        <w:tblPrEx>
          <w:tblBorders>
            <w:top w:val="single" w:sz="8" w:space="0" w:color="auto"/>
            <w:bottom w:val="single" w:sz="8" w:space="0" w:color="BCBEC0"/>
          </w:tblBorders>
        </w:tblPrEx>
        <w:trPr>
          <w:cantSplit/>
        </w:trPr>
        <w:tc>
          <w:tcPr>
            <w:tcW w:w="1470" w:type="dxa"/>
            <w:vMerge/>
          </w:tcPr>
          <w:p w14:paraId="1818DD8A" w14:textId="77777777" w:rsidR="006C0DE4" w:rsidRPr="00830064" w:rsidRDefault="006C0DE4" w:rsidP="006C0DE4">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0CF7ADFC"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14DA4E87" w14:textId="77777777" w:rsidR="006C0DE4" w:rsidRPr="00830064" w:rsidRDefault="006C0DE4" w:rsidP="006C0DE4">
            <w:pPr>
              <w:rPr>
                <w:rFonts w:ascii="Public Sans" w:hAnsi="Public Sans" w:cs="Arial"/>
                <w:szCs w:val="22"/>
              </w:rPr>
            </w:pPr>
            <w:r w:rsidRPr="00830064">
              <w:rPr>
                <w:rFonts w:ascii="Public Sans" w:hAnsi="Public Sans" w:cs="Arial"/>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16034A71"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Intermediate</w:t>
            </w:r>
          </w:p>
        </w:tc>
      </w:tr>
      <w:tr w:rsidR="006C0DE4" w:rsidRPr="00830064" w14:paraId="0A511571" w14:textId="77777777" w:rsidTr="00866142">
        <w:tblPrEx>
          <w:tblBorders>
            <w:top w:val="single" w:sz="8" w:space="0" w:color="auto"/>
            <w:bottom w:val="single" w:sz="8" w:space="0" w:color="BCBEC0"/>
          </w:tblBorders>
        </w:tblPrEx>
        <w:trPr>
          <w:cantSplit/>
        </w:trPr>
        <w:tc>
          <w:tcPr>
            <w:tcW w:w="1470" w:type="dxa"/>
            <w:vMerge/>
          </w:tcPr>
          <w:p w14:paraId="47F137A9" w14:textId="77777777" w:rsidR="006C0DE4" w:rsidRPr="00830064" w:rsidRDefault="006C0DE4" w:rsidP="006C0DE4">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0BF13A38"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4053386E" w14:textId="77777777" w:rsidR="006C0DE4" w:rsidRPr="00830064" w:rsidRDefault="006C0DE4" w:rsidP="006C0DE4">
            <w:pPr>
              <w:rPr>
                <w:rFonts w:ascii="Public Sans" w:hAnsi="Public Sans" w:cs="Arial"/>
                <w:szCs w:val="22"/>
              </w:rPr>
            </w:pPr>
            <w:r w:rsidRPr="00830064">
              <w:rPr>
                <w:rFonts w:ascii="Public Sans" w:hAnsi="Public Sans" w:cs="Arial"/>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53A8B5BE" w14:textId="77777777" w:rsidR="006C0DE4" w:rsidRPr="00830064" w:rsidRDefault="006C0DE4" w:rsidP="006C0DE4">
            <w:pPr>
              <w:pStyle w:val="TableText"/>
              <w:keepNext/>
              <w:rPr>
                <w:rFonts w:ascii="Public Sans" w:hAnsi="Public Sans" w:cs="Arial"/>
                <w:sz w:val="22"/>
                <w:szCs w:val="22"/>
              </w:rPr>
            </w:pPr>
            <w:r w:rsidRPr="00830064">
              <w:rPr>
                <w:rFonts w:ascii="Public Sans" w:hAnsi="Public Sans" w:cs="Arial"/>
                <w:sz w:val="22"/>
                <w:szCs w:val="22"/>
              </w:rPr>
              <w:t>Intermediate</w:t>
            </w:r>
          </w:p>
        </w:tc>
      </w:tr>
      <w:tr w:rsidR="006C0DE4" w:rsidRPr="00830064" w14:paraId="029E0183" w14:textId="77777777" w:rsidTr="00866142">
        <w:tblPrEx>
          <w:tblBorders>
            <w:top w:val="single" w:sz="8" w:space="0" w:color="auto"/>
            <w:bottom w:val="single" w:sz="8" w:space="0" w:color="BCBEC0"/>
          </w:tblBorders>
        </w:tblPrEx>
        <w:trPr>
          <w:cantSplit/>
        </w:trPr>
        <w:tc>
          <w:tcPr>
            <w:tcW w:w="1470" w:type="dxa"/>
            <w:vMerge/>
            <w:tcBorders>
              <w:bottom w:val="single" w:sz="4" w:space="0" w:color="auto"/>
            </w:tcBorders>
          </w:tcPr>
          <w:p w14:paraId="63B0343D" w14:textId="77777777" w:rsidR="006C0DE4" w:rsidRPr="00830064" w:rsidRDefault="006C0DE4" w:rsidP="006C0DE4">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79D0FE18" w14:textId="77777777" w:rsidR="006C0DE4" w:rsidRPr="00830064" w:rsidRDefault="006C0DE4" w:rsidP="006C0DE4">
            <w:pPr>
              <w:pStyle w:val="TableText"/>
              <w:rPr>
                <w:rFonts w:ascii="Public Sans" w:hAnsi="Public Sans" w:cs="Arial"/>
                <w:sz w:val="22"/>
                <w:szCs w:val="22"/>
              </w:rPr>
            </w:pPr>
            <w:r w:rsidRPr="00830064">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61B0DB2C" w14:textId="77777777" w:rsidR="006C0DE4" w:rsidRPr="00830064" w:rsidRDefault="006C0DE4" w:rsidP="006C0DE4">
            <w:pPr>
              <w:rPr>
                <w:rFonts w:ascii="Public Sans" w:hAnsi="Public Sans" w:cs="Arial"/>
                <w:szCs w:val="22"/>
              </w:rPr>
            </w:pPr>
            <w:r w:rsidRPr="00830064">
              <w:rPr>
                <w:rFonts w:ascii="Public Sans" w:hAnsi="Public Sans" w:cs="Arial"/>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58D51BF2" w14:textId="77777777" w:rsidR="006C0DE4" w:rsidRPr="00830064" w:rsidRDefault="006C0DE4" w:rsidP="006C0DE4">
            <w:pPr>
              <w:pStyle w:val="TableText"/>
              <w:rPr>
                <w:rFonts w:ascii="Public Sans" w:hAnsi="Public Sans" w:cs="Arial"/>
                <w:sz w:val="22"/>
                <w:szCs w:val="22"/>
              </w:rPr>
            </w:pPr>
            <w:r w:rsidRPr="00830064">
              <w:rPr>
                <w:rFonts w:ascii="Public Sans" w:hAnsi="Public Sans" w:cs="Arial"/>
                <w:sz w:val="22"/>
                <w:szCs w:val="22"/>
              </w:rPr>
              <w:t>Intermediate</w:t>
            </w:r>
          </w:p>
        </w:tc>
      </w:tr>
    </w:tbl>
    <w:p w14:paraId="02ACB5F7" w14:textId="77777777" w:rsidR="00250103" w:rsidRPr="005F6FDB" w:rsidRDefault="00250103" w:rsidP="006C0DE4">
      <w:pPr>
        <w:spacing w:after="0" w:line="240" w:lineRule="auto"/>
        <w:rPr>
          <w:rFonts w:ascii="Public Sans" w:hAnsi="Public Sans" w:cs="Arial"/>
          <w:b/>
        </w:rPr>
      </w:pPr>
    </w:p>
    <w:p w14:paraId="36CD8120" w14:textId="77777777" w:rsidR="006C0DE4" w:rsidRPr="005F6FDB" w:rsidRDefault="00250103" w:rsidP="006C0DE4">
      <w:pPr>
        <w:spacing w:after="0" w:line="240" w:lineRule="auto"/>
        <w:rPr>
          <w:rFonts w:ascii="Public Sans" w:hAnsi="Public Sans" w:cs="Arial"/>
          <w:b/>
        </w:rPr>
      </w:pPr>
      <w:r w:rsidRPr="005F6FDB">
        <w:rPr>
          <w:rFonts w:ascii="Public Sans" w:hAnsi="Public Sans" w:cs="Arial"/>
          <w:b/>
        </w:rPr>
        <w:br w:type="page"/>
      </w: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0771"/>
      </w:tblGrid>
      <w:tr w:rsidR="006C0DE4" w:rsidRPr="005F6FDB" w14:paraId="0D9F92C5" w14:textId="77777777" w:rsidTr="00866142">
        <w:trPr>
          <w:cnfStyle w:val="100000000000" w:firstRow="1" w:lastRow="0" w:firstColumn="0" w:lastColumn="0" w:oddVBand="0" w:evenVBand="0" w:oddHBand="0" w:evenHBand="0" w:firstRowFirstColumn="0" w:firstRowLastColumn="0" w:lastRowFirstColumn="0" w:lastRowLastColumn="0"/>
        </w:trPr>
        <w:tc>
          <w:tcPr>
            <w:tcW w:w="10771" w:type="dxa"/>
            <w:hideMark/>
          </w:tcPr>
          <w:p w14:paraId="04DF828A" w14:textId="77777777" w:rsidR="006C0DE4" w:rsidRPr="005F6FDB" w:rsidRDefault="006C0DE4" w:rsidP="00866142">
            <w:pPr>
              <w:pStyle w:val="TableBullet"/>
              <w:numPr>
                <w:ilvl w:val="0"/>
                <w:numId w:val="0"/>
              </w:numPr>
              <w:tabs>
                <w:tab w:val="left" w:pos="720"/>
              </w:tabs>
              <w:spacing w:line="240" w:lineRule="auto"/>
              <w:jc w:val="both"/>
              <w:rPr>
                <w:rFonts w:ascii="Public Sans" w:hAnsi="Public Sans" w:cs="Arial"/>
                <w:b/>
                <w:bCs/>
                <w:noProof/>
                <w:color w:val="FF0000"/>
                <w:highlight w:val="yellow"/>
                <w:lang w:eastAsia="en-AU"/>
              </w:rPr>
            </w:pPr>
            <w:r w:rsidRPr="005F6FDB">
              <w:rPr>
                <w:rFonts w:ascii="Public Sans" w:hAnsi="Public Sans" w:cs="Arial"/>
                <w:b/>
                <w:bCs/>
                <w:color w:val="FFFFFF" w:themeColor="background1"/>
                <w:sz w:val="24"/>
                <w:szCs w:val="24"/>
              </w:rPr>
              <w:t>Complementary Occupation Specific Capabilities</w:t>
            </w:r>
          </w:p>
        </w:tc>
      </w:tr>
    </w:tbl>
    <w:tbl>
      <w:tblPr>
        <w:tblStyle w:val="PSCPurple"/>
        <w:tblW w:w="10689" w:type="dxa"/>
        <w:tblLayout w:type="fixed"/>
        <w:tblLook w:val="04A0" w:firstRow="1" w:lastRow="0" w:firstColumn="1" w:lastColumn="0" w:noHBand="0" w:noVBand="1"/>
        <w:tblCaption w:val="PSC_FocusCapabilityFrameworkTable"/>
      </w:tblPr>
      <w:tblGrid>
        <w:gridCol w:w="1470"/>
        <w:gridCol w:w="2409"/>
        <w:gridCol w:w="4967"/>
        <w:gridCol w:w="1843"/>
      </w:tblGrid>
      <w:tr w:rsidR="006C0DE4" w:rsidRPr="00830064" w14:paraId="6D215563" w14:textId="77777777" w:rsidTr="00866142">
        <w:trPr>
          <w:cnfStyle w:val="100000000000" w:firstRow="1" w:lastRow="0" w:firstColumn="0" w:lastColumn="0" w:oddVBand="0" w:evenVBand="0" w:oddHBand="0" w:evenHBand="0" w:firstRowFirstColumn="0" w:firstRowLastColumn="0" w:lastRowFirstColumn="0" w:lastRowLastColumn="0"/>
          <w:cantSplit/>
          <w:trHeight w:val="491"/>
        </w:trPr>
        <w:tc>
          <w:tcPr>
            <w:tcW w:w="1470" w:type="dxa"/>
            <w:vMerge w:val="restart"/>
            <w:tcBorders>
              <w:top w:val="single" w:sz="4" w:space="0" w:color="auto"/>
            </w:tcBorders>
            <w:shd w:val="clear" w:color="auto" w:fill="F2F2F2" w:themeFill="background1" w:themeFillShade="F2"/>
          </w:tcPr>
          <w:p w14:paraId="3DCE509B" w14:textId="77777777" w:rsidR="006C0DE4" w:rsidRPr="00830064" w:rsidRDefault="006C0DE4" w:rsidP="00866142">
            <w:pPr>
              <w:keepNext/>
              <w:rPr>
                <w:rFonts w:ascii="Public Sans" w:hAnsi="Public Sans" w:cs="Arial"/>
                <w:noProof/>
                <w:szCs w:val="22"/>
                <w:lang w:eastAsia="en-AU"/>
              </w:rPr>
            </w:pPr>
          </w:p>
          <w:p w14:paraId="2EF71743" w14:textId="77777777" w:rsidR="006C0DE4" w:rsidRPr="00830064" w:rsidRDefault="006C0DE4" w:rsidP="00866142">
            <w:pPr>
              <w:keepNext/>
              <w:rPr>
                <w:rFonts w:ascii="Public Sans" w:hAnsi="Public Sans" w:cs="Arial"/>
                <w:noProof/>
                <w:szCs w:val="22"/>
                <w:lang w:eastAsia="en-AU"/>
              </w:rPr>
            </w:pPr>
            <w:r w:rsidRPr="00830064">
              <w:rPr>
                <w:rFonts w:ascii="Public Sans" w:hAnsi="Public Sans" w:cs="Arial"/>
                <w:noProof/>
                <w:szCs w:val="22"/>
                <w:lang w:eastAsia="en-AU"/>
              </w:rPr>
              <w:drawing>
                <wp:inline distT="0" distB="0" distL="0" distR="0" wp14:anchorId="200B4650" wp14:editId="6B952B20">
                  <wp:extent cx="782955" cy="299720"/>
                  <wp:effectExtent l="0" t="0" r="0" b="5080"/>
                  <wp:docPr id="21" name="Picture 21"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8442DB8" w14:textId="77777777" w:rsidR="006C0DE4" w:rsidRPr="00830064" w:rsidRDefault="006C0DE4" w:rsidP="00866142">
            <w:pPr>
              <w:pStyle w:val="TableText"/>
              <w:keepNext/>
              <w:rPr>
                <w:rFonts w:ascii="Public Sans" w:hAnsi="Public Sans" w:cs="Arial"/>
                <w:b/>
                <w:sz w:val="22"/>
                <w:szCs w:val="22"/>
              </w:rPr>
            </w:pPr>
            <w:r w:rsidRPr="00830064">
              <w:rPr>
                <w:rFonts w:ascii="Public Sans" w:hAnsi="Public Sans" w:cs="Arial"/>
                <w:b/>
                <w:sz w:val="22"/>
                <w:szCs w:val="22"/>
              </w:rPr>
              <w:t>Capability name</w:t>
            </w:r>
          </w:p>
          <w:p w14:paraId="4A9AD784" w14:textId="77777777" w:rsidR="006C0DE4" w:rsidRPr="00830064" w:rsidRDefault="006C0DE4" w:rsidP="00866142">
            <w:pPr>
              <w:pStyle w:val="TableText"/>
              <w:keepNext/>
              <w:rPr>
                <w:rFonts w:ascii="Public Sans" w:hAnsi="Public Sans" w:cs="Arial"/>
                <w:b/>
                <w:sz w:val="22"/>
                <w:szCs w:val="22"/>
              </w:rPr>
            </w:pPr>
          </w:p>
        </w:tc>
        <w:tc>
          <w:tcPr>
            <w:tcW w:w="4967" w:type="dxa"/>
            <w:tcBorders>
              <w:top w:val="single" w:sz="4" w:space="0" w:color="auto"/>
              <w:bottom w:val="nil"/>
            </w:tcBorders>
            <w:shd w:val="clear" w:color="auto" w:fill="F2F2F2" w:themeFill="background1" w:themeFillShade="F2"/>
          </w:tcPr>
          <w:p w14:paraId="314ABD78" w14:textId="77777777" w:rsidR="006C0DE4" w:rsidRPr="00830064" w:rsidRDefault="006C0DE4" w:rsidP="00866142">
            <w:pPr>
              <w:pStyle w:val="TableText"/>
              <w:keepNext/>
              <w:rPr>
                <w:rFonts w:ascii="Public Sans" w:hAnsi="Public Sans" w:cs="Arial"/>
                <w:b/>
                <w:sz w:val="22"/>
                <w:szCs w:val="22"/>
              </w:rPr>
            </w:pPr>
            <w:r w:rsidRPr="00830064">
              <w:rPr>
                <w:rFonts w:ascii="Public Sans" w:hAnsi="Public Sans" w:cs="Arial"/>
                <w:b/>
                <w:sz w:val="22"/>
                <w:szCs w:val="22"/>
              </w:rPr>
              <w:t>Description</w:t>
            </w:r>
          </w:p>
          <w:p w14:paraId="1B536842" w14:textId="77777777" w:rsidR="006C0DE4" w:rsidRPr="00830064" w:rsidRDefault="006C0DE4" w:rsidP="00866142">
            <w:pPr>
              <w:pStyle w:val="TableBullet"/>
              <w:numPr>
                <w:ilvl w:val="0"/>
                <w:numId w:val="0"/>
              </w:numPr>
              <w:rPr>
                <w:rFonts w:ascii="Public Sans" w:hAnsi="Public Sans" w:cs="Arial"/>
                <w:b/>
                <w:sz w:val="22"/>
                <w:szCs w:val="22"/>
              </w:rPr>
            </w:pPr>
          </w:p>
        </w:tc>
        <w:tc>
          <w:tcPr>
            <w:tcW w:w="1843" w:type="dxa"/>
            <w:tcBorders>
              <w:top w:val="single" w:sz="4" w:space="0" w:color="auto"/>
              <w:bottom w:val="nil"/>
            </w:tcBorders>
            <w:shd w:val="clear" w:color="auto" w:fill="F2F2F2" w:themeFill="background1" w:themeFillShade="F2"/>
          </w:tcPr>
          <w:p w14:paraId="69D36046" w14:textId="77777777" w:rsidR="006C0DE4" w:rsidRPr="00830064" w:rsidRDefault="006C0DE4" w:rsidP="00866142">
            <w:pPr>
              <w:pStyle w:val="TableBullet"/>
              <w:numPr>
                <w:ilvl w:val="0"/>
                <w:numId w:val="0"/>
              </w:numPr>
              <w:tabs>
                <w:tab w:val="left" w:pos="720"/>
              </w:tabs>
              <w:jc w:val="both"/>
              <w:rPr>
                <w:rFonts w:ascii="Public Sans" w:hAnsi="Public Sans" w:cs="Arial"/>
                <w:b/>
                <w:sz w:val="22"/>
                <w:szCs w:val="22"/>
              </w:rPr>
            </w:pPr>
            <w:r w:rsidRPr="00830064">
              <w:rPr>
                <w:rFonts w:ascii="Public Sans" w:hAnsi="Public Sans" w:cs="Arial"/>
                <w:b/>
                <w:sz w:val="22"/>
                <w:szCs w:val="22"/>
              </w:rPr>
              <w:t>Level</w:t>
            </w:r>
          </w:p>
        </w:tc>
      </w:tr>
      <w:tr w:rsidR="00837D8D" w:rsidRPr="00830064" w14:paraId="102DDC47" w14:textId="77777777" w:rsidTr="00866142">
        <w:trPr>
          <w:cantSplit/>
        </w:trPr>
        <w:tc>
          <w:tcPr>
            <w:tcW w:w="1470" w:type="dxa"/>
            <w:vMerge/>
          </w:tcPr>
          <w:p w14:paraId="32D5AFC0" w14:textId="77777777" w:rsidR="00837D8D" w:rsidRPr="00830064" w:rsidRDefault="00837D8D" w:rsidP="00837D8D">
            <w:pPr>
              <w:keepNext/>
              <w:rPr>
                <w:rFonts w:ascii="Public Sans" w:hAnsi="Public Sans" w:cs="Arial"/>
                <w:szCs w:val="22"/>
              </w:rPr>
            </w:pPr>
          </w:p>
        </w:tc>
        <w:tc>
          <w:tcPr>
            <w:tcW w:w="2409" w:type="dxa"/>
            <w:tcBorders>
              <w:top w:val="nil"/>
              <w:bottom w:val="single" w:sz="4" w:space="0" w:color="D9D9D9" w:themeColor="background1" w:themeShade="D9"/>
            </w:tcBorders>
          </w:tcPr>
          <w:p w14:paraId="4AC42B19" w14:textId="77777777" w:rsidR="00837D8D" w:rsidRPr="00830064" w:rsidRDefault="00837D8D" w:rsidP="00837D8D">
            <w:pPr>
              <w:spacing w:after="0" w:line="240" w:lineRule="atLeast"/>
              <w:rPr>
                <w:rFonts w:ascii="Public Sans" w:hAnsi="Public Sans" w:cstheme="minorHAnsi"/>
                <w:szCs w:val="22"/>
              </w:rPr>
            </w:pPr>
            <w:r w:rsidRPr="00830064">
              <w:rPr>
                <w:rFonts w:ascii="Public Sans" w:hAnsi="Public Sans" w:cstheme="minorHAnsi"/>
                <w:szCs w:val="22"/>
              </w:rPr>
              <w:t>Delivery &amp; Operation, Service Operation, Security administration</w:t>
            </w:r>
          </w:p>
        </w:tc>
        <w:tc>
          <w:tcPr>
            <w:tcW w:w="4967" w:type="dxa"/>
            <w:tcBorders>
              <w:top w:val="nil"/>
              <w:bottom w:val="single" w:sz="4" w:space="0" w:color="D9D9D9" w:themeColor="background1" w:themeShade="D9"/>
            </w:tcBorders>
          </w:tcPr>
          <w:p w14:paraId="62B62975" w14:textId="77777777" w:rsidR="00837D8D" w:rsidRPr="00830064" w:rsidRDefault="002029E6" w:rsidP="00837D8D">
            <w:pPr>
              <w:pStyle w:val="TableBullet"/>
              <w:numPr>
                <w:ilvl w:val="0"/>
                <w:numId w:val="0"/>
              </w:numPr>
              <w:rPr>
                <w:rFonts w:ascii="Public Sans" w:hAnsi="Public Sans" w:cstheme="minorHAnsi"/>
                <w:b/>
                <w:sz w:val="22"/>
                <w:szCs w:val="22"/>
              </w:rPr>
            </w:pPr>
            <w:r w:rsidRPr="00830064">
              <w:rPr>
                <w:rFonts w:ascii="Public Sans" w:hAnsi="Public Sans" w:cstheme="minorHAnsi"/>
                <w:color w:val="000000"/>
                <w:sz w:val="22"/>
                <w:szCs w:val="22"/>
                <w:shd w:val="clear" w:color="auto" w:fill="FFFFFF"/>
              </w:rPr>
              <w:t>The provision of operational security management and administrative services. Typically includes the authorisation and monitoring of access to IT facilities or infrastructure, the investigation of unauthorised access and compliance with relevant legislation.</w:t>
            </w:r>
          </w:p>
        </w:tc>
        <w:tc>
          <w:tcPr>
            <w:tcW w:w="1843" w:type="dxa"/>
            <w:tcBorders>
              <w:top w:val="nil"/>
              <w:bottom w:val="single" w:sz="4" w:space="0" w:color="D9D9D9" w:themeColor="background1" w:themeShade="D9"/>
            </w:tcBorders>
          </w:tcPr>
          <w:p w14:paraId="0161635F" w14:textId="77777777" w:rsidR="00837D8D" w:rsidRPr="00830064" w:rsidRDefault="00837D8D" w:rsidP="00837D8D">
            <w:pPr>
              <w:spacing w:after="0" w:line="240" w:lineRule="atLeast"/>
              <w:rPr>
                <w:rFonts w:ascii="Public Sans" w:hAnsi="Public Sans" w:cstheme="minorHAnsi"/>
                <w:szCs w:val="22"/>
              </w:rPr>
            </w:pPr>
            <w:r w:rsidRPr="00830064">
              <w:rPr>
                <w:rFonts w:ascii="Public Sans" w:hAnsi="Public Sans" w:cstheme="minorHAnsi"/>
                <w:szCs w:val="22"/>
              </w:rPr>
              <w:t>Level 4 – SCAD</w:t>
            </w:r>
          </w:p>
        </w:tc>
      </w:tr>
      <w:tr w:rsidR="00837D8D" w:rsidRPr="00830064" w14:paraId="5C721BDC" w14:textId="77777777" w:rsidTr="00866142">
        <w:trPr>
          <w:cantSplit/>
        </w:trPr>
        <w:tc>
          <w:tcPr>
            <w:tcW w:w="1470" w:type="dxa"/>
            <w:vMerge/>
          </w:tcPr>
          <w:p w14:paraId="4A683C14" w14:textId="77777777" w:rsidR="00837D8D" w:rsidRPr="00830064" w:rsidRDefault="00837D8D" w:rsidP="00837D8D">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1BD597A8" w14:textId="77777777" w:rsidR="00837D8D" w:rsidRPr="00830064" w:rsidRDefault="00837D8D" w:rsidP="00837D8D">
            <w:pPr>
              <w:spacing w:after="0" w:line="240" w:lineRule="atLeast"/>
              <w:rPr>
                <w:rFonts w:ascii="Public Sans" w:hAnsi="Public Sans" w:cstheme="minorHAnsi"/>
                <w:szCs w:val="22"/>
              </w:rPr>
            </w:pPr>
            <w:r w:rsidRPr="00830064">
              <w:rPr>
                <w:rFonts w:ascii="Public Sans" w:hAnsi="Public Sans" w:cstheme="minorHAnsi"/>
                <w:szCs w:val="22"/>
              </w:rPr>
              <w:t>Delivery &amp; Operation, Service Operation, Incident Management</w:t>
            </w:r>
          </w:p>
        </w:tc>
        <w:tc>
          <w:tcPr>
            <w:tcW w:w="4967" w:type="dxa"/>
            <w:tcBorders>
              <w:top w:val="single" w:sz="4" w:space="0" w:color="D9D9D9" w:themeColor="background1" w:themeShade="D9"/>
              <w:bottom w:val="single" w:sz="4" w:space="0" w:color="D9D9D9" w:themeColor="background1" w:themeShade="D9"/>
            </w:tcBorders>
          </w:tcPr>
          <w:p w14:paraId="6C27D5A8" w14:textId="77777777" w:rsidR="00837D8D" w:rsidRPr="00830064" w:rsidRDefault="002029E6" w:rsidP="00837D8D">
            <w:pPr>
              <w:rPr>
                <w:rFonts w:ascii="Public Sans" w:hAnsi="Public Sans" w:cstheme="minorHAnsi"/>
                <w:szCs w:val="22"/>
              </w:rPr>
            </w:pPr>
            <w:r w:rsidRPr="00830064">
              <w:rPr>
                <w:rFonts w:ascii="Public Sans" w:hAnsi="Public Sans" w:cstheme="minorHAnsi"/>
                <w:color w:val="000000"/>
                <w:szCs w:val="22"/>
                <w:shd w:val="clear" w:color="auto" w:fill="FFFFFF"/>
              </w:rPr>
              <w:t>The processing and coordination of appropriate and timely responses to incident reports, including channelling requests for help to appropriate functions for resolution, monitoring resolution activity, and keeping clients appraised of progress towards service restoration.</w:t>
            </w:r>
          </w:p>
        </w:tc>
        <w:tc>
          <w:tcPr>
            <w:tcW w:w="1843" w:type="dxa"/>
            <w:tcBorders>
              <w:top w:val="single" w:sz="4" w:space="0" w:color="D9D9D9" w:themeColor="background1" w:themeShade="D9"/>
              <w:bottom w:val="single" w:sz="4" w:space="0" w:color="D9D9D9" w:themeColor="background1" w:themeShade="D9"/>
            </w:tcBorders>
          </w:tcPr>
          <w:p w14:paraId="4F3C6EC3" w14:textId="77777777" w:rsidR="00837D8D" w:rsidRPr="00830064" w:rsidRDefault="00837D8D" w:rsidP="00837D8D">
            <w:pPr>
              <w:spacing w:after="0" w:line="240" w:lineRule="atLeast"/>
              <w:rPr>
                <w:rFonts w:ascii="Public Sans" w:hAnsi="Public Sans" w:cstheme="minorHAnsi"/>
                <w:szCs w:val="22"/>
              </w:rPr>
            </w:pPr>
            <w:r w:rsidRPr="00830064">
              <w:rPr>
                <w:rFonts w:ascii="Public Sans" w:hAnsi="Public Sans" w:cstheme="minorHAnsi"/>
                <w:szCs w:val="22"/>
              </w:rPr>
              <w:t>Level 4 - USUP</w:t>
            </w:r>
          </w:p>
        </w:tc>
      </w:tr>
      <w:tr w:rsidR="00837D8D" w:rsidRPr="00830064" w14:paraId="2BD4AE24" w14:textId="77777777" w:rsidTr="00866142">
        <w:trPr>
          <w:cantSplit/>
        </w:trPr>
        <w:tc>
          <w:tcPr>
            <w:tcW w:w="1470" w:type="dxa"/>
            <w:vMerge/>
          </w:tcPr>
          <w:p w14:paraId="20A3ABC7" w14:textId="77777777" w:rsidR="00837D8D" w:rsidRPr="00830064" w:rsidRDefault="00837D8D" w:rsidP="00837D8D">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4201B780" w14:textId="77777777" w:rsidR="00837D8D" w:rsidRPr="00830064" w:rsidRDefault="00837D8D" w:rsidP="00837D8D">
            <w:pPr>
              <w:spacing w:after="0" w:line="240" w:lineRule="atLeast"/>
              <w:rPr>
                <w:rFonts w:ascii="Public Sans" w:hAnsi="Public Sans" w:cstheme="minorHAnsi"/>
                <w:szCs w:val="22"/>
              </w:rPr>
            </w:pPr>
            <w:r w:rsidRPr="00830064">
              <w:rPr>
                <w:rFonts w:ascii="Public Sans" w:hAnsi="Public Sans" w:cstheme="minorHAnsi"/>
                <w:szCs w:val="22"/>
              </w:rPr>
              <w:t>Change &amp; Transformation, Business Change Management, Requirements Definition and Management</w:t>
            </w:r>
          </w:p>
        </w:tc>
        <w:tc>
          <w:tcPr>
            <w:tcW w:w="4967" w:type="dxa"/>
            <w:tcBorders>
              <w:top w:val="single" w:sz="4" w:space="0" w:color="D9D9D9" w:themeColor="background1" w:themeShade="D9"/>
              <w:bottom w:val="single" w:sz="4" w:space="0" w:color="D9D9D9" w:themeColor="background1" w:themeShade="D9"/>
            </w:tcBorders>
          </w:tcPr>
          <w:p w14:paraId="56E98AE8" w14:textId="77777777" w:rsidR="00837D8D" w:rsidRPr="00830064" w:rsidRDefault="002029E6" w:rsidP="00837D8D">
            <w:pPr>
              <w:rPr>
                <w:rFonts w:ascii="Public Sans" w:hAnsi="Public Sans" w:cstheme="minorHAnsi"/>
                <w:szCs w:val="22"/>
              </w:rPr>
            </w:pPr>
            <w:r w:rsidRPr="00830064">
              <w:rPr>
                <w:rFonts w:ascii="Public Sans" w:hAnsi="Public Sans" w:cstheme="minorHAnsi"/>
                <w:color w:val="000000"/>
                <w:szCs w:val="22"/>
                <w:shd w:val="clear" w:color="auto" w:fill="FFFFFF"/>
              </w:rPr>
              <w:t>The elicitation, analysis, specification and validation of requirements and constraints to a level that enables effective development and operations of new or changed software, systems, processes, products and services. The management of requirements throughout the whole of the delivery and operational life cycle of the software, system, processes, products or services. The negotiation of trade-offs that are both acceptable to key stakeholders and within budgetary, technical, regulatory, and other constraints. The adoption and adaptation of requirements management lifecycle models based on the context of the work and selecting appropriately from plan-driven/predictive approaches or more adaptive (iterative and agile) approaches.</w:t>
            </w:r>
          </w:p>
        </w:tc>
        <w:tc>
          <w:tcPr>
            <w:tcW w:w="1843" w:type="dxa"/>
            <w:tcBorders>
              <w:top w:val="single" w:sz="4" w:space="0" w:color="D9D9D9" w:themeColor="background1" w:themeShade="D9"/>
              <w:bottom w:val="single" w:sz="4" w:space="0" w:color="D9D9D9" w:themeColor="background1" w:themeShade="D9"/>
            </w:tcBorders>
          </w:tcPr>
          <w:p w14:paraId="5882C537" w14:textId="77777777" w:rsidR="00837D8D" w:rsidRPr="00830064" w:rsidRDefault="00837D8D" w:rsidP="00837D8D">
            <w:pPr>
              <w:spacing w:after="0" w:line="240" w:lineRule="atLeast"/>
              <w:rPr>
                <w:rFonts w:ascii="Public Sans" w:hAnsi="Public Sans" w:cstheme="minorHAnsi"/>
                <w:szCs w:val="22"/>
              </w:rPr>
            </w:pPr>
            <w:r w:rsidRPr="00830064">
              <w:rPr>
                <w:rFonts w:ascii="Public Sans" w:hAnsi="Public Sans" w:cstheme="minorHAnsi"/>
                <w:szCs w:val="22"/>
              </w:rPr>
              <w:t>Level 5 - REQM</w:t>
            </w:r>
          </w:p>
        </w:tc>
      </w:tr>
      <w:tr w:rsidR="00837D8D" w:rsidRPr="00830064" w14:paraId="424F05C7" w14:textId="77777777" w:rsidTr="00866142">
        <w:trPr>
          <w:cantSplit/>
        </w:trPr>
        <w:tc>
          <w:tcPr>
            <w:tcW w:w="1470" w:type="dxa"/>
            <w:vMerge/>
          </w:tcPr>
          <w:p w14:paraId="192968C8" w14:textId="77777777" w:rsidR="00837D8D" w:rsidRPr="00830064" w:rsidRDefault="00837D8D" w:rsidP="00837D8D">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4A581FE" w14:textId="77777777" w:rsidR="00837D8D" w:rsidRPr="00830064" w:rsidRDefault="00837D8D" w:rsidP="00837D8D">
            <w:pPr>
              <w:spacing w:after="0" w:line="240" w:lineRule="atLeast"/>
              <w:rPr>
                <w:rFonts w:ascii="Public Sans" w:hAnsi="Public Sans" w:cstheme="minorHAnsi"/>
                <w:b/>
                <w:szCs w:val="22"/>
              </w:rPr>
            </w:pPr>
            <w:r w:rsidRPr="00830064">
              <w:rPr>
                <w:rFonts w:ascii="Public Sans" w:hAnsi="Public Sans" w:cstheme="minorHAnsi"/>
                <w:szCs w:val="22"/>
              </w:rPr>
              <w:t>Development and Implementation, Systems Development, Testing</w:t>
            </w:r>
          </w:p>
        </w:tc>
        <w:tc>
          <w:tcPr>
            <w:tcW w:w="4967" w:type="dxa"/>
            <w:tcBorders>
              <w:top w:val="single" w:sz="4" w:space="0" w:color="D9D9D9" w:themeColor="background1" w:themeShade="D9"/>
              <w:bottom w:val="single" w:sz="4" w:space="0" w:color="D9D9D9" w:themeColor="background1" w:themeShade="D9"/>
            </w:tcBorders>
          </w:tcPr>
          <w:p w14:paraId="3C78D619" w14:textId="77777777" w:rsidR="00837D8D" w:rsidRPr="00830064" w:rsidRDefault="002029E6" w:rsidP="00837D8D">
            <w:pPr>
              <w:rPr>
                <w:rFonts w:ascii="Public Sans" w:hAnsi="Public Sans" w:cstheme="minorHAnsi"/>
                <w:szCs w:val="22"/>
              </w:rPr>
            </w:pPr>
            <w:r w:rsidRPr="00830064">
              <w:rPr>
                <w:rFonts w:ascii="Public Sans" w:hAnsi="Public Sans" w:cstheme="minorHAnsi"/>
                <w:color w:val="000000"/>
                <w:szCs w:val="22"/>
                <w:shd w:val="clear" w:color="auto" w:fill="FFFFFF"/>
              </w:rPr>
              <w:t>The planning, design, management, execution and reporting of tests, using appropriate testing tools and techniques and conforming to agreed process standards and industry specific regulations. The purpose of testing is to ensure that new and amended systems, configurations, packages, or services, together with any interfaces, perform as specified (including security requirements) , and that the risks associated with deployment are adequately understood and documented. Testing includes the process of engineering, using and maintaining testware (test cases, test scripts, test reports, test plans, etc) to measure and improve the quality of the software being tested.</w:t>
            </w:r>
          </w:p>
        </w:tc>
        <w:tc>
          <w:tcPr>
            <w:tcW w:w="1843" w:type="dxa"/>
            <w:tcBorders>
              <w:top w:val="single" w:sz="4" w:space="0" w:color="D9D9D9" w:themeColor="background1" w:themeShade="D9"/>
              <w:bottom w:val="single" w:sz="4" w:space="0" w:color="D9D9D9" w:themeColor="background1" w:themeShade="D9"/>
            </w:tcBorders>
          </w:tcPr>
          <w:p w14:paraId="02BA5B59" w14:textId="77777777" w:rsidR="00837D8D" w:rsidRPr="00830064" w:rsidRDefault="00837D8D" w:rsidP="00837D8D">
            <w:pPr>
              <w:spacing w:after="0" w:line="240" w:lineRule="atLeast"/>
              <w:rPr>
                <w:rFonts w:ascii="Public Sans" w:hAnsi="Public Sans" w:cstheme="minorHAnsi"/>
                <w:b/>
                <w:szCs w:val="22"/>
              </w:rPr>
            </w:pPr>
            <w:r w:rsidRPr="00830064">
              <w:rPr>
                <w:rFonts w:ascii="Public Sans" w:hAnsi="Public Sans" w:cstheme="minorHAnsi"/>
                <w:szCs w:val="22"/>
              </w:rPr>
              <w:t>Level 5 - TEST</w:t>
            </w:r>
          </w:p>
        </w:tc>
      </w:tr>
      <w:tr w:rsidR="00837D8D" w:rsidRPr="00830064" w14:paraId="3E1D704F" w14:textId="77777777" w:rsidTr="00866142">
        <w:trPr>
          <w:cantSplit/>
        </w:trPr>
        <w:tc>
          <w:tcPr>
            <w:tcW w:w="1470" w:type="dxa"/>
            <w:vMerge/>
          </w:tcPr>
          <w:p w14:paraId="6C9D6FB8" w14:textId="77777777" w:rsidR="00837D8D" w:rsidRPr="00830064" w:rsidRDefault="00837D8D" w:rsidP="00837D8D">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ED3E12C" w14:textId="77777777" w:rsidR="00837D8D" w:rsidRPr="00830064" w:rsidRDefault="00837D8D" w:rsidP="00837D8D">
            <w:pPr>
              <w:spacing w:after="0" w:line="240" w:lineRule="atLeast"/>
              <w:rPr>
                <w:rFonts w:ascii="Public Sans" w:hAnsi="Public Sans" w:cstheme="minorHAnsi"/>
                <w:szCs w:val="22"/>
              </w:rPr>
            </w:pPr>
            <w:r w:rsidRPr="00830064">
              <w:rPr>
                <w:rFonts w:ascii="Public Sans" w:hAnsi="Public Sans" w:cstheme="minorHAnsi"/>
                <w:szCs w:val="22"/>
              </w:rPr>
              <w:t>Delivery &amp; Operation, Service Operations, Problem Management</w:t>
            </w:r>
          </w:p>
        </w:tc>
        <w:tc>
          <w:tcPr>
            <w:tcW w:w="4967" w:type="dxa"/>
            <w:tcBorders>
              <w:top w:val="single" w:sz="4" w:space="0" w:color="D9D9D9" w:themeColor="background1" w:themeShade="D9"/>
              <w:bottom w:val="single" w:sz="4" w:space="0" w:color="D9D9D9" w:themeColor="background1" w:themeShade="D9"/>
            </w:tcBorders>
          </w:tcPr>
          <w:p w14:paraId="51725496" w14:textId="77777777" w:rsidR="00837D8D" w:rsidRPr="00830064" w:rsidRDefault="002029E6" w:rsidP="00837D8D">
            <w:pPr>
              <w:rPr>
                <w:rFonts w:ascii="Public Sans" w:hAnsi="Public Sans" w:cstheme="minorHAnsi"/>
                <w:szCs w:val="22"/>
              </w:rPr>
            </w:pPr>
            <w:r w:rsidRPr="00830064">
              <w:rPr>
                <w:rFonts w:ascii="Public Sans" w:hAnsi="Public Sans" w:cstheme="minorHAnsi"/>
                <w:color w:val="000000"/>
                <w:szCs w:val="22"/>
                <w:shd w:val="clear" w:color="auto" w:fill="FFFFFF"/>
              </w:rPr>
              <w:t>The resolution (both reactive and proactive) of problems throughout the information system lifecycle, including classification, prioritisation and initiation of action, documentation of root causes and implementation of remedies to prevent future incidents.</w:t>
            </w:r>
          </w:p>
        </w:tc>
        <w:tc>
          <w:tcPr>
            <w:tcW w:w="1843" w:type="dxa"/>
            <w:tcBorders>
              <w:top w:val="single" w:sz="4" w:space="0" w:color="D9D9D9" w:themeColor="background1" w:themeShade="D9"/>
              <w:bottom w:val="single" w:sz="4" w:space="0" w:color="D9D9D9" w:themeColor="background1" w:themeShade="D9"/>
            </w:tcBorders>
          </w:tcPr>
          <w:p w14:paraId="2A23E538" w14:textId="77777777" w:rsidR="00837D8D" w:rsidRPr="00830064" w:rsidRDefault="00837D8D" w:rsidP="00837D8D">
            <w:pPr>
              <w:spacing w:after="0" w:line="240" w:lineRule="atLeast"/>
              <w:rPr>
                <w:rFonts w:ascii="Public Sans" w:hAnsi="Public Sans" w:cstheme="minorHAnsi"/>
                <w:szCs w:val="22"/>
              </w:rPr>
            </w:pPr>
            <w:r w:rsidRPr="00830064">
              <w:rPr>
                <w:rFonts w:ascii="Public Sans" w:hAnsi="Public Sans" w:cstheme="minorHAnsi"/>
                <w:szCs w:val="22"/>
              </w:rPr>
              <w:t>Level 5 - PBMG</w:t>
            </w:r>
          </w:p>
        </w:tc>
      </w:tr>
      <w:tr w:rsidR="00837D8D" w:rsidRPr="00830064" w14:paraId="3B32531D" w14:textId="77777777" w:rsidTr="00866142">
        <w:trPr>
          <w:cantSplit/>
        </w:trPr>
        <w:tc>
          <w:tcPr>
            <w:tcW w:w="1470" w:type="dxa"/>
            <w:vMerge/>
          </w:tcPr>
          <w:p w14:paraId="0A6A4DCF" w14:textId="77777777" w:rsidR="00837D8D" w:rsidRPr="00830064" w:rsidRDefault="00837D8D" w:rsidP="00837D8D">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B37C023" w14:textId="77777777" w:rsidR="00837D8D" w:rsidRPr="00830064" w:rsidRDefault="00837D8D" w:rsidP="00837D8D">
            <w:pPr>
              <w:spacing w:after="0" w:line="240" w:lineRule="atLeast"/>
              <w:rPr>
                <w:rFonts w:ascii="Public Sans" w:hAnsi="Public Sans" w:cstheme="minorHAnsi"/>
                <w:szCs w:val="22"/>
              </w:rPr>
            </w:pPr>
            <w:r w:rsidRPr="00830064">
              <w:rPr>
                <w:rFonts w:ascii="Public Sans" w:hAnsi="Public Sans" w:cstheme="minorHAnsi"/>
                <w:szCs w:val="22"/>
              </w:rPr>
              <w:t>Delivery &amp; Operation, Service Transition, Configuration</w:t>
            </w:r>
            <w:r w:rsidR="00250103" w:rsidRPr="00830064">
              <w:rPr>
                <w:rFonts w:ascii="Public Sans" w:hAnsi="Public Sans" w:cstheme="minorHAnsi"/>
                <w:szCs w:val="22"/>
              </w:rPr>
              <w:t xml:space="preserve"> </w:t>
            </w:r>
            <w:r w:rsidRPr="00830064">
              <w:rPr>
                <w:rFonts w:ascii="Public Sans" w:hAnsi="Public Sans" w:cstheme="minorHAnsi"/>
                <w:szCs w:val="22"/>
              </w:rPr>
              <w:t>Management</w:t>
            </w:r>
          </w:p>
        </w:tc>
        <w:tc>
          <w:tcPr>
            <w:tcW w:w="4967" w:type="dxa"/>
            <w:tcBorders>
              <w:top w:val="single" w:sz="4" w:space="0" w:color="D9D9D9" w:themeColor="background1" w:themeShade="D9"/>
              <w:bottom w:val="single" w:sz="4" w:space="0" w:color="D9D9D9" w:themeColor="background1" w:themeShade="D9"/>
            </w:tcBorders>
          </w:tcPr>
          <w:p w14:paraId="14D2D290" w14:textId="77777777" w:rsidR="00837D8D" w:rsidRPr="00830064" w:rsidRDefault="002029E6" w:rsidP="00837D8D">
            <w:pPr>
              <w:rPr>
                <w:rFonts w:ascii="Public Sans" w:hAnsi="Public Sans" w:cstheme="minorHAnsi"/>
                <w:szCs w:val="22"/>
              </w:rPr>
            </w:pPr>
            <w:r w:rsidRPr="00830064">
              <w:rPr>
                <w:rFonts w:ascii="Public Sans" w:hAnsi="Public Sans" w:cstheme="minorHAnsi"/>
                <w:color w:val="000000"/>
                <w:szCs w:val="22"/>
                <w:shd w:val="clear" w:color="auto" w:fill="FFFFFF"/>
              </w:rPr>
              <w:t>The planning, management, control and governance of organisational, project and service assets and artefacts. The identification, classification and specification of configuration items (CIs) and their inter-relationships. Identifying the configuration and version of source code, software, systems, documents and service dependent CIs at distinct points in time. Systematically controlling changes to the configuration and maintaining the integrity and traceability of the configuration throughout the project, system and/or service life cycle. Identifying and documenting the functional and physical characteristics of CIs, controlling changes to those characteristics, recording and reporting change processing and implementation status. Verifying and auditing CIs for data quality and compliance with specified internal and external requirements.</w:t>
            </w:r>
          </w:p>
        </w:tc>
        <w:tc>
          <w:tcPr>
            <w:tcW w:w="1843" w:type="dxa"/>
            <w:tcBorders>
              <w:top w:val="single" w:sz="4" w:space="0" w:color="D9D9D9" w:themeColor="background1" w:themeShade="D9"/>
              <w:bottom w:val="single" w:sz="4" w:space="0" w:color="D9D9D9" w:themeColor="background1" w:themeShade="D9"/>
            </w:tcBorders>
          </w:tcPr>
          <w:p w14:paraId="76E49B9A" w14:textId="77777777" w:rsidR="00837D8D" w:rsidRPr="00830064" w:rsidRDefault="00837D8D" w:rsidP="00837D8D">
            <w:pPr>
              <w:spacing w:after="0" w:line="240" w:lineRule="atLeast"/>
              <w:rPr>
                <w:rFonts w:ascii="Public Sans" w:hAnsi="Public Sans" w:cstheme="minorHAnsi"/>
                <w:szCs w:val="22"/>
              </w:rPr>
            </w:pPr>
            <w:r w:rsidRPr="00830064">
              <w:rPr>
                <w:rFonts w:ascii="Public Sans" w:hAnsi="Public Sans" w:cstheme="minorHAnsi"/>
                <w:szCs w:val="22"/>
              </w:rPr>
              <w:t>Level 4 - CFMG</w:t>
            </w:r>
          </w:p>
        </w:tc>
      </w:tr>
      <w:tr w:rsidR="00837D8D" w:rsidRPr="00830064" w14:paraId="36CA9093" w14:textId="77777777" w:rsidTr="00866142">
        <w:trPr>
          <w:cantSplit/>
        </w:trPr>
        <w:tc>
          <w:tcPr>
            <w:tcW w:w="1470" w:type="dxa"/>
            <w:vMerge/>
          </w:tcPr>
          <w:p w14:paraId="14AB563B" w14:textId="77777777" w:rsidR="00837D8D" w:rsidRPr="00830064" w:rsidRDefault="00837D8D" w:rsidP="00837D8D">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0C17CEFB" w14:textId="77777777" w:rsidR="00837D8D" w:rsidRPr="00830064" w:rsidRDefault="00837D8D" w:rsidP="00837D8D">
            <w:pPr>
              <w:spacing w:after="0" w:line="240" w:lineRule="atLeast"/>
              <w:rPr>
                <w:rFonts w:ascii="Public Sans" w:hAnsi="Public Sans" w:cstheme="minorHAnsi"/>
                <w:szCs w:val="22"/>
                <w:highlight w:val="yellow"/>
              </w:rPr>
            </w:pPr>
            <w:r w:rsidRPr="00830064">
              <w:rPr>
                <w:rFonts w:ascii="Public Sans" w:hAnsi="Public Sans" w:cstheme="minorHAnsi"/>
                <w:szCs w:val="22"/>
              </w:rPr>
              <w:t>Relationships &amp; Engagement, Stakeholder Management, Relationship Management</w:t>
            </w:r>
          </w:p>
        </w:tc>
        <w:tc>
          <w:tcPr>
            <w:tcW w:w="4967" w:type="dxa"/>
            <w:tcBorders>
              <w:top w:val="single" w:sz="4" w:space="0" w:color="D9D9D9" w:themeColor="background1" w:themeShade="D9"/>
              <w:bottom w:val="single" w:sz="4" w:space="0" w:color="D9D9D9" w:themeColor="background1" w:themeShade="D9"/>
            </w:tcBorders>
          </w:tcPr>
          <w:p w14:paraId="086C39D8" w14:textId="77777777" w:rsidR="00837D8D" w:rsidRPr="00830064" w:rsidRDefault="002029E6" w:rsidP="00837D8D">
            <w:pPr>
              <w:rPr>
                <w:rFonts w:ascii="Public Sans" w:hAnsi="Public Sans" w:cstheme="minorHAnsi"/>
                <w:szCs w:val="22"/>
              </w:rPr>
            </w:pPr>
            <w:r w:rsidRPr="00830064">
              <w:rPr>
                <w:rFonts w:ascii="Public Sans" w:hAnsi="Public Sans" w:cstheme="minorHAnsi"/>
                <w:color w:val="000000"/>
                <w:szCs w:val="22"/>
                <w:shd w:val="clear" w:color="auto" w:fill="FFFFFF"/>
              </w:rPr>
              <w:t xml:space="preserve">The systematic identification, analysis, management, monitoring and improvement of stakeholder relationships in order to target and improve mutually beneficial outcomes. Gains commitment to action through consultation and consideration of impacts. Design the relationship management approach to be </w:t>
            </w:r>
            <w:proofErr w:type="gramStart"/>
            <w:r w:rsidRPr="00830064">
              <w:rPr>
                <w:rFonts w:ascii="Public Sans" w:hAnsi="Public Sans" w:cstheme="minorHAnsi"/>
                <w:color w:val="000000"/>
                <w:szCs w:val="22"/>
                <w:shd w:val="clear" w:color="auto" w:fill="FFFFFF"/>
              </w:rPr>
              <w:t>taken;</w:t>
            </w:r>
            <w:proofErr w:type="gramEnd"/>
            <w:r w:rsidRPr="00830064">
              <w:rPr>
                <w:rFonts w:ascii="Public Sans" w:hAnsi="Public Sans" w:cstheme="minorHAnsi"/>
                <w:color w:val="000000"/>
                <w:szCs w:val="22"/>
                <w:shd w:val="clear" w:color="auto" w:fill="FFFFFF"/>
              </w:rPr>
              <w:t xml:space="preserve"> including roles and responsibilities, governance, policies, processes, and tools, and support mechanisms. Creatively combines formal and informal communication channels in order to achieve the desired result.</w:t>
            </w:r>
          </w:p>
        </w:tc>
        <w:tc>
          <w:tcPr>
            <w:tcW w:w="1843" w:type="dxa"/>
            <w:tcBorders>
              <w:top w:val="single" w:sz="4" w:space="0" w:color="D9D9D9" w:themeColor="background1" w:themeShade="D9"/>
              <w:bottom w:val="single" w:sz="4" w:space="0" w:color="D9D9D9" w:themeColor="background1" w:themeShade="D9"/>
            </w:tcBorders>
          </w:tcPr>
          <w:p w14:paraId="3AF3D1F6" w14:textId="77777777" w:rsidR="00837D8D" w:rsidRPr="00830064" w:rsidRDefault="00837D8D" w:rsidP="00837D8D">
            <w:pPr>
              <w:spacing w:after="0" w:line="240" w:lineRule="atLeast"/>
              <w:rPr>
                <w:rFonts w:ascii="Public Sans" w:hAnsi="Public Sans" w:cstheme="minorHAnsi"/>
                <w:szCs w:val="22"/>
              </w:rPr>
            </w:pPr>
            <w:r w:rsidRPr="00830064">
              <w:rPr>
                <w:rFonts w:ascii="Public Sans" w:hAnsi="Public Sans" w:cstheme="minorHAnsi"/>
                <w:szCs w:val="22"/>
              </w:rPr>
              <w:t>Level 5 - RLMT</w:t>
            </w:r>
          </w:p>
        </w:tc>
      </w:tr>
      <w:tr w:rsidR="00837D8D" w:rsidRPr="00830064" w14:paraId="5FEA6C95" w14:textId="77777777" w:rsidTr="00866142">
        <w:trPr>
          <w:cantSplit/>
        </w:trPr>
        <w:tc>
          <w:tcPr>
            <w:tcW w:w="1470" w:type="dxa"/>
            <w:vMerge/>
          </w:tcPr>
          <w:p w14:paraId="141938D0" w14:textId="77777777" w:rsidR="00837D8D" w:rsidRPr="00830064" w:rsidRDefault="00837D8D" w:rsidP="00837D8D">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A53C23" w14:textId="77777777" w:rsidR="00837D8D" w:rsidRPr="00830064" w:rsidRDefault="00837D8D" w:rsidP="00837D8D">
            <w:pPr>
              <w:spacing w:after="0" w:line="240" w:lineRule="atLeast"/>
              <w:rPr>
                <w:rFonts w:ascii="Public Sans" w:hAnsi="Public Sans" w:cstheme="minorHAnsi"/>
                <w:szCs w:val="22"/>
                <w:highlight w:val="yellow"/>
              </w:rPr>
            </w:pPr>
            <w:r w:rsidRPr="00830064">
              <w:rPr>
                <w:rFonts w:ascii="Public Sans" w:hAnsi="Public Sans" w:cstheme="minorHAnsi"/>
                <w:szCs w:val="22"/>
              </w:rPr>
              <w:t>Strategy and Architecture, Business Strategy and Planning, Business Risk Management</w:t>
            </w:r>
          </w:p>
        </w:tc>
        <w:tc>
          <w:tcPr>
            <w:tcW w:w="4967" w:type="dxa"/>
            <w:tcBorders>
              <w:top w:val="single" w:sz="4" w:space="0" w:color="D9D9D9" w:themeColor="background1" w:themeShade="D9"/>
              <w:bottom w:val="single" w:sz="4" w:space="0" w:color="D9D9D9" w:themeColor="background1" w:themeShade="D9"/>
            </w:tcBorders>
          </w:tcPr>
          <w:p w14:paraId="2C00C383" w14:textId="77777777" w:rsidR="00837D8D" w:rsidRPr="00830064" w:rsidRDefault="002029E6" w:rsidP="00837D8D">
            <w:pPr>
              <w:rPr>
                <w:rFonts w:ascii="Public Sans" w:hAnsi="Public Sans" w:cstheme="minorHAnsi"/>
                <w:szCs w:val="22"/>
              </w:rPr>
            </w:pPr>
            <w:r w:rsidRPr="00830064">
              <w:rPr>
                <w:rFonts w:ascii="Public Sans" w:hAnsi="Public Sans" w:cstheme="minorHAnsi"/>
                <w:color w:val="000000"/>
                <w:szCs w:val="22"/>
                <w:shd w:val="clear" w:color="auto" w:fill="FFFFFF"/>
              </w:rPr>
              <w:t>The planning and implementation of organisation-wide processes and procedures for the management of risk to the success or integrity of the business, especially those arising from the use of information technology, reduction or non-availability of energy supply or inappropriate disposal of materials, hardware or data.</w:t>
            </w:r>
          </w:p>
        </w:tc>
        <w:tc>
          <w:tcPr>
            <w:tcW w:w="1843" w:type="dxa"/>
            <w:tcBorders>
              <w:top w:val="single" w:sz="4" w:space="0" w:color="D9D9D9" w:themeColor="background1" w:themeShade="D9"/>
              <w:bottom w:val="single" w:sz="4" w:space="0" w:color="D9D9D9" w:themeColor="background1" w:themeShade="D9"/>
            </w:tcBorders>
          </w:tcPr>
          <w:p w14:paraId="3459464B" w14:textId="77777777" w:rsidR="00837D8D" w:rsidRPr="00830064" w:rsidRDefault="00837D8D" w:rsidP="00837D8D">
            <w:pPr>
              <w:spacing w:after="0" w:line="240" w:lineRule="atLeast"/>
              <w:rPr>
                <w:rFonts w:ascii="Public Sans" w:hAnsi="Public Sans" w:cstheme="minorHAnsi"/>
                <w:szCs w:val="22"/>
              </w:rPr>
            </w:pPr>
            <w:r w:rsidRPr="00830064">
              <w:rPr>
                <w:rFonts w:ascii="Public Sans" w:hAnsi="Public Sans" w:cstheme="minorHAnsi"/>
                <w:szCs w:val="22"/>
              </w:rPr>
              <w:t>Level 5 BURM</w:t>
            </w:r>
          </w:p>
        </w:tc>
      </w:tr>
      <w:tr w:rsidR="00837D8D" w:rsidRPr="00830064" w14:paraId="7389DBF6" w14:textId="77777777" w:rsidTr="00866142">
        <w:trPr>
          <w:cantSplit/>
        </w:trPr>
        <w:tc>
          <w:tcPr>
            <w:tcW w:w="1470" w:type="dxa"/>
            <w:vMerge/>
          </w:tcPr>
          <w:p w14:paraId="3F5478F4" w14:textId="77777777" w:rsidR="00837D8D" w:rsidRPr="00830064" w:rsidRDefault="00837D8D" w:rsidP="00837D8D">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B106E7" w14:textId="77777777" w:rsidR="00837D8D" w:rsidRPr="00830064" w:rsidRDefault="00837D8D" w:rsidP="00837D8D">
            <w:pPr>
              <w:spacing w:after="0" w:line="240" w:lineRule="atLeast"/>
              <w:rPr>
                <w:rFonts w:ascii="Public Sans" w:hAnsi="Public Sans" w:cstheme="minorHAnsi"/>
                <w:bCs/>
                <w:szCs w:val="22"/>
              </w:rPr>
            </w:pPr>
            <w:r w:rsidRPr="00830064">
              <w:rPr>
                <w:rFonts w:ascii="Public Sans" w:hAnsi="Public Sans" w:cstheme="minorHAnsi"/>
                <w:bCs/>
                <w:szCs w:val="22"/>
              </w:rPr>
              <w:t xml:space="preserve">Development and Implementation, Installation and Integration, Systems Installation/Decommissioning </w:t>
            </w:r>
            <w:r w:rsidRPr="00830064">
              <w:rPr>
                <w:rFonts w:ascii="Public Sans" w:hAnsi="Public Sans" w:cstheme="minorHAnsi"/>
                <w:bCs/>
                <w:i/>
                <w:szCs w:val="22"/>
              </w:rPr>
              <w:t>(role specific)</w:t>
            </w:r>
          </w:p>
        </w:tc>
        <w:tc>
          <w:tcPr>
            <w:tcW w:w="4967" w:type="dxa"/>
            <w:tcBorders>
              <w:top w:val="single" w:sz="4" w:space="0" w:color="D9D9D9" w:themeColor="background1" w:themeShade="D9"/>
              <w:bottom w:val="single" w:sz="4" w:space="0" w:color="D9D9D9" w:themeColor="background1" w:themeShade="D9"/>
            </w:tcBorders>
          </w:tcPr>
          <w:p w14:paraId="706292B9" w14:textId="77777777" w:rsidR="00837D8D" w:rsidRPr="00830064" w:rsidRDefault="002029E6" w:rsidP="00837D8D">
            <w:pPr>
              <w:rPr>
                <w:rFonts w:ascii="Public Sans" w:hAnsi="Public Sans" w:cstheme="minorHAnsi"/>
                <w:szCs w:val="22"/>
              </w:rPr>
            </w:pPr>
            <w:r w:rsidRPr="00830064">
              <w:rPr>
                <w:rFonts w:ascii="Public Sans" w:hAnsi="Public Sans" w:cstheme="minorHAnsi"/>
                <w:color w:val="000000"/>
                <w:szCs w:val="22"/>
                <w:shd w:val="clear" w:color="auto" w:fill="FFFFFF"/>
              </w:rPr>
              <w:t>The installation, testing, implementation or decommissioning and removal of cabling, wiring, equipment, hardware and associated software, following plans and instructions and in accordance with agreed standards. The testing of hardware and software components, resolution of malfunctions, and recording of results. The reporting of details of hardware and software installed so that configuration management records can be updated.</w:t>
            </w:r>
          </w:p>
        </w:tc>
        <w:tc>
          <w:tcPr>
            <w:tcW w:w="1843" w:type="dxa"/>
            <w:tcBorders>
              <w:top w:val="single" w:sz="4" w:space="0" w:color="D9D9D9" w:themeColor="background1" w:themeShade="D9"/>
              <w:bottom w:val="single" w:sz="4" w:space="0" w:color="D9D9D9" w:themeColor="background1" w:themeShade="D9"/>
            </w:tcBorders>
          </w:tcPr>
          <w:p w14:paraId="10A3B600" w14:textId="77777777" w:rsidR="00837D8D" w:rsidRPr="00830064" w:rsidRDefault="00837D8D" w:rsidP="00837D8D">
            <w:pPr>
              <w:spacing w:after="0" w:line="240" w:lineRule="atLeast"/>
              <w:rPr>
                <w:rFonts w:ascii="Public Sans" w:hAnsi="Public Sans" w:cstheme="minorHAnsi"/>
                <w:bCs/>
                <w:szCs w:val="22"/>
              </w:rPr>
            </w:pPr>
            <w:r w:rsidRPr="00830064">
              <w:rPr>
                <w:rFonts w:ascii="Public Sans" w:hAnsi="Public Sans" w:cstheme="minorHAnsi"/>
                <w:bCs/>
                <w:szCs w:val="22"/>
              </w:rPr>
              <w:t>Level 4 – HSIN</w:t>
            </w:r>
          </w:p>
        </w:tc>
      </w:tr>
      <w:tr w:rsidR="00837D8D" w:rsidRPr="00830064" w14:paraId="0339B256" w14:textId="77777777" w:rsidTr="00866142">
        <w:trPr>
          <w:cantSplit/>
        </w:trPr>
        <w:tc>
          <w:tcPr>
            <w:tcW w:w="1470" w:type="dxa"/>
            <w:vMerge/>
          </w:tcPr>
          <w:p w14:paraId="0AC874E4" w14:textId="77777777" w:rsidR="00837D8D" w:rsidRPr="00830064" w:rsidRDefault="00837D8D" w:rsidP="00837D8D">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47390081" w14:textId="77777777" w:rsidR="00837D8D" w:rsidRPr="00830064" w:rsidRDefault="00837D8D" w:rsidP="00837D8D">
            <w:pPr>
              <w:spacing w:after="0" w:line="240" w:lineRule="atLeast"/>
              <w:rPr>
                <w:rFonts w:ascii="Public Sans" w:hAnsi="Public Sans" w:cstheme="minorHAnsi"/>
                <w:bCs/>
                <w:szCs w:val="22"/>
              </w:rPr>
            </w:pPr>
            <w:r w:rsidRPr="00830064">
              <w:rPr>
                <w:rFonts w:ascii="Public Sans" w:hAnsi="Public Sans" w:cstheme="minorHAnsi"/>
                <w:bCs/>
                <w:szCs w:val="22"/>
              </w:rPr>
              <w:t xml:space="preserve">Development and Implementation, Installation and Integration, Porting/Software Integration </w:t>
            </w:r>
            <w:r w:rsidRPr="00830064">
              <w:rPr>
                <w:rFonts w:ascii="Public Sans" w:hAnsi="Public Sans" w:cstheme="minorHAnsi"/>
                <w:bCs/>
                <w:i/>
                <w:szCs w:val="22"/>
              </w:rPr>
              <w:t>(role-specific)</w:t>
            </w:r>
          </w:p>
        </w:tc>
        <w:tc>
          <w:tcPr>
            <w:tcW w:w="4967" w:type="dxa"/>
            <w:tcBorders>
              <w:top w:val="single" w:sz="4" w:space="0" w:color="D9D9D9" w:themeColor="background1" w:themeShade="D9"/>
              <w:bottom w:val="single" w:sz="4" w:space="0" w:color="D9D9D9" w:themeColor="background1" w:themeShade="D9"/>
            </w:tcBorders>
          </w:tcPr>
          <w:p w14:paraId="70D53F1C" w14:textId="77777777" w:rsidR="00837D8D" w:rsidRPr="00830064" w:rsidRDefault="002029E6" w:rsidP="00837D8D">
            <w:pPr>
              <w:rPr>
                <w:rFonts w:ascii="Public Sans" w:hAnsi="Public Sans" w:cstheme="minorHAnsi"/>
                <w:szCs w:val="22"/>
              </w:rPr>
            </w:pPr>
            <w:r w:rsidRPr="00830064">
              <w:rPr>
                <w:rFonts w:ascii="Public Sans" w:hAnsi="Public Sans" w:cstheme="minorHAnsi"/>
                <w:color w:val="000000"/>
                <w:szCs w:val="22"/>
                <w:shd w:val="clear" w:color="auto" w:fill="FFFFFF"/>
              </w:rPr>
              <w:t>The configuration of software products into new or existing software environments/platforms.</w:t>
            </w:r>
          </w:p>
        </w:tc>
        <w:tc>
          <w:tcPr>
            <w:tcW w:w="1843" w:type="dxa"/>
            <w:tcBorders>
              <w:top w:val="single" w:sz="4" w:space="0" w:color="D9D9D9" w:themeColor="background1" w:themeShade="D9"/>
              <w:bottom w:val="single" w:sz="4" w:space="0" w:color="D9D9D9" w:themeColor="background1" w:themeShade="D9"/>
            </w:tcBorders>
          </w:tcPr>
          <w:p w14:paraId="3FE304BE" w14:textId="77777777" w:rsidR="00837D8D" w:rsidRPr="00830064" w:rsidRDefault="00837D8D" w:rsidP="00837D8D">
            <w:pPr>
              <w:spacing w:after="0" w:line="240" w:lineRule="atLeast"/>
              <w:rPr>
                <w:rFonts w:ascii="Public Sans" w:hAnsi="Public Sans" w:cstheme="minorHAnsi"/>
                <w:bCs/>
                <w:szCs w:val="22"/>
              </w:rPr>
            </w:pPr>
            <w:r w:rsidRPr="00830064">
              <w:rPr>
                <w:rFonts w:ascii="Public Sans" w:hAnsi="Public Sans" w:cstheme="minorHAnsi"/>
                <w:bCs/>
                <w:szCs w:val="22"/>
              </w:rPr>
              <w:t>Level 4 - PORT</w:t>
            </w:r>
          </w:p>
        </w:tc>
      </w:tr>
      <w:tr w:rsidR="00837D8D" w:rsidRPr="00830064" w14:paraId="5016BBAC" w14:textId="77777777" w:rsidTr="00866142">
        <w:trPr>
          <w:cantSplit/>
        </w:trPr>
        <w:tc>
          <w:tcPr>
            <w:tcW w:w="1470" w:type="dxa"/>
            <w:vMerge/>
          </w:tcPr>
          <w:p w14:paraId="577B4164" w14:textId="77777777" w:rsidR="00837D8D" w:rsidRPr="00830064" w:rsidRDefault="00837D8D" w:rsidP="00837D8D">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E88835B" w14:textId="77777777" w:rsidR="00837D8D" w:rsidRPr="00830064" w:rsidRDefault="00837D8D" w:rsidP="00837D8D">
            <w:pPr>
              <w:spacing w:after="0" w:line="240" w:lineRule="atLeast"/>
              <w:rPr>
                <w:rFonts w:ascii="Public Sans" w:hAnsi="Public Sans" w:cstheme="minorHAnsi"/>
                <w:bCs/>
                <w:szCs w:val="22"/>
              </w:rPr>
            </w:pPr>
            <w:r w:rsidRPr="00830064">
              <w:rPr>
                <w:rFonts w:ascii="Public Sans" w:hAnsi="Public Sans" w:cstheme="minorHAnsi"/>
                <w:szCs w:val="22"/>
              </w:rPr>
              <w:t>Delivery &amp; Operation</w:t>
            </w:r>
            <w:r w:rsidRPr="00830064">
              <w:rPr>
                <w:rFonts w:ascii="Public Sans" w:hAnsi="Public Sans" w:cstheme="minorHAnsi"/>
                <w:bCs/>
                <w:szCs w:val="22"/>
              </w:rPr>
              <w:t xml:space="preserve">, Service Operation, Storage Management </w:t>
            </w:r>
            <w:r w:rsidRPr="00830064">
              <w:rPr>
                <w:rFonts w:ascii="Public Sans" w:hAnsi="Public Sans" w:cstheme="minorHAnsi"/>
                <w:bCs/>
                <w:i/>
                <w:szCs w:val="22"/>
              </w:rPr>
              <w:t>(role-specific)</w:t>
            </w:r>
          </w:p>
        </w:tc>
        <w:tc>
          <w:tcPr>
            <w:tcW w:w="4967" w:type="dxa"/>
            <w:tcBorders>
              <w:top w:val="single" w:sz="4" w:space="0" w:color="D9D9D9" w:themeColor="background1" w:themeShade="D9"/>
              <w:bottom w:val="single" w:sz="4" w:space="0" w:color="D9D9D9" w:themeColor="background1" w:themeShade="D9"/>
            </w:tcBorders>
          </w:tcPr>
          <w:p w14:paraId="4624055D" w14:textId="77777777" w:rsidR="00837D8D" w:rsidRPr="00830064" w:rsidRDefault="002029E6" w:rsidP="00837D8D">
            <w:pPr>
              <w:rPr>
                <w:rFonts w:ascii="Public Sans" w:hAnsi="Public Sans" w:cstheme="minorHAnsi"/>
                <w:szCs w:val="22"/>
              </w:rPr>
            </w:pPr>
            <w:r w:rsidRPr="00830064">
              <w:rPr>
                <w:rFonts w:ascii="Public Sans" w:hAnsi="Public Sans" w:cstheme="minorHAnsi"/>
                <w:color w:val="000000"/>
                <w:szCs w:val="22"/>
                <w:shd w:val="clear" w:color="auto" w:fill="FFFFFF"/>
              </w:rPr>
              <w:t>The planning, implementation, configuration and tuning of storage hardware and software covering online, offline, remote and offsite data storage (backup, archiving and recovery) and ensuring compliance with regulatory and security requirements.</w:t>
            </w:r>
          </w:p>
        </w:tc>
        <w:tc>
          <w:tcPr>
            <w:tcW w:w="1843" w:type="dxa"/>
            <w:tcBorders>
              <w:top w:val="single" w:sz="4" w:space="0" w:color="D9D9D9" w:themeColor="background1" w:themeShade="D9"/>
              <w:bottom w:val="single" w:sz="4" w:space="0" w:color="D9D9D9" w:themeColor="background1" w:themeShade="D9"/>
            </w:tcBorders>
          </w:tcPr>
          <w:p w14:paraId="6EEE8950" w14:textId="77777777" w:rsidR="00837D8D" w:rsidRPr="00830064" w:rsidRDefault="00837D8D" w:rsidP="00837D8D">
            <w:pPr>
              <w:spacing w:after="0" w:line="240" w:lineRule="atLeast"/>
              <w:rPr>
                <w:rFonts w:ascii="Public Sans" w:hAnsi="Public Sans" w:cstheme="minorHAnsi"/>
                <w:bCs/>
                <w:szCs w:val="22"/>
              </w:rPr>
            </w:pPr>
            <w:r w:rsidRPr="00830064">
              <w:rPr>
                <w:rFonts w:ascii="Public Sans" w:hAnsi="Public Sans" w:cstheme="minorHAnsi"/>
                <w:bCs/>
                <w:szCs w:val="22"/>
              </w:rPr>
              <w:t>Level 4 -  STMG</w:t>
            </w:r>
          </w:p>
        </w:tc>
      </w:tr>
      <w:tr w:rsidR="00837D8D" w:rsidRPr="00830064" w14:paraId="2AC99590" w14:textId="77777777" w:rsidTr="00866142">
        <w:trPr>
          <w:cantSplit/>
        </w:trPr>
        <w:tc>
          <w:tcPr>
            <w:tcW w:w="1470" w:type="dxa"/>
            <w:vMerge/>
          </w:tcPr>
          <w:p w14:paraId="132A87D5" w14:textId="77777777" w:rsidR="00837D8D" w:rsidRPr="00830064" w:rsidRDefault="00837D8D" w:rsidP="00837D8D">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1A9C1C1" w14:textId="77777777" w:rsidR="00837D8D" w:rsidRPr="00830064" w:rsidRDefault="00837D8D" w:rsidP="00837D8D">
            <w:pPr>
              <w:pStyle w:val="StyleTableHeadingTextWhite"/>
              <w:spacing w:before="60" w:after="60"/>
              <w:rPr>
                <w:rFonts w:ascii="Public Sans" w:hAnsi="Public Sans" w:cstheme="minorHAnsi"/>
                <w:bCs/>
                <w:color w:val="auto"/>
                <w:sz w:val="22"/>
                <w:szCs w:val="22"/>
              </w:rPr>
            </w:pPr>
            <w:r w:rsidRPr="00830064">
              <w:rPr>
                <w:rFonts w:ascii="Public Sans" w:eastAsiaTheme="minorHAnsi" w:hAnsi="Public Sans" w:cstheme="minorHAnsi"/>
                <w:color w:val="auto"/>
                <w:sz w:val="22"/>
                <w:szCs w:val="22"/>
                <w:lang w:val="en-AU"/>
              </w:rPr>
              <w:t>Delivery &amp; Operation</w:t>
            </w:r>
            <w:r w:rsidRPr="00830064">
              <w:rPr>
                <w:rFonts w:ascii="Public Sans" w:hAnsi="Public Sans" w:cstheme="minorHAnsi"/>
                <w:bCs/>
                <w:color w:val="auto"/>
                <w:sz w:val="22"/>
                <w:szCs w:val="22"/>
              </w:rPr>
              <w:t>, Service Operation, Facilities Management (role specific)</w:t>
            </w:r>
          </w:p>
        </w:tc>
        <w:tc>
          <w:tcPr>
            <w:tcW w:w="4967" w:type="dxa"/>
            <w:tcBorders>
              <w:top w:val="single" w:sz="4" w:space="0" w:color="D9D9D9" w:themeColor="background1" w:themeShade="D9"/>
              <w:bottom w:val="single" w:sz="4" w:space="0" w:color="D9D9D9" w:themeColor="background1" w:themeShade="D9"/>
            </w:tcBorders>
          </w:tcPr>
          <w:p w14:paraId="487AFEFA" w14:textId="77777777" w:rsidR="00837D8D" w:rsidRPr="00830064" w:rsidRDefault="002029E6" w:rsidP="00837D8D">
            <w:pPr>
              <w:rPr>
                <w:rFonts w:ascii="Public Sans" w:hAnsi="Public Sans" w:cstheme="minorHAnsi"/>
                <w:szCs w:val="22"/>
              </w:rPr>
            </w:pPr>
            <w:r w:rsidRPr="00830064">
              <w:rPr>
                <w:rFonts w:ascii="Public Sans" w:hAnsi="Public Sans" w:cstheme="minorHAnsi"/>
                <w:color w:val="000000"/>
                <w:szCs w:val="22"/>
                <w:shd w:val="clear" w:color="auto" w:fill="FFFFFF"/>
              </w:rPr>
              <w:t>The planning, control and management of all the facilities which, collectively, make up the IT estate. This involves provision and management of the physical environment, including space and power allocation, and environmental monitoring to provide statistics on energy usage. Encompasses physical access control, and adherence to all mandatory policies and regulations concerning health and safety at work.</w:t>
            </w:r>
          </w:p>
        </w:tc>
        <w:tc>
          <w:tcPr>
            <w:tcW w:w="1843" w:type="dxa"/>
            <w:tcBorders>
              <w:top w:val="single" w:sz="4" w:space="0" w:color="D9D9D9" w:themeColor="background1" w:themeShade="D9"/>
              <w:bottom w:val="single" w:sz="4" w:space="0" w:color="D9D9D9" w:themeColor="background1" w:themeShade="D9"/>
            </w:tcBorders>
          </w:tcPr>
          <w:p w14:paraId="31948BF2" w14:textId="77777777" w:rsidR="00837D8D" w:rsidRPr="00830064" w:rsidRDefault="00837D8D" w:rsidP="00837D8D">
            <w:pPr>
              <w:spacing w:after="0" w:line="240" w:lineRule="atLeast"/>
              <w:rPr>
                <w:rFonts w:ascii="Public Sans" w:hAnsi="Public Sans" w:cstheme="minorHAnsi"/>
                <w:bCs/>
                <w:szCs w:val="22"/>
              </w:rPr>
            </w:pPr>
            <w:r w:rsidRPr="00830064">
              <w:rPr>
                <w:rFonts w:ascii="Public Sans" w:hAnsi="Public Sans" w:cstheme="minorHAnsi"/>
                <w:bCs/>
                <w:szCs w:val="22"/>
              </w:rPr>
              <w:t>Level 5 - DCMA</w:t>
            </w:r>
          </w:p>
        </w:tc>
      </w:tr>
    </w:tbl>
    <w:p w14:paraId="127B7634" w14:textId="77777777" w:rsidR="006C0DE4" w:rsidRPr="005F6FDB" w:rsidRDefault="006C0DE4" w:rsidP="007174B2">
      <w:pPr>
        <w:rPr>
          <w:rFonts w:ascii="Public Sans" w:hAnsi="Public Sans" w:cs="Arial"/>
          <w:b/>
          <w:color w:val="333333"/>
          <w:sz w:val="26"/>
          <w:szCs w:val="26"/>
          <w:shd w:val="clear" w:color="auto" w:fill="FFFFFF"/>
        </w:rPr>
      </w:pPr>
    </w:p>
    <w:sectPr w:rsidR="006C0DE4" w:rsidRPr="005F6FDB" w:rsidSect="00B941B8">
      <w:footerReference w:type="default" r:id="rId18"/>
      <w:headerReference w:type="first" r:id="rId19"/>
      <w:footerReference w:type="first" r:id="rId20"/>
      <w:pgSz w:w="11906" w:h="16838"/>
      <w:pgMar w:top="1418"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1B73" w14:textId="77777777" w:rsidR="00A51D9A" w:rsidRDefault="00A51D9A" w:rsidP="00AC273D">
      <w:pPr>
        <w:spacing w:after="0" w:line="240" w:lineRule="auto"/>
      </w:pPr>
      <w:r>
        <w:separator/>
      </w:r>
    </w:p>
  </w:endnote>
  <w:endnote w:type="continuationSeparator" w:id="0">
    <w:p w14:paraId="63AE459E" w14:textId="77777777" w:rsidR="00A51D9A" w:rsidRDefault="00A51D9A"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oney">
    <w:altName w:val="Cambria"/>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51D9A" w14:paraId="430F71F4" w14:textId="77777777" w:rsidTr="00CD6BA6">
      <w:tc>
        <w:tcPr>
          <w:tcW w:w="9709" w:type="dxa"/>
          <w:vAlign w:val="bottom"/>
        </w:tcPr>
        <w:p w14:paraId="4FE17784" w14:textId="77777777" w:rsidR="00A51D9A" w:rsidRPr="00051237" w:rsidRDefault="00A51D9A" w:rsidP="00805C03">
          <w:pPr>
            <w:pStyle w:val="Footer"/>
            <w:tabs>
              <w:tab w:val="clear" w:pos="4513"/>
              <w:tab w:val="center" w:pos="5315"/>
            </w:tabs>
          </w:pPr>
        </w:p>
      </w:tc>
      <w:tc>
        <w:tcPr>
          <w:tcW w:w="851" w:type="dxa"/>
        </w:tcPr>
        <w:p w14:paraId="17B2D7DA" w14:textId="77777777" w:rsidR="00A51D9A" w:rsidRDefault="00A51D9A" w:rsidP="00CD6BA6">
          <w:pPr>
            <w:pStyle w:val="Footer"/>
            <w:jc w:val="right"/>
          </w:pPr>
        </w:p>
      </w:tc>
    </w:tr>
  </w:tbl>
  <w:p w14:paraId="42937A7A" w14:textId="77777777" w:rsidR="00A51D9A" w:rsidRPr="001E2B26" w:rsidRDefault="00A51D9A"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51D9A" w14:paraId="2399D57B" w14:textId="77777777" w:rsidTr="00732229">
      <w:tc>
        <w:tcPr>
          <w:tcW w:w="9709" w:type="dxa"/>
          <w:vAlign w:val="bottom"/>
        </w:tcPr>
        <w:p w14:paraId="76DF98B1" w14:textId="77777777" w:rsidR="00A51D9A" w:rsidRPr="00051237" w:rsidRDefault="00A51D9A"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12843">
            <w:rPr>
              <w:noProof/>
              <w:lang w:eastAsia="en-AU"/>
            </w:rPr>
            <w:t>1</w:t>
          </w:r>
          <w:r>
            <w:rPr>
              <w:noProof/>
              <w:lang w:eastAsia="en-AU"/>
            </w:rPr>
            <w:fldChar w:fldCharType="end"/>
          </w:r>
        </w:p>
      </w:tc>
      <w:tc>
        <w:tcPr>
          <w:tcW w:w="851" w:type="dxa"/>
        </w:tcPr>
        <w:p w14:paraId="7AF1A6D3" w14:textId="77777777" w:rsidR="00A51D9A" w:rsidRDefault="00A51D9A" w:rsidP="00732229">
          <w:pPr>
            <w:pStyle w:val="Footer"/>
            <w:jc w:val="right"/>
          </w:pPr>
        </w:p>
      </w:tc>
    </w:tr>
  </w:tbl>
  <w:p w14:paraId="5F9F87A7" w14:textId="77777777" w:rsidR="00A51D9A" w:rsidRDefault="00A51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5014" w14:textId="77777777" w:rsidR="00A51D9A" w:rsidRDefault="00A51D9A" w:rsidP="00AC273D">
      <w:pPr>
        <w:spacing w:after="0" w:line="240" w:lineRule="auto"/>
      </w:pPr>
      <w:r>
        <w:separator/>
      </w:r>
    </w:p>
  </w:footnote>
  <w:footnote w:type="continuationSeparator" w:id="0">
    <w:p w14:paraId="3DCB061A" w14:textId="77777777" w:rsidR="00A51D9A" w:rsidRDefault="00A51D9A"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B713" w14:textId="104F155D" w:rsidR="00A51D9A" w:rsidRDefault="0041640B">
    <w:r>
      <w:t xml:space="preserve">                                                                                                                                                    </w:t>
    </w:r>
    <w:r w:rsidR="00D11CF6">
      <w:rPr>
        <w:noProof/>
      </w:rPr>
      <w:drawing>
        <wp:inline distT="0" distB="0" distL="0" distR="0" wp14:anchorId="5DA13EC8" wp14:editId="5CE67878">
          <wp:extent cx="655955" cy="713105"/>
          <wp:effectExtent l="0" t="0" r="0" b="3175"/>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p w14:paraId="0DCCFDE1" w14:textId="77777777" w:rsidR="00A51D9A" w:rsidRDefault="00A51D9A" w:rsidP="007174B2">
    <w:pPr>
      <w:pStyle w:val="TitleSub"/>
      <w:spacing w:after="0"/>
      <w:rPr>
        <w:rFonts w:cs="Arial"/>
        <w:b/>
        <w:sz w:val="40"/>
      </w:rPr>
    </w:pPr>
    <w:r w:rsidRPr="00C45DD5">
      <w:rPr>
        <w:rFonts w:cs="Arial"/>
        <w:b/>
        <w:sz w:val="40"/>
      </w:rPr>
      <w:t>ROLE DESCRIPTION</w:t>
    </w:r>
  </w:p>
  <w:p w14:paraId="0C345A23" w14:textId="77777777" w:rsidR="00A51D9A" w:rsidRPr="000C65EE" w:rsidRDefault="00A51D9A" w:rsidP="00B237CC">
    <w:pPr>
      <w:pStyle w:val="TitleSub"/>
      <w:spacing w:after="0"/>
      <w:rPr>
        <w:sz w:val="12"/>
      </w:rPr>
    </w:pPr>
    <w:r>
      <w:rPr>
        <w:rFonts w:cs="Arial"/>
        <w:b/>
        <w:sz w:val="32"/>
        <w:szCs w:val="32"/>
      </w:rPr>
      <w:t xml:space="preserve">SENIOR SYSTEM ADMINISTRATOR </w:t>
    </w:r>
  </w:p>
  <w:p w14:paraId="4F72A96F" w14:textId="77777777" w:rsidR="00A51D9A" w:rsidRDefault="00A51D9A" w:rsidP="007174B2">
    <w:pPr>
      <w:pStyle w:val="Title"/>
      <w:spacing w:line="240" w:lineRule="aut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B625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91B096B"/>
    <w:multiLevelType w:val="hybridMultilevel"/>
    <w:tmpl w:val="E2CEA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EB5EE4"/>
    <w:multiLevelType w:val="hybridMultilevel"/>
    <w:tmpl w:val="2A649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7E625A"/>
    <w:multiLevelType w:val="hybridMultilevel"/>
    <w:tmpl w:val="B9B85B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2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4"/>
  </w:num>
  <w:num w:numId="21">
    <w:abstractNumId w:val="21"/>
  </w:num>
  <w:num w:numId="22">
    <w:abstractNumId w:val="18"/>
  </w:num>
  <w:num w:numId="23">
    <w:abstractNumId w:val="19"/>
  </w:num>
  <w:num w:numId="24">
    <w:abstractNumId w:val="14"/>
  </w:num>
  <w:num w:numId="25">
    <w:abstractNumId w:val="25"/>
  </w:num>
  <w:num w:numId="26">
    <w:abstractNumId w:val="15"/>
  </w:num>
  <w:num w:numId="27">
    <w:abstractNumId w:val="13"/>
  </w:num>
  <w:num w:numId="28">
    <w:abstractNumId w:val="22"/>
  </w:num>
  <w:num w:numId="29">
    <w:abstractNumId w:val="11"/>
  </w:num>
  <w:num w:numId="30">
    <w:abstractNumId w:val="20"/>
  </w:num>
  <w:num w:numId="31">
    <w:abstractNumId w:val="17"/>
  </w:num>
  <w:num w:numId="32">
    <w:abstractNumId w:val="9"/>
  </w:num>
  <w:num w:numId="33">
    <w:abstractNumId w:val="9"/>
  </w:num>
  <w:num w:numId="34">
    <w:abstractNumId w:val="16"/>
  </w:num>
  <w:num w:numId="35">
    <w:abstractNumId w:val="9"/>
  </w:num>
  <w:num w:numId="36">
    <w:abstractNumId w:val="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t1lwWzFYRkSXkjuKoYAuwcpqLiSIX9pgQX5RlYulEgCKilzUUmRA1QE47Mms+wT3AKiJyvC7ibp8FSZjfWiYUw==" w:salt="MpCDNwRTCuWCmPHBNNxl1w=="/>
  <w:defaultTabStop w:val="720"/>
  <w:defaultTableStyle w:val="PSCPurp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75C"/>
    <w:rsid w:val="000004A7"/>
    <w:rsid w:val="0000267F"/>
    <w:rsid w:val="000044A0"/>
    <w:rsid w:val="00006660"/>
    <w:rsid w:val="00014206"/>
    <w:rsid w:val="00014E98"/>
    <w:rsid w:val="000151A9"/>
    <w:rsid w:val="00021C23"/>
    <w:rsid w:val="000226C4"/>
    <w:rsid w:val="000227A8"/>
    <w:rsid w:val="0002436B"/>
    <w:rsid w:val="0002595E"/>
    <w:rsid w:val="0002637C"/>
    <w:rsid w:val="0002758C"/>
    <w:rsid w:val="0003077E"/>
    <w:rsid w:val="00030C9C"/>
    <w:rsid w:val="00031E32"/>
    <w:rsid w:val="0003659D"/>
    <w:rsid w:val="00037CFF"/>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48C3"/>
    <w:rsid w:val="000758D0"/>
    <w:rsid w:val="00076BC1"/>
    <w:rsid w:val="00077B45"/>
    <w:rsid w:val="00077DFF"/>
    <w:rsid w:val="000841A6"/>
    <w:rsid w:val="0008547B"/>
    <w:rsid w:val="00086B43"/>
    <w:rsid w:val="0009116E"/>
    <w:rsid w:val="000915AA"/>
    <w:rsid w:val="00092265"/>
    <w:rsid w:val="00092A99"/>
    <w:rsid w:val="00094538"/>
    <w:rsid w:val="0009663A"/>
    <w:rsid w:val="000967EB"/>
    <w:rsid w:val="000975C1"/>
    <w:rsid w:val="00097C7F"/>
    <w:rsid w:val="00097CC6"/>
    <w:rsid w:val="000A16AF"/>
    <w:rsid w:val="000A417B"/>
    <w:rsid w:val="000A4E9E"/>
    <w:rsid w:val="000A75A4"/>
    <w:rsid w:val="000B1069"/>
    <w:rsid w:val="000B127E"/>
    <w:rsid w:val="000B370C"/>
    <w:rsid w:val="000B6008"/>
    <w:rsid w:val="000C2AB2"/>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0F6B95"/>
    <w:rsid w:val="00100337"/>
    <w:rsid w:val="001003F7"/>
    <w:rsid w:val="00101B6A"/>
    <w:rsid w:val="00101F55"/>
    <w:rsid w:val="0010245F"/>
    <w:rsid w:val="00106A75"/>
    <w:rsid w:val="0011165A"/>
    <w:rsid w:val="0011338E"/>
    <w:rsid w:val="001142DA"/>
    <w:rsid w:val="0011627F"/>
    <w:rsid w:val="00116B0F"/>
    <w:rsid w:val="00116F0D"/>
    <w:rsid w:val="00120A45"/>
    <w:rsid w:val="0012232D"/>
    <w:rsid w:val="00122685"/>
    <w:rsid w:val="00123E52"/>
    <w:rsid w:val="00126219"/>
    <w:rsid w:val="0012683A"/>
    <w:rsid w:val="00130BC5"/>
    <w:rsid w:val="0014452C"/>
    <w:rsid w:val="0014725A"/>
    <w:rsid w:val="001612BF"/>
    <w:rsid w:val="00162154"/>
    <w:rsid w:val="00162275"/>
    <w:rsid w:val="001708F4"/>
    <w:rsid w:val="0017252E"/>
    <w:rsid w:val="00172A22"/>
    <w:rsid w:val="00173FD1"/>
    <w:rsid w:val="00174755"/>
    <w:rsid w:val="00176E9A"/>
    <w:rsid w:val="001772A3"/>
    <w:rsid w:val="00177DB7"/>
    <w:rsid w:val="00186C79"/>
    <w:rsid w:val="00186F6C"/>
    <w:rsid w:val="001875E2"/>
    <w:rsid w:val="00187715"/>
    <w:rsid w:val="00190510"/>
    <w:rsid w:val="00191ACA"/>
    <w:rsid w:val="00191F05"/>
    <w:rsid w:val="001945A8"/>
    <w:rsid w:val="00194E0A"/>
    <w:rsid w:val="00197236"/>
    <w:rsid w:val="001A1637"/>
    <w:rsid w:val="001A5B5E"/>
    <w:rsid w:val="001A704A"/>
    <w:rsid w:val="001B0AF4"/>
    <w:rsid w:val="001B6224"/>
    <w:rsid w:val="001B7940"/>
    <w:rsid w:val="001C0122"/>
    <w:rsid w:val="001C0E34"/>
    <w:rsid w:val="001C140D"/>
    <w:rsid w:val="001C7C45"/>
    <w:rsid w:val="001D0E26"/>
    <w:rsid w:val="001D0E78"/>
    <w:rsid w:val="001D133A"/>
    <w:rsid w:val="001D1BB5"/>
    <w:rsid w:val="001D6B1C"/>
    <w:rsid w:val="001D73CA"/>
    <w:rsid w:val="001E0F3B"/>
    <w:rsid w:val="001E1DAF"/>
    <w:rsid w:val="001E2B26"/>
    <w:rsid w:val="001E7CA4"/>
    <w:rsid w:val="001F0E79"/>
    <w:rsid w:val="001F3B8E"/>
    <w:rsid w:val="001F57B6"/>
    <w:rsid w:val="001F5938"/>
    <w:rsid w:val="001F618B"/>
    <w:rsid w:val="002029E6"/>
    <w:rsid w:val="00202CD4"/>
    <w:rsid w:val="00203E4E"/>
    <w:rsid w:val="00205D33"/>
    <w:rsid w:val="00213ED7"/>
    <w:rsid w:val="0022161E"/>
    <w:rsid w:val="00222CC4"/>
    <w:rsid w:val="00224AC3"/>
    <w:rsid w:val="002256A0"/>
    <w:rsid w:val="002347AA"/>
    <w:rsid w:val="00237136"/>
    <w:rsid w:val="00237CFF"/>
    <w:rsid w:val="00250103"/>
    <w:rsid w:val="00252BF9"/>
    <w:rsid w:val="00256696"/>
    <w:rsid w:val="00260FEE"/>
    <w:rsid w:val="0026745C"/>
    <w:rsid w:val="00271FAE"/>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27D4"/>
    <w:rsid w:val="002C458A"/>
    <w:rsid w:val="002D0251"/>
    <w:rsid w:val="002D4902"/>
    <w:rsid w:val="002D4927"/>
    <w:rsid w:val="002D4DE0"/>
    <w:rsid w:val="002D56A8"/>
    <w:rsid w:val="002D6639"/>
    <w:rsid w:val="002E09D3"/>
    <w:rsid w:val="002E11BF"/>
    <w:rsid w:val="002E3146"/>
    <w:rsid w:val="002E7986"/>
    <w:rsid w:val="002F07BE"/>
    <w:rsid w:val="002F2D26"/>
    <w:rsid w:val="002F5361"/>
    <w:rsid w:val="002F586E"/>
    <w:rsid w:val="002F692E"/>
    <w:rsid w:val="003000E8"/>
    <w:rsid w:val="003008BA"/>
    <w:rsid w:val="0030097A"/>
    <w:rsid w:val="00301B57"/>
    <w:rsid w:val="00302551"/>
    <w:rsid w:val="00313043"/>
    <w:rsid w:val="00321F8C"/>
    <w:rsid w:val="003232D0"/>
    <w:rsid w:val="00324761"/>
    <w:rsid w:val="00324F2D"/>
    <w:rsid w:val="00326B2D"/>
    <w:rsid w:val="00327C35"/>
    <w:rsid w:val="00330331"/>
    <w:rsid w:val="00334ED9"/>
    <w:rsid w:val="0033590A"/>
    <w:rsid w:val="003361AE"/>
    <w:rsid w:val="0034373A"/>
    <w:rsid w:val="003452C0"/>
    <w:rsid w:val="00347774"/>
    <w:rsid w:val="00347F09"/>
    <w:rsid w:val="00351878"/>
    <w:rsid w:val="00354809"/>
    <w:rsid w:val="003551DB"/>
    <w:rsid w:val="00355AB8"/>
    <w:rsid w:val="0035793A"/>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B310A"/>
    <w:rsid w:val="003C0BA4"/>
    <w:rsid w:val="003C410C"/>
    <w:rsid w:val="003C481F"/>
    <w:rsid w:val="003C5C8D"/>
    <w:rsid w:val="003C64C5"/>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3933"/>
    <w:rsid w:val="003F58FA"/>
    <w:rsid w:val="003F667E"/>
    <w:rsid w:val="003F6E2B"/>
    <w:rsid w:val="003F7C59"/>
    <w:rsid w:val="00402E6D"/>
    <w:rsid w:val="004079ED"/>
    <w:rsid w:val="0041221E"/>
    <w:rsid w:val="0041640B"/>
    <w:rsid w:val="00420C6F"/>
    <w:rsid w:val="004219E2"/>
    <w:rsid w:val="0042535F"/>
    <w:rsid w:val="0042783B"/>
    <w:rsid w:val="00427DB5"/>
    <w:rsid w:val="0043710E"/>
    <w:rsid w:val="00440C1F"/>
    <w:rsid w:val="004418E9"/>
    <w:rsid w:val="00442847"/>
    <w:rsid w:val="00442916"/>
    <w:rsid w:val="004442C4"/>
    <w:rsid w:val="00444CE9"/>
    <w:rsid w:val="00444E4D"/>
    <w:rsid w:val="00444EC5"/>
    <w:rsid w:val="00451821"/>
    <w:rsid w:val="004522D0"/>
    <w:rsid w:val="00453376"/>
    <w:rsid w:val="004536A3"/>
    <w:rsid w:val="00454B08"/>
    <w:rsid w:val="004562EC"/>
    <w:rsid w:val="0045640E"/>
    <w:rsid w:val="00456590"/>
    <w:rsid w:val="00456937"/>
    <w:rsid w:val="00460C8B"/>
    <w:rsid w:val="004629AB"/>
    <w:rsid w:val="00465924"/>
    <w:rsid w:val="00466283"/>
    <w:rsid w:val="00470173"/>
    <w:rsid w:val="00470D08"/>
    <w:rsid w:val="0047302C"/>
    <w:rsid w:val="004750B2"/>
    <w:rsid w:val="00475E3E"/>
    <w:rsid w:val="00477577"/>
    <w:rsid w:val="004779F0"/>
    <w:rsid w:val="004809D1"/>
    <w:rsid w:val="00482EE6"/>
    <w:rsid w:val="004832C6"/>
    <w:rsid w:val="0048548B"/>
    <w:rsid w:val="00486A12"/>
    <w:rsid w:val="0048713B"/>
    <w:rsid w:val="00487498"/>
    <w:rsid w:val="0049018A"/>
    <w:rsid w:val="00491437"/>
    <w:rsid w:val="004940A1"/>
    <w:rsid w:val="004955B3"/>
    <w:rsid w:val="0049712A"/>
    <w:rsid w:val="00497E04"/>
    <w:rsid w:val="004A1E16"/>
    <w:rsid w:val="004A31C9"/>
    <w:rsid w:val="004A3384"/>
    <w:rsid w:val="004A4485"/>
    <w:rsid w:val="004A4811"/>
    <w:rsid w:val="004A63EB"/>
    <w:rsid w:val="004B0ACE"/>
    <w:rsid w:val="004B0FFB"/>
    <w:rsid w:val="004B57AD"/>
    <w:rsid w:val="004B5D0E"/>
    <w:rsid w:val="004C2EF6"/>
    <w:rsid w:val="004C7ED0"/>
    <w:rsid w:val="004D1E56"/>
    <w:rsid w:val="004D3800"/>
    <w:rsid w:val="004D751F"/>
    <w:rsid w:val="004E0CEE"/>
    <w:rsid w:val="004E3295"/>
    <w:rsid w:val="004E4642"/>
    <w:rsid w:val="004E5FCD"/>
    <w:rsid w:val="004E7C6C"/>
    <w:rsid w:val="004F0E9E"/>
    <w:rsid w:val="004F1DB4"/>
    <w:rsid w:val="004F1FB5"/>
    <w:rsid w:val="004F4AB0"/>
    <w:rsid w:val="004F6193"/>
    <w:rsid w:val="005030FB"/>
    <w:rsid w:val="005037F1"/>
    <w:rsid w:val="00506C0E"/>
    <w:rsid w:val="00506CB5"/>
    <w:rsid w:val="00506DED"/>
    <w:rsid w:val="00507F16"/>
    <w:rsid w:val="005122CD"/>
    <w:rsid w:val="005132CB"/>
    <w:rsid w:val="00513F46"/>
    <w:rsid w:val="00524886"/>
    <w:rsid w:val="00526D8B"/>
    <w:rsid w:val="00530754"/>
    <w:rsid w:val="005312F5"/>
    <w:rsid w:val="00531385"/>
    <w:rsid w:val="0053264A"/>
    <w:rsid w:val="005360FF"/>
    <w:rsid w:val="00540C8A"/>
    <w:rsid w:val="00546A7D"/>
    <w:rsid w:val="005472AC"/>
    <w:rsid w:val="00550F81"/>
    <w:rsid w:val="0055213E"/>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30BB"/>
    <w:rsid w:val="005840AF"/>
    <w:rsid w:val="0058762A"/>
    <w:rsid w:val="00591804"/>
    <w:rsid w:val="00594A6C"/>
    <w:rsid w:val="00595E4B"/>
    <w:rsid w:val="005A17C5"/>
    <w:rsid w:val="005A229C"/>
    <w:rsid w:val="005A2572"/>
    <w:rsid w:val="005A28F1"/>
    <w:rsid w:val="005A2C7E"/>
    <w:rsid w:val="005A45D4"/>
    <w:rsid w:val="005B06A8"/>
    <w:rsid w:val="005B4A86"/>
    <w:rsid w:val="005B4FC3"/>
    <w:rsid w:val="005B5229"/>
    <w:rsid w:val="005B740B"/>
    <w:rsid w:val="005C0EBF"/>
    <w:rsid w:val="005C538C"/>
    <w:rsid w:val="005D3386"/>
    <w:rsid w:val="005D5F07"/>
    <w:rsid w:val="005D62DC"/>
    <w:rsid w:val="005D7164"/>
    <w:rsid w:val="005D7A1A"/>
    <w:rsid w:val="005E06FD"/>
    <w:rsid w:val="005E2A35"/>
    <w:rsid w:val="005E3DE9"/>
    <w:rsid w:val="005F0E0E"/>
    <w:rsid w:val="005F2CA5"/>
    <w:rsid w:val="005F427B"/>
    <w:rsid w:val="005F4EC6"/>
    <w:rsid w:val="005F5991"/>
    <w:rsid w:val="005F6FDB"/>
    <w:rsid w:val="005F7A3D"/>
    <w:rsid w:val="00601353"/>
    <w:rsid w:val="00602728"/>
    <w:rsid w:val="00604DCB"/>
    <w:rsid w:val="00611740"/>
    <w:rsid w:val="00620886"/>
    <w:rsid w:val="00620CA4"/>
    <w:rsid w:val="00624400"/>
    <w:rsid w:val="00632BC3"/>
    <w:rsid w:val="0063412F"/>
    <w:rsid w:val="00634506"/>
    <w:rsid w:val="00635BBB"/>
    <w:rsid w:val="00635E41"/>
    <w:rsid w:val="006367AD"/>
    <w:rsid w:val="00640B15"/>
    <w:rsid w:val="0064395B"/>
    <w:rsid w:val="00645B72"/>
    <w:rsid w:val="006506BC"/>
    <w:rsid w:val="00651CEC"/>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2508"/>
    <w:rsid w:val="00694BF2"/>
    <w:rsid w:val="00695C95"/>
    <w:rsid w:val="00696D00"/>
    <w:rsid w:val="00697DF2"/>
    <w:rsid w:val="006A38B2"/>
    <w:rsid w:val="006A6D25"/>
    <w:rsid w:val="006B4035"/>
    <w:rsid w:val="006C0DE4"/>
    <w:rsid w:val="006C1B5E"/>
    <w:rsid w:val="006C1FBD"/>
    <w:rsid w:val="006C3E53"/>
    <w:rsid w:val="006E0883"/>
    <w:rsid w:val="006E41E5"/>
    <w:rsid w:val="006F2A07"/>
    <w:rsid w:val="006F481B"/>
    <w:rsid w:val="006F6540"/>
    <w:rsid w:val="006F7045"/>
    <w:rsid w:val="00700589"/>
    <w:rsid w:val="0070281C"/>
    <w:rsid w:val="007137DB"/>
    <w:rsid w:val="00713D4E"/>
    <w:rsid w:val="0071562A"/>
    <w:rsid w:val="0071682A"/>
    <w:rsid w:val="00716FD1"/>
    <w:rsid w:val="007174B2"/>
    <w:rsid w:val="00720A00"/>
    <w:rsid w:val="00720F93"/>
    <w:rsid w:val="00721496"/>
    <w:rsid w:val="00721689"/>
    <w:rsid w:val="00723D21"/>
    <w:rsid w:val="007265DF"/>
    <w:rsid w:val="00730E7A"/>
    <w:rsid w:val="00731754"/>
    <w:rsid w:val="0073208A"/>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5CA4"/>
    <w:rsid w:val="00766A1C"/>
    <w:rsid w:val="00766C18"/>
    <w:rsid w:val="00773F15"/>
    <w:rsid w:val="00780769"/>
    <w:rsid w:val="00782F6E"/>
    <w:rsid w:val="007830E1"/>
    <w:rsid w:val="00783BBC"/>
    <w:rsid w:val="007845C3"/>
    <w:rsid w:val="0079471C"/>
    <w:rsid w:val="00796201"/>
    <w:rsid w:val="0079771E"/>
    <w:rsid w:val="007A3E74"/>
    <w:rsid w:val="007A55B5"/>
    <w:rsid w:val="007A5E76"/>
    <w:rsid w:val="007B05B2"/>
    <w:rsid w:val="007B3114"/>
    <w:rsid w:val="007B3EDD"/>
    <w:rsid w:val="007B5A7A"/>
    <w:rsid w:val="007B7176"/>
    <w:rsid w:val="007B77DD"/>
    <w:rsid w:val="007C47A9"/>
    <w:rsid w:val="007C76D0"/>
    <w:rsid w:val="007C7AE1"/>
    <w:rsid w:val="007D0E9F"/>
    <w:rsid w:val="007D6C1C"/>
    <w:rsid w:val="007D6D30"/>
    <w:rsid w:val="007E2E6C"/>
    <w:rsid w:val="007E3E39"/>
    <w:rsid w:val="007E7CD9"/>
    <w:rsid w:val="007F1AE2"/>
    <w:rsid w:val="007F366D"/>
    <w:rsid w:val="007F3905"/>
    <w:rsid w:val="007F4BAB"/>
    <w:rsid w:val="007F5884"/>
    <w:rsid w:val="007F7247"/>
    <w:rsid w:val="0080079A"/>
    <w:rsid w:val="00803E47"/>
    <w:rsid w:val="0080529D"/>
    <w:rsid w:val="00805C03"/>
    <w:rsid w:val="008151FF"/>
    <w:rsid w:val="0081582E"/>
    <w:rsid w:val="00821C4C"/>
    <w:rsid w:val="00822DC8"/>
    <w:rsid w:val="008245C3"/>
    <w:rsid w:val="00824DB4"/>
    <w:rsid w:val="00825325"/>
    <w:rsid w:val="0082615A"/>
    <w:rsid w:val="00830064"/>
    <w:rsid w:val="008325D5"/>
    <w:rsid w:val="00835D24"/>
    <w:rsid w:val="008365F5"/>
    <w:rsid w:val="00837D8D"/>
    <w:rsid w:val="00842FBF"/>
    <w:rsid w:val="00844228"/>
    <w:rsid w:val="008478DA"/>
    <w:rsid w:val="008526DE"/>
    <w:rsid w:val="0085463A"/>
    <w:rsid w:val="008616D5"/>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5322"/>
    <w:rsid w:val="008B79A8"/>
    <w:rsid w:val="008C66C7"/>
    <w:rsid w:val="008D21B4"/>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2295"/>
    <w:rsid w:val="00912843"/>
    <w:rsid w:val="00913641"/>
    <w:rsid w:val="00913836"/>
    <w:rsid w:val="00913FB1"/>
    <w:rsid w:val="00914D86"/>
    <w:rsid w:val="0092000E"/>
    <w:rsid w:val="00927BEC"/>
    <w:rsid w:val="00930255"/>
    <w:rsid w:val="009302D1"/>
    <w:rsid w:val="00930BFE"/>
    <w:rsid w:val="00931E80"/>
    <w:rsid w:val="0093429D"/>
    <w:rsid w:val="00945108"/>
    <w:rsid w:val="00945CBA"/>
    <w:rsid w:val="00951702"/>
    <w:rsid w:val="00952A96"/>
    <w:rsid w:val="009562E4"/>
    <w:rsid w:val="009565EF"/>
    <w:rsid w:val="0095776A"/>
    <w:rsid w:val="0095786C"/>
    <w:rsid w:val="00957887"/>
    <w:rsid w:val="00957A8E"/>
    <w:rsid w:val="009609A1"/>
    <w:rsid w:val="0096289B"/>
    <w:rsid w:val="00967090"/>
    <w:rsid w:val="00970F86"/>
    <w:rsid w:val="00972AE0"/>
    <w:rsid w:val="00972C0F"/>
    <w:rsid w:val="00972D2F"/>
    <w:rsid w:val="00973219"/>
    <w:rsid w:val="00974FBE"/>
    <w:rsid w:val="0097549F"/>
    <w:rsid w:val="00975C70"/>
    <w:rsid w:val="00981C4F"/>
    <w:rsid w:val="009868FD"/>
    <w:rsid w:val="009933C0"/>
    <w:rsid w:val="00993AC0"/>
    <w:rsid w:val="00993D70"/>
    <w:rsid w:val="00994854"/>
    <w:rsid w:val="009A0A5E"/>
    <w:rsid w:val="009A3B8F"/>
    <w:rsid w:val="009A6996"/>
    <w:rsid w:val="009A7ABD"/>
    <w:rsid w:val="009B016F"/>
    <w:rsid w:val="009B2525"/>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5EB9"/>
    <w:rsid w:val="009E6312"/>
    <w:rsid w:val="009F0890"/>
    <w:rsid w:val="009F0E18"/>
    <w:rsid w:val="009F182E"/>
    <w:rsid w:val="009F1CD9"/>
    <w:rsid w:val="009F2630"/>
    <w:rsid w:val="009F7524"/>
    <w:rsid w:val="00A02257"/>
    <w:rsid w:val="00A02297"/>
    <w:rsid w:val="00A03790"/>
    <w:rsid w:val="00A057BA"/>
    <w:rsid w:val="00A0630F"/>
    <w:rsid w:val="00A06383"/>
    <w:rsid w:val="00A063C8"/>
    <w:rsid w:val="00A120AB"/>
    <w:rsid w:val="00A14552"/>
    <w:rsid w:val="00A15CDB"/>
    <w:rsid w:val="00A24571"/>
    <w:rsid w:val="00A266ED"/>
    <w:rsid w:val="00A34E17"/>
    <w:rsid w:val="00A35361"/>
    <w:rsid w:val="00A35AA5"/>
    <w:rsid w:val="00A362D2"/>
    <w:rsid w:val="00A37C23"/>
    <w:rsid w:val="00A43CE0"/>
    <w:rsid w:val="00A4526C"/>
    <w:rsid w:val="00A45F50"/>
    <w:rsid w:val="00A51871"/>
    <w:rsid w:val="00A51D9A"/>
    <w:rsid w:val="00A51ECE"/>
    <w:rsid w:val="00A522D3"/>
    <w:rsid w:val="00A525E0"/>
    <w:rsid w:val="00A527FC"/>
    <w:rsid w:val="00A61EA7"/>
    <w:rsid w:val="00A64134"/>
    <w:rsid w:val="00A67BC8"/>
    <w:rsid w:val="00A71CEF"/>
    <w:rsid w:val="00A755A5"/>
    <w:rsid w:val="00A756A7"/>
    <w:rsid w:val="00A76532"/>
    <w:rsid w:val="00A76845"/>
    <w:rsid w:val="00A76BF2"/>
    <w:rsid w:val="00A77C45"/>
    <w:rsid w:val="00A80EA2"/>
    <w:rsid w:val="00A8245E"/>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E7CFF"/>
    <w:rsid w:val="00AF0507"/>
    <w:rsid w:val="00AF6C3D"/>
    <w:rsid w:val="00AF6C63"/>
    <w:rsid w:val="00B012E7"/>
    <w:rsid w:val="00B031FB"/>
    <w:rsid w:val="00B0402F"/>
    <w:rsid w:val="00B04165"/>
    <w:rsid w:val="00B04E23"/>
    <w:rsid w:val="00B0703F"/>
    <w:rsid w:val="00B07555"/>
    <w:rsid w:val="00B1410C"/>
    <w:rsid w:val="00B2131F"/>
    <w:rsid w:val="00B223FE"/>
    <w:rsid w:val="00B229B3"/>
    <w:rsid w:val="00B237CC"/>
    <w:rsid w:val="00B24067"/>
    <w:rsid w:val="00B2603F"/>
    <w:rsid w:val="00B3444D"/>
    <w:rsid w:val="00B3664D"/>
    <w:rsid w:val="00B36ADB"/>
    <w:rsid w:val="00B37EC4"/>
    <w:rsid w:val="00B40DC6"/>
    <w:rsid w:val="00B40ED0"/>
    <w:rsid w:val="00B40F02"/>
    <w:rsid w:val="00B43C9C"/>
    <w:rsid w:val="00B44FA0"/>
    <w:rsid w:val="00B46439"/>
    <w:rsid w:val="00B50ED5"/>
    <w:rsid w:val="00B517C3"/>
    <w:rsid w:val="00B520FC"/>
    <w:rsid w:val="00B545C7"/>
    <w:rsid w:val="00B547F2"/>
    <w:rsid w:val="00B55078"/>
    <w:rsid w:val="00B55B6C"/>
    <w:rsid w:val="00B56682"/>
    <w:rsid w:val="00B6308A"/>
    <w:rsid w:val="00B6379C"/>
    <w:rsid w:val="00B65238"/>
    <w:rsid w:val="00B652C7"/>
    <w:rsid w:val="00B65548"/>
    <w:rsid w:val="00B67CEE"/>
    <w:rsid w:val="00B70FE9"/>
    <w:rsid w:val="00B72341"/>
    <w:rsid w:val="00B75918"/>
    <w:rsid w:val="00B80BAB"/>
    <w:rsid w:val="00B81F30"/>
    <w:rsid w:val="00B92BA2"/>
    <w:rsid w:val="00B92D96"/>
    <w:rsid w:val="00B93AF5"/>
    <w:rsid w:val="00B941B8"/>
    <w:rsid w:val="00BA2FCB"/>
    <w:rsid w:val="00BA36ED"/>
    <w:rsid w:val="00BA3815"/>
    <w:rsid w:val="00BA5174"/>
    <w:rsid w:val="00BA6905"/>
    <w:rsid w:val="00BC3F78"/>
    <w:rsid w:val="00BC543C"/>
    <w:rsid w:val="00BC78A9"/>
    <w:rsid w:val="00BD1219"/>
    <w:rsid w:val="00BD4313"/>
    <w:rsid w:val="00BD79F4"/>
    <w:rsid w:val="00BE3E10"/>
    <w:rsid w:val="00BE57E8"/>
    <w:rsid w:val="00BF3DFD"/>
    <w:rsid w:val="00BF5AC8"/>
    <w:rsid w:val="00C002B4"/>
    <w:rsid w:val="00C01FA7"/>
    <w:rsid w:val="00C026B0"/>
    <w:rsid w:val="00C041AA"/>
    <w:rsid w:val="00C0626A"/>
    <w:rsid w:val="00C07262"/>
    <w:rsid w:val="00C07EBD"/>
    <w:rsid w:val="00C12B35"/>
    <w:rsid w:val="00C138D1"/>
    <w:rsid w:val="00C13977"/>
    <w:rsid w:val="00C14928"/>
    <w:rsid w:val="00C15DAD"/>
    <w:rsid w:val="00C17097"/>
    <w:rsid w:val="00C223B9"/>
    <w:rsid w:val="00C22BDB"/>
    <w:rsid w:val="00C22FA8"/>
    <w:rsid w:val="00C23420"/>
    <w:rsid w:val="00C24A20"/>
    <w:rsid w:val="00C267D4"/>
    <w:rsid w:val="00C272EE"/>
    <w:rsid w:val="00C362C0"/>
    <w:rsid w:val="00C40658"/>
    <w:rsid w:val="00C410B8"/>
    <w:rsid w:val="00C443BB"/>
    <w:rsid w:val="00C45998"/>
    <w:rsid w:val="00C45AEA"/>
    <w:rsid w:val="00C47F9B"/>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7C17"/>
    <w:rsid w:val="00CD3717"/>
    <w:rsid w:val="00CD5CA8"/>
    <w:rsid w:val="00CD6BA6"/>
    <w:rsid w:val="00CE17D7"/>
    <w:rsid w:val="00CE5B1D"/>
    <w:rsid w:val="00CF008C"/>
    <w:rsid w:val="00CF0299"/>
    <w:rsid w:val="00CF15AA"/>
    <w:rsid w:val="00CF4997"/>
    <w:rsid w:val="00D009F6"/>
    <w:rsid w:val="00D01DB5"/>
    <w:rsid w:val="00D01DE9"/>
    <w:rsid w:val="00D0247A"/>
    <w:rsid w:val="00D03021"/>
    <w:rsid w:val="00D11CF6"/>
    <w:rsid w:val="00D145C0"/>
    <w:rsid w:val="00D201B3"/>
    <w:rsid w:val="00D248B7"/>
    <w:rsid w:val="00D24E35"/>
    <w:rsid w:val="00D2560A"/>
    <w:rsid w:val="00D25C96"/>
    <w:rsid w:val="00D2725D"/>
    <w:rsid w:val="00D30028"/>
    <w:rsid w:val="00D31E55"/>
    <w:rsid w:val="00D34DFE"/>
    <w:rsid w:val="00D35E99"/>
    <w:rsid w:val="00D406BE"/>
    <w:rsid w:val="00D41B3C"/>
    <w:rsid w:val="00D50088"/>
    <w:rsid w:val="00D57BD0"/>
    <w:rsid w:val="00D60597"/>
    <w:rsid w:val="00D6122E"/>
    <w:rsid w:val="00D6282F"/>
    <w:rsid w:val="00D64C06"/>
    <w:rsid w:val="00D64DCD"/>
    <w:rsid w:val="00D66802"/>
    <w:rsid w:val="00D67A8B"/>
    <w:rsid w:val="00D74850"/>
    <w:rsid w:val="00D74AE7"/>
    <w:rsid w:val="00D77D7D"/>
    <w:rsid w:val="00D80B45"/>
    <w:rsid w:val="00D83555"/>
    <w:rsid w:val="00D87288"/>
    <w:rsid w:val="00D903AB"/>
    <w:rsid w:val="00D904C8"/>
    <w:rsid w:val="00D9203A"/>
    <w:rsid w:val="00D9376A"/>
    <w:rsid w:val="00D95C64"/>
    <w:rsid w:val="00D96261"/>
    <w:rsid w:val="00D97AF6"/>
    <w:rsid w:val="00DA0A2D"/>
    <w:rsid w:val="00DA0A53"/>
    <w:rsid w:val="00DA27C4"/>
    <w:rsid w:val="00DA3502"/>
    <w:rsid w:val="00DA457E"/>
    <w:rsid w:val="00DA6D25"/>
    <w:rsid w:val="00DB14CE"/>
    <w:rsid w:val="00DB4946"/>
    <w:rsid w:val="00DC006B"/>
    <w:rsid w:val="00DC18CB"/>
    <w:rsid w:val="00DC338F"/>
    <w:rsid w:val="00DC3A8C"/>
    <w:rsid w:val="00DC400E"/>
    <w:rsid w:val="00DD1535"/>
    <w:rsid w:val="00DD15D6"/>
    <w:rsid w:val="00DD3989"/>
    <w:rsid w:val="00DE405D"/>
    <w:rsid w:val="00DE54F9"/>
    <w:rsid w:val="00DE6AF8"/>
    <w:rsid w:val="00DF3DC9"/>
    <w:rsid w:val="00DF3F93"/>
    <w:rsid w:val="00DF42A4"/>
    <w:rsid w:val="00DF5436"/>
    <w:rsid w:val="00DF59CB"/>
    <w:rsid w:val="00E04F5B"/>
    <w:rsid w:val="00E058FB"/>
    <w:rsid w:val="00E0672D"/>
    <w:rsid w:val="00E0750F"/>
    <w:rsid w:val="00E10BFC"/>
    <w:rsid w:val="00E12DDA"/>
    <w:rsid w:val="00E135C5"/>
    <w:rsid w:val="00E158C8"/>
    <w:rsid w:val="00E22488"/>
    <w:rsid w:val="00E23F6C"/>
    <w:rsid w:val="00E240E7"/>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4B29"/>
    <w:rsid w:val="00E565D0"/>
    <w:rsid w:val="00E62C1F"/>
    <w:rsid w:val="00E62FC0"/>
    <w:rsid w:val="00E6495E"/>
    <w:rsid w:val="00E71EAD"/>
    <w:rsid w:val="00E720F5"/>
    <w:rsid w:val="00E74F63"/>
    <w:rsid w:val="00E752E9"/>
    <w:rsid w:val="00E80B45"/>
    <w:rsid w:val="00E8208B"/>
    <w:rsid w:val="00E827B0"/>
    <w:rsid w:val="00E86271"/>
    <w:rsid w:val="00E87403"/>
    <w:rsid w:val="00E877C1"/>
    <w:rsid w:val="00E87940"/>
    <w:rsid w:val="00E87CAB"/>
    <w:rsid w:val="00E903AC"/>
    <w:rsid w:val="00EA0BC5"/>
    <w:rsid w:val="00EA2ACF"/>
    <w:rsid w:val="00EA2DF3"/>
    <w:rsid w:val="00EA5D0F"/>
    <w:rsid w:val="00EA725C"/>
    <w:rsid w:val="00EB277F"/>
    <w:rsid w:val="00EB431F"/>
    <w:rsid w:val="00EB64B8"/>
    <w:rsid w:val="00EB76CB"/>
    <w:rsid w:val="00EB7F9D"/>
    <w:rsid w:val="00EC1848"/>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811"/>
    <w:rsid w:val="00F06934"/>
    <w:rsid w:val="00F1031C"/>
    <w:rsid w:val="00F12900"/>
    <w:rsid w:val="00F12E9D"/>
    <w:rsid w:val="00F14555"/>
    <w:rsid w:val="00F1584F"/>
    <w:rsid w:val="00F15E5E"/>
    <w:rsid w:val="00F22F3F"/>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3A24"/>
    <w:rsid w:val="00F548BF"/>
    <w:rsid w:val="00F555D8"/>
    <w:rsid w:val="00F617C7"/>
    <w:rsid w:val="00F63E26"/>
    <w:rsid w:val="00F66266"/>
    <w:rsid w:val="00F66D56"/>
    <w:rsid w:val="00F67852"/>
    <w:rsid w:val="00F72BA5"/>
    <w:rsid w:val="00F749A4"/>
    <w:rsid w:val="00F74BFF"/>
    <w:rsid w:val="00F75EF9"/>
    <w:rsid w:val="00F82237"/>
    <w:rsid w:val="00F83022"/>
    <w:rsid w:val="00F83A7A"/>
    <w:rsid w:val="00F83FFE"/>
    <w:rsid w:val="00F84AE8"/>
    <w:rsid w:val="00F84D18"/>
    <w:rsid w:val="00F8592D"/>
    <w:rsid w:val="00F86C50"/>
    <w:rsid w:val="00F943D7"/>
    <w:rsid w:val="00F9774A"/>
    <w:rsid w:val="00FA1399"/>
    <w:rsid w:val="00FA3A77"/>
    <w:rsid w:val="00FA7304"/>
    <w:rsid w:val="00FB0070"/>
    <w:rsid w:val="00FB048D"/>
    <w:rsid w:val="00FB1347"/>
    <w:rsid w:val="00FC1BDC"/>
    <w:rsid w:val="00FC1D6A"/>
    <w:rsid w:val="00FC2FCD"/>
    <w:rsid w:val="00FC3181"/>
    <w:rsid w:val="00FC41C4"/>
    <w:rsid w:val="00FE270A"/>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23084"/>
  <w15:docId w15:val="{18A55F0D-8695-4D1D-BFA6-AB9AAE4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76"/>
    <w:pPr>
      <w:spacing w:after="120" w:line="260" w:lineRule="atLeast"/>
    </w:pPr>
    <w:rPr>
      <w:rFonts w:ascii="Arial" w:hAnsi="Arial"/>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character" w:customStyle="1" w:styleId="Heading1Char">
    <w:name w:val="Heading 1 Char"/>
    <w:basedOn w:val="DefaultParagraphFont"/>
    <w:link w:val="Heading1"/>
    <w:uiPriority w:val="1"/>
    <w:rsid w:val="009F2630"/>
    <w:rPr>
      <w:rFonts w:ascii="Arial" w:hAnsi="Arial" w:cs="Arial"/>
      <w:b/>
      <w:bCs/>
      <w:kern w:val="32"/>
      <w:sz w:val="26"/>
      <w:szCs w:val="32"/>
    </w:rPr>
  </w:style>
  <w:style w:type="paragraph" w:customStyle="1" w:styleId="StyleTableHeadingTextWhite">
    <w:name w:val="Style Table Heading Text + White"/>
    <w:basedOn w:val="Normal"/>
    <w:rsid w:val="00635E41"/>
    <w:pPr>
      <w:spacing w:before="20" w:after="20" w:line="240" w:lineRule="auto"/>
    </w:pPr>
    <w:rPr>
      <w:rFonts w:ascii="Arial Black" w:eastAsia="Times New Roman" w:hAnsi="Arial Black" w:cs="Arial"/>
      <w:color w:val="FFFFFF"/>
      <w:sz w:val="18"/>
      <w:lang w:val="en-GB"/>
    </w:rPr>
  </w:style>
  <w:style w:type="paragraph" w:customStyle="1" w:styleId="Pa18">
    <w:name w:val="Pa18"/>
    <w:basedOn w:val="Normal"/>
    <w:next w:val="Normal"/>
    <w:uiPriority w:val="99"/>
    <w:rsid w:val="00981C4F"/>
    <w:pPr>
      <w:autoSpaceDE w:val="0"/>
      <w:autoSpaceDN w:val="0"/>
      <w:adjustRightInd w:val="0"/>
      <w:spacing w:after="0" w:line="161" w:lineRule="atLeast"/>
    </w:pPr>
    <w:rPr>
      <w:rFonts w:ascii="Rooney" w:hAnsi="Roone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44017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j.nsw.gov.au"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sfia-online.org/en"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sc.nsw.gov.au/workforce-management/capability-framework/access-the-capability-framework/occupation-specific/occupation-specific"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841D-D466-47F4-BDAD-F9389C32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3671</Words>
  <Characters>20926</Characters>
  <Application>Microsoft Office Word</Application>
  <DocSecurity>8</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Emily Kassas</cp:lastModifiedBy>
  <cp:revision>21</cp:revision>
  <dcterms:created xsi:type="dcterms:W3CDTF">2019-11-09T03:24:00Z</dcterms:created>
  <dcterms:modified xsi:type="dcterms:W3CDTF">2023-01-03T03:50:00Z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