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402"/>
        <w:gridCol w:w="4593"/>
        <w:gridCol w:w="2561"/>
      </w:tblGrid>
      <w:tr w:rsidR="002719C9" w:rsidRPr="002719C9" w14:paraId="4A0113A9" w14:textId="77777777" w:rsidTr="00410D41">
        <w:tc>
          <w:tcPr>
            <w:tcW w:w="3402" w:type="dxa"/>
            <w:tcBorders>
              <w:top w:val="single" w:sz="8" w:space="0" w:color="auto"/>
              <w:left w:val="nil"/>
              <w:bottom w:val="nil"/>
              <w:right w:val="nil"/>
              <w:tl2br w:val="nil"/>
              <w:tr2bl w:val="nil"/>
            </w:tcBorders>
            <w:shd w:val="clear" w:color="auto" w:fill="C6D9F1"/>
            <w:vAlign w:val="center"/>
            <w:hideMark/>
          </w:tcPr>
          <w:p w14:paraId="680B16FC" w14:textId="3402DAA0" w:rsidR="002719C9" w:rsidRPr="002719C9" w:rsidRDefault="002719C9" w:rsidP="002719C9">
            <w:pPr>
              <w:pStyle w:val="TableTextWhite"/>
              <w:rPr>
                <w:rFonts w:ascii="Public Sans" w:hAnsi="Public Sans" w:cs="Arial"/>
                <w:b/>
                <w:color w:val="auto"/>
                <w:sz w:val="22"/>
                <w:szCs w:val="22"/>
              </w:rPr>
            </w:pPr>
            <w:r w:rsidRPr="002719C9">
              <w:rPr>
                <w:rFonts w:ascii="Public Sans" w:hAnsi="Public Sans"/>
                <w:b/>
                <w:bCs/>
                <w:color w:val="000000"/>
                <w:sz w:val="22"/>
                <w:szCs w:val="22"/>
              </w:rPr>
              <w:t xml:space="preserve">Portfolio </w:t>
            </w:r>
          </w:p>
        </w:tc>
        <w:tc>
          <w:tcPr>
            <w:tcW w:w="7154" w:type="dxa"/>
            <w:gridSpan w:val="2"/>
            <w:tcBorders>
              <w:top w:val="single" w:sz="8" w:space="0" w:color="auto"/>
              <w:left w:val="nil"/>
              <w:bottom w:val="nil"/>
              <w:right w:val="nil"/>
              <w:tl2br w:val="nil"/>
              <w:tr2bl w:val="nil"/>
            </w:tcBorders>
            <w:shd w:val="clear" w:color="auto" w:fill="C6D9F1"/>
          </w:tcPr>
          <w:p w14:paraId="0C7D9D1D" w14:textId="0228738B" w:rsidR="002719C9" w:rsidRPr="002719C9" w:rsidRDefault="002719C9" w:rsidP="002719C9">
            <w:pPr>
              <w:pStyle w:val="TableTextWhite"/>
              <w:rPr>
                <w:rFonts w:ascii="Public Sans" w:hAnsi="Public Sans" w:cs="Arial"/>
                <w:color w:val="auto"/>
                <w:sz w:val="22"/>
                <w:szCs w:val="22"/>
              </w:rPr>
            </w:pPr>
            <w:r w:rsidRPr="002719C9">
              <w:rPr>
                <w:rFonts w:ascii="Public Sans" w:hAnsi="Public Sans"/>
                <w:color w:val="000000"/>
                <w:sz w:val="22"/>
                <w:szCs w:val="22"/>
              </w:rPr>
              <w:t xml:space="preserve">Communities and Justice </w:t>
            </w:r>
          </w:p>
        </w:tc>
      </w:tr>
      <w:tr w:rsidR="002719C9" w:rsidRPr="002719C9" w14:paraId="5AB85902" w14:textId="77777777" w:rsidTr="00410D41">
        <w:tc>
          <w:tcPr>
            <w:tcW w:w="3402" w:type="dxa"/>
            <w:tcBorders>
              <w:top w:val="single" w:sz="8" w:space="0" w:color="FFFFFF"/>
              <w:left w:val="nil"/>
              <w:bottom w:val="single" w:sz="8" w:space="0" w:color="FFFFFF"/>
              <w:right w:val="nil"/>
            </w:tcBorders>
            <w:shd w:val="clear" w:color="auto" w:fill="C6D9F1"/>
            <w:vAlign w:val="center"/>
          </w:tcPr>
          <w:p w14:paraId="265C2817" w14:textId="4916DA88" w:rsidR="002719C9" w:rsidRPr="002719C9" w:rsidRDefault="002719C9" w:rsidP="002719C9">
            <w:pPr>
              <w:pStyle w:val="TableTextWhite"/>
              <w:rPr>
                <w:rFonts w:ascii="Public Sans" w:hAnsi="Public Sans" w:cs="Arial"/>
                <w:b/>
                <w:color w:val="auto"/>
                <w:sz w:val="22"/>
                <w:szCs w:val="22"/>
              </w:rPr>
            </w:pPr>
            <w:r w:rsidRPr="002719C9">
              <w:rPr>
                <w:rFonts w:ascii="Public Sans" w:hAnsi="Public Sans"/>
                <w:b/>
                <w:bCs/>
                <w:color w:val="000000"/>
                <w:sz w:val="22"/>
                <w:szCs w:val="22"/>
              </w:rPr>
              <w:t>Department</w:t>
            </w:r>
          </w:p>
        </w:tc>
        <w:tc>
          <w:tcPr>
            <w:tcW w:w="7154" w:type="dxa"/>
            <w:gridSpan w:val="2"/>
            <w:tcBorders>
              <w:top w:val="single" w:sz="8" w:space="0" w:color="FFFFFF"/>
              <w:left w:val="nil"/>
              <w:bottom w:val="single" w:sz="8" w:space="0" w:color="FFFFFF"/>
              <w:right w:val="nil"/>
            </w:tcBorders>
            <w:shd w:val="clear" w:color="auto" w:fill="C6D9F1"/>
          </w:tcPr>
          <w:p w14:paraId="387AD133" w14:textId="4DBC70D3" w:rsidR="002719C9" w:rsidRPr="002719C9" w:rsidRDefault="002719C9" w:rsidP="002719C9">
            <w:pPr>
              <w:pStyle w:val="TableTextWhite"/>
              <w:rPr>
                <w:rFonts w:ascii="Public Sans" w:hAnsi="Public Sans" w:cs="Arial"/>
                <w:color w:val="auto"/>
                <w:sz w:val="22"/>
                <w:szCs w:val="22"/>
              </w:rPr>
            </w:pPr>
            <w:r w:rsidRPr="002719C9">
              <w:rPr>
                <w:rFonts w:ascii="Public Sans" w:hAnsi="Public Sans"/>
                <w:color w:val="000000"/>
                <w:sz w:val="22"/>
                <w:szCs w:val="22"/>
              </w:rPr>
              <w:t>Department of Communities and Justice</w:t>
            </w:r>
          </w:p>
        </w:tc>
      </w:tr>
      <w:tr w:rsidR="00FB1465" w:rsidRPr="002719C9" w14:paraId="6E1A02C1" w14:textId="77777777" w:rsidTr="00410D41">
        <w:tc>
          <w:tcPr>
            <w:tcW w:w="3402" w:type="dxa"/>
            <w:tcBorders>
              <w:top w:val="single" w:sz="8" w:space="0" w:color="FFFFFF"/>
              <w:left w:val="nil"/>
              <w:bottom w:val="single" w:sz="8" w:space="0" w:color="FFFFFF"/>
              <w:right w:val="nil"/>
            </w:tcBorders>
            <w:shd w:val="clear" w:color="auto" w:fill="C6D9F1"/>
            <w:vAlign w:val="center"/>
            <w:hideMark/>
          </w:tcPr>
          <w:p w14:paraId="6D3B8681"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Division/Branch/Unit</w:t>
            </w:r>
          </w:p>
        </w:tc>
        <w:tc>
          <w:tcPr>
            <w:tcW w:w="7154" w:type="dxa"/>
            <w:gridSpan w:val="2"/>
            <w:tcBorders>
              <w:top w:val="single" w:sz="8" w:space="0" w:color="FFFFFF"/>
              <w:left w:val="nil"/>
              <w:bottom w:val="single" w:sz="8" w:space="0" w:color="FFFFFF"/>
              <w:right w:val="nil"/>
            </w:tcBorders>
            <w:shd w:val="clear" w:color="auto" w:fill="C6D9F1"/>
          </w:tcPr>
          <w:p w14:paraId="1FA3E878" w14:textId="00F871FA" w:rsidR="00FB1465" w:rsidRPr="002719C9" w:rsidRDefault="00A31313" w:rsidP="00FB1465">
            <w:pPr>
              <w:pStyle w:val="TableTextWhite"/>
              <w:rPr>
                <w:rFonts w:ascii="Public Sans" w:hAnsi="Public Sans"/>
                <w:color w:val="auto"/>
                <w:sz w:val="22"/>
                <w:szCs w:val="22"/>
              </w:rPr>
            </w:pPr>
            <w:r w:rsidRPr="002719C9">
              <w:rPr>
                <w:rFonts w:ascii="Public Sans" w:hAnsi="Public Sans"/>
                <w:color w:val="auto"/>
                <w:sz w:val="22"/>
                <w:szCs w:val="22"/>
              </w:rPr>
              <w:t xml:space="preserve">Law Reform &amp; Legal Services / </w:t>
            </w:r>
            <w:r w:rsidR="00BB7057" w:rsidRPr="002719C9">
              <w:rPr>
                <w:rFonts w:ascii="Public Sans" w:hAnsi="Public Sans"/>
                <w:color w:val="auto"/>
                <w:sz w:val="22"/>
                <w:szCs w:val="22"/>
              </w:rPr>
              <w:t>P</w:t>
            </w:r>
            <w:r w:rsidRPr="002719C9">
              <w:rPr>
                <w:rFonts w:ascii="Public Sans" w:hAnsi="Public Sans"/>
                <w:color w:val="auto"/>
                <w:sz w:val="22"/>
                <w:szCs w:val="22"/>
              </w:rPr>
              <w:t>olicy Reform &amp; Legislation</w:t>
            </w:r>
          </w:p>
        </w:tc>
      </w:tr>
      <w:tr w:rsidR="00FB1465" w:rsidRPr="002719C9" w14:paraId="4411BE66" w14:textId="77777777" w:rsidTr="00410D41">
        <w:tc>
          <w:tcPr>
            <w:tcW w:w="3402" w:type="dxa"/>
            <w:tcBorders>
              <w:top w:val="single" w:sz="8" w:space="0" w:color="FFFFFF"/>
              <w:left w:val="nil"/>
              <w:bottom w:val="single" w:sz="8" w:space="0" w:color="FFFFFF"/>
              <w:right w:val="nil"/>
            </w:tcBorders>
            <w:shd w:val="clear" w:color="auto" w:fill="C6D9F1"/>
            <w:hideMark/>
          </w:tcPr>
          <w:p w14:paraId="76E8AB08"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Location</w:t>
            </w:r>
          </w:p>
        </w:tc>
        <w:tc>
          <w:tcPr>
            <w:tcW w:w="7154" w:type="dxa"/>
            <w:gridSpan w:val="2"/>
            <w:tcBorders>
              <w:top w:val="single" w:sz="8" w:space="0" w:color="FFFFFF"/>
              <w:left w:val="nil"/>
              <w:bottom w:val="single" w:sz="8" w:space="0" w:color="FFFFFF"/>
              <w:right w:val="nil"/>
            </w:tcBorders>
            <w:shd w:val="clear" w:color="auto" w:fill="C6D9F1"/>
          </w:tcPr>
          <w:p w14:paraId="56F65B19" w14:textId="77777777" w:rsidR="00FB1465" w:rsidRPr="002719C9" w:rsidRDefault="00FB1465" w:rsidP="00FB1465">
            <w:pPr>
              <w:pStyle w:val="TableTextWhite"/>
              <w:rPr>
                <w:rFonts w:ascii="Public Sans" w:hAnsi="Public Sans"/>
                <w:color w:val="auto"/>
                <w:sz w:val="22"/>
                <w:szCs w:val="22"/>
              </w:rPr>
            </w:pPr>
            <w:r w:rsidRPr="002719C9">
              <w:rPr>
                <w:rFonts w:ascii="Public Sans" w:hAnsi="Public Sans"/>
                <w:color w:val="auto"/>
                <w:sz w:val="22"/>
                <w:szCs w:val="22"/>
              </w:rPr>
              <w:t>Sydney</w:t>
            </w:r>
          </w:p>
        </w:tc>
      </w:tr>
      <w:tr w:rsidR="00FB1465" w:rsidRPr="002719C9" w14:paraId="4AA7E01D" w14:textId="77777777" w:rsidTr="00410D41">
        <w:tc>
          <w:tcPr>
            <w:tcW w:w="3402" w:type="dxa"/>
            <w:tcBorders>
              <w:top w:val="single" w:sz="8" w:space="0" w:color="FFFFFF"/>
              <w:left w:val="nil"/>
              <w:bottom w:val="single" w:sz="8" w:space="0" w:color="FFFFFF"/>
              <w:right w:val="nil"/>
            </w:tcBorders>
            <w:shd w:val="clear" w:color="auto" w:fill="C6D9F1"/>
            <w:vAlign w:val="center"/>
            <w:hideMark/>
          </w:tcPr>
          <w:p w14:paraId="77C2339B"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Classification/Grade/Band</w:t>
            </w:r>
          </w:p>
        </w:tc>
        <w:tc>
          <w:tcPr>
            <w:tcW w:w="7154" w:type="dxa"/>
            <w:gridSpan w:val="2"/>
            <w:tcBorders>
              <w:top w:val="single" w:sz="8" w:space="0" w:color="FFFFFF"/>
              <w:left w:val="nil"/>
              <w:bottom w:val="single" w:sz="8" w:space="0" w:color="FFFFFF"/>
              <w:right w:val="nil"/>
            </w:tcBorders>
            <w:shd w:val="clear" w:color="auto" w:fill="C6D9F1"/>
          </w:tcPr>
          <w:p w14:paraId="7042B85E" w14:textId="77777777" w:rsidR="00FB1465" w:rsidRPr="002719C9" w:rsidRDefault="00FB1465" w:rsidP="00FB1465">
            <w:pPr>
              <w:pStyle w:val="TableTextWhite"/>
              <w:rPr>
                <w:rFonts w:ascii="Public Sans" w:hAnsi="Public Sans"/>
                <w:color w:val="auto"/>
                <w:sz w:val="22"/>
                <w:szCs w:val="22"/>
              </w:rPr>
            </w:pPr>
            <w:r w:rsidRPr="002719C9">
              <w:rPr>
                <w:rFonts w:ascii="Public Sans" w:hAnsi="Public Sans"/>
                <w:color w:val="auto"/>
                <w:sz w:val="22"/>
                <w:szCs w:val="22"/>
              </w:rPr>
              <w:t>Senior Executive Band 1</w:t>
            </w:r>
          </w:p>
        </w:tc>
      </w:tr>
      <w:tr w:rsidR="00FB1465" w:rsidRPr="002719C9" w14:paraId="257C16BA" w14:textId="77777777" w:rsidTr="00410D41">
        <w:tc>
          <w:tcPr>
            <w:tcW w:w="3402" w:type="dxa"/>
            <w:tcBorders>
              <w:top w:val="single" w:sz="8" w:space="0" w:color="FFFFFF"/>
              <w:left w:val="nil"/>
              <w:bottom w:val="single" w:sz="8" w:space="0" w:color="FFFFFF"/>
              <w:right w:val="nil"/>
            </w:tcBorders>
            <w:shd w:val="clear" w:color="auto" w:fill="C6D9F1"/>
            <w:hideMark/>
          </w:tcPr>
          <w:p w14:paraId="254D9D04"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Senior Executive Work Level Standards:</w:t>
            </w:r>
          </w:p>
        </w:tc>
        <w:tc>
          <w:tcPr>
            <w:tcW w:w="7154" w:type="dxa"/>
            <w:gridSpan w:val="2"/>
            <w:tcBorders>
              <w:top w:val="single" w:sz="8" w:space="0" w:color="FFFFFF"/>
              <w:left w:val="nil"/>
              <w:bottom w:val="single" w:sz="8" w:space="0" w:color="FFFFFF"/>
              <w:right w:val="nil"/>
            </w:tcBorders>
            <w:shd w:val="clear" w:color="auto" w:fill="C6D9F1"/>
            <w:hideMark/>
          </w:tcPr>
          <w:p w14:paraId="2D8D6C2F" w14:textId="77777777" w:rsidR="00FB1465" w:rsidRPr="002719C9" w:rsidRDefault="00FB1465" w:rsidP="00FB1465">
            <w:pPr>
              <w:pStyle w:val="TableTextWhite"/>
              <w:rPr>
                <w:rFonts w:ascii="Public Sans" w:hAnsi="Public Sans"/>
                <w:color w:val="auto"/>
                <w:sz w:val="22"/>
                <w:szCs w:val="22"/>
              </w:rPr>
            </w:pPr>
            <w:r w:rsidRPr="002719C9">
              <w:rPr>
                <w:rFonts w:ascii="Public Sans" w:hAnsi="Public Sans"/>
                <w:color w:val="auto"/>
                <w:sz w:val="22"/>
                <w:szCs w:val="22"/>
              </w:rPr>
              <w:t>Policy</w:t>
            </w:r>
          </w:p>
        </w:tc>
      </w:tr>
      <w:tr w:rsidR="00FB1465" w:rsidRPr="002719C9" w14:paraId="63A41498" w14:textId="77777777" w:rsidTr="00410D41">
        <w:tc>
          <w:tcPr>
            <w:tcW w:w="3402" w:type="dxa"/>
            <w:tcBorders>
              <w:top w:val="single" w:sz="8" w:space="0" w:color="FFFFFF"/>
              <w:left w:val="nil"/>
              <w:bottom w:val="single" w:sz="8" w:space="0" w:color="FFFFFF"/>
              <w:right w:val="nil"/>
            </w:tcBorders>
            <w:shd w:val="clear" w:color="auto" w:fill="C6D9F1"/>
            <w:vAlign w:val="center"/>
            <w:hideMark/>
          </w:tcPr>
          <w:p w14:paraId="24809445"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Role Number</w:t>
            </w:r>
          </w:p>
        </w:tc>
        <w:tc>
          <w:tcPr>
            <w:tcW w:w="7154" w:type="dxa"/>
            <w:gridSpan w:val="2"/>
            <w:tcBorders>
              <w:top w:val="single" w:sz="8" w:space="0" w:color="FFFFFF"/>
              <w:left w:val="nil"/>
              <w:bottom w:val="single" w:sz="8" w:space="0" w:color="FFFFFF"/>
              <w:right w:val="nil"/>
            </w:tcBorders>
            <w:shd w:val="clear" w:color="auto" w:fill="C6D9F1"/>
          </w:tcPr>
          <w:p w14:paraId="0D1262F0" w14:textId="1E441731" w:rsidR="00410D41" w:rsidRPr="00410D41" w:rsidRDefault="00410D41" w:rsidP="00410D41">
            <w:pPr>
              <w:pStyle w:val="TableTextWhite"/>
              <w:rPr>
                <w:rFonts w:ascii="Public Sans" w:hAnsi="Public Sans"/>
                <w:color w:val="auto"/>
                <w:sz w:val="22"/>
                <w:szCs w:val="22"/>
              </w:rPr>
            </w:pPr>
            <w:r>
              <w:rPr>
                <w:rFonts w:ascii="Public Sans" w:hAnsi="Public Sans"/>
                <w:color w:val="auto"/>
                <w:sz w:val="22"/>
                <w:szCs w:val="22"/>
              </w:rPr>
              <w:t>This</w:t>
            </w:r>
            <w:r w:rsidRPr="00410D41">
              <w:rPr>
                <w:rFonts w:ascii="Public Sans" w:hAnsi="Public Sans"/>
                <w:color w:val="auto"/>
                <w:sz w:val="22"/>
                <w:szCs w:val="22"/>
              </w:rPr>
              <w:t xml:space="preserve"> R</w:t>
            </w:r>
            <w:r>
              <w:rPr>
                <w:rFonts w:ascii="Public Sans" w:hAnsi="Public Sans"/>
                <w:color w:val="auto"/>
                <w:sz w:val="22"/>
                <w:szCs w:val="22"/>
              </w:rPr>
              <w:t xml:space="preserve">ole </w:t>
            </w:r>
            <w:r w:rsidRPr="00410D41">
              <w:rPr>
                <w:rFonts w:ascii="Public Sans" w:hAnsi="Public Sans"/>
                <w:color w:val="auto"/>
                <w:sz w:val="22"/>
                <w:szCs w:val="22"/>
              </w:rPr>
              <w:t>D</w:t>
            </w:r>
            <w:r>
              <w:rPr>
                <w:rFonts w:ascii="Public Sans" w:hAnsi="Public Sans"/>
                <w:color w:val="auto"/>
                <w:sz w:val="22"/>
                <w:szCs w:val="22"/>
              </w:rPr>
              <w:t>escription</w:t>
            </w:r>
            <w:r w:rsidRPr="00410D41">
              <w:rPr>
                <w:rFonts w:ascii="Public Sans" w:hAnsi="Public Sans"/>
                <w:color w:val="auto"/>
                <w:sz w:val="22"/>
                <w:szCs w:val="22"/>
              </w:rPr>
              <w:t xml:space="preserve"> covers several positions</w:t>
            </w:r>
            <w:r>
              <w:rPr>
                <w:rFonts w:ascii="Public Sans" w:hAnsi="Public Sans"/>
                <w:color w:val="auto"/>
                <w:sz w:val="22"/>
                <w:szCs w:val="22"/>
              </w:rPr>
              <w:t>:</w:t>
            </w:r>
          </w:p>
          <w:p w14:paraId="156A512E" w14:textId="4C04EC61" w:rsidR="00410D41" w:rsidRPr="00410D41" w:rsidRDefault="00410D41" w:rsidP="00410D41">
            <w:pPr>
              <w:pStyle w:val="TableTextWhite"/>
              <w:rPr>
                <w:rFonts w:ascii="Public Sans" w:hAnsi="Public Sans"/>
                <w:color w:val="auto"/>
                <w:sz w:val="22"/>
                <w:szCs w:val="22"/>
              </w:rPr>
            </w:pPr>
            <w:r w:rsidRPr="00410D41">
              <w:rPr>
                <w:rFonts w:ascii="Public Sans" w:hAnsi="Public Sans"/>
                <w:i/>
                <w:iCs/>
                <w:color w:val="auto"/>
                <w:sz w:val="22"/>
                <w:szCs w:val="22"/>
              </w:rPr>
              <w:t>Director Civil Justice Vulnerable Communities &amp; Inclusion</w:t>
            </w:r>
            <w:r w:rsidRPr="00410D41">
              <w:rPr>
                <w:rFonts w:ascii="Public Sans" w:hAnsi="Public Sans"/>
                <w:color w:val="auto"/>
                <w:sz w:val="22"/>
                <w:szCs w:val="22"/>
              </w:rPr>
              <w:t xml:space="preserve"> (50002422)</w:t>
            </w:r>
          </w:p>
          <w:p w14:paraId="2AB909D5" w14:textId="783E2089" w:rsidR="00410D41" w:rsidRPr="00410D41" w:rsidRDefault="00410D41" w:rsidP="00410D41">
            <w:pPr>
              <w:pStyle w:val="TableTextWhite"/>
              <w:rPr>
                <w:rFonts w:ascii="Public Sans" w:hAnsi="Public Sans"/>
                <w:color w:val="auto"/>
                <w:sz w:val="22"/>
                <w:szCs w:val="22"/>
              </w:rPr>
            </w:pPr>
            <w:r w:rsidRPr="00410D41">
              <w:rPr>
                <w:rFonts w:ascii="Public Sans" w:hAnsi="Public Sans"/>
                <w:i/>
                <w:iCs/>
                <w:color w:val="auto"/>
                <w:sz w:val="22"/>
                <w:szCs w:val="22"/>
              </w:rPr>
              <w:t>Director Courts Access to Justice &amp; Regulatory</w:t>
            </w:r>
            <w:r w:rsidRPr="00410D41">
              <w:rPr>
                <w:rFonts w:ascii="Public Sans" w:hAnsi="Public Sans"/>
                <w:color w:val="auto"/>
                <w:sz w:val="22"/>
                <w:szCs w:val="22"/>
              </w:rPr>
              <w:t xml:space="preserve"> (50002419)</w:t>
            </w:r>
          </w:p>
          <w:p w14:paraId="17BB0C18" w14:textId="1314FF62" w:rsidR="00410D41" w:rsidRPr="00410D41" w:rsidRDefault="00410D41" w:rsidP="00410D41">
            <w:pPr>
              <w:pStyle w:val="TableTextWhite"/>
              <w:rPr>
                <w:rFonts w:ascii="Public Sans" w:hAnsi="Public Sans"/>
                <w:color w:val="auto"/>
                <w:sz w:val="22"/>
                <w:szCs w:val="22"/>
              </w:rPr>
            </w:pPr>
            <w:r w:rsidRPr="00410D41">
              <w:rPr>
                <w:rFonts w:ascii="Public Sans" w:hAnsi="Public Sans"/>
                <w:i/>
                <w:iCs/>
                <w:color w:val="auto"/>
                <w:sz w:val="22"/>
                <w:szCs w:val="22"/>
              </w:rPr>
              <w:t>Director Law Enforcement &amp; Crime</w:t>
            </w:r>
            <w:r w:rsidRPr="00410D41">
              <w:rPr>
                <w:rFonts w:ascii="Public Sans" w:hAnsi="Public Sans"/>
                <w:color w:val="auto"/>
                <w:sz w:val="22"/>
                <w:szCs w:val="22"/>
              </w:rPr>
              <w:t xml:space="preserve"> (50016118) </w:t>
            </w:r>
          </w:p>
          <w:p w14:paraId="73C4E578" w14:textId="21A3A6D6" w:rsidR="00FB1465" w:rsidRPr="002719C9" w:rsidRDefault="00410D41" w:rsidP="00410D41">
            <w:pPr>
              <w:pStyle w:val="TableTextWhite"/>
              <w:rPr>
                <w:rFonts w:ascii="Public Sans" w:hAnsi="Public Sans"/>
                <w:color w:val="auto"/>
                <w:sz w:val="22"/>
                <w:szCs w:val="22"/>
              </w:rPr>
            </w:pPr>
            <w:r w:rsidRPr="00410D41">
              <w:rPr>
                <w:rFonts w:ascii="Public Sans" w:hAnsi="Public Sans"/>
                <w:i/>
                <w:iCs/>
                <w:color w:val="auto"/>
                <w:sz w:val="22"/>
                <w:szCs w:val="22"/>
              </w:rPr>
              <w:t>Director Policy Reform &amp; Legislation</w:t>
            </w:r>
            <w:r w:rsidRPr="00410D41">
              <w:rPr>
                <w:rFonts w:ascii="Public Sans" w:hAnsi="Public Sans"/>
                <w:color w:val="auto"/>
                <w:sz w:val="22"/>
                <w:szCs w:val="22"/>
              </w:rPr>
              <w:t xml:space="preserve"> (50007825)</w:t>
            </w:r>
          </w:p>
        </w:tc>
      </w:tr>
      <w:tr w:rsidR="00FB1465" w:rsidRPr="002719C9" w14:paraId="5E3C4A17" w14:textId="77777777" w:rsidTr="00410D41">
        <w:tc>
          <w:tcPr>
            <w:tcW w:w="3402" w:type="dxa"/>
            <w:tcBorders>
              <w:top w:val="single" w:sz="8" w:space="0" w:color="FFFFFF"/>
              <w:left w:val="nil"/>
              <w:bottom w:val="single" w:sz="8" w:space="0" w:color="FFFFFF"/>
              <w:right w:val="nil"/>
            </w:tcBorders>
            <w:shd w:val="clear" w:color="auto" w:fill="C6D9F1"/>
            <w:vAlign w:val="center"/>
            <w:hideMark/>
          </w:tcPr>
          <w:p w14:paraId="28B6E98E"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ANZSCO Code</w:t>
            </w:r>
          </w:p>
        </w:tc>
        <w:tc>
          <w:tcPr>
            <w:tcW w:w="7154" w:type="dxa"/>
            <w:gridSpan w:val="2"/>
            <w:tcBorders>
              <w:top w:val="single" w:sz="8" w:space="0" w:color="FFFFFF"/>
              <w:left w:val="nil"/>
              <w:bottom w:val="single" w:sz="8" w:space="0" w:color="FFFFFF"/>
              <w:right w:val="nil"/>
            </w:tcBorders>
            <w:shd w:val="clear" w:color="auto" w:fill="C6D9F1"/>
          </w:tcPr>
          <w:p w14:paraId="0C2ABA5D" w14:textId="77777777" w:rsidR="00FB1465" w:rsidRPr="002719C9" w:rsidRDefault="00FB1465" w:rsidP="00FB1465">
            <w:pPr>
              <w:pStyle w:val="TableTextWhite"/>
              <w:rPr>
                <w:rFonts w:ascii="Public Sans" w:hAnsi="Public Sans"/>
                <w:color w:val="auto"/>
                <w:sz w:val="22"/>
                <w:szCs w:val="22"/>
              </w:rPr>
            </w:pPr>
            <w:r w:rsidRPr="002719C9">
              <w:rPr>
                <w:rFonts w:ascii="Public Sans" w:hAnsi="Public Sans"/>
                <w:color w:val="auto"/>
                <w:sz w:val="22"/>
                <w:szCs w:val="22"/>
              </w:rPr>
              <w:t>132411</w:t>
            </w:r>
          </w:p>
        </w:tc>
      </w:tr>
      <w:tr w:rsidR="00FB1465" w:rsidRPr="002719C9" w14:paraId="560EB647" w14:textId="77777777" w:rsidTr="00410D41">
        <w:tc>
          <w:tcPr>
            <w:tcW w:w="3402" w:type="dxa"/>
            <w:tcBorders>
              <w:top w:val="single" w:sz="8" w:space="0" w:color="FFFFFF"/>
              <w:left w:val="nil"/>
              <w:bottom w:val="single" w:sz="8" w:space="0" w:color="FFFFFF"/>
              <w:right w:val="nil"/>
            </w:tcBorders>
            <w:shd w:val="clear" w:color="auto" w:fill="C6D9F1"/>
            <w:vAlign w:val="center"/>
            <w:hideMark/>
          </w:tcPr>
          <w:p w14:paraId="49F3390F"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PCAT Code</w:t>
            </w:r>
          </w:p>
        </w:tc>
        <w:tc>
          <w:tcPr>
            <w:tcW w:w="7154" w:type="dxa"/>
            <w:gridSpan w:val="2"/>
            <w:tcBorders>
              <w:top w:val="single" w:sz="8" w:space="0" w:color="FFFFFF"/>
              <w:left w:val="nil"/>
              <w:bottom w:val="single" w:sz="8" w:space="0" w:color="FFFFFF"/>
              <w:right w:val="nil"/>
            </w:tcBorders>
            <w:shd w:val="clear" w:color="auto" w:fill="C6D9F1"/>
          </w:tcPr>
          <w:p w14:paraId="12E0D316" w14:textId="77777777" w:rsidR="00FB1465" w:rsidRPr="002719C9" w:rsidRDefault="00FB1465" w:rsidP="00FB1465">
            <w:pPr>
              <w:pStyle w:val="TableTextWhite"/>
              <w:rPr>
                <w:rFonts w:ascii="Public Sans" w:hAnsi="Public Sans"/>
                <w:color w:val="auto"/>
                <w:sz w:val="22"/>
                <w:szCs w:val="22"/>
              </w:rPr>
            </w:pPr>
            <w:r w:rsidRPr="002719C9">
              <w:rPr>
                <w:rFonts w:ascii="Public Sans" w:hAnsi="Public Sans"/>
                <w:color w:val="auto"/>
                <w:sz w:val="22"/>
                <w:szCs w:val="22"/>
              </w:rPr>
              <w:t>2119192</w:t>
            </w:r>
          </w:p>
        </w:tc>
      </w:tr>
      <w:tr w:rsidR="00FB1465" w:rsidRPr="002719C9" w14:paraId="08D60187" w14:textId="77777777" w:rsidTr="00410D41">
        <w:tc>
          <w:tcPr>
            <w:tcW w:w="3402" w:type="dxa"/>
            <w:tcBorders>
              <w:top w:val="single" w:sz="8" w:space="0" w:color="FFFFFF"/>
              <w:left w:val="nil"/>
              <w:bottom w:val="single" w:sz="8" w:space="0" w:color="FFFFFF"/>
              <w:right w:val="nil"/>
            </w:tcBorders>
            <w:shd w:val="clear" w:color="auto" w:fill="C6D9F1"/>
            <w:vAlign w:val="center"/>
            <w:hideMark/>
          </w:tcPr>
          <w:p w14:paraId="0D739FFB"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Date of Approval</w:t>
            </w:r>
          </w:p>
        </w:tc>
        <w:tc>
          <w:tcPr>
            <w:tcW w:w="4593" w:type="dxa"/>
            <w:tcBorders>
              <w:top w:val="single" w:sz="8" w:space="0" w:color="FFFFFF"/>
              <w:left w:val="nil"/>
              <w:bottom w:val="single" w:sz="8" w:space="0" w:color="FFFFFF"/>
              <w:right w:val="nil"/>
            </w:tcBorders>
            <w:shd w:val="clear" w:color="auto" w:fill="C6D9F1"/>
          </w:tcPr>
          <w:p w14:paraId="27CD2006" w14:textId="780507C7" w:rsidR="00FB1465" w:rsidRPr="002719C9" w:rsidRDefault="007260BD" w:rsidP="00FB1465">
            <w:pPr>
              <w:pStyle w:val="TableTextWhite"/>
              <w:rPr>
                <w:rFonts w:ascii="Public Sans" w:hAnsi="Public Sans"/>
                <w:color w:val="auto"/>
                <w:sz w:val="22"/>
                <w:szCs w:val="22"/>
              </w:rPr>
            </w:pPr>
            <w:r w:rsidRPr="002719C9">
              <w:rPr>
                <w:rFonts w:ascii="Public Sans" w:hAnsi="Public Sans"/>
                <w:color w:val="auto"/>
                <w:sz w:val="22"/>
                <w:szCs w:val="22"/>
              </w:rPr>
              <w:t>25 June 2021</w:t>
            </w:r>
            <w:r w:rsidR="00BC4E0B" w:rsidRPr="002719C9">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035256BB" w14:textId="16BC551A" w:rsidR="00FB1465" w:rsidRPr="002719C9" w:rsidRDefault="00FB1465" w:rsidP="00FB1465">
            <w:pPr>
              <w:pStyle w:val="TableTextWhite"/>
              <w:rPr>
                <w:rFonts w:ascii="Public Sans" w:hAnsi="Public Sans"/>
                <w:b/>
                <w:color w:val="auto"/>
                <w:sz w:val="22"/>
                <w:szCs w:val="22"/>
              </w:rPr>
            </w:pPr>
            <w:r w:rsidRPr="002719C9">
              <w:rPr>
                <w:rFonts w:ascii="Public Sans" w:hAnsi="Public Sans"/>
                <w:b/>
                <w:color w:val="auto"/>
                <w:sz w:val="22"/>
                <w:szCs w:val="22"/>
              </w:rPr>
              <w:t xml:space="preserve">Ref: </w:t>
            </w:r>
            <w:r w:rsidR="005B76F5" w:rsidRPr="005B76F5">
              <w:rPr>
                <w:rFonts w:ascii="Public Sans" w:hAnsi="Public Sans"/>
                <w:b/>
                <w:color w:val="auto"/>
                <w:sz w:val="22"/>
                <w:szCs w:val="22"/>
              </w:rPr>
              <w:t>B1/0032</w:t>
            </w:r>
          </w:p>
        </w:tc>
      </w:tr>
      <w:tr w:rsidR="00FB1465" w:rsidRPr="002719C9" w14:paraId="43E08059" w14:textId="77777777" w:rsidTr="00410D41">
        <w:tc>
          <w:tcPr>
            <w:tcW w:w="3402" w:type="dxa"/>
            <w:tcBorders>
              <w:top w:val="single" w:sz="8" w:space="0" w:color="FFFFFF"/>
              <w:left w:val="nil"/>
              <w:bottom w:val="single" w:sz="8" w:space="0" w:color="auto"/>
              <w:right w:val="nil"/>
            </w:tcBorders>
            <w:shd w:val="clear" w:color="auto" w:fill="C6D9F1"/>
            <w:vAlign w:val="center"/>
            <w:hideMark/>
          </w:tcPr>
          <w:p w14:paraId="1505575D" w14:textId="77777777" w:rsidR="00FB1465" w:rsidRPr="002719C9" w:rsidRDefault="00FB1465" w:rsidP="00FB1465">
            <w:pPr>
              <w:pStyle w:val="TableTextWhite"/>
              <w:rPr>
                <w:rFonts w:ascii="Public Sans" w:hAnsi="Public Sans" w:cs="Arial"/>
                <w:b/>
                <w:color w:val="auto"/>
                <w:sz w:val="22"/>
                <w:szCs w:val="22"/>
              </w:rPr>
            </w:pPr>
            <w:r w:rsidRPr="002719C9">
              <w:rPr>
                <w:rFonts w:ascii="Public Sans" w:hAnsi="Public Sans" w:cs="Arial"/>
                <w:b/>
                <w:color w:val="auto"/>
                <w:sz w:val="22"/>
                <w:szCs w:val="22"/>
              </w:rPr>
              <w:t>Agency Website</w:t>
            </w:r>
          </w:p>
        </w:tc>
        <w:tc>
          <w:tcPr>
            <w:tcW w:w="7154" w:type="dxa"/>
            <w:gridSpan w:val="2"/>
            <w:tcBorders>
              <w:top w:val="single" w:sz="8" w:space="0" w:color="FFFFFF"/>
              <w:left w:val="nil"/>
              <w:bottom w:val="single" w:sz="8" w:space="0" w:color="auto"/>
              <w:right w:val="nil"/>
            </w:tcBorders>
            <w:shd w:val="clear" w:color="auto" w:fill="C6D9F1"/>
          </w:tcPr>
          <w:p w14:paraId="08F5418D" w14:textId="77777777" w:rsidR="00FB1465" w:rsidRPr="002719C9" w:rsidRDefault="00FB1465" w:rsidP="00FB1465">
            <w:pPr>
              <w:pStyle w:val="TableTextWhite"/>
              <w:rPr>
                <w:rFonts w:ascii="Public Sans" w:hAnsi="Public Sans" w:cs="Arial"/>
                <w:color w:val="auto"/>
                <w:sz w:val="22"/>
                <w:szCs w:val="22"/>
              </w:rPr>
            </w:pPr>
            <w:r w:rsidRPr="002719C9">
              <w:rPr>
                <w:rFonts w:ascii="Public Sans" w:hAnsi="Public Sans" w:cs="Arial"/>
                <w:color w:val="auto"/>
                <w:sz w:val="22"/>
                <w:szCs w:val="22"/>
              </w:rPr>
              <w:t>www.dcj.nsw.gov.au</w:t>
            </w:r>
          </w:p>
        </w:tc>
      </w:tr>
    </w:tbl>
    <w:p w14:paraId="539B790C" w14:textId="77777777" w:rsidR="00433FD8" w:rsidRPr="00C942B9" w:rsidRDefault="00433FD8" w:rsidP="00433FD8">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2C23386B" w14:textId="77777777" w:rsidR="00410D41" w:rsidRDefault="00410D41" w:rsidP="00433FD8">
      <w:pPr>
        <w:pStyle w:val="Heading1"/>
        <w:spacing w:line="240" w:lineRule="auto"/>
        <w:rPr>
          <w:rFonts w:ascii="Public Sans" w:hAnsi="Public Sans" w:cstheme="minorHAnsi"/>
          <w:sz w:val="24"/>
          <w:szCs w:val="24"/>
        </w:rPr>
      </w:pPr>
    </w:p>
    <w:p w14:paraId="0E7F95F5" w14:textId="6963939F" w:rsidR="00433FD8" w:rsidRPr="00F1509C" w:rsidRDefault="00433FD8" w:rsidP="00433FD8">
      <w:pPr>
        <w:pStyle w:val="Heading1"/>
        <w:spacing w:line="240" w:lineRule="auto"/>
        <w:rPr>
          <w:rFonts w:ascii="Public Sans" w:hAnsi="Public Sans" w:cstheme="minorHAnsi"/>
          <w:b w:val="0"/>
          <w:bCs w:val="0"/>
          <w:sz w:val="24"/>
          <w:szCs w:val="24"/>
        </w:rPr>
      </w:pPr>
      <w:r w:rsidRPr="00F1509C">
        <w:rPr>
          <w:rFonts w:ascii="Public Sans" w:hAnsi="Public Sans" w:cstheme="minorHAnsi"/>
          <w:sz w:val="24"/>
          <w:szCs w:val="24"/>
        </w:rPr>
        <w:t>Agency overview</w:t>
      </w:r>
    </w:p>
    <w:p w14:paraId="4FA88E40" w14:textId="77777777" w:rsidR="00433FD8" w:rsidRPr="008A2C8C" w:rsidRDefault="00433FD8" w:rsidP="00433FD8">
      <w:pPr>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0661A93" w14:textId="77777777" w:rsidR="00433FD8" w:rsidRPr="008A2C8C" w:rsidRDefault="00433FD8" w:rsidP="00433FD8">
      <w:pPr>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08E16A88" w14:textId="77777777" w:rsidR="008C3EA7" w:rsidRPr="002719C9" w:rsidRDefault="008C3EA7" w:rsidP="008C3EA7">
      <w:pPr>
        <w:spacing w:after="0" w:line="240" w:lineRule="auto"/>
        <w:jc w:val="both"/>
        <w:rPr>
          <w:rFonts w:ascii="Public Sans" w:hAnsi="Public Sans" w:cs="Arial"/>
          <w:iCs/>
        </w:rPr>
      </w:pPr>
    </w:p>
    <w:p w14:paraId="4AC09BD4" w14:textId="77777777" w:rsidR="008C3EA7" w:rsidRPr="002719C9" w:rsidRDefault="008C3EA7" w:rsidP="008C3EA7">
      <w:pPr>
        <w:pStyle w:val="Heading1"/>
        <w:spacing w:line="240" w:lineRule="auto"/>
        <w:rPr>
          <w:rFonts w:ascii="Public Sans" w:hAnsi="Public Sans"/>
        </w:rPr>
      </w:pPr>
      <w:r w:rsidRPr="002719C9">
        <w:rPr>
          <w:rFonts w:ascii="Public Sans" w:hAnsi="Public Sans"/>
        </w:rPr>
        <w:t>Primary purpose of the role</w:t>
      </w:r>
    </w:p>
    <w:p w14:paraId="7714A4DE" w14:textId="6E05CBD0" w:rsidR="009C1C30" w:rsidRPr="002719C9" w:rsidRDefault="009C1C30" w:rsidP="008C3EA7">
      <w:pPr>
        <w:jc w:val="both"/>
        <w:rPr>
          <w:rFonts w:ascii="Public Sans" w:eastAsia="Times New Roman" w:hAnsi="Public Sans" w:cstheme="minorHAnsi"/>
        </w:rPr>
      </w:pPr>
      <w:r w:rsidRPr="002719C9">
        <w:rPr>
          <w:rFonts w:ascii="Public Sans" w:eastAsia="Times New Roman" w:hAnsi="Public Sans" w:cstheme="minorHAnsi"/>
        </w:rPr>
        <w:t>Provides professional and organisational leadership in the development, implementation and evaluation of strategic policy frameworks and responds to Government’s key policy and legislative priorities for DCJ and the Stronger Communities Cluster.</w:t>
      </w:r>
    </w:p>
    <w:p w14:paraId="21352B1B" w14:textId="694E8143" w:rsidR="008C3EA7" w:rsidRPr="002719C9" w:rsidRDefault="008C3EA7" w:rsidP="008C3EA7">
      <w:pPr>
        <w:jc w:val="both"/>
        <w:rPr>
          <w:rFonts w:ascii="Public Sans" w:hAnsi="Public Sans" w:cs="Arial"/>
        </w:rPr>
      </w:pPr>
      <w:r w:rsidRPr="002719C9">
        <w:rPr>
          <w:rFonts w:ascii="Public Sans" w:hAnsi="Public Sans" w:cs="Arial"/>
        </w:rPr>
        <w:t xml:space="preserve">The Director provides expert strategic advice to the Executive Director, Deputy Secretary and Secretary on key elements of law reform, leads the development of major strategy to design and implement </w:t>
      </w:r>
      <w:r w:rsidR="00D81E75" w:rsidRPr="002719C9">
        <w:rPr>
          <w:rFonts w:ascii="Public Sans" w:hAnsi="Public Sans" w:cs="Arial"/>
        </w:rPr>
        <w:t xml:space="preserve">cluster Minister legislative </w:t>
      </w:r>
      <w:r w:rsidR="00DF711F" w:rsidRPr="002719C9">
        <w:rPr>
          <w:rFonts w:ascii="Public Sans" w:hAnsi="Public Sans" w:cs="Arial"/>
        </w:rPr>
        <w:t>priorities.</w:t>
      </w:r>
      <w:r w:rsidRPr="002719C9">
        <w:rPr>
          <w:rFonts w:ascii="Public Sans" w:hAnsi="Public Sans" w:cs="Arial"/>
        </w:rPr>
        <w:t xml:space="preserve"> It also provides advice on current, </w:t>
      </w:r>
      <w:proofErr w:type="gramStart"/>
      <w:r w:rsidRPr="002719C9">
        <w:rPr>
          <w:rFonts w:ascii="Public Sans" w:hAnsi="Public Sans" w:cs="Arial"/>
        </w:rPr>
        <w:t>evolving</w:t>
      </w:r>
      <w:proofErr w:type="gramEnd"/>
      <w:r w:rsidRPr="002719C9">
        <w:rPr>
          <w:rFonts w:ascii="Public Sans" w:hAnsi="Public Sans" w:cs="Arial"/>
        </w:rPr>
        <w:t xml:space="preserve"> or emerging policy issues to facilitate executive decision-making.</w:t>
      </w:r>
    </w:p>
    <w:p w14:paraId="0FC36B66" w14:textId="77777777" w:rsidR="008C3EA7" w:rsidRPr="002719C9" w:rsidRDefault="008C3EA7" w:rsidP="008C3EA7">
      <w:pPr>
        <w:spacing w:after="0" w:line="240" w:lineRule="auto"/>
        <w:jc w:val="both"/>
        <w:rPr>
          <w:rFonts w:ascii="Public Sans" w:hAnsi="Public Sans" w:cs="Arial"/>
          <w:iCs/>
        </w:rPr>
      </w:pPr>
    </w:p>
    <w:p w14:paraId="56FBF18F" w14:textId="77777777" w:rsidR="00FB1465" w:rsidRPr="002719C9" w:rsidRDefault="00FB1465" w:rsidP="00FB1465">
      <w:pPr>
        <w:pStyle w:val="Heading1"/>
        <w:rPr>
          <w:rFonts w:ascii="Public Sans" w:hAnsi="Public Sans"/>
          <w:sz w:val="24"/>
        </w:rPr>
      </w:pPr>
      <w:r w:rsidRPr="002719C9">
        <w:rPr>
          <w:rFonts w:ascii="Public Sans" w:hAnsi="Public Sans"/>
          <w:sz w:val="24"/>
        </w:rPr>
        <w:t>Key accountabilities</w:t>
      </w:r>
    </w:p>
    <w:p w14:paraId="6100D9A4" w14:textId="70D540AD" w:rsidR="00072124" w:rsidRPr="002719C9" w:rsidRDefault="00DF711F"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Lead the</w:t>
      </w:r>
      <w:r w:rsidR="00072124" w:rsidRPr="002719C9">
        <w:rPr>
          <w:rFonts w:ascii="Public Sans" w:hAnsi="Public Sans" w:cs="Arial"/>
        </w:rPr>
        <w:t xml:space="preserve"> development</w:t>
      </w:r>
      <w:r w:rsidR="00B2277E" w:rsidRPr="002719C9">
        <w:rPr>
          <w:rFonts w:ascii="Public Sans" w:hAnsi="Public Sans" w:cs="Arial"/>
        </w:rPr>
        <w:t xml:space="preserve">, </w:t>
      </w:r>
      <w:proofErr w:type="gramStart"/>
      <w:r w:rsidR="00B2277E" w:rsidRPr="002719C9">
        <w:rPr>
          <w:rFonts w:ascii="Public Sans" w:hAnsi="Public Sans" w:cs="Arial"/>
        </w:rPr>
        <w:t>evaluation</w:t>
      </w:r>
      <w:proofErr w:type="gramEnd"/>
      <w:r w:rsidR="00B2277E" w:rsidRPr="002719C9">
        <w:rPr>
          <w:rFonts w:ascii="Public Sans" w:hAnsi="Public Sans" w:cs="Arial"/>
        </w:rPr>
        <w:t xml:space="preserve"> </w:t>
      </w:r>
      <w:r w:rsidR="00072124" w:rsidRPr="002719C9">
        <w:rPr>
          <w:rFonts w:ascii="Public Sans" w:hAnsi="Public Sans" w:cs="Arial"/>
        </w:rPr>
        <w:t xml:space="preserve">and implementation of cluster wide strategies </w:t>
      </w:r>
      <w:r w:rsidR="00F40D98" w:rsidRPr="002719C9">
        <w:rPr>
          <w:rFonts w:ascii="Public Sans" w:hAnsi="Public Sans" w:cs="Arial"/>
        </w:rPr>
        <w:t>in line with legislative priorities of the Government, Department and Cluster.</w:t>
      </w:r>
    </w:p>
    <w:p w14:paraId="05811CA1" w14:textId="11970318" w:rsidR="00F40D98" w:rsidRPr="002719C9" w:rsidRDefault="00F40D98"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 xml:space="preserve">Provide comprehensive advice on a range of key </w:t>
      </w:r>
      <w:r w:rsidR="00426211" w:rsidRPr="002719C9">
        <w:rPr>
          <w:rFonts w:ascii="Public Sans" w:hAnsi="Public Sans" w:cs="Arial"/>
        </w:rPr>
        <w:t xml:space="preserve">stronger community cluster policy priorities. </w:t>
      </w:r>
      <w:r w:rsidR="00B2277E" w:rsidRPr="002719C9">
        <w:rPr>
          <w:rFonts w:ascii="Public Sans" w:hAnsi="Public Sans" w:cs="Arial"/>
        </w:rPr>
        <w:t xml:space="preserve"> </w:t>
      </w:r>
    </w:p>
    <w:p w14:paraId="0AFD9738" w14:textId="75B2D5EC"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Manage law and major process reforms to ensure targeted strategies can be implemented quickly and manages ongoing review and reform of major legislation</w:t>
      </w:r>
      <w:r w:rsidR="00410D41">
        <w:rPr>
          <w:rFonts w:ascii="Public Sans" w:hAnsi="Public Sans" w:cs="Arial"/>
        </w:rPr>
        <w:t>.</w:t>
      </w:r>
    </w:p>
    <w:p w14:paraId="3D9EE868" w14:textId="68C5ADED"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Participate in and contribute to strategic and business planning processes, aligning policy review and development priorities and resources to support organisational objectives and outcomes</w:t>
      </w:r>
      <w:r w:rsidR="00410D41">
        <w:rPr>
          <w:rFonts w:ascii="Public Sans" w:hAnsi="Public Sans" w:cs="Arial"/>
        </w:rPr>
        <w:t>.</w:t>
      </w:r>
    </w:p>
    <w:p w14:paraId="1446A5F1" w14:textId="7574DB89"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 xml:space="preserve">Establish and sustain effective working relationships with senior policy professionals and key stakeholders across the cluster and the public sector; more generally to optimise engagement, consultation, negotiation and facilitation of policy alignment, </w:t>
      </w:r>
      <w:r w:rsidR="00410D41" w:rsidRPr="002719C9">
        <w:rPr>
          <w:rFonts w:ascii="Public Sans" w:hAnsi="Public Sans" w:cs="Arial"/>
        </w:rPr>
        <w:t>implementation,</w:t>
      </w:r>
      <w:r w:rsidRPr="002719C9">
        <w:rPr>
          <w:rFonts w:ascii="Public Sans" w:hAnsi="Public Sans" w:cs="Arial"/>
        </w:rPr>
        <w:t xml:space="preserve"> and responses</w:t>
      </w:r>
      <w:r w:rsidR="00410D41">
        <w:rPr>
          <w:rFonts w:ascii="Public Sans" w:hAnsi="Public Sans" w:cs="Arial"/>
        </w:rPr>
        <w:t>.</w:t>
      </w:r>
    </w:p>
    <w:p w14:paraId="7558BEF4" w14:textId="03868028"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 xml:space="preserve">Identify, </w:t>
      </w:r>
      <w:r w:rsidR="00410D41" w:rsidRPr="002719C9">
        <w:rPr>
          <w:rFonts w:ascii="Public Sans" w:hAnsi="Public Sans" w:cs="Arial"/>
        </w:rPr>
        <w:t>evaluate,</w:t>
      </w:r>
      <w:r w:rsidRPr="002719C9">
        <w:rPr>
          <w:rFonts w:ascii="Public Sans" w:hAnsi="Public Sans" w:cs="Arial"/>
        </w:rPr>
        <w:t xml:space="preserve"> and critically analyse highly complex and politically sensitive issues and concerns affecting policy outcomes to deliver evidence-based decision making and develop logical, </w:t>
      </w:r>
      <w:r w:rsidR="00410D41" w:rsidRPr="002719C9">
        <w:rPr>
          <w:rFonts w:ascii="Public Sans" w:hAnsi="Public Sans" w:cs="Arial"/>
        </w:rPr>
        <w:t>practical,</w:t>
      </w:r>
      <w:r w:rsidRPr="002719C9">
        <w:rPr>
          <w:rFonts w:ascii="Public Sans" w:hAnsi="Public Sans" w:cs="Arial"/>
        </w:rPr>
        <w:t xml:space="preserve"> and </w:t>
      </w:r>
      <w:r w:rsidR="00DF711F" w:rsidRPr="002719C9">
        <w:rPr>
          <w:rFonts w:ascii="Public Sans" w:hAnsi="Public Sans" w:cs="Arial"/>
        </w:rPr>
        <w:t>well-balanced</w:t>
      </w:r>
      <w:r w:rsidRPr="002719C9">
        <w:rPr>
          <w:rFonts w:ascii="Public Sans" w:hAnsi="Public Sans" w:cs="Arial"/>
        </w:rPr>
        <w:t xml:space="preserve"> policy resolutions</w:t>
      </w:r>
      <w:r w:rsidR="00410D41">
        <w:rPr>
          <w:rFonts w:ascii="Public Sans" w:hAnsi="Public Sans" w:cs="Arial"/>
        </w:rPr>
        <w:t>.</w:t>
      </w:r>
    </w:p>
    <w:p w14:paraId="68A27D84" w14:textId="77777777" w:rsidR="00FB1465" w:rsidRPr="002719C9" w:rsidRDefault="00FB1465" w:rsidP="00FB1465">
      <w:pPr>
        <w:pStyle w:val="ListBullet"/>
        <w:numPr>
          <w:ilvl w:val="0"/>
          <w:numId w:val="0"/>
        </w:numPr>
        <w:ind w:left="284"/>
        <w:rPr>
          <w:rFonts w:ascii="Public Sans" w:hAnsi="Public Sans" w:cs="Arial"/>
        </w:rPr>
      </w:pPr>
    </w:p>
    <w:p w14:paraId="3CB619EE" w14:textId="77777777" w:rsidR="00FB1465" w:rsidRPr="002719C9" w:rsidRDefault="00FB1465" w:rsidP="00FB1465">
      <w:pPr>
        <w:pStyle w:val="Heading1"/>
        <w:rPr>
          <w:rFonts w:ascii="Public Sans" w:hAnsi="Public Sans"/>
          <w:sz w:val="24"/>
        </w:rPr>
      </w:pPr>
      <w:r w:rsidRPr="002719C9">
        <w:rPr>
          <w:rFonts w:ascii="Public Sans" w:hAnsi="Public Sans"/>
          <w:sz w:val="24"/>
        </w:rPr>
        <w:t>Key challenges</w:t>
      </w:r>
    </w:p>
    <w:p w14:paraId="310D854C" w14:textId="41CE7051"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 xml:space="preserve">Managing a highly diverse, </w:t>
      </w:r>
      <w:r w:rsidR="00410D41" w:rsidRPr="002719C9">
        <w:rPr>
          <w:rFonts w:ascii="Public Sans" w:hAnsi="Public Sans" w:cs="Arial"/>
        </w:rPr>
        <w:t>specialised,</w:t>
      </w:r>
      <w:r w:rsidRPr="002719C9">
        <w:rPr>
          <w:rFonts w:ascii="Public Sans" w:hAnsi="Public Sans" w:cs="Arial"/>
        </w:rPr>
        <w:t xml:space="preserve"> and complicated portfolio of responsibilities in an agile team environment, </w:t>
      </w:r>
      <w:r w:rsidR="00410D41" w:rsidRPr="002719C9">
        <w:rPr>
          <w:rFonts w:ascii="Public Sans" w:hAnsi="Public Sans" w:cs="Arial"/>
        </w:rPr>
        <w:t>engaging,</w:t>
      </w:r>
      <w:r w:rsidRPr="002719C9">
        <w:rPr>
          <w:rFonts w:ascii="Public Sans" w:hAnsi="Public Sans" w:cs="Arial"/>
        </w:rPr>
        <w:t xml:space="preserve"> and negotiating with a diverse range of stakeholders with competing views and interests</w:t>
      </w:r>
      <w:r w:rsidR="00410D41">
        <w:rPr>
          <w:rFonts w:ascii="Public Sans" w:hAnsi="Public Sans" w:cs="Arial"/>
        </w:rPr>
        <w:t>.</w:t>
      </w:r>
    </w:p>
    <w:p w14:paraId="6EBF732C" w14:textId="244BF115"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 xml:space="preserve">Anticipate, respond </w:t>
      </w:r>
      <w:r w:rsidR="00410D41" w:rsidRPr="002719C9">
        <w:rPr>
          <w:rFonts w:ascii="Public Sans" w:hAnsi="Public Sans" w:cs="Arial"/>
        </w:rPr>
        <w:t>to,</w:t>
      </w:r>
      <w:r w:rsidRPr="002719C9">
        <w:rPr>
          <w:rFonts w:ascii="Public Sans" w:hAnsi="Public Sans" w:cs="Arial"/>
        </w:rPr>
        <w:t xml:space="preserve"> and mitigate impediments to effective implementation of policies, particularly where implementation is controlled by other agencies within the cluster or across the public sector</w:t>
      </w:r>
      <w:r w:rsidR="00410D41">
        <w:rPr>
          <w:rFonts w:ascii="Public Sans" w:hAnsi="Public Sans" w:cs="Arial"/>
        </w:rPr>
        <w:t>.</w:t>
      </w:r>
    </w:p>
    <w:p w14:paraId="41B25286" w14:textId="3FA31C16" w:rsidR="00FB1465" w:rsidRPr="002719C9" w:rsidRDefault="00FB1465" w:rsidP="00410D41">
      <w:pPr>
        <w:pStyle w:val="ListParagraph"/>
        <w:numPr>
          <w:ilvl w:val="0"/>
          <w:numId w:val="33"/>
        </w:numPr>
        <w:spacing w:before="120" w:after="0" w:line="240" w:lineRule="auto"/>
        <w:ind w:left="567" w:hanging="425"/>
        <w:contextualSpacing w:val="0"/>
        <w:jc w:val="both"/>
        <w:textAlignment w:val="baseline"/>
        <w:rPr>
          <w:rFonts w:ascii="Public Sans" w:hAnsi="Public Sans" w:cs="Arial"/>
        </w:rPr>
      </w:pPr>
      <w:r w:rsidRPr="002719C9">
        <w:rPr>
          <w:rFonts w:ascii="Public Sans" w:hAnsi="Public Sans" w:cs="Arial"/>
        </w:rPr>
        <w:t xml:space="preserve">Identify, </w:t>
      </w:r>
      <w:r w:rsidR="00410D41" w:rsidRPr="002719C9">
        <w:rPr>
          <w:rFonts w:ascii="Public Sans" w:hAnsi="Public Sans" w:cs="Arial"/>
        </w:rPr>
        <w:t>understand,</w:t>
      </w:r>
      <w:r w:rsidRPr="002719C9">
        <w:rPr>
          <w:rFonts w:ascii="Public Sans" w:hAnsi="Public Sans" w:cs="Arial"/>
        </w:rPr>
        <w:t xml:space="preserve"> and mitigate risks and potential negative perceptions and consequences of policy intent and/or outcomes within a diverse and complex socio-political context</w:t>
      </w:r>
      <w:r w:rsidR="00410D41">
        <w:rPr>
          <w:rFonts w:ascii="Public Sans" w:hAnsi="Public Sans" w:cs="Arial"/>
        </w:rPr>
        <w:t>.</w:t>
      </w:r>
    </w:p>
    <w:p w14:paraId="7114BC1D" w14:textId="77777777" w:rsidR="00FB1465" w:rsidRPr="002719C9" w:rsidRDefault="00FB1465" w:rsidP="00FB1465">
      <w:pPr>
        <w:pStyle w:val="Heading1"/>
        <w:spacing w:line="240" w:lineRule="auto"/>
        <w:rPr>
          <w:rFonts w:ascii="Public Sans" w:hAnsi="Public Sans" w:cstheme="majorHAnsi"/>
          <w:sz w:val="24"/>
          <w:szCs w:val="24"/>
        </w:rPr>
      </w:pPr>
    </w:p>
    <w:p w14:paraId="438191C8" w14:textId="77777777" w:rsidR="00FB1465" w:rsidRPr="002719C9" w:rsidRDefault="00FB1465" w:rsidP="00FB1465">
      <w:pPr>
        <w:pStyle w:val="Heading1"/>
        <w:spacing w:line="240" w:lineRule="auto"/>
        <w:rPr>
          <w:rFonts w:ascii="Public Sans" w:hAnsi="Public Sans" w:cstheme="majorHAnsi"/>
          <w:sz w:val="24"/>
          <w:szCs w:val="24"/>
        </w:rPr>
      </w:pPr>
      <w:r w:rsidRPr="002719C9">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FB1465" w:rsidRPr="002719C9" w14:paraId="2E51ABC6" w14:textId="77777777" w:rsidTr="00D0285F">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CC27933" w14:textId="77777777" w:rsidR="00FB1465" w:rsidRPr="002719C9" w:rsidRDefault="00FB1465" w:rsidP="00D0285F">
            <w:pPr>
              <w:pStyle w:val="TableTextWhite0"/>
              <w:rPr>
                <w:rFonts w:ascii="Public Sans" w:hAnsi="Public Sans"/>
              </w:rPr>
            </w:pPr>
            <w:r w:rsidRPr="002719C9">
              <w:rPr>
                <w:rFonts w:ascii="Public Sans" w:hAnsi="Public Sans"/>
              </w:rPr>
              <w:t>Who</w:t>
            </w:r>
          </w:p>
        </w:tc>
        <w:tc>
          <w:tcPr>
            <w:tcW w:w="6946" w:type="dxa"/>
          </w:tcPr>
          <w:p w14:paraId="2BB087AC" w14:textId="77777777" w:rsidR="00FB1465" w:rsidRPr="002719C9" w:rsidRDefault="00FB1465" w:rsidP="00D0285F">
            <w:pPr>
              <w:pStyle w:val="TableTextWhite0"/>
              <w:rPr>
                <w:rFonts w:ascii="Public Sans" w:hAnsi="Public Sans"/>
              </w:rPr>
            </w:pPr>
            <w:r w:rsidRPr="002719C9">
              <w:rPr>
                <w:rFonts w:ascii="Public Sans" w:hAnsi="Public Sans"/>
              </w:rPr>
              <w:t>Why</w:t>
            </w:r>
          </w:p>
        </w:tc>
      </w:tr>
      <w:tr w:rsidR="00FB1465" w:rsidRPr="002719C9" w14:paraId="38D14D70" w14:textId="77777777" w:rsidTr="00D0285F">
        <w:trPr>
          <w:cantSplit/>
        </w:trPr>
        <w:tc>
          <w:tcPr>
            <w:tcW w:w="3601" w:type="dxa"/>
            <w:tcBorders>
              <w:top w:val="single" w:sz="8" w:space="0" w:color="auto"/>
              <w:bottom w:val="single" w:sz="8" w:space="0" w:color="auto"/>
            </w:tcBorders>
            <w:shd w:val="clear" w:color="auto" w:fill="BCBEC0"/>
          </w:tcPr>
          <w:p w14:paraId="0E37A00D" w14:textId="77777777" w:rsidR="00FB1465" w:rsidRPr="002719C9" w:rsidRDefault="00FB1465" w:rsidP="00D0285F">
            <w:pPr>
              <w:pStyle w:val="TableText"/>
              <w:keepNext/>
              <w:rPr>
                <w:rFonts w:ascii="Public Sans" w:hAnsi="Public Sans"/>
                <w:b/>
              </w:rPr>
            </w:pPr>
            <w:r w:rsidRPr="002719C9">
              <w:rPr>
                <w:rFonts w:ascii="Public Sans" w:hAnsi="Public Sans"/>
                <w:b/>
              </w:rPr>
              <w:t>Internal</w:t>
            </w:r>
          </w:p>
        </w:tc>
        <w:tc>
          <w:tcPr>
            <w:tcW w:w="6946" w:type="dxa"/>
            <w:tcBorders>
              <w:top w:val="single" w:sz="8" w:space="0" w:color="auto"/>
              <w:bottom w:val="single" w:sz="8" w:space="0" w:color="auto"/>
            </w:tcBorders>
            <w:shd w:val="clear" w:color="auto" w:fill="BCBEC0"/>
          </w:tcPr>
          <w:p w14:paraId="0703D364" w14:textId="77777777" w:rsidR="00FB1465" w:rsidRPr="002719C9" w:rsidRDefault="00FB1465" w:rsidP="00D0285F">
            <w:pPr>
              <w:pStyle w:val="TableText"/>
              <w:keepNext/>
              <w:rPr>
                <w:rFonts w:ascii="Public Sans" w:hAnsi="Public Sans"/>
                <w:b/>
              </w:rPr>
            </w:pPr>
          </w:p>
        </w:tc>
      </w:tr>
      <w:tr w:rsidR="00FB1465" w:rsidRPr="002719C9" w14:paraId="159BB448" w14:textId="77777777" w:rsidTr="00D0285F">
        <w:trPr>
          <w:cantSplit/>
        </w:trPr>
        <w:tc>
          <w:tcPr>
            <w:tcW w:w="3601" w:type="dxa"/>
            <w:tcBorders>
              <w:top w:val="single" w:sz="8" w:space="0" w:color="auto"/>
              <w:bottom w:val="single" w:sz="8" w:space="0" w:color="auto"/>
            </w:tcBorders>
            <w:shd w:val="clear" w:color="auto" w:fill="auto"/>
          </w:tcPr>
          <w:p w14:paraId="50949EAC" w14:textId="77777777" w:rsidR="00FB1465" w:rsidRPr="002719C9" w:rsidRDefault="00FB1465" w:rsidP="00D0285F">
            <w:pPr>
              <w:spacing w:beforeLines="40" w:before="96" w:afterLines="40" w:after="96" w:line="280" w:lineRule="atLeast"/>
              <w:rPr>
                <w:rFonts w:ascii="Public Sans" w:hAnsi="Public Sans" w:cs="Arial"/>
                <w:color w:val="000000"/>
                <w:szCs w:val="22"/>
              </w:rPr>
            </w:pPr>
            <w:r w:rsidRPr="002719C9">
              <w:rPr>
                <w:rFonts w:ascii="Public Sans" w:hAnsi="Public Sans" w:cs="Arial"/>
                <w:color w:val="000000"/>
                <w:szCs w:val="22"/>
              </w:rPr>
              <w:t>Secretary</w:t>
            </w:r>
          </w:p>
        </w:tc>
        <w:tc>
          <w:tcPr>
            <w:tcW w:w="6946" w:type="dxa"/>
            <w:tcBorders>
              <w:top w:val="single" w:sz="8" w:space="0" w:color="auto"/>
              <w:bottom w:val="single" w:sz="8" w:space="0" w:color="auto"/>
            </w:tcBorders>
            <w:shd w:val="clear" w:color="auto" w:fill="auto"/>
          </w:tcPr>
          <w:p w14:paraId="70981648" w14:textId="21FD6AAD"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 xml:space="preserve">Act as subject matter expert on </w:t>
            </w:r>
            <w:r w:rsidR="00D81E75" w:rsidRPr="002719C9">
              <w:rPr>
                <w:rFonts w:ascii="Public Sans" w:hAnsi="Public Sans" w:cs="Arial"/>
                <w:szCs w:val="22"/>
              </w:rPr>
              <w:t>legal</w:t>
            </w:r>
            <w:r w:rsidRPr="002719C9">
              <w:rPr>
                <w:rFonts w:ascii="Public Sans" w:hAnsi="Public Sans" w:cs="Arial"/>
                <w:szCs w:val="22"/>
              </w:rPr>
              <w:t xml:space="preserve"> policy frameworks and development, providing strategic policy advice and recommendations to support organisational decisions and initiatives</w:t>
            </w:r>
            <w:r w:rsidR="00410D41">
              <w:rPr>
                <w:rFonts w:ascii="Public Sans" w:hAnsi="Public Sans" w:cs="Arial"/>
                <w:szCs w:val="22"/>
              </w:rPr>
              <w:t>.</w:t>
            </w:r>
          </w:p>
        </w:tc>
      </w:tr>
      <w:tr w:rsidR="002060C0" w:rsidRPr="002719C9" w14:paraId="7BBFE331" w14:textId="77777777" w:rsidTr="00D0285F">
        <w:trPr>
          <w:cantSplit/>
        </w:trPr>
        <w:tc>
          <w:tcPr>
            <w:tcW w:w="3601" w:type="dxa"/>
            <w:tcBorders>
              <w:top w:val="single" w:sz="8" w:space="0" w:color="auto"/>
              <w:bottom w:val="single" w:sz="8" w:space="0" w:color="auto"/>
            </w:tcBorders>
            <w:shd w:val="clear" w:color="auto" w:fill="auto"/>
          </w:tcPr>
          <w:p w14:paraId="0C5C72E5" w14:textId="1D6AB268" w:rsidR="002060C0" w:rsidRPr="002719C9" w:rsidRDefault="002060C0" w:rsidP="00D0285F">
            <w:pPr>
              <w:spacing w:beforeLines="40" w:before="96" w:afterLines="40" w:after="96" w:line="280" w:lineRule="atLeast"/>
              <w:rPr>
                <w:rFonts w:ascii="Public Sans" w:hAnsi="Public Sans" w:cs="Arial"/>
                <w:color w:val="000000"/>
                <w:szCs w:val="22"/>
              </w:rPr>
            </w:pPr>
            <w:r w:rsidRPr="002719C9">
              <w:rPr>
                <w:rFonts w:ascii="Public Sans" w:hAnsi="Public Sans" w:cs="Arial"/>
                <w:color w:val="000000"/>
                <w:szCs w:val="22"/>
              </w:rPr>
              <w:t>Cluster Ministerial offices</w:t>
            </w:r>
          </w:p>
        </w:tc>
        <w:tc>
          <w:tcPr>
            <w:tcW w:w="6946" w:type="dxa"/>
            <w:tcBorders>
              <w:top w:val="single" w:sz="8" w:space="0" w:color="auto"/>
              <w:bottom w:val="single" w:sz="8" w:space="0" w:color="auto"/>
            </w:tcBorders>
            <w:shd w:val="clear" w:color="auto" w:fill="auto"/>
          </w:tcPr>
          <w:p w14:paraId="51B083DF" w14:textId="11F22686" w:rsidR="002060C0" w:rsidRPr="002719C9" w:rsidRDefault="002060C0"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Liaise with and maintain and effective working relationship with Ministerial staff</w:t>
            </w:r>
            <w:r w:rsidR="00410D41">
              <w:rPr>
                <w:rFonts w:ascii="Public Sans" w:hAnsi="Public Sans" w:cs="Arial"/>
                <w:szCs w:val="22"/>
              </w:rPr>
              <w:t>.</w:t>
            </w:r>
          </w:p>
        </w:tc>
      </w:tr>
      <w:tr w:rsidR="00FB1465" w:rsidRPr="002719C9" w14:paraId="5E8ABF1E" w14:textId="77777777" w:rsidTr="00D0285F">
        <w:trPr>
          <w:cantSplit/>
        </w:trPr>
        <w:tc>
          <w:tcPr>
            <w:tcW w:w="3601" w:type="dxa"/>
            <w:tcBorders>
              <w:top w:val="single" w:sz="8" w:space="0" w:color="auto"/>
              <w:bottom w:val="single" w:sz="8" w:space="0" w:color="auto"/>
            </w:tcBorders>
            <w:shd w:val="clear" w:color="auto" w:fill="auto"/>
          </w:tcPr>
          <w:p w14:paraId="115FE5D5" w14:textId="39827698" w:rsidR="00FB1465" w:rsidRPr="002719C9" w:rsidRDefault="00FB1465" w:rsidP="00D0285F">
            <w:pPr>
              <w:spacing w:beforeLines="40" w:before="96" w:afterLines="40" w:after="96" w:line="280" w:lineRule="atLeast"/>
              <w:rPr>
                <w:rFonts w:ascii="Public Sans" w:hAnsi="Public Sans" w:cs="Arial"/>
                <w:color w:val="000000"/>
                <w:szCs w:val="22"/>
              </w:rPr>
            </w:pPr>
            <w:r w:rsidRPr="002719C9">
              <w:rPr>
                <w:rFonts w:ascii="Public Sans" w:hAnsi="Public Sans" w:cs="Arial"/>
                <w:color w:val="000000"/>
                <w:szCs w:val="22"/>
              </w:rPr>
              <w:lastRenderedPageBreak/>
              <w:t>Cluster Policy Executives</w:t>
            </w:r>
          </w:p>
        </w:tc>
        <w:tc>
          <w:tcPr>
            <w:tcW w:w="6946" w:type="dxa"/>
            <w:tcBorders>
              <w:top w:val="single" w:sz="8" w:space="0" w:color="auto"/>
              <w:bottom w:val="single" w:sz="8" w:space="0" w:color="auto"/>
            </w:tcBorders>
            <w:shd w:val="clear" w:color="auto" w:fill="auto"/>
          </w:tcPr>
          <w:p w14:paraId="2700CE48" w14:textId="11BC9496"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 xml:space="preserve">Engage with senior policy executives </w:t>
            </w:r>
            <w:r w:rsidR="002060C0" w:rsidRPr="002719C9">
              <w:rPr>
                <w:rFonts w:ascii="Public Sans" w:hAnsi="Public Sans" w:cs="Arial"/>
                <w:szCs w:val="22"/>
              </w:rPr>
              <w:t xml:space="preserve">within the DCJ and </w:t>
            </w:r>
            <w:r w:rsidRPr="002719C9">
              <w:rPr>
                <w:rFonts w:ascii="Public Sans" w:hAnsi="Public Sans" w:cs="Arial"/>
                <w:szCs w:val="22"/>
              </w:rPr>
              <w:t xml:space="preserve">at the cluster level participating in the development of cluster-wide policy and initiatives, </w:t>
            </w:r>
            <w:r w:rsidR="002060C0" w:rsidRPr="002719C9">
              <w:rPr>
                <w:rFonts w:ascii="Public Sans" w:hAnsi="Public Sans" w:cs="Arial"/>
                <w:szCs w:val="22"/>
              </w:rPr>
              <w:t xml:space="preserve">including </w:t>
            </w:r>
            <w:r w:rsidRPr="002719C9">
              <w:rPr>
                <w:rFonts w:ascii="Public Sans" w:hAnsi="Public Sans" w:cs="Arial"/>
                <w:szCs w:val="22"/>
              </w:rPr>
              <w:t>in NSW Police, Office of the DPP and the Legal Aid Commission</w:t>
            </w:r>
            <w:r w:rsidR="00410D41">
              <w:rPr>
                <w:rFonts w:ascii="Public Sans" w:hAnsi="Public Sans" w:cs="Arial"/>
                <w:szCs w:val="22"/>
              </w:rPr>
              <w:t>.</w:t>
            </w:r>
          </w:p>
          <w:p w14:paraId="64F678F2" w14:textId="0A9CF0EC"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Support professional development priorities and mobility of professional staff across the cluster and sector more generally to build and strengthen policy capability</w:t>
            </w:r>
            <w:r w:rsidR="00410D41">
              <w:rPr>
                <w:rFonts w:ascii="Public Sans" w:hAnsi="Public Sans" w:cs="Arial"/>
                <w:szCs w:val="22"/>
              </w:rPr>
              <w:t>.</w:t>
            </w:r>
          </w:p>
        </w:tc>
      </w:tr>
      <w:tr w:rsidR="00FB1465" w:rsidRPr="002719C9" w14:paraId="255C9FFD" w14:textId="77777777" w:rsidTr="00D0285F">
        <w:trPr>
          <w:cantSplit/>
        </w:trPr>
        <w:tc>
          <w:tcPr>
            <w:tcW w:w="3601" w:type="dxa"/>
            <w:tcBorders>
              <w:top w:val="single" w:sz="8" w:space="0" w:color="auto"/>
              <w:bottom w:val="single" w:sz="8" w:space="0" w:color="auto"/>
            </w:tcBorders>
            <w:shd w:val="clear" w:color="auto" w:fill="auto"/>
          </w:tcPr>
          <w:p w14:paraId="0BD2CE9F" w14:textId="77777777" w:rsidR="00FB1465" w:rsidRPr="002719C9" w:rsidRDefault="00FB1465" w:rsidP="00D0285F">
            <w:pPr>
              <w:spacing w:beforeLines="40" w:before="96" w:afterLines="40" w:after="96" w:line="280" w:lineRule="atLeast"/>
              <w:rPr>
                <w:rFonts w:ascii="Public Sans" w:hAnsi="Public Sans" w:cs="Arial"/>
                <w:color w:val="000000"/>
                <w:szCs w:val="22"/>
              </w:rPr>
            </w:pPr>
            <w:r w:rsidRPr="002719C9">
              <w:rPr>
                <w:rFonts w:ascii="Public Sans" w:hAnsi="Public Sans" w:cs="Arial"/>
                <w:color w:val="000000"/>
                <w:szCs w:val="22"/>
              </w:rPr>
              <w:t>Division Executive</w:t>
            </w:r>
          </w:p>
        </w:tc>
        <w:tc>
          <w:tcPr>
            <w:tcW w:w="6946" w:type="dxa"/>
            <w:tcBorders>
              <w:top w:val="single" w:sz="8" w:space="0" w:color="auto"/>
              <w:bottom w:val="single" w:sz="8" w:space="0" w:color="auto"/>
            </w:tcBorders>
            <w:shd w:val="clear" w:color="auto" w:fill="auto"/>
          </w:tcPr>
          <w:p w14:paraId="314D72BE" w14:textId="41D34A94"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Engage with the Executive Director &amp; Deputy Secretary to ensure that policy review and implementation is effectively informed</w:t>
            </w:r>
            <w:r w:rsidR="00410D41">
              <w:rPr>
                <w:rFonts w:ascii="Public Sans" w:hAnsi="Public Sans" w:cs="Arial"/>
                <w:szCs w:val="22"/>
              </w:rPr>
              <w:t>.</w:t>
            </w:r>
          </w:p>
          <w:p w14:paraId="0337B9B8" w14:textId="61E0D61F"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Provide expert policy advice to impact decisions, support initiatives, identify implementation risks or barriers and incorporate feedback into the policy development process</w:t>
            </w:r>
            <w:r w:rsidR="00410D41">
              <w:rPr>
                <w:rFonts w:ascii="Public Sans" w:hAnsi="Public Sans" w:cs="Arial"/>
                <w:szCs w:val="22"/>
              </w:rPr>
              <w:t>.</w:t>
            </w:r>
          </w:p>
          <w:p w14:paraId="0BDC8164" w14:textId="5475A74D"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Contribute to the positive management of the Policy</w:t>
            </w:r>
            <w:r w:rsidR="002060C0" w:rsidRPr="002719C9">
              <w:rPr>
                <w:rFonts w:ascii="Public Sans" w:hAnsi="Public Sans" w:cs="Arial"/>
                <w:szCs w:val="22"/>
              </w:rPr>
              <w:t xml:space="preserve">, Reform and </w:t>
            </w:r>
            <w:r w:rsidR="00410D41" w:rsidRPr="002719C9">
              <w:rPr>
                <w:rFonts w:ascii="Public Sans" w:hAnsi="Public Sans" w:cs="Arial"/>
                <w:szCs w:val="22"/>
              </w:rPr>
              <w:t>Legislation and</w:t>
            </w:r>
            <w:r w:rsidRPr="002719C9">
              <w:rPr>
                <w:rFonts w:ascii="Public Sans" w:hAnsi="Public Sans" w:cs="Arial"/>
                <w:szCs w:val="22"/>
              </w:rPr>
              <w:t xml:space="preserve"> Strategy Branch as a key member of the executive management team</w:t>
            </w:r>
            <w:r w:rsidR="00410D41">
              <w:rPr>
                <w:rFonts w:ascii="Public Sans" w:hAnsi="Public Sans" w:cs="Arial"/>
                <w:szCs w:val="22"/>
              </w:rPr>
              <w:t>.</w:t>
            </w:r>
          </w:p>
        </w:tc>
      </w:tr>
      <w:tr w:rsidR="00FB1465" w:rsidRPr="002719C9" w14:paraId="0109449C" w14:textId="77777777" w:rsidTr="00D0285F">
        <w:tc>
          <w:tcPr>
            <w:tcW w:w="3601" w:type="dxa"/>
            <w:tcBorders>
              <w:top w:val="single" w:sz="8" w:space="0" w:color="BCBEC0"/>
              <w:bottom w:val="single" w:sz="8" w:space="0" w:color="BCBEC0"/>
            </w:tcBorders>
            <w:shd w:val="clear" w:color="auto" w:fill="auto"/>
          </w:tcPr>
          <w:p w14:paraId="6D728264" w14:textId="77777777" w:rsidR="00FB1465" w:rsidRPr="002719C9" w:rsidRDefault="00FB1465" w:rsidP="00D0285F">
            <w:pPr>
              <w:spacing w:beforeLines="40" w:before="96" w:afterLines="40" w:after="96" w:line="280" w:lineRule="atLeast"/>
              <w:rPr>
                <w:rFonts w:ascii="Public Sans" w:hAnsi="Public Sans" w:cs="Arial"/>
                <w:color w:val="000000"/>
                <w:szCs w:val="22"/>
              </w:rPr>
            </w:pPr>
            <w:r w:rsidRPr="002719C9">
              <w:rPr>
                <w:rFonts w:ascii="Public Sans" w:hAnsi="Public Sans" w:cs="Arial"/>
                <w:color w:val="000000"/>
                <w:szCs w:val="22"/>
              </w:rPr>
              <w:t>Policy team</w:t>
            </w:r>
          </w:p>
        </w:tc>
        <w:tc>
          <w:tcPr>
            <w:tcW w:w="6946" w:type="dxa"/>
            <w:tcBorders>
              <w:top w:val="single" w:sz="8" w:space="0" w:color="BCBEC0"/>
              <w:bottom w:val="single" w:sz="8" w:space="0" w:color="BCBEC0"/>
            </w:tcBorders>
            <w:shd w:val="clear" w:color="auto" w:fill="auto"/>
          </w:tcPr>
          <w:p w14:paraId="5D0130F2" w14:textId="40A019E7"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 xml:space="preserve">Provide leadership, </w:t>
            </w:r>
            <w:proofErr w:type="gramStart"/>
            <w:r w:rsidRPr="002719C9">
              <w:rPr>
                <w:rFonts w:ascii="Public Sans" w:hAnsi="Public Sans" w:cs="Arial"/>
                <w:szCs w:val="22"/>
              </w:rPr>
              <w:t>guidance</w:t>
            </w:r>
            <w:proofErr w:type="gramEnd"/>
            <w:r w:rsidRPr="002719C9">
              <w:rPr>
                <w:rFonts w:ascii="Public Sans" w:hAnsi="Public Sans" w:cs="Arial"/>
                <w:szCs w:val="22"/>
              </w:rPr>
              <w:t xml:space="preserve"> and support to a Policy team</w:t>
            </w:r>
            <w:r w:rsidR="00410D41">
              <w:rPr>
                <w:rFonts w:ascii="Public Sans" w:hAnsi="Public Sans" w:cs="Arial"/>
                <w:szCs w:val="22"/>
              </w:rPr>
              <w:t>.</w:t>
            </w:r>
          </w:p>
          <w:p w14:paraId="11BFAAD4" w14:textId="590E8018" w:rsidR="00FB1465" w:rsidRPr="002719C9" w:rsidRDefault="00FB1465" w:rsidP="00410D41">
            <w:pPr>
              <w:pStyle w:val="ListParagraph"/>
              <w:numPr>
                <w:ilvl w:val="0"/>
                <w:numId w:val="41"/>
              </w:numPr>
              <w:spacing w:beforeLines="40" w:before="96" w:afterLines="40" w:after="96" w:line="280" w:lineRule="atLeast"/>
              <w:jc w:val="both"/>
              <w:rPr>
                <w:rFonts w:ascii="Public Sans" w:hAnsi="Public Sans" w:cs="Arial"/>
                <w:szCs w:val="22"/>
              </w:rPr>
            </w:pPr>
            <w:r w:rsidRPr="002719C9">
              <w:rPr>
                <w:rFonts w:ascii="Public Sans" w:hAnsi="Public Sans" w:cs="Arial"/>
                <w:szCs w:val="22"/>
              </w:rPr>
              <w:t>Set performance requirements, quality standards and manage team performance and development</w:t>
            </w:r>
            <w:r w:rsidR="00410D41">
              <w:rPr>
                <w:rFonts w:ascii="Public Sans" w:hAnsi="Public Sans" w:cs="Arial"/>
                <w:szCs w:val="22"/>
              </w:rPr>
              <w:t>.</w:t>
            </w:r>
          </w:p>
        </w:tc>
      </w:tr>
      <w:tr w:rsidR="00FB1465" w:rsidRPr="002719C9" w14:paraId="6C2626E5" w14:textId="77777777" w:rsidTr="00D0285F">
        <w:tc>
          <w:tcPr>
            <w:tcW w:w="3601" w:type="dxa"/>
            <w:tcBorders>
              <w:top w:val="single" w:sz="8" w:space="0" w:color="BCBEC0"/>
              <w:bottom w:val="single" w:sz="8" w:space="0" w:color="BCBEC0"/>
            </w:tcBorders>
            <w:shd w:val="clear" w:color="auto" w:fill="BFBFBF" w:themeFill="background1" w:themeFillShade="BF"/>
          </w:tcPr>
          <w:p w14:paraId="5B99D3FC" w14:textId="77777777" w:rsidR="00FB1465" w:rsidRPr="002719C9" w:rsidRDefault="00FB1465" w:rsidP="00D0285F">
            <w:pPr>
              <w:pStyle w:val="TableText"/>
              <w:spacing w:beforeLines="40" w:before="96" w:afterLines="40" w:after="96"/>
              <w:rPr>
                <w:rFonts w:ascii="Public Sans" w:hAnsi="Public Sans" w:cs="Arial"/>
                <w:b/>
                <w:sz w:val="22"/>
                <w:szCs w:val="22"/>
              </w:rPr>
            </w:pPr>
            <w:r w:rsidRPr="002719C9">
              <w:rPr>
                <w:rFonts w:ascii="Public Sans" w:hAnsi="Public Sans" w:cs="Arial"/>
                <w:b/>
                <w:sz w:val="22"/>
                <w:szCs w:val="22"/>
              </w:rPr>
              <w:t>External</w:t>
            </w:r>
          </w:p>
        </w:tc>
        <w:tc>
          <w:tcPr>
            <w:tcW w:w="6946" w:type="dxa"/>
            <w:tcBorders>
              <w:top w:val="single" w:sz="8" w:space="0" w:color="BCBEC0"/>
              <w:bottom w:val="single" w:sz="8" w:space="0" w:color="BCBEC0"/>
            </w:tcBorders>
            <w:shd w:val="clear" w:color="auto" w:fill="BFBFBF" w:themeFill="background1" w:themeFillShade="BF"/>
          </w:tcPr>
          <w:p w14:paraId="3766570C" w14:textId="77777777" w:rsidR="00FB1465" w:rsidRPr="002719C9" w:rsidRDefault="00FB1465" w:rsidP="00D0285F">
            <w:pPr>
              <w:pStyle w:val="TableText"/>
              <w:spacing w:beforeLines="40" w:before="96" w:afterLines="40" w:after="96"/>
              <w:rPr>
                <w:rFonts w:ascii="Public Sans" w:hAnsi="Public Sans" w:cs="Arial"/>
                <w:b/>
              </w:rPr>
            </w:pPr>
          </w:p>
        </w:tc>
      </w:tr>
      <w:tr w:rsidR="00FB1465" w:rsidRPr="002719C9" w14:paraId="7146424B" w14:textId="77777777" w:rsidTr="00D0285F">
        <w:tc>
          <w:tcPr>
            <w:tcW w:w="3601" w:type="dxa"/>
            <w:tcBorders>
              <w:top w:val="single" w:sz="8" w:space="0" w:color="BCBEC0"/>
              <w:bottom w:val="single" w:sz="8" w:space="0" w:color="BCBEC0"/>
            </w:tcBorders>
            <w:shd w:val="clear" w:color="auto" w:fill="auto"/>
          </w:tcPr>
          <w:p w14:paraId="0EAF2099" w14:textId="77777777" w:rsidR="00FB1465" w:rsidRPr="002719C9" w:rsidRDefault="00FB1465" w:rsidP="00D0285F">
            <w:pPr>
              <w:spacing w:beforeLines="40" w:before="96" w:afterLines="40" w:after="96" w:line="280" w:lineRule="atLeast"/>
              <w:rPr>
                <w:rFonts w:ascii="Public Sans" w:hAnsi="Public Sans" w:cs="Arial"/>
                <w:szCs w:val="22"/>
              </w:rPr>
            </w:pPr>
            <w:r w:rsidRPr="002719C9">
              <w:rPr>
                <w:rFonts w:ascii="Public Sans" w:hAnsi="Public Sans" w:cs="Arial"/>
                <w:szCs w:val="22"/>
              </w:rPr>
              <w:t>Other NSW Government Directors, Policy</w:t>
            </w:r>
          </w:p>
        </w:tc>
        <w:tc>
          <w:tcPr>
            <w:tcW w:w="6946" w:type="dxa"/>
            <w:tcBorders>
              <w:top w:val="single" w:sz="8" w:space="0" w:color="BCBEC0"/>
              <w:bottom w:val="single" w:sz="8" w:space="0" w:color="BCBEC0"/>
            </w:tcBorders>
            <w:shd w:val="clear" w:color="auto" w:fill="auto"/>
          </w:tcPr>
          <w:p w14:paraId="6F82355E" w14:textId="15407D23" w:rsidR="00FB1465" w:rsidRPr="00410D41" w:rsidRDefault="00FB1465" w:rsidP="00410D41">
            <w:pPr>
              <w:pStyle w:val="ListParagraph"/>
              <w:numPr>
                <w:ilvl w:val="0"/>
                <w:numId w:val="42"/>
              </w:numPr>
              <w:spacing w:beforeLines="40" w:before="96" w:afterLines="40" w:after="96" w:line="280" w:lineRule="atLeast"/>
              <w:jc w:val="both"/>
              <w:rPr>
                <w:rFonts w:ascii="Public Sans" w:hAnsi="Public Sans" w:cs="Arial"/>
                <w:szCs w:val="22"/>
              </w:rPr>
            </w:pPr>
            <w:r w:rsidRPr="00410D41">
              <w:rPr>
                <w:rFonts w:ascii="Public Sans" w:hAnsi="Public Sans" w:cs="Arial"/>
                <w:szCs w:val="22"/>
              </w:rPr>
              <w:t>Establish professional networks and relationships with Directors of Policy across NSW Government, and with similar roles across other jurisdictions to maintain currency of issues, share ideas and learnings, and collaborate on common responses to emerging and/or developing issues</w:t>
            </w:r>
            <w:r w:rsidR="00410D41">
              <w:rPr>
                <w:rFonts w:ascii="Public Sans" w:hAnsi="Public Sans" w:cs="Arial"/>
                <w:szCs w:val="22"/>
              </w:rPr>
              <w:t>.</w:t>
            </w:r>
          </w:p>
        </w:tc>
      </w:tr>
      <w:tr w:rsidR="00FB1465" w:rsidRPr="002719C9" w14:paraId="7A1601AE" w14:textId="77777777" w:rsidTr="00D0285F">
        <w:tc>
          <w:tcPr>
            <w:tcW w:w="3601" w:type="dxa"/>
            <w:tcBorders>
              <w:top w:val="single" w:sz="8" w:space="0" w:color="BCBEC0"/>
              <w:bottom w:val="single" w:sz="8" w:space="0" w:color="BCBEC0"/>
            </w:tcBorders>
            <w:shd w:val="clear" w:color="auto" w:fill="auto"/>
          </w:tcPr>
          <w:p w14:paraId="1E7978C9" w14:textId="77777777" w:rsidR="00FB1465" w:rsidRPr="002719C9" w:rsidRDefault="00FB1465" w:rsidP="00D0285F">
            <w:pPr>
              <w:spacing w:beforeLines="40" w:before="96" w:afterLines="40" w:after="96" w:line="280" w:lineRule="atLeast"/>
              <w:rPr>
                <w:rFonts w:ascii="Public Sans" w:hAnsi="Public Sans" w:cs="Arial"/>
                <w:szCs w:val="22"/>
              </w:rPr>
            </w:pPr>
            <w:r w:rsidRPr="002719C9">
              <w:rPr>
                <w:rFonts w:ascii="Public Sans" w:hAnsi="Public Sans" w:cs="Arial"/>
                <w:szCs w:val="22"/>
              </w:rPr>
              <w:t>Other Stakeholders</w:t>
            </w:r>
          </w:p>
        </w:tc>
        <w:tc>
          <w:tcPr>
            <w:tcW w:w="6946" w:type="dxa"/>
            <w:tcBorders>
              <w:top w:val="single" w:sz="8" w:space="0" w:color="BCBEC0"/>
              <w:bottom w:val="single" w:sz="8" w:space="0" w:color="BCBEC0"/>
            </w:tcBorders>
            <w:shd w:val="clear" w:color="auto" w:fill="auto"/>
          </w:tcPr>
          <w:p w14:paraId="351B79A2" w14:textId="56A9C553" w:rsidR="00FB1465" w:rsidRPr="00410D41" w:rsidRDefault="00FB1465" w:rsidP="00410D41">
            <w:pPr>
              <w:pStyle w:val="ListParagraph"/>
              <w:numPr>
                <w:ilvl w:val="0"/>
                <w:numId w:val="42"/>
              </w:numPr>
              <w:spacing w:beforeLines="40" w:before="96" w:afterLines="40" w:after="96" w:line="280" w:lineRule="atLeast"/>
              <w:jc w:val="both"/>
              <w:rPr>
                <w:rFonts w:ascii="Public Sans" w:hAnsi="Public Sans" w:cs="Arial"/>
                <w:szCs w:val="22"/>
              </w:rPr>
            </w:pPr>
            <w:r w:rsidRPr="00410D41">
              <w:rPr>
                <w:rFonts w:ascii="Public Sans" w:hAnsi="Public Sans" w:cs="Arial"/>
                <w:szCs w:val="22"/>
              </w:rPr>
              <w:t>Foster effective proactive relationships with other stakeholders, in particular community and/or industry groups</w:t>
            </w:r>
            <w:r w:rsidR="002060C0" w:rsidRPr="00410D41">
              <w:rPr>
                <w:rFonts w:ascii="Public Sans" w:hAnsi="Public Sans" w:cs="Arial"/>
                <w:szCs w:val="22"/>
              </w:rPr>
              <w:t xml:space="preserve">, </w:t>
            </w:r>
            <w:r w:rsidR="00410D41" w:rsidRPr="00410D41">
              <w:rPr>
                <w:rFonts w:ascii="Public Sans" w:hAnsi="Public Sans" w:cs="Arial"/>
                <w:szCs w:val="22"/>
              </w:rPr>
              <w:t>including</w:t>
            </w:r>
            <w:r w:rsidR="002060C0" w:rsidRPr="00410D41">
              <w:rPr>
                <w:rFonts w:ascii="Public Sans" w:hAnsi="Public Sans" w:cs="Arial"/>
                <w:szCs w:val="22"/>
              </w:rPr>
              <w:t xml:space="preserve"> Legal Stakeholders, and the judiciary,</w:t>
            </w:r>
            <w:r w:rsidRPr="00410D41">
              <w:rPr>
                <w:rFonts w:ascii="Public Sans" w:hAnsi="Public Sans" w:cs="Arial"/>
                <w:szCs w:val="22"/>
              </w:rPr>
              <w:t xml:space="preserve"> for whom policy impacts are most critical</w:t>
            </w:r>
            <w:r w:rsidR="00410D41">
              <w:rPr>
                <w:rFonts w:ascii="Public Sans" w:hAnsi="Public Sans" w:cs="Arial"/>
                <w:szCs w:val="22"/>
              </w:rPr>
              <w:t>.</w:t>
            </w:r>
          </w:p>
        </w:tc>
      </w:tr>
    </w:tbl>
    <w:p w14:paraId="394B7B81" w14:textId="77777777" w:rsidR="00FB1465" w:rsidRPr="002719C9" w:rsidRDefault="00FB1465" w:rsidP="00FB1465">
      <w:pPr>
        <w:rPr>
          <w:rFonts w:ascii="Public Sans" w:hAnsi="Public Sans"/>
        </w:rPr>
      </w:pPr>
    </w:p>
    <w:p w14:paraId="1FCDD11E" w14:textId="77777777" w:rsidR="00FB1465" w:rsidRPr="002719C9" w:rsidRDefault="00FB1465" w:rsidP="00FB1465">
      <w:pPr>
        <w:pStyle w:val="Heading1"/>
        <w:rPr>
          <w:rFonts w:ascii="Public Sans" w:hAnsi="Public Sans" w:cstheme="majorHAnsi"/>
          <w:sz w:val="24"/>
          <w:szCs w:val="24"/>
        </w:rPr>
      </w:pPr>
      <w:r w:rsidRPr="002719C9">
        <w:rPr>
          <w:rFonts w:ascii="Public Sans" w:hAnsi="Public Sans" w:cstheme="majorHAnsi"/>
          <w:sz w:val="24"/>
          <w:szCs w:val="24"/>
        </w:rPr>
        <w:t>Role dimensions</w:t>
      </w:r>
    </w:p>
    <w:p w14:paraId="35DC29CA" w14:textId="77777777" w:rsidR="00FB1465" w:rsidRPr="002719C9" w:rsidRDefault="00FB1465" w:rsidP="00FB1465">
      <w:pPr>
        <w:pStyle w:val="Heading2"/>
        <w:rPr>
          <w:rFonts w:ascii="Public Sans" w:hAnsi="Public Sans"/>
          <w:u w:val="single"/>
        </w:rPr>
      </w:pPr>
      <w:r w:rsidRPr="002719C9">
        <w:rPr>
          <w:rFonts w:ascii="Public Sans" w:hAnsi="Public Sans"/>
          <w:u w:val="single"/>
        </w:rPr>
        <w:t>Decision making</w:t>
      </w:r>
    </w:p>
    <w:p w14:paraId="5A3C0592" w14:textId="56F864CA" w:rsidR="00FB1465" w:rsidRPr="002719C9" w:rsidRDefault="00FB1465" w:rsidP="00FE74DB">
      <w:pPr>
        <w:spacing w:after="200"/>
        <w:jc w:val="both"/>
        <w:rPr>
          <w:rFonts w:ascii="Public Sans" w:hAnsi="Public Sans" w:cstheme="majorHAnsi"/>
        </w:rPr>
      </w:pPr>
      <w:r w:rsidRPr="002719C9">
        <w:rPr>
          <w:rFonts w:ascii="Public Sans" w:hAnsi="Public Sans" w:cstheme="majorHAnsi"/>
        </w:rPr>
        <w:t xml:space="preserve">This role will be responsible for the development of strategies and frameworks aimed to </w:t>
      </w:r>
      <w:r w:rsidR="00D81E75" w:rsidRPr="002719C9">
        <w:rPr>
          <w:rFonts w:ascii="Public Sans" w:hAnsi="Public Sans" w:cstheme="majorHAnsi"/>
        </w:rPr>
        <w:t xml:space="preserve">respond to issues and trends impacting the </w:t>
      </w:r>
      <w:r w:rsidR="00410D41">
        <w:rPr>
          <w:rFonts w:ascii="Public Sans" w:hAnsi="Public Sans" w:cstheme="majorHAnsi"/>
        </w:rPr>
        <w:t>S</w:t>
      </w:r>
      <w:r w:rsidR="00D81E75" w:rsidRPr="002719C9">
        <w:rPr>
          <w:rFonts w:ascii="Public Sans" w:hAnsi="Public Sans" w:cstheme="majorHAnsi"/>
        </w:rPr>
        <w:t xml:space="preserve">tronger </w:t>
      </w:r>
      <w:r w:rsidR="00410D41">
        <w:rPr>
          <w:rFonts w:ascii="Public Sans" w:hAnsi="Public Sans" w:cstheme="majorHAnsi"/>
        </w:rPr>
        <w:t>C</w:t>
      </w:r>
      <w:r w:rsidR="00D81E75" w:rsidRPr="002719C9">
        <w:rPr>
          <w:rFonts w:ascii="Public Sans" w:hAnsi="Public Sans" w:cstheme="majorHAnsi"/>
        </w:rPr>
        <w:t>ommunities cluster.</w:t>
      </w:r>
    </w:p>
    <w:p w14:paraId="4BAE8E0D" w14:textId="77777777" w:rsidR="008C3EA7" w:rsidRPr="002719C9" w:rsidRDefault="008C3EA7" w:rsidP="007260BD">
      <w:pPr>
        <w:pStyle w:val="Heading2"/>
        <w:spacing w:after="0" w:line="240" w:lineRule="auto"/>
        <w:rPr>
          <w:rFonts w:ascii="Public Sans" w:hAnsi="Public Sans" w:cstheme="majorHAnsi"/>
          <w:u w:val="single"/>
        </w:rPr>
      </w:pPr>
    </w:p>
    <w:p w14:paraId="028C64AA" w14:textId="77777777" w:rsidR="00FB1465" w:rsidRPr="002719C9" w:rsidRDefault="00FB1465" w:rsidP="00FB1465">
      <w:pPr>
        <w:pStyle w:val="Heading2"/>
        <w:rPr>
          <w:rFonts w:ascii="Public Sans" w:hAnsi="Public Sans" w:cstheme="majorHAnsi"/>
          <w:u w:val="single"/>
        </w:rPr>
      </w:pPr>
      <w:r w:rsidRPr="002719C9">
        <w:rPr>
          <w:rFonts w:ascii="Public Sans" w:hAnsi="Public Sans" w:cstheme="majorHAnsi"/>
          <w:u w:val="single"/>
        </w:rPr>
        <w:t>Reporting line</w:t>
      </w:r>
    </w:p>
    <w:p w14:paraId="5EFE7C5D" w14:textId="4735F284" w:rsidR="00FB1465" w:rsidRPr="002719C9" w:rsidRDefault="00FB1465" w:rsidP="00FB1465">
      <w:pPr>
        <w:spacing w:after="200"/>
        <w:rPr>
          <w:rFonts w:ascii="Public Sans" w:hAnsi="Public Sans" w:cstheme="majorHAnsi"/>
        </w:rPr>
      </w:pPr>
      <w:r w:rsidRPr="002719C9">
        <w:rPr>
          <w:rFonts w:ascii="Public Sans" w:hAnsi="Public Sans" w:cstheme="majorHAnsi"/>
        </w:rPr>
        <w:t xml:space="preserve">This role reports directly to the Executive Director </w:t>
      </w:r>
      <w:r w:rsidR="002060C0" w:rsidRPr="002719C9">
        <w:rPr>
          <w:rFonts w:ascii="Public Sans" w:hAnsi="Public Sans" w:cstheme="majorHAnsi"/>
        </w:rPr>
        <w:t>Policy Reform and Legislation</w:t>
      </w:r>
      <w:r w:rsidR="00FE74DB">
        <w:rPr>
          <w:rFonts w:ascii="Public Sans" w:hAnsi="Public Sans" w:cstheme="majorHAnsi"/>
        </w:rPr>
        <w:t>.</w:t>
      </w:r>
      <w:r w:rsidR="002060C0" w:rsidRPr="002719C9">
        <w:rPr>
          <w:rFonts w:ascii="Public Sans" w:hAnsi="Public Sans" w:cstheme="majorHAnsi"/>
        </w:rPr>
        <w:t xml:space="preserve"> </w:t>
      </w:r>
    </w:p>
    <w:p w14:paraId="63F5D4E0" w14:textId="77777777" w:rsidR="008C3EA7" w:rsidRPr="002719C9" w:rsidRDefault="008C3EA7" w:rsidP="007260BD">
      <w:pPr>
        <w:pStyle w:val="Heading2"/>
        <w:spacing w:after="0" w:line="240" w:lineRule="auto"/>
        <w:rPr>
          <w:rFonts w:ascii="Public Sans" w:hAnsi="Public Sans" w:cstheme="majorHAnsi"/>
          <w:u w:val="single"/>
        </w:rPr>
      </w:pPr>
    </w:p>
    <w:p w14:paraId="68F48517" w14:textId="77777777" w:rsidR="00FB1465" w:rsidRPr="002719C9" w:rsidRDefault="00FB1465" w:rsidP="00FB1465">
      <w:pPr>
        <w:pStyle w:val="Heading2"/>
        <w:rPr>
          <w:rFonts w:ascii="Public Sans" w:hAnsi="Public Sans" w:cstheme="majorHAnsi"/>
          <w:u w:val="single"/>
        </w:rPr>
      </w:pPr>
      <w:r w:rsidRPr="002719C9">
        <w:rPr>
          <w:rFonts w:ascii="Public Sans" w:hAnsi="Public Sans" w:cstheme="majorHAnsi"/>
          <w:u w:val="single"/>
        </w:rPr>
        <w:t>Direct reports</w:t>
      </w:r>
    </w:p>
    <w:p w14:paraId="07A2BCE5" w14:textId="1CF9D8C9" w:rsidR="00FB1465" w:rsidRPr="002719C9" w:rsidRDefault="00FE74DB" w:rsidP="00FB1465">
      <w:pPr>
        <w:spacing w:after="200"/>
        <w:rPr>
          <w:rFonts w:ascii="Public Sans" w:hAnsi="Public Sans" w:cstheme="majorHAnsi"/>
        </w:rPr>
      </w:pPr>
      <w:r>
        <w:rPr>
          <w:rFonts w:ascii="Public Sans" w:hAnsi="Public Sans" w:cstheme="majorHAnsi"/>
        </w:rPr>
        <w:t>Up to five (5) direct reports.</w:t>
      </w:r>
      <w:r w:rsidR="00FB1465" w:rsidRPr="002719C9">
        <w:rPr>
          <w:rFonts w:ascii="Public Sans" w:hAnsi="Public Sans" w:cstheme="majorHAnsi"/>
        </w:rPr>
        <w:t xml:space="preserve"> </w:t>
      </w:r>
    </w:p>
    <w:p w14:paraId="09354222" w14:textId="77777777" w:rsidR="008C3EA7" w:rsidRPr="002719C9" w:rsidRDefault="008C3EA7" w:rsidP="007260BD">
      <w:pPr>
        <w:pStyle w:val="Heading2"/>
        <w:spacing w:after="0" w:line="240" w:lineRule="auto"/>
        <w:rPr>
          <w:rFonts w:ascii="Public Sans" w:hAnsi="Public Sans"/>
          <w:u w:val="single"/>
        </w:rPr>
      </w:pPr>
    </w:p>
    <w:p w14:paraId="5B36DAE1" w14:textId="77777777" w:rsidR="0003748A" w:rsidRPr="002719C9" w:rsidRDefault="0003748A" w:rsidP="0003748A">
      <w:pPr>
        <w:pStyle w:val="Heading2"/>
        <w:rPr>
          <w:rFonts w:ascii="Public Sans" w:hAnsi="Public Sans"/>
          <w:u w:val="single"/>
        </w:rPr>
      </w:pPr>
      <w:r w:rsidRPr="002719C9">
        <w:rPr>
          <w:rFonts w:ascii="Public Sans" w:hAnsi="Public Sans"/>
          <w:u w:val="single"/>
        </w:rPr>
        <w:t>Budget/Expenditure</w:t>
      </w:r>
    </w:p>
    <w:p w14:paraId="6277E358" w14:textId="77777777" w:rsidR="00FB1465" w:rsidRPr="002719C9" w:rsidRDefault="00FB1465" w:rsidP="00FB1465">
      <w:pPr>
        <w:spacing w:after="200"/>
        <w:rPr>
          <w:rFonts w:ascii="Public Sans" w:hAnsi="Public Sans" w:cs="Arial"/>
        </w:rPr>
      </w:pPr>
      <w:bookmarkStart w:id="1" w:name="Budget"/>
      <w:bookmarkEnd w:id="1"/>
      <w:r w:rsidRPr="002719C9">
        <w:rPr>
          <w:rFonts w:ascii="Public Sans" w:hAnsi="Public Sans" w:cs="Arial"/>
        </w:rPr>
        <w:t>TBC</w:t>
      </w:r>
    </w:p>
    <w:p w14:paraId="2C599F9B" w14:textId="77777777" w:rsidR="008C3EA7" w:rsidRPr="002719C9" w:rsidRDefault="008C3EA7" w:rsidP="00390562">
      <w:pPr>
        <w:pStyle w:val="Heading1"/>
        <w:spacing w:after="0" w:line="240" w:lineRule="auto"/>
        <w:rPr>
          <w:rFonts w:ascii="Public Sans" w:hAnsi="Public Sans"/>
          <w:sz w:val="24"/>
          <w:szCs w:val="24"/>
        </w:rPr>
      </w:pPr>
    </w:p>
    <w:p w14:paraId="054CC1B9" w14:textId="77777777" w:rsidR="0003748A" w:rsidRPr="002719C9" w:rsidRDefault="0003748A" w:rsidP="0003748A">
      <w:pPr>
        <w:pStyle w:val="Heading1"/>
        <w:rPr>
          <w:rFonts w:ascii="Public Sans" w:hAnsi="Public Sans"/>
          <w:sz w:val="24"/>
          <w:szCs w:val="24"/>
        </w:rPr>
      </w:pPr>
      <w:r w:rsidRPr="002719C9">
        <w:rPr>
          <w:rFonts w:ascii="Public Sans" w:hAnsi="Public Sans"/>
          <w:sz w:val="24"/>
          <w:szCs w:val="24"/>
        </w:rPr>
        <w:t>Essential requirements</w:t>
      </w:r>
    </w:p>
    <w:p w14:paraId="6CB08376" w14:textId="780075CA" w:rsidR="00FB1465" w:rsidRPr="002719C9" w:rsidRDefault="00FB1465" w:rsidP="00FE74DB">
      <w:pPr>
        <w:jc w:val="both"/>
        <w:rPr>
          <w:rFonts w:ascii="Public Sans" w:hAnsi="Public Sans" w:cstheme="majorHAnsi"/>
          <w:szCs w:val="22"/>
        </w:rPr>
      </w:pPr>
      <w:r w:rsidRPr="002719C9">
        <w:rPr>
          <w:rFonts w:ascii="Public Sans" w:hAnsi="Public Sans" w:cstheme="majorHAnsi"/>
          <w:szCs w:val="22"/>
        </w:rPr>
        <w:t xml:space="preserve">Must hold Lawyers Qualification, have a sound understanding of </w:t>
      </w:r>
      <w:r w:rsidR="00D81E75" w:rsidRPr="002719C9">
        <w:rPr>
          <w:rFonts w:ascii="Public Sans" w:hAnsi="Public Sans" w:cstheme="majorHAnsi"/>
          <w:szCs w:val="22"/>
        </w:rPr>
        <w:t>the justice system</w:t>
      </w:r>
      <w:r w:rsidRPr="002719C9">
        <w:rPr>
          <w:rFonts w:ascii="Public Sans" w:hAnsi="Public Sans" w:cstheme="majorHAnsi"/>
          <w:szCs w:val="22"/>
        </w:rPr>
        <w:t xml:space="preserve">, applied knowledge and experience in managing major project including people management.  </w:t>
      </w:r>
    </w:p>
    <w:p w14:paraId="4AB03AFB" w14:textId="77777777" w:rsidR="00A0734A" w:rsidRPr="002719C9" w:rsidRDefault="00A0734A" w:rsidP="00FE74DB">
      <w:pPr>
        <w:jc w:val="both"/>
        <w:rPr>
          <w:rFonts w:ascii="Public Sans" w:hAnsi="Public Sans" w:cs="Arial"/>
        </w:rPr>
      </w:pPr>
      <w:bookmarkStart w:id="2" w:name="EssentialReqs"/>
      <w:bookmarkEnd w:id="2"/>
    </w:p>
    <w:p w14:paraId="7EB2830E" w14:textId="77777777" w:rsidR="003F1151" w:rsidRPr="002719C9" w:rsidRDefault="003F1151" w:rsidP="00FE74DB">
      <w:pPr>
        <w:jc w:val="both"/>
        <w:rPr>
          <w:rFonts w:ascii="Public Sans" w:hAnsi="Public Sans" w:cs="Arial"/>
        </w:rPr>
      </w:pPr>
      <w:r w:rsidRPr="002719C9">
        <w:rPr>
          <w:rFonts w:ascii="Public Sans" w:hAnsi="Public Sans" w:cs="Arial"/>
        </w:rPr>
        <w:t>Appointments are subject to reference checks. Some roles may also require the following checks/ clearances:</w:t>
      </w:r>
    </w:p>
    <w:p w14:paraId="215AB5D6" w14:textId="77777777" w:rsidR="003F1151" w:rsidRPr="002719C9" w:rsidRDefault="003F1151" w:rsidP="00FE74DB">
      <w:pPr>
        <w:numPr>
          <w:ilvl w:val="0"/>
          <w:numId w:val="29"/>
        </w:numPr>
        <w:spacing w:before="120" w:line="240" w:lineRule="auto"/>
        <w:jc w:val="both"/>
        <w:rPr>
          <w:rFonts w:ascii="Public Sans" w:hAnsi="Public Sans" w:cs="Arial"/>
          <w:bCs/>
        </w:rPr>
      </w:pPr>
      <w:r w:rsidRPr="002719C9">
        <w:rPr>
          <w:rFonts w:ascii="Public Sans" w:hAnsi="Public Sans" w:cs="Arial"/>
          <w:bCs/>
        </w:rPr>
        <w:t>National Criminal History Record Check in accordance with the Disability Inclusion Act 2014</w:t>
      </w:r>
    </w:p>
    <w:p w14:paraId="2FFE8F10" w14:textId="77777777" w:rsidR="003F1151" w:rsidRDefault="003F1151" w:rsidP="00FE74DB">
      <w:pPr>
        <w:numPr>
          <w:ilvl w:val="0"/>
          <w:numId w:val="29"/>
        </w:numPr>
        <w:spacing w:before="120" w:line="240" w:lineRule="auto"/>
        <w:jc w:val="both"/>
        <w:rPr>
          <w:rFonts w:ascii="Public Sans" w:hAnsi="Public Sans" w:cs="Arial"/>
          <w:bCs/>
        </w:rPr>
      </w:pPr>
      <w:r w:rsidRPr="002719C9">
        <w:rPr>
          <w:rFonts w:ascii="Public Sans" w:hAnsi="Public Sans" w:cs="Arial"/>
          <w:bCs/>
        </w:rPr>
        <w:t>Working with Children Check clearance in accordance with the Child Protection (Working with Children) Act 2012</w:t>
      </w:r>
    </w:p>
    <w:p w14:paraId="3399237F" w14:textId="77777777" w:rsidR="00FE74DB" w:rsidRPr="002719C9" w:rsidRDefault="00FE74DB" w:rsidP="00FE74DB">
      <w:pPr>
        <w:spacing w:before="120" w:line="240" w:lineRule="auto"/>
        <w:ind w:left="360"/>
        <w:jc w:val="both"/>
        <w:rPr>
          <w:rFonts w:ascii="Public Sans" w:hAnsi="Public Sans" w:cs="Arial"/>
          <w:bCs/>
        </w:rPr>
      </w:pPr>
    </w:p>
    <w:p w14:paraId="7E0015F0" w14:textId="77777777" w:rsidR="001D133A" w:rsidRPr="002719C9" w:rsidRDefault="001D133A" w:rsidP="001D133A">
      <w:pPr>
        <w:pStyle w:val="Heading1"/>
        <w:rPr>
          <w:rFonts w:ascii="Public Sans" w:hAnsi="Public Sans"/>
          <w:sz w:val="24"/>
          <w:szCs w:val="24"/>
        </w:rPr>
      </w:pPr>
      <w:r w:rsidRPr="002719C9">
        <w:rPr>
          <w:rFonts w:ascii="Public Sans" w:hAnsi="Public Sans"/>
          <w:sz w:val="24"/>
          <w:szCs w:val="24"/>
        </w:rPr>
        <w:t>Capabilities for the role</w:t>
      </w:r>
    </w:p>
    <w:p w14:paraId="6456929E" w14:textId="77777777" w:rsidR="00197F8F" w:rsidRPr="00FE74DB" w:rsidRDefault="00513560" w:rsidP="00FE74DB">
      <w:pPr>
        <w:jc w:val="both"/>
        <w:rPr>
          <w:rFonts w:ascii="Public Sans" w:hAnsi="Public Sans" w:cs="Arial"/>
        </w:rPr>
      </w:pPr>
      <w:r w:rsidRPr="00FE74DB">
        <w:rPr>
          <w:rFonts w:ascii="Public Sans" w:hAnsi="Public Sans" w:cs="Arial"/>
        </w:rPr>
        <w:t>T</w:t>
      </w:r>
      <w:r w:rsidR="00197F8F" w:rsidRPr="00FE74DB">
        <w:rPr>
          <w:rFonts w:ascii="Public Sans" w:hAnsi="Public Sans" w:cs="Arial"/>
        </w:rPr>
        <w:t xml:space="preserve">he </w:t>
      </w:r>
      <w:hyperlink r:id="rId11" w:history="1">
        <w:r w:rsidR="00197F8F" w:rsidRPr="00FE74DB">
          <w:rPr>
            <w:rStyle w:val="Hyperlink"/>
            <w:rFonts w:ascii="Public Sans" w:hAnsi="Public Sans" w:cs="Arial"/>
          </w:rPr>
          <w:t>NSW public sector capability framework</w:t>
        </w:r>
      </w:hyperlink>
      <w:r w:rsidR="00197F8F" w:rsidRPr="00FE74DB">
        <w:rPr>
          <w:rFonts w:ascii="Public Sans" w:hAnsi="Public Sans" w:cs="Arial"/>
        </w:rPr>
        <w:t xml:space="preserve"> describes the capabilities (knowledge, skills and abilities) needed to perform a role. There are four main groups of capabilities: personal attributes, relationships, </w:t>
      </w:r>
      <w:proofErr w:type="gramStart"/>
      <w:r w:rsidR="00197F8F" w:rsidRPr="00FE74DB">
        <w:rPr>
          <w:rFonts w:ascii="Public Sans" w:hAnsi="Public Sans" w:cs="Arial"/>
        </w:rPr>
        <w:t>results</w:t>
      </w:r>
      <w:proofErr w:type="gramEnd"/>
      <w:r w:rsidR="00197F8F" w:rsidRPr="00FE74DB">
        <w:rPr>
          <w:rFonts w:ascii="Public Sans" w:hAnsi="Public Sans" w:cs="Arial"/>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843B01B" w14:textId="77777777" w:rsidR="00197F8F" w:rsidRPr="00FE74DB" w:rsidRDefault="00197F8F" w:rsidP="00FE74DB">
      <w:pPr>
        <w:jc w:val="both"/>
        <w:rPr>
          <w:rFonts w:ascii="Public Sans" w:hAnsi="Public Sans" w:cs="Arial"/>
        </w:rPr>
      </w:pPr>
      <w:r w:rsidRPr="00FE74DB">
        <w:rPr>
          <w:rFonts w:ascii="Public Sans" w:hAnsi="Public Sans" w:cs="Arial"/>
        </w:rPr>
        <w:t xml:space="preserve">The capabilities are separated into </w:t>
      </w:r>
      <w:r w:rsidRPr="00FE74DB">
        <w:rPr>
          <w:rFonts w:ascii="Public Sans" w:hAnsi="Public Sans" w:cs="Arial"/>
          <w:b/>
        </w:rPr>
        <w:t>focus capabilities</w:t>
      </w:r>
      <w:r w:rsidRPr="00FE74DB">
        <w:rPr>
          <w:rFonts w:ascii="Public Sans" w:hAnsi="Public Sans" w:cs="Arial"/>
        </w:rPr>
        <w:t xml:space="preserve"> and </w:t>
      </w:r>
      <w:r w:rsidRPr="00FE74DB">
        <w:rPr>
          <w:rFonts w:ascii="Public Sans" w:hAnsi="Public Sans" w:cs="Arial"/>
          <w:b/>
        </w:rPr>
        <w:t>complementary capabilities</w:t>
      </w:r>
      <w:r w:rsidRPr="00FE74DB">
        <w:rPr>
          <w:rFonts w:ascii="Public Sans" w:hAnsi="Public Sans" w:cs="Arial"/>
        </w:rPr>
        <w:t xml:space="preserve">. </w:t>
      </w:r>
    </w:p>
    <w:p w14:paraId="07C7ED8E" w14:textId="77777777" w:rsidR="00197F8F" w:rsidRPr="002719C9" w:rsidRDefault="00197F8F" w:rsidP="000308E0">
      <w:pPr>
        <w:pStyle w:val="Heading1"/>
        <w:spacing w:after="0" w:line="240" w:lineRule="auto"/>
        <w:rPr>
          <w:rFonts w:ascii="Public Sans" w:hAnsi="Public Sans"/>
        </w:rPr>
      </w:pPr>
    </w:p>
    <w:p w14:paraId="1BF109B9" w14:textId="77777777" w:rsidR="00197F8F" w:rsidRPr="00FE74DB" w:rsidRDefault="00197F8F" w:rsidP="000308E0">
      <w:pPr>
        <w:pStyle w:val="Heading2"/>
        <w:spacing w:after="0" w:line="240" w:lineRule="auto"/>
        <w:rPr>
          <w:rFonts w:ascii="Public Sans" w:hAnsi="Public Sans"/>
          <w:color w:val="auto"/>
        </w:rPr>
      </w:pPr>
      <w:r w:rsidRPr="00FE74DB">
        <w:rPr>
          <w:rFonts w:ascii="Public Sans" w:hAnsi="Public Sans"/>
          <w:color w:val="auto"/>
        </w:rPr>
        <w:t xml:space="preserve">Focus </w:t>
      </w:r>
      <w:proofErr w:type="gramStart"/>
      <w:r w:rsidRPr="00FE74DB">
        <w:rPr>
          <w:rFonts w:ascii="Public Sans" w:hAnsi="Public Sans"/>
          <w:color w:val="auto"/>
        </w:rPr>
        <w:t>capabilities</w:t>
      </w:r>
      <w:proofErr w:type="gramEnd"/>
    </w:p>
    <w:p w14:paraId="090ECD56" w14:textId="77777777" w:rsidR="00197F8F" w:rsidRPr="00FE74DB" w:rsidRDefault="00197F8F" w:rsidP="00FE74DB">
      <w:pPr>
        <w:pStyle w:val="PlainText"/>
        <w:spacing w:before="62" w:line="276" w:lineRule="auto"/>
        <w:jc w:val="both"/>
        <w:rPr>
          <w:rFonts w:ascii="Public Sans" w:eastAsiaTheme="minorEastAsia" w:hAnsi="Public Sans" w:cs="Arial"/>
          <w:sz w:val="22"/>
          <w:szCs w:val="22"/>
          <w:lang w:val="en-US"/>
        </w:rPr>
      </w:pPr>
      <w:r w:rsidRPr="00FE74DB">
        <w:rPr>
          <w:rFonts w:ascii="Public Sans" w:eastAsiaTheme="minorEastAsia" w:hAnsi="Public Sans" w:cs="Arial"/>
          <w:i/>
          <w:sz w:val="22"/>
          <w:szCs w:val="22"/>
          <w:lang w:val="en-US"/>
        </w:rPr>
        <w:t>Focus capabilities</w:t>
      </w:r>
      <w:r w:rsidRPr="00FE74DB">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7E80887" w14:textId="77777777" w:rsidR="00286EDE" w:rsidRPr="00FE74DB" w:rsidRDefault="00197F8F" w:rsidP="00FE74DB">
      <w:pPr>
        <w:spacing w:before="62" w:line="276" w:lineRule="auto"/>
        <w:jc w:val="both"/>
        <w:rPr>
          <w:rFonts w:ascii="Public Sans" w:eastAsia="Times New Roman" w:hAnsi="Public Sans" w:cs="Arial"/>
          <w:szCs w:val="22"/>
          <w:lang w:val="en-US"/>
        </w:rPr>
      </w:pPr>
      <w:r w:rsidRPr="00FE74DB">
        <w:rPr>
          <w:rFonts w:ascii="Public Sans" w:eastAsiaTheme="minorEastAsia" w:hAnsi="Public Sans" w:cs="Arial"/>
          <w:szCs w:val="22"/>
          <w:lang w:val="en-US"/>
        </w:rPr>
        <w:t xml:space="preserve">The focus capabilities for this role are shown below with a brief explanation of what each capability covers and the indicators describing the types of </w:t>
      </w:r>
      <w:proofErr w:type="spellStart"/>
      <w:r w:rsidRPr="00FE74DB">
        <w:rPr>
          <w:rFonts w:ascii="Public Sans" w:eastAsiaTheme="minorEastAsia" w:hAnsi="Public Sans" w:cs="Arial"/>
          <w:szCs w:val="22"/>
          <w:lang w:val="en-US"/>
        </w:rPr>
        <w:t>beh</w:t>
      </w:r>
      <w:r w:rsidR="00D7553E" w:rsidRPr="00FE74DB">
        <w:rPr>
          <w:rFonts w:ascii="Public Sans" w:eastAsiaTheme="minorEastAsia" w:hAnsi="Public Sans" w:cs="Arial"/>
          <w:szCs w:val="22"/>
          <w:lang w:val="en-US"/>
        </w:rPr>
        <w:t>aviours</w:t>
      </w:r>
      <w:proofErr w:type="spellEnd"/>
      <w:r w:rsidR="00D7553E" w:rsidRPr="00FE74DB">
        <w:rPr>
          <w:rFonts w:ascii="Public Sans" w:eastAsiaTheme="minorEastAsia" w:hAnsi="Public Sans" w:cs="Arial"/>
          <w:szCs w:val="22"/>
          <w:lang w:val="en-US"/>
        </w:rPr>
        <w:t xml:space="preserve"> expected at each level.</w:t>
      </w:r>
      <w:r w:rsidR="00286EDE" w:rsidRPr="00FE74DB">
        <w:rPr>
          <w:rFonts w:ascii="Public Sans" w:eastAsia="Times New Roman" w:hAnsi="Public Sans" w:cs="Arial"/>
          <w:szCs w:val="22"/>
          <w:lang w:val="en-US"/>
        </w:rPr>
        <w:t xml:space="preserve"> </w:t>
      </w:r>
    </w:p>
    <w:tbl>
      <w:tblPr>
        <w:tblStyle w:val="PSCPurple1"/>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4611"/>
        <w:gridCol w:w="141"/>
        <w:gridCol w:w="1560"/>
      </w:tblGrid>
      <w:tr w:rsidR="00286EDE" w:rsidRPr="002719C9" w14:paraId="668406D6" w14:textId="77777777" w:rsidTr="00D0285F">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3B9BE3EE" w14:textId="77777777" w:rsidR="00286EDE" w:rsidRPr="00FE74DB" w:rsidRDefault="00286EDE" w:rsidP="00286EDE">
            <w:pPr>
              <w:keepNext/>
              <w:spacing w:after="0" w:line="240" w:lineRule="auto"/>
              <w:jc w:val="both"/>
              <w:rPr>
                <w:rFonts w:ascii="Public Sans" w:eastAsia="Calibri" w:hAnsi="Public Sans" w:cs="Arial"/>
                <w:b/>
                <w:color w:val="FFFFFF"/>
                <w:szCs w:val="22"/>
              </w:rPr>
            </w:pPr>
            <w:r w:rsidRPr="00FE74DB">
              <w:rPr>
                <w:rFonts w:ascii="Public Sans" w:eastAsia="Calibri" w:hAnsi="Public Sans" w:cs="Arial"/>
                <w:b/>
                <w:color w:val="FFFFFF"/>
                <w:szCs w:val="22"/>
              </w:rPr>
              <w:t>FOCUS CAPABILITIES</w:t>
            </w:r>
          </w:p>
        </w:tc>
      </w:tr>
      <w:tr w:rsidR="00286EDE" w:rsidRPr="002719C9" w14:paraId="63AE0AC1" w14:textId="77777777" w:rsidTr="00D0285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20736BA"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Capability group/sets</w:t>
            </w:r>
          </w:p>
        </w:tc>
        <w:tc>
          <w:tcPr>
            <w:tcW w:w="2693" w:type="dxa"/>
            <w:tcBorders>
              <w:bottom w:val="single" w:sz="12" w:space="0" w:color="auto"/>
            </w:tcBorders>
            <w:shd w:val="clear" w:color="auto" w:fill="BCBEC0"/>
            <w:hideMark/>
          </w:tcPr>
          <w:p w14:paraId="19CB687F"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Capability name</w:t>
            </w:r>
          </w:p>
        </w:tc>
        <w:tc>
          <w:tcPr>
            <w:tcW w:w="142" w:type="dxa"/>
            <w:tcBorders>
              <w:bottom w:val="single" w:sz="12" w:space="0" w:color="auto"/>
            </w:tcBorders>
            <w:shd w:val="clear" w:color="auto" w:fill="BCBEC0"/>
          </w:tcPr>
          <w:p w14:paraId="2B748B68" w14:textId="77777777" w:rsidR="00286EDE" w:rsidRPr="00FE74DB" w:rsidRDefault="00286EDE" w:rsidP="00286EDE">
            <w:pPr>
              <w:keepNext/>
              <w:spacing w:after="0" w:line="240" w:lineRule="auto"/>
              <w:rPr>
                <w:rFonts w:ascii="Public Sans" w:eastAsia="Calibri" w:hAnsi="Public Sans" w:cs="Arial"/>
                <w:b/>
                <w:szCs w:val="22"/>
              </w:rPr>
            </w:pPr>
          </w:p>
        </w:tc>
        <w:tc>
          <w:tcPr>
            <w:tcW w:w="4819" w:type="dxa"/>
            <w:gridSpan w:val="3"/>
            <w:tcBorders>
              <w:bottom w:val="single" w:sz="12" w:space="0" w:color="auto"/>
            </w:tcBorders>
            <w:shd w:val="clear" w:color="auto" w:fill="BCBEC0"/>
            <w:hideMark/>
          </w:tcPr>
          <w:p w14:paraId="3114E242"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Behavioural indicators</w:t>
            </w:r>
          </w:p>
        </w:tc>
        <w:tc>
          <w:tcPr>
            <w:tcW w:w="1560" w:type="dxa"/>
            <w:tcBorders>
              <w:bottom w:val="single" w:sz="12" w:space="0" w:color="auto"/>
            </w:tcBorders>
            <w:shd w:val="clear" w:color="auto" w:fill="BCBEC0"/>
            <w:hideMark/>
          </w:tcPr>
          <w:p w14:paraId="0938D0C7" w14:textId="77777777" w:rsidR="00286EDE" w:rsidRPr="00FE74DB" w:rsidRDefault="00286EDE" w:rsidP="00286EDE">
            <w:pPr>
              <w:keepNext/>
              <w:spacing w:after="0" w:line="240" w:lineRule="auto"/>
              <w:jc w:val="both"/>
              <w:rPr>
                <w:rFonts w:ascii="Public Sans" w:eastAsia="Calibri" w:hAnsi="Public Sans" w:cs="Arial"/>
                <w:b/>
                <w:szCs w:val="22"/>
              </w:rPr>
            </w:pPr>
            <w:r w:rsidRPr="00FE74DB">
              <w:rPr>
                <w:rFonts w:ascii="Public Sans" w:eastAsia="Calibri" w:hAnsi="Public Sans" w:cs="Arial"/>
                <w:b/>
                <w:szCs w:val="22"/>
              </w:rPr>
              <w:t>Level</w:t>
            </w:r>
          </w:p>
        </w:tc>
      </w:tr>
      <w:tr w:rsidR="00286EDE" w:rsidRPr="002719C9" w14:paraId="297685A0" w14:textId="77777777" w:rsidTr="00D0285F">
        <w:tc>
          <w:tcPr>
            <w:tcW w:w="1475" w:type="dxa"/>
            <w:tcBorders>
              <w:top w:val="single" w:sz="8" w:space="0" w:color="BCBEC0"/>
              <w:left w:val="nil"/>
              <w:bottom w:val="single" w:sz="8" w:space="0" w:color="BCBEC0"/>
              <w:right w:val="nil"/>
            </w:tcBorders>
          </w:tcPr>
          <w:p w14:paraId="26DF6B40" w14:textId="1172BEB4"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noProof/>
                <w:szCs w:val="22"/>
                <w:lang w:eastAsia="en-AU"/>
              </w:rPr>
              <w:drawing>
                <wp:inline distT="0" distB="0" distL="0" distR="0" wp14:anchorId="2949E3BF" wp14:editId="370802C1">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6422479F" w14:textId="406A8C05"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Act with Integrity</w:t>
            </w:r>
            <w:r w:rsidR="00F73EB9" w:rsidRPr="00FE74DB">
              <w:rPr>
                <w:rFonts w:ascii="Public Sans" w:eastAsia="Calibri" w:hAnsi="Public Sans" w:cs="Arial"/>
                <w:b/>
                <w:szCs w:val="22"/>
              </w:rPr>
              <w:t xml:space="preserve">                               </w:t>
            </w:r>
          </w:p>
          <w:p w14:paraId="122282A5" w14:textId="208E199A" w:rsidR="00286EDE" w:rsidRPr="00FE74DB" w:rsidRDefault="00286EDE" w:rsidP="00286EDE">
            <w:pPr>
              <w:spacing w:after="0" w:line="240" w:lineRule="auto"/>
              <w:rPr>
                <w:rFonts w:ascii="Public Sans" w:eastAsia="Calibri" w:hAnsi="Public Sans" w:cs="Arial"/>
                <w:szCs w:val="22"/>
              </w:rPr>
            </w:pPr>
            <w:r w:rsidRPr="00FE74DB">
              <w:rPr>
                <w:rFonts w:ascii="Public Sans" w:eastAsia="Calibri" w:hAnsi="Public Sans" w:cs="Arial"/>
                <w:szCs w:val="22"/>
              </w:rPr>
              <w:t>Be ethical and professional, and uphold and promote the public sector values</w:t>
            </w:r>
            <w:r w:rsidR="00F73EB9" w:rsidRPr="00FE74DB">
              <w:rPr>
                <w:rFonts w:ascii="Public Sans" w:eastAsia="Calibri" w:hAnsi="Public Sans" w:cs="Arial"/>
                <w:szCs w:val="22"/>
              </w:rPr>
              <w:t xml:space="preserve">      </w:t>
            </w:r>
          </w:p>
        </w:tc>
        <w:tc>
          <w:tcPr>
            <w:tcW w:w="4611" w:type="dxa"/>
            <w:tcBorders>
              <w:top w:val="single" w:sz="8" w:space="0" w:color="BCBEC0"/>
              <w:left w:val="nil"/>
              <w:bottom w:val="single" w:sz="8" w:space="0" w:color="BCBEC0"/>
              <w:right w:val="nil"/>
            </w:tcBorders>
          </w:tcPr>
          <w:p w14:paraId="4C891E93" w14:textId="77777777" w:rsidR="00D719CF" w:rsidRPr="00FE74DB" w:rsidRDefault="00D719CF"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Understand core financial terminology, policies and processes, and display knowledge of relevant recurrent and capital financial </w:t>
            </w:r>
            <w:proofErr w:type="gramStart"/>
            <w:r w:rsidRPr="00FE74DB">
              <w:rPr>
                <w:rFonts w:ascii="Public Sans" w:eastAsia="Calibri" w:hAnsi="Public Sans" w:cs="Arial"/>
                <w:szCs w:val="22"/>
              </w:rPr>
              <w:t>measures</w:t>
            </w:r>
            <w:proofErr w:type="gramEnd"/>
          </w:p>
          <w:p w14:paraId="4366BFAC" w14:textId="77777777" w:rsidR="00D719CF" w:rsidRPr="00FE74DB" w:rsidRDefault="00D719CF"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lastRenderedPageBreak/>
              <w:t xml:space="preserve">Understand the impacts of funding allocations on business planning and </w:t>
            </w:r>
            <w:proofErr w:type="gramStart"/>
            <w:r w:rsidRPr="00FE74DB">
              <w:rPr>
                <w:rFonts w:ascii="Public Sans" w:eastAsia="Calibri" w:hAnsi="Public Sans" w:cs="Arial"/>
                <w:szCs w:val="22"/>
              </w:rPr>
              <w:t>budgets</w:t>
            </w:r>
            <w:proofErr w:type="gramEnd"/>
          </w:p>
          <w:p w14:paraId="57D41442" w14:textId="22D676D9" w:rsidR="00D719CF" w:rsidRPr="00FE74DB" w:rsidRDefault="00D719CF"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Identify discrepancies or variances in financial and budget reports, and take corrective </w:t>
            </w:r>
            <w:proofErr w:type="gramStart"/>
            <w:r w:rsidRPr="00FE74DB">
              <w:rPr>
                <w:rFonts w:ascii="Public Sans" w:eastAsia="Calibri" w:hAnsi="Public Sans" w:cs="Arial"/>
                <w:szCs w:val="22"/>
              </w:rPr>
              <w:t>action</w:t>
            </w:r>
            <w:proofErr w:type="gramEnd"/>
          </w:p>
          <w:p w14:paraId="7E19FB98" w14:textId="6A62D4B6" w:rsidR="00D719CF" w:rsidRPr="00FE74DB" w:rsidRDefault="00D719CF"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Know when to seek specialist advice and support and establish the relevant </w:t>
            </w:r>
            <w:proofErr w:type="gramStart"/>
            <w:r w:rsidRPr="00FE74DB">
              <w:rPr>
                <w:rFonts w:ascii="Public Sans" w:eastAsia="Calibri" w:hAnsi="Public Sans" w:cs="Arial"/>
                <w:szCs w:val="22"/>
              </w:rPr>
              <w:t>relationships</w:t>
            </w:r>
            <w:proofErr w:type="gramEnd"/>
            <w:r w:rsidRPr="00FE74DB">
              <w:rPr>
                <w:rFonts w:ascii="Public Sans" w:eastAsia="Calibri" w:hAnsi="Public Sans" w:cs="Arial"/>
                <w:szCs w:val="22"/>
              </w:rPr>
              <w:t xml:space="preserve"> </w:t>
            </w:r>
          </w:p>
          <w:p w14:paraId="6C874812" w14:textId="3794C85B" w:rsidR="00D719CF" w:rsidRPr="00FE74DB" w:rsidRDefault="00D719CF"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Make decision and prepare business cases, paying due regard to financial </w:t>
            </w:r>
            <w:proofErr w:type="gramStart"/>
            <w:r w:rsidRPr="00FE74DB">
              <w:rPr>
                <w:rFonts w:ascii="Public Sans" w:eastAsia="Calibri" w:hAnsi="Public Sans" w:cs="Arial"/>
                <w:szCs w:val="22"/>
              </w:rPr>
              <w:t>consideration</w:t>
            </w:r>
            <w:proofErr w:type="gramEnd"/>
          </w:p>
          <w:p w14:paraId="7009B91C" w14:textId="312B7D08" w:rsidR="00286EDE" w:rsidRPr="00FE74DB" w:rsidRDefault="00286EDE"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promptly and visibly to prevent and respond to unethical behaviour</w:t>
            </w:r>
          </w:p>
        </w:tc>
        <w:tc>
          <w:tcPr>
            <w:tcW w:w="1701" w:type="dxa"/>
            <w:gridSpan w:val="2"/>
            <w:tcBorders>
              <w:top w:val="single" w:sz="8" w:space="0" w:color="BCBEC0"/>
              <w:left w:val="nil"/>
              <w:bottom w:val="single" w:sz="8" w:space="0" w:color="BCBEC0"/>
              <w:right w:val="nil"/>
            </w:tcBorders>
          </w:tcPr>
          <w:p w14:paraId="400F63DA" w14:textId="7E9C7081"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lastRenderedPageBreak/>
              <w:t>Advanced</w:t>
            </w:r>
          </w:p>
        </w:tc>
      </w:tr>
      <w:tr w:rsidR="00286EDE" w:rsidRPr="002719C9" w14:paraId="03FD3651"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42F12663"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cs="Arial"/>
                <w:noProof/>
                <w:szCs w:val="22"/>
                <w:lang w:eastAsia="en-AU"/>
              </w:rPr>
              <w:drawing>
                <wp:inline distT="0" distB="0" distL="0" distR="0" wp14:anchorId="74945FCD" wp14:editId="176273FA">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385A86F2"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Manage Self</w:t>
            </w:r>
          </w:p>
          <w:p w14:paraId="03F7C9BC"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Show drive and motivation, an ability to self-reflect and a commitment to learning</w:t>
            </w:r>
          </w:p>
        </w:tc>
        <w:tc>
          <w:tcPr>
            <w:tcW w:w="4611" w:type="dxa"/>
            <w:tcBorders>
              <w:top w:val="single" w:sz="8" w:space="0" w:color="BCBEC0"/>
              <w:left w:val="nil"/>
              <w:bottom w:val="single" w:sz="8" w:space="0" w:color="BCBEC0"/>
              <w:right w:val="nil"/>
            </w:tcBorders>
            <w:shd w:val="clear" w:color="auto" w:fill="FFFFFF"/>
          </w:tcPr>
          <w:p w14:paraId="5402E047"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Act as a professional role model for colleagues, set high personal goals and take pride in their </w:t>
            </w:r>
            <w:proofErr w:type="gramStart"/>
            <w:r w:rsidRPr="00FE74DB">
              <w:rPr>
                <w:rFonts w:ascii="Public Sans" w:eastAsia="Calibri" w:hAnsi="Public Sans" w:cs="Arial"/>
                <w:szCs w:val="22"/>
              </w:rPr>
              <w:t>achievement</w:t>
            </w:r>
            <w:proofErr w:type="gramEnd"/>
          </w:p>
          <w:p w14:paraId="0D62D95D"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Actively seek, reflect and act on feedback on own </w:t>
            </w:r>
            <w:proofErr w:type="gramStart"/>
            <w:r w:rsidRPr="00FE74DB">
              <w:rPr>
                <w:rFonts w:ascii="Public Sans" w:eastAsia="Calibri" w:hAnsi="Public Sans" w:cs="Arial"/>
                <w:szCs w:val="22"/>
              </w:rPr>
              <w:t>performance</w:t>
            </w:r>
            <w:proofErr w:type="gramEnd"/>
          </w:p>
          <w:p w14:paraId="243988E6"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Translate negative feedback into an opportunity to </w:t>
            </w:r>
            <w:proofErr w:type="gramStart"/>
            <w:r w:rsidRPr="00FE74DB">
              <w:rPr>
                <w:rFonts w:ascii="Public Sans" w:eastAsia="Calibri" w:hAnsi="Public Sans" w:cs="Arial"/>
                <w:szCs w:val="22"/>
              </w:rPr>
              <w:t>improve</w:t>
            </w:r>
            <w:proofErr w:type="gramEnd"/>
          </w:p>
          <w:p w14:paraId="4E45974D"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Take the initiative and act in a decisive </w:t>
            </w:r>
            <w:proofErr w:type="gramStart"/>
            <w:r w:rsidRPr="00FE74DB">
              <w:rPr>
                <w:rFonts w:ascii="Public Sans" w:eastAsia="Calibri" w:hAnsi="Public Sans" w:cs="Arial"/>
                <w:szCs w:val="22"/>
              </w:rPr>
              <w:t>way</w:t>
            </w:r>
            <w:proofErr w:type="gramEnd"/>
          </w:p>
          <w:p w14:paraId="5ECA4434" w14:textId="5294F9AD"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Demonstrate a strong interest in new knowledge and emerging </w:t>
            </w:r>
            <w:proofErr w:type="gramStart"/>
            <w:r w:rsidRPr="00FE74DB">
              <w:rPr>
                <w:rFonts w:ascii="Public Sans" w:eastAsia="Calibri" w:hAnsi="Public Sans" w:cs="Arial"/>
                <w:szCs w:val="22"/>
              </w:rPr>
              <w:t>practices  relevant</w:t>
            </w:r>
            <w:proofErr w:type="gramEnd"/>
            <w:r w:rsidRPr="00FE74DB">
              <w:rPr>
                <w:rFonts w:ascii="Public Sans" w:eastAsia="Calibri" w:hAnsi="Public Sans" w:cs="Arial"/>
                <w:szCs w:val="22"/>
              </w:rPr>
              <w:t xml:space="preserve"> to the organisation</w:t>
            </w:r>
          </w:p>
        </w:tc>
        <w:tc>
          <w:tcPr>
            <w:tcW w:w="1701" w:type="dxa"/>
            <w:gridSpan w:val="2"/>
            <w:tcBorders>
              <w:top w:val="single" w:sz="8" w:space="0" w:color="BCBEC0"/>
              <w:left w:val="nil"/>
              <w:bottom w:val="single" w:sz="8" w:space="0" w:color="BCBEC0"/>
              <w:right w:val="nil"/>
            </w:tcBorders>
            <w:shd w:val="clear" w:color="auto" w:fill="FFFFFF"/>
          </w:tcPr>
          <w:p w14:paraId="10A779ED"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Advanced</w:t>
            </w:r>
          </w:p>
        </w:tc>
      </w:tr>
      <w:tr w:rsidR="00286EDE" w:rsidRPr="002719C9" w14:paraId="3208BE62"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24198444"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cs="Arial"/>
                <w:noProof/>
                <w:szCs w:val="22"/>
                <w:lang w:eastAsia="en-AU"/>
              </w:rPr>
              <w:drawing>
                <wp:inline distT="0" distB="0" distL="0" distR="0" wp14:anchorId="6A0B9840" wp14:editId="59DCCBDB">
                  <wp:extent cx="855980" cy="855980"/>
                  <wp:effectExtent l="0" t="0" r="1270" b="1270"/>
                  <wp:docPr id="32" name="Picture 3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01F3D915"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Communicate Effectively</w:t>
            </w:r>
          </w:p>
          <w:p w14:paraId="02DBACD6"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cPr>
          <w:p w14:paraId="408235AE"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Articulate complex concepts and put forward compelling arguments and rationales </w:t>
            </w:r>
            <w:proofErr w:type="gramStart"/>
            <w:r w:rsidRPr="00FE74DB">
              <w:rPr>
                <w:rFonts w:ascii="Public Sans" w:eastAsia="Calibri" w:hAnsi="Public Sans" w:cs="Arial"/>
                <w:szCs w:val="22"/>
              </w:rPr>
              <w:t>to  all</w:t>
            </w:r>
            <w:proofErr w:type="gramEnd"/>
            <w:r w:rsidRPr="00FE74DB">
              <w:rPr>
                <w:rFonts w:ascii="Public Sans" w:eastAsia="Calibri" w:hAnsi="Public Sans" w:cs="Arial"/>
                <w:szCs w:val="22"/>
              </w:rPr>
              <w:t xml:space="preserve"> levels and types of audiences</w:t>
            </w:r>
          </w:p>
          <w:p w14:paraId="5E523DEE"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Speak in a highly articulate and influential </w:t>
            </w:r>
            <w:proofErr w:type="gramStart"/>
            <w:r w:rsidRPr="00FE74DB">
              <w:rPr>
                <w:rFonts w:ascii="Public Sans" w:eastAsia="Calibri" w:hAnsi="Public Sans" w:cs="Arial"/>
                <w:szCs w:val="22"/>
              </w:rPr>
              <w:t>manner</w:t>
            </w:r>
            <w:proofErr w:type="gramEnd"/>
          </w:p>
          <w:p w14:paraId="141EB0F9"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State the facts and explain their implications for the organisation and key </w:t>
            </w:r>
            <w:proofErr w:type="gramStart"/>
            <w:r w:rsidRPr="00FE74DB">
              <w:rPr>
                <w:rFonts w:ascii="Public Sans" w:eastAsia="Calibri" w:hAnsi="Public Sans" w:cs="Arial"/>
                <w:szCs w:val="22"/>
              </w:rPr>
              <w:t>stakeholders</w:t>
            </w:r>
            <w:proofErr w:type="gramEnd"/>
          </w:p>
          <w:p w14:paraId="78780E4E"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Promote the organisation’s position with authority and credibility across government, other jurisdictions and external </w:t>
            </w:r>
            <w:proofErr w:type="gramStart"/>
            <w:r w:rsidRPr="00FE74DB">
              <w:rPr>
                <w:rFonts w:ascii="Public Sans" w:eastAsia="Calibri" w:hAnsi="Public Sans" w:cs="Arial"/>
                <w:szCs w:val="22"/>
              </w:rPr>
              <w:t>organisations</w:t>
            </w:r>
            <w:proofErr w:type="gramEnd"/>
          </w:p>
          <w:p w14:paraId="30C9BBFA"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Anticipate and address key areas of interest for the audience and adapt style under pressure</w:t>
            </w:r>
          </w:p>
        </w:tc>
        <w:tc>
          <w:tcPr>
            <w:tcW w:w="1701" w:type="dxa"/>
            <w:gridSpan w:val="2"/>
            <w:tcBorders>
              <w:top w:val="single" w:sz="8" w:space="0" w:color="BCBEC0"/>
              <w:left w:val="nil"/>
              <w:bottom w:val="single" w:sz="8" w:space="0" w:color="BCBEC0"/>
              <w:right w:val="nil"/>
            </w:tcBorders>
            <w:shd w:val="clear" w:color="auto" w:fill="FFFFFF"/>
          </w:tcPr>
          <w:p w14:paraId="463D2030"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Highly Advanced</w:t>
            </w:r>
          </w:p>
        </w:tc>
      </w:tr>
      <w:tr w:rsidR="00286EDE" w:rsidRPr="002719C9" w14:paraId="1A49CB93"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147C937D"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cs="Arial"/>
                <w:noProof/>
                <w:szCs w:val="22"/>
                <w:lang w:eastAsia="en-AU"/>
              </w:rPr>
              <w:lastRenderedPageBreak/>
              <w:drawing>
                <wp:inline distT="0" distB="0" distL="0" distR="0" wp14:anchorId="06856D06" wp14:editId="47B43833">
                  <wp:extent cx="855980" cy="855980"/>
                  <wp:effectExtent l="0" t="0" r="1270" b="1270"/>
                  <wp:docPr id="37" name="Picture 3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0A32ECBE"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Commit to Customer Service</w:t>
            </w:r>
          </w:p>
          <w:p w14:paraId="5EB0EFB1"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Provide customer-focused services in line with public sector and organisational objectives</w:t>
            </w:r>
          </w:p>
        </w:tc>
        <w:tc>
          <w:tcPr>
            <w:tcW w:w="4611" w:type="dxa"/>
            <w:tcBorders>
              <w:top w:val="single" w:sz="8" w:space="0" w:color="BCBEC0"/>
              <w:left w:val="nil"/>
              <w:bottom w:val="single" w:sz="8" w:space="0" w:color="BCBEC0"/>
              <w:right w:val="nil"/>
            </w:tcBorders>
            <w:shd w:val="clear" w:color="auto" w:fill="FFFFFF"/>
          </w:tcPr>
          <w:p w14:paraId="3A87E988" w14:textId="0FD89D48"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Promote a customer-focused culture in the organisation and consider new ways of working to improve customer </w:t>
            </w:r>
            <w:proofErr w:type="gramStart"/>
            <w:r w:rsidRPr="00FE74DB">
              <w:rPr>
                <w:rFonts w:ascii="Public Sans" w:eastAsia="Calibri" w:hAnsi="Public Sans" w:cs="Arial"/>
                <w:szCs w:val="22"/>
              </w:rPr>
              <w:t>experience</w:t>
            </w:r>
            <w:proofErr w:type="gramEnd"/>
          </w:p>
          <w:p w14:paraId="0B16D3D0"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Ensure systems are in place to capture customer service insights to improve </w:t>
            </w:r>
            <w:proofErr w:type="gramStart"/>
            <w:r w:rsidRPr="00FE74DB">
              <w:rPr>
                <w:rFonts w:ascii="Public Sans" w:eastAsia="Calibri" w:hAnsi="Public Sans" w:cs="Arial"/>
                <w:szCs w:val="22"/>
              </w:rPr>
              <w:t>services</w:t>
            </w:r>
            <w:proofErr w:type="gramEnd"/>
          </w:p>
          <w:p w14:paraId="05C87808"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Initiate and develop partnerships with customers to define and evaluate service performance </w:t>
            </w:r>
            <w:proofErr w:type="gramStart"/>
            <w:r w:rsidRPr="00FE74DB">
              <w:rPr>
                <w:rFonts w:ascii="Public Sans" w:eastAsia="Calibri" w:hAnsi="Public Sans" w:cs="Arial"/>
                <w:szCs w:val="22"/>
              </w:rPr>
              <w:t>outcomes</w:t>
            </w:r>
            <w:proofErr w:type="gramEnd"/>
          </w:p>
          <w:p w14:paraId="76B1777C"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Promote and manage alliances within the organisation and across the public, private and community </w:t>
            </w:r>
            <w:proofErr w:type="gramStart"/>
            <w:r w:rsidRPr="00FE74DB">
              <w:rPr>
                <w:rFonts w:ascii="Public Sans" w:eastAsia="Calibri" w:hAnsi="Public Sans" w:cs="Arial"/>
                <w:szCs w:val="22"/>
              </w:rPr>
              <w:t>sectors</w:t>
            </w:r>
            <w:proofErr w:type="gramEnd"/>
          </w:p>
          <w:p w14:paraId="1141D32D"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Liaise with senior stakeholders on key issues and provide expert and influential </w:t>
            </w:r>
            <w:proofErr w:type="gramStart"/>
            <w:r w:rsidRPr="00FE74DB">
              <w:rPr>
                <w:rFonts w:ascii="Public Sans" w:eastAsia="Calibri" w:hAnsi="Public Sans" w:cs="Arial"/>
                <w:szCs w:val="22"/>
              </w:rPr>
              <w:t>advice</w:t>
            </w:r>
            <w:proofErr w:type="gramEnd"/>
          </w:p>
          <w:p w14:paraId="254F1408"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Identify and incorporate the interests and needs of customers in business process design and encourage new ideas and innovative </w:t>
            </w:r>
            <w:proofErr w:type="gramStart"/>
            <w:r w:rsidRPr="00FE74DB">
              <w:rPr>
                <w:rFonts w:ascii="Public Sans" w:eastAsia="Calibri" w:hAnsi="Public Sans" w:cs="Arial"/>
                <w:szCs w:val="22"/>
              </w:rPr>
              <w:t>approaches</w:t>
            </w:r>
            <w:proofErr w:type="gramEnd"/>
          </w:p>
          <w:p w14:paraId="689E629F" w14:textId="4F8A4169" w:rsidR="00286EDE"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Ensure that the organisation’s systems, processes, </w:t>
            </w:r>
            <w:proofErr w:type="gramStart"/>
            <w:r w:rsidRPr="00FE74DB">
              <w:rPr>
                <w:rFonts w:ascii="Public Sans" w:eastAsia="Calibri" w:hAnsi="Public Sans" w:cs="Arial"/>
                <w:szCs w:val="22"/>
              </w:rPr>
              <w:t>policies</w:t>
            </w:r>
            <w:proofErr w:type="gramEnd"/>
            <w:r w:rsidRPr="00FE74DB">
              <w:rPr>
                <w:rFonts w:ascii="Public Sans" w:eastAsia="Calibri" w:hAnsi="Public Sans" w:cs="Arial"/>
                <w:szCs w:val="22"/>
              </w:rPr>
              <w:t xml:space="preserve"> and programs respond to customer needs</w:t>
            </w:r>
            <w:r w:rsidR="00D719CF" w:rsidRPr="00FE74DB">
              <w:rPr>
                <w:rFonts w:ascii="Public Sans" w:eastAsia="Calibri" w:hAnsi="Public Sans" w:cs="Arial"/>
                <w:szCs w:val="22"/>
              </w:rPr>
              <w:t xml:space="preserve"> </w:t>
            </w:r>
            <w:r w:rsidR="00286EDE" w:rsidRPr="00FE74DB">
              <w:rPr>
                <w:rFonts w:ascii="Public Sans" w:eastAsia="Calibri" w:hAnsi="Public Sans" w:cs="Arial"/>
                <w:szCs w:val="22"/>
              </w:rPr>
              <w:t>compliance</w:t>
            </w:r>
          </w:p>
        </w:tc>
        <w:tc>
          <w:tcPr>
            <w:tcW w:w="1701" w:type="dxa"/>
            <w:gridSpan w:val="2"/>
            <w:tcBorders>
              <w:top w:val="single" w:sz="8" w:space="0" w:color="BCBEC0"/>
              <w:left w:val="nil"/>
              <w:bottom w:val="single" w:sz="8" w:space="0" w:color="BCBEC0"/>
              <w:right w:val="nil"/>
            </w:tcBorders>
            <w:shd w:val="clear" w:color="auto" w:fill="FFFFFF"/>
          </w:tcPr>
          <w:p w14:paraId="1F3A4A86" w14:textId="173A6384"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Advanced</w:t>
            </w:r>
          </w:p>
        </w:tc>
      </w:tr>
      <w:tr w:rsidR="00286EDE" w:rsidRPr="002719C9" w14:paraId="21387887"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1C139887"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cs="Arial"/>
                <w:noProof/>
                <w:szCs w:val="22"/>
                <w:lang w:eastAsia="en-AU"/>
              </w:rPr>
              <w:drawing>
                <wp:inline distT="0" distB="0" distL="0" distR="0" wp14:anchorId="67DCDF22" wp14:editId="1F68F6B1">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36CF2984"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Influence and Negotiate</w:t>
            </w:r>
          </w:p>
          <w:p w14:paraId="447888D1"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Gain consensus and commitment from others, and resolve issues and conflicts</w:t>
            </w:r>
          </w:p>
        </w:tc>
        <w:tc>
          <w:tcPr>
            <w:tcW w:w="4611" w:type="dxa"/>
            <w:tcBorders>
              <w:top w:val="single" w:sz="8" w:space="0" w:color="BCBEC0"/>
              <w:left w:val="nil"/>
              <w:bottom w:val="single" w:sz="8" w:space="0" w:color="BCBEC0"/>
              <w:right w:val="nil"/>
            </w:tcBorders>
            <w:shd w:val="clear" w:color="auto" w:fill="FFFFFF"/>
          </w:tcPr>
          <w:p w14:paraId="5F2587ED"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Influence others with a fair and considered approach and present persuasive counter-</w:t>
            </w:r>
            <w:proofErr w:type="gramStart"/>
            <w:r w:rsidRPr="00FE74DB">
              <w:rPr>
                <w:rFonts w:ascii="Public Sans" w:eastAsia="Calibri" w:hAnsi="Public Sans" w:cs="Arial"/>
                <w:szCs w:val="22"/>
              </w:rPr>
              <w:t>arguments</w:t>
            </w:r>
            <w:proofErr w:type="gramEnd"/>
          </w:p>
          <w:p w14:paraId="3DDC6C4F"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Work towards mutually beneficial ‘win-win’ </w:t>
            </w:r>
            <w:proofErr w:type="gramStart"/>
            <w:r w:rsidRPr="00FE74DB">
              <w:rPr>
                <w:rFonts w:ascii="Public Sans" w:eastAsia="Calibri" w:hAnsi="Public Sans" w:cs="Arial"/>
                <w:szCs w:val="22"/>
              </w:rPr>
              <w:t>outcomes</w:t>
            </w:r>
            <w:proofErr w:type="gramEnd"/>
          </w:p>
          <w:p w14:paraId="4C33EB0A"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Show sensitivity and understanding in resolving acute and complex conflicts and </w:t>
            </w:r>
            <w:proofErr w:type="gramStart"/>
            <w:r w:rsidRPr="00FE74DB">
              <w:rPr>
                <w:rFonts w:ascii="Public Sans" w:eastAsia="Calibri" w:hAnsi="Public Sans" w:cs="Arial"/>
                <w:szCs w:val="22"/>
              </w:rPr>
              <w:t>differences</w:t>
            </w:r>
            <w:proofErr w:type="gramEnd"/>
          </w:p>
          <w:p w14:paraId="7ECCBE63"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Identify key stakeholders and gain their support in </w:t>
            </w:r>
            <w:proofErr w:type="gramStart"/>
            <w:r w:rsidRPr="00FE74DB">
              <w:rPr>
                <w:rFonts w:ascii="Public Sans" w:eastAsia="Calibri" w:hAnsi="Public Sans" w:cs="Arial"/>
                <w:szCs w:val="22"/>
              </w:rPr>
              <w:t>advance</w:t>
            </w:r>
            <w:proofErr w:type="gramEnd"/>
          </w:p>
          <w:p w14:paraId="0FB0E16A"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Establish a clear negotiation position based on research, a firm grasp of key issues, likely arguments, points of difference and areas for </w:t>
            </w:r>
            <w:proofErr w:type="gramStart"/>
            <w:r w:rsidRPr="00FE74DB">
              <w:rPr>
                <w:rFonts w:ascii="Public Sans" w:eastAsia="Calibri" w:hAnsi="Public Sans" w:cs="Arial"/>
                <w:szCs w:val="22"/>
              </w:rPr>
              <w:t>compromise</w:t>
            </w:r>
            <w:proofErr w:type="gramEnd"/>
          </w:p>
          <w:p w14:paraId="0FC46651"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Anticipate and minimise conflict </w:t>
            </w:r>
            <w:proofErr w:type="gramStart"/>
            <w:r w:rsidRPr="00FE74DB">
              <w:rPr>
                <w:rFonts w:ascii="Public Sans" w:eastAsia="Calibri" w:hAnsi="Public Sans" w:cs="Arial"/>
                <w:szCs w:val="22"/>
              </w:rPr>
              <w:t>within  the</w:t>
            </w:r>
            <w:proofErr w:type="gramEnd"/>
            <w:r w:rsidRPr="00FE74DB">
              <w:rPr>
                <w:rFonts w:ascii="Public Sans" w:eastAsia="Calibri" w:hAnsi="Public Sans" w:cs="Arial"/>
                <w:szCs w:val="22"/>
              </w:rPr>
              <w:t xml:space="preserve">  organisation  and with external stakeholders</w:t>
            </w:r>
          </w:p>
        </w:tc>
        <w:tc>
          <w:tcPr>
            <w:tcW w:w="1701" w:type="dxa"/>
            <w:gridSpan w:val="2"/>
            <w:tcBorders>
              <w:top w:val="single" w:sz="8" w:space="0" w:color="BCBEC0"/>
              <w:left w:val="nil"/>
              <w:bottom w:val="single" w:sz="8" w:space="0" w:color="BCBEC0"/>
              <w:right w:val="nil"/>
            </w:tcBorders>
            <w:shd w:val="clear" w:color="auto" w:fill="FFFFFF"/>
          </w:tcPr>
          <w:p w14:paraId="7C95FDD9"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Advanced</w:t>
            </w:r>
          </w:p>
        </w:tc>
      </w:tr>
      <w:tr w:rsidR="00286EDE" w:rsidRPr="002719C9" w14:paraId="7E8DA712"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0E748EEA"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cs="Arial"/>
                <w:noProof/>
                <w:szCs w:val="22"/>
                <w:lang w:eastAsia="en-AU"/>
              </w:rPr>
              <w:lastRenderedPageBreak/>
              <w:drawing>
                <wp:inline distT="0" distB="0" distL="0" distR="0" wp14:anchorId="18CCA7E4" wp14:editId="7E518328">
                  <wp:extent cx="855980" cy="855980"/>
                  <wp:effectExtent l="0" t="0" r="1270" b="1270"/>
                  <wp:docPr id="55" name="Picture 5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289B5F81"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Deliver Results</w:t>
            </w:r>
          </w:p>
          <w:p w14:paraId="6BABB00D"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cPr>
          <w:p w14:paraId="1F17E5BB"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Seek and apply the expertise of key individuals to achieve organisational </w:t>
            </w:r>
            <w:proofErr w:type="gramStart"/>
            <w:r w:rsidRPr="00FE74DB">
              <w:rPr>
                <w:rFonts w:ascii="Public Sans" w:eastAsia="Calibri" w:hAnsi="Public Sans" w:cs="Arial"/>
                <w:szCs w:val="22"/>
              </w:rPr>
              <w:t>outcomes</w:t>
            </w:r>
            <w:proofErr w:type="gramEnd"/>
          </w:p>
          <w:p w14:paraId="72D4F280"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Drive a culture of achievement and acknowledge input from </w:t>
            </w:r>
            <w:proofErr w:type="gramStart"/>
            <w:r w:rsidRPr="00FE74DB">
              <w:rPr>
                <w:rFonts w:ascii="Public Sans" w:eastAsia="Calibri" w:hAnsi="Public Sans" w:cs="Arial"/>
                <w:szCs w:val="22"/>
              </w:rPr>
              <w:t>others</w:t>
            </w:r>
            <w:proofErr w:type="gramEnd"/>
          </w:p>
          <w:p w14:paraId="6E6801D9"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Determine how outcomes will be measured and guide others on evaluation </w:t>
            </w:r>
            <w:proofErr w:type="gramStart"/>
            <w:r w:rsidRPr="00FE74DB">
              <w:rPr>
                <w:rFonts w:ascii="Public Sans" w:eastAsia="Calibri" w:hAnsi="Public Sans" w:cs="Arial"/>
                <w:szCs w:val="22"/>
              </w:rPr>
              <w:t>methods</w:t>
            </w:r>
            <w:proofErr w:type="gramEnd"/>
          </w:p>
          <w:p w14:paraId="271BCAA9"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Investigate and create opportunities to enhance the achievement of organisational </w:t>
            </w:r>
            <w:proofErr w:type="gramStart"/>
            <w:r w:rsidRPr="00FE74DB">
              <w:rPr>
                <w:rFonts w:ascii="Public Sans" w:eastAsia="Calibri" w:hAnsi="Public Sans" w:cs="Arial"/>
                <w:szCs w:val="22"/>
              </w:rPr>
              <w:t>objectives</w:t>
            </w:r>
            <w:proofErr w:type="gramEnd"/>
          </w:p>
          <w:p w14:paraId="703A6D5D" w14:textId="77777777"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Make sure others understand that on-time and on-budget results are required and how overall success is </w:t>
            </w:r>
            <w:proofErr w:type="gramStart"/>
            <w:r w:rsidRPr="00FE74DB">
              <w:rPr>
                <w:rFonts w:ascii="Public Sans" w:eastAsia="Calibri" w:hAnsi="Public Sans" w:cs="Arial"/>
                <w:szCs w:val="22"/>
              </w:rPr>
              <w:t>defined</w:t>
            </w:r>
            <w:proofErr w:type="gramEnd"/>
          </w:p>
          <w:p w14:paraId="0C827CED" w14:textId="3E23EE3F" w:rsidR="00F73EB9"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Control business unit output to ensure government outcomes are achieved within </w:t>
            </w:r>
            <w:proofErr w:type="gramStart"/>
            <w:r w:rsidRPr="00FE74DB">
              <w:rPr>
                <w:rFonts w:ascii="Public Sans" w:eastAsia="Calibri" w:hAnsi="Public Sans" w:cs="Arial"/>
                <w:szCs w:val="22"/>
              </w:rPr>
              <w:t>budgets</w:t>
            </w:r>
            <w:proofErr w:type="gramEnd"/>
          </w:p>
          <w:p w14:paraId="5EB51F6D" w14:textId="579E57EB" w:rsidR="00286EDE" w:rsidRPr="00FE74DB" w:rsidRDefault="00F73EB9"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Progress organisational priorities and ensure that resources are acquired and used effectively</w:t>
            </w:r>
          </w:p>
        </w:tc>
        <w:tc>
          <w:tcPr>
            <w:tcW w:w="1701" w:type="dxa"/>
            <w:gridSpan w:val="2"/>
            <w:tcBorders>
              <w:top w:val="single" w:sz="8" w:space="0" w:color="BCBEC0"/>
              <w:left w:val="nil"/>
              <w:bottom w:val="single" w:sz="8" w:space="0" w:color="BCBEC0"/>
              <w:right w:val="nil"/>
            </w:tcBorders>
            <w:shd w:val="clear" w:color="auto" w:fill="FFFFFF"/>
          </w:tcPr>
          <w:p w14:paraId="658370DC"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Highly Advanced</w:t>
            </w:r>
          </w:p>
        </w:tc>
      </w:tr>
      <w:tr w:rsidR="00286EDE" w:rsidRPr="002719C9" w14:paraId="4CD11214"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1B4F671C"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cs="Arial"/>
                <w:noProof/>
                <w:szCs w:val="22"/>
                <w:lang w:eastAsia="en-AU"/>
              </w:rPr>
              <w:drawing>
                <wp:inline distT="0" distB="0" distL="0" distR="0" wp14:anchorId="1821919E" wp14:editId="5ADC0615">
                  <wp:extent cx="855980" cy="855980"/>
                  <wp:effectExtent l="0" t="0" r="1270" b="1270"/>
                  <wp:docPr id="65" name="Picture 6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50336387"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Think and Solve Problems</w:t>
            </w:r>
          </w:p>
          <w:p w14:paraId="5E7E2163"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 xml:space="preserve">Think, </w:t>
            </w:r>
            <w:proofErr w:type="gramStart"/>
            <w:r w:rsidRPr="00FE74DB">
              <w:rPr>
                <w:rFonts w:ascii="Public Sans" w:eastAsia="Calibri" w:hAnsi="Public Sans" w:cs="Arial"/>
                <w:szCs w:val="22"/>
              </w:rPr>
              <w:t>analyse</w:t>
            </w:r>
            <w:proofErr w:type="gramEnd"/>
            <w:r w:rsidRPr="00FE74DB">
              <w:rPr>
                <w:rFonts w:ascii="Public Sans" w:eastAsia="Calibri" w:hAnsi="Public Sans" w:cs="Arial"/>
                <w:szCs w:val="22"/>
              </w:rPr>
              <w:t xml:space="preserve"> and consider the broader context to develop practical solutions</w:t>
            </w:r>
          </w:p>
        </w:tc>
        <w:tc>
          <w:tcPr>
            <w:tcW w:w="4611" w:type="dxa"/>
            <w:tcBorders>
              <w:top w:val="single" w:sz="8" w:space="0" w:color="BCBEC0"/>
              <w:left w:val="nil"/>
              <w:bottom w:val="single" w:sz="8" w:space="0" w:color="BCBEC0"/>
              <w:right w:val="nil"/>
            </w:tcBorders>
            <w:shd w:val="clear" w:color="auto" w:fill="FFFFFF"/>
          </w:tcPr>
          <w:p w14:paraId="27D3A9A9"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Establish and promote a culture that encourages innovation and initiative and emphasises the value of continuous </w:t>
            </w:r>
            <w:proofErr w:type="gramStart"/>
            <w:r w:rsidRPr="00FE74DB">
              <w:rPr>
                <w:rFonts w:ascii="Public Sans" w:eastAsia="Calibri" w:hAnsi="Public Sans" w:cs="Arial"/>
                <w:szCs w:val="22"/>
              </w:rPr>
              <w:t>improvement</w:t>
            </w:r>
            <w:proofErr w:type="gramEnd"/>
          </w:p>
          <w:p w14:paraId="7E2071F0"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Engage in high-level critical analysis of a wide range of complex information and formulate effective responses to critical policy </w:t>
            </w:r>
            <w:proofErr w:type="gramStart"/>
            <w:r w:rsidRPr="00FE74DB">
              <w:rPr>
                <w:rFonts w:ascii="Public Sans" w:eastAsia="Calibri" w:hAnsi="Public Sans" w:cs="Arial"/>
                <w:szCs w:val="22"/>
              </w:rPr>
              <w:t>issues</w:t>
            </w:r>
            <w:proofErr w:type="gramEnd"/>
          </w:p>
          <w:p w14:paraId="3DBFF135"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Identify and evaluate organisation- wide implications when considering proposed solutions to </w:t>
            </w:r>
            <w:proofErr w:type="gramStart"/>
            <w:r w:rsidRPr="00FE74DB">
              <w:rPr>
                <w:rFonts w:ascii="Public Sans" w:eastAsia="Calibri" w:hAnsi="Public Sans" w:cs="Arial"/>
                <w:szCs w:val="22"/>
              </w:rPr>
              <w:t>issues</w:t>
            </w:r>
            <w:proofErr w:type="gramEnd"/>
          </w:p>
          <w:p w14:paraId="07956330"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Apply lateral thinking and develop innovative solutions that have a long-lasting, organisation-wide </w:t>
            </w:r>
            <w:proofErr w:type="gramStart"/>
            <w:r w:rsidRPr="00FE74DB">
              <w:rPr>
                <w:rFonts w:ascii="Public Sans" w:eastAsia="Calibri" w:hAnsi="Public Sans" w:cs="Arial"/>
                <w:szCs w:val="22"/>
              </w:rPr>
              <w:t>impact</w:t>
            </w:r>
            <w:proofErr w:type="gramEnd"/>
          </w:p>
          <w:p w14:paraId="090ACF41"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Ensure effective governance systems are in place to guarantee quality analysis, </w:t>
            </w:r>
            <w:proofErr w:type="gramStart"/>
            <w:r w:rsidRPr="00FE74DB">
              <w:rPr>
                <w:rFonts w:ascii="Public Sans" w:eastAsia="Calibri" w:hAnsi="Public Sans" w:cs="Arial"/>
                <w:szCs w:val="22"/>
              </w:rPr>
              <w:t>research</w:t>
            </w:r>
            <w:proofErr w:type="gramEnd"/>
            <w:r w:rsidRPr="00FE74DB">
              <w:rPr>
                <w:rFonts w:ascii="Public Sans" w:eastAsia="Calibri" w:hAnsi="Public Sans" w:cs="Arial"/>
                <w:szCs w:val="22"/>
              </w:rPr>
              <w:t xml:space="preserve"> and reform</w:t>
            </w:r>
          </w:p>
        </w:tc>
        <w:tc>
          <w:tcPr>
            <w:tcW w:w="1701" w:type="dxa"/>
            <w:gridSpan w:val="2"/>
            <w:tcBorders>
              <w:top w:val="single" w:sz="8" w:space="0" w:color="BCBEC0"/>
              <w:left w:val="nil"/>
              <w:bottom w:val="single" w:sz="8" w:space="0" w:color="BCBEC0"/>
              <w:right w:val="nil"/>
            </w:tcBorders>
            <w:shd w:val="clear" w:color="auto" w:fill="FFFFFF"/>
          </w:tcPr>
          <w:p w14:paraId="7EBDA788"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Highly Advanced</w:t>
            </w:r>
          </w:p>
        </w:tc>
      </w:tr>
      <w:tr w:rsidR="00A31313" w:rsidRPr="002719C9" w14:paraId="6373EB49"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061CEB9C" w14:textId="6CE0CAFF" w:rsidR="00A31313" w:rsidRPr="00FE74DB" w:rsidRDefault="00A31313" w:rsidP="00A31313">
            <w:pPr>
              <w:keepNext/>
              <w:spacing w:after="0" w:line="240" w:lineRule="auto"/>
              <w:rPr>
                <w:rFonts w:ascii="Public Sans" w:eastAsia="Calibri" w:hAnsi="Public Sans"/>
                <w:noProof/>
                <w:szCs w:val="22"/>
                <w:lang w:eastAsia="en-AU"/>
              </w:rPr>
            </w:pPr>
            <w:r w:rsidRPr="00FE74DB">
              <w:rPr>
                <w:rFonts w:ascii="Public Sans" w:hAnsi="Public Sans"/>
                <w:noProof/>
                <w:szCs w:val="22"/>
                <w:lang w:eastAsia="en-AU"/>
              </w:rPr>
              <w:drawing>
                <wp:inline distT="0" distB="0" distL="0" distR="0" wp14:anchorId="06D88BA8" wp14:editId="5BE5BBCC">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09BE5BCD" w14:textId="77777777" w:rsidR="00A31313" w:rsidRPr="00FE74DB" w:rsidRDefault="00A31313" w:rsidP="00A31313">
            <w:pPr>
              <w:pStyle w:val="TableText"/>
              <w:keepNext/>
              <w:spacing w:before="0" w:after="0" w:line="240" w:lineRule="auto"/>
              <w:rPr>
                <w:rFonts w:ascii="Public Sans" w:hAnsi="Public Sans" w:cs="Arial"/>
                <w:b/>
                <w:sz w:val="22"/>
                <w:szCs w:val="22"/>
              </w:rPr>
            </w:pPr>
            <w:r w:rsidRPr="00FE74DB">
              <w:rPr>
                <w:rFonts w:ascii="Public Sans" w:hAnsi="Public Sans" w:cs="Arial"/>
                <w:b/>
                <w:sz w:val="22"/>
                <w:szCs w:val="22"/>
              </w:rPr>
              <w:t>Project Management</w:t>
            </w:r>
          </w:p>
          <w:p w14:paraId="1E876164" w14:textId="66D47600" w:rsidR="00A31313" w:rsidRPr="00FE74DB" w:rsidRDefault="00A31313" w:rsidP="00A31313">
            <w:pPr>
              <w:keepNext/>
              <w:spacing w:after="0" w:line="240" w:lineRule="auto"/>
              <w:rPr>
                <w:rFonts w:ascii="Public Sans" w:eastAsia="Calibri" w:hAnsi="Public Sans" w:cs="Arial"/>
                <w:b/>
                <w:szCs w:val="22"/>
              </w:rPr>
            </w:pPr>
            <w:r w:rsidRPr="00FE74DB">
              <w:rPr>
                <w:rFonts w:ascii="Public Sans" w:hAnsi="Public Sans" w:cs="Arial"/>
                <w:szCs w:val="22"/>
              </w:rPr>
              <w:t xml:space="preserve">Understand and apply effective planning, </w:t>
            </w:r>
            <w:proofErr w:type="gramStart"/>
            <w:r w:rsidRPr="00FE74DB">
              <w:rPr>
                <w:rFonts w:ascii="Public Sans" w:hAnsi="Public Sans" w:cs="Arial"/>
                <w:szCs w:val="22"/>
              </w:rPr>
              <w:t>coordination</w:t>
            </w:r>
            <w:proofErr w:type="gramEnd"/>
            <w:r w:rsidRPr="00FE74DB">
              <w:rPr>
                <w:rFonts w:ascii="Public Sans" w:hAnsi="Public Sans" w:cs="Arial"/>
                <w:szCs w:val="22"/>
              </w:rPr>
              <w:t xml:space="preserve"> and control methods</w:t>
            </w:r>
          </w:p>
        </w:tc>
        <w:tc>
          <w:tcPr>
            <w:tcW w:w="4611" w:type="dxa"/>
            <w:tcBorders>
              <w:top w:val="single" w:sz="8" w:space="0" w:color="BCBEC0"/>
              <w:left w:val="nil"/>
              <w:bottom w:val="single" w:sz="8" w:space="0" w:color="BCBEC0"/>
              <w:right w:val="nil"/>
            </w:tcBorders>
            <w:shd w:val="clear" w:color="auto" w:fill="FFFFFF"/>
          </w:tcPr>
          <w:p w14:paraId="7FBFD67B" w14:textId="77777777"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Prepare and review project scope and business cases for projects with multiple </w:t>
            </w:r>
            <w:proofErr w:type="gramStart"/>
            <w:r w:rsidRPr="00FE74DB">
              <w:rPr>
                <w:rFonts w:ascii="Public Sans" w:eastAsia="Calibri" w:hAnsi="Public Sans" w:cs="Arial"/>
                <w:szCs w:val="22"/>
              </w:rPr>
              <w:t>interdependencies</w:t>
            </w:r>
            <w:proofErr w:type="gramEnd"/>
          </w:p>
          <w:p w14:paraId="7D942FE1" w14:textId="77777777"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lastRenderedPageBreak/>
              <w:t xml:space="preserve">Access key subject-matter experts’ knowledge to inform project plans and </w:t>
            </w:r>
            <w:proofErr w:type="gramStart"/>
            <w:r w:rsidRPr="00FE74DB">
              <w:rPr>
                <w:rFonts w:ascii="Public Sans" w:eastAsia="Calibri" w:hAnsi="Public Sans" w:cs="Arial"/>
                <w:szCs w:val="22"/>
              </w:rPr>
              <w:t>directions</w:t>
            </w:r>
            <w:proofErr w:type="gramEnd"/>
          </w:p>
          <w:p w14:paraId="38FDCD0A" w14:textId="77777777"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Design and implement effective stakeholder engagement and communications strategies for all project </w:t>
            </w:r>
            <w:proofErr w:type="gramStart"/>
            <w:r w:rsidRPr="00FE74DB">
              <w:rPr>
                <w:rFonts w:ascii="Public Sans" w:eastAsia="Calibri" w:hAnsi="Public Sans" w:cs="Arial"/>
                <w:szCs w:val="22"/>
              </w:rPr>
              <w:t>stages</w:t>
            </w:r>
            <w:proofErr w:type="gramEnd"/>
          </w:p>
          <w:p w14:paraId="7BAFCDAC" w14:textId="77777777"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Monitor project completion and implement effective and rigorous project evaluation methodologies to inform future </w:t>
            </w:r>
            <w:proofErr w:type="gramStart"/>
            <w:r w:rsidRPr="00FE74DB">
              <w:rPr>
                <w:rFonts w:ascii="Public Sans" w:eastAsia="Calibri" w:hAnsi="Public Sans" w:cs="Arial"/>
                <w:szCs w:val="22"/>
              </w:rPr>
              <w:t>planning</w:t>
            </w:r>
            <w:proofErr w:type="gramEnd"/>
          </w:p>
          <w:p w14:paraId="227245E8" w14:textId="77777777"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Develop effective strategies to remedy variances from project plans and minimise </w:t>
            </w:r>
            <w:proofErr w:type="gramStart"/>
            <w:r w:rsidRPr="00FE74DB">
              <w:rPr>
                <w:rFonts w:ascii="Public Sans" w:eastAsia="Calibri" w:hAnsi="Public Sans" w:cs="Arial"/>
                <w:szCs w:val="22"/>
              </w:rPr>
              <w:t>impact</w:t>
            </w:r>
            <w:proofErr w:type="gramEnd"/>
          </w:p>
          <w:p w14:paraId="14F0AA07" w14:textId="77777777"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Manage transitions between project stages and ensure that changes are consistent with organisational </w:t>
            </w:r>
            <w:proofErr w:type="gramStart"/>
            <w:r w:rsidRPr="00FE74DB">
              <w:rPr>
                <w:rFonts w:ascii="Public Sans" w:eastAsia="Calibri" w:hAnsi="Public Sans" w:cs="Arial"/>
                <w:szCs w:val="22"/>
              </w:rPr>
              <w:t>goals</w:t>
            </w:r>
            <w:proofErr w:type="gramEnd"/>
          </w:p>
          <w:p w14:paraId="4AB00920" w14:textId="6FB792BA" w:rsidR="00A31313" w:rsidRPr="00FE74DB" w:rsidRDefault="00A31313" w:rsidP="0058253B">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cPr>
          <w:p w14:paraId="5E5AFB9F" w14:textId="7084CEA5" w:rsidR="00A31313" w:rsidRPr="00FE74DB" w:rsidRDefault="00A31313" w:rsidP="00A31313">
            <w:pPr>
              <w:keepNext/>
              <w:spacing w:after="0" w:line="240" w:lineRule="auto"/>
              <w:rPr>
                <w:rFonts w:ascii="Public Sans" w:eastAsia="Calibri" w:hAnsi="Public Sans" w:cs="Arial"/>
                <w:szCs w:val="22"/>
              </w:rPr>
            </w:pPr>
            <w:r w:rsidRPr="00FE74DB">
              <w:rPr>
                <w:rFonts w:ascii="Public Sans" w:hAnsi="Public Sans" w:cs="Arial"/>
                <w:szCs w:val="22"/>
              </w:rPr>
              <w:lastRenderedPageBreak/>
              <w:t>Advanced</w:t>
            </w:r>
          </w:p>
        </w:tc>
      </w:tr>
      <w:tr w:rsidR="00286EDE" w:rsidRPr="002719C9" w14:paraId="05291390" w14:textId="77777777" w:rsidTr="00286EDE">
        <w:tblPrEx>
          <w:shd w:val="clear" w:color="auto" w:fill="FFFFFF"/>
        </w:tblPrEx>
        <w:tc>
          <w:tcPr>
            <w:tcW w:w="1475" w:type="dxa"/>
            <w:tcBorders>
              <w:top w:val="single" w:sz="8" w:space="0" w:color="BCBEC0"/>
              <w:left w:val="nil"/>
              <w:bottom w:val="single" w:sz="8" w:space="0" w:color="BCBEC0"/>
              <w:right w:val="nil"/>
            </w:tcBorders>
            <w:shd w:val="clear" w:color="auto" w:fill="FFFFFF"/>
          </w:tcPr>
          <w:p w14:paraId="2429EE3D"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noProof/>
                <w:szCs w:val="22"/>
                <w:lang w:eastAsia="en-AU"/>
              </w:rPr>
              <w:drawing>
                <wp:inline distT="0" distB="0" distL="0" distR="0" wp14:anchorId="1FEFEBE4" wp14:editId="2B89AE05">
                  <wp:extent cx="848360" cy="848360"/>
                  <wp:effectExtent l="0" t="0" r="8890" b="8890"/>
                  <wp:docPr id="94" name="Picture 9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cPr>
          <w:p w14:paraId="77A5622A"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Manage and Develop People</w:t>
            </w:r>
          </w:p>
          <w:p w14:paraId="1EB3D474"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Engage and motivate staff, and develop capability and potential in others</w:t>
            </w:r>
          </w:p>
        </w:tc>
        <w:tc>
          <w:tcPr>
            <w:tcW w:w="4611" w:type="dxa"/>
            <w:tcBorders>
              <w:top w:val="single" w:sz="8" w:space="0" w:color="BCBEC0"/>
              <w:left w:val="nil"/>
              <w:bottom w:val="single" w:sz="8" w:space="0" w:color="BCBEC0"/>
              <w:right w:val="nil"/>
            </w:tcBorders>
            <w:shd w:val="clear" w:color="auto" w:fill="FFFFFF"/>
          </w:tcPr>
          <w:p w14:paraId="73EA2EE5"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Refine roles and responsibilities over time to achieve better business </w:t>
            </w:r>
            <w:proofErr w:type="gramStart"/>
            <w:r w:rsidRPr="00FE74DB">
              <w:rPr>
                <w:rFonts w:ascii="Public Sans" w:eastAsia="Calibri" w:hAnsi="Public Sans" w:cs="Arial"/>
                <w:szCs w:val="22"/>
              </w:rPr>
              <w:t>outcomes</w:t>
            </w:r>
            <w:proofErr w:type="gramEnd"/>
          </w:p>
          <w:p w14:paraId="7A15EF57"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Recognise talent, develop team capability and undertake succession </w:t>
            </w:r>
            <w:proofErr w:type="gramStart"/>
            <w:r w:rsidRPr="00FE74DB">
              <w:rPr>
                <w:rFonts w:ascii="Public Sans" w:eastAsia="Calibri" w:hAnsi="Public Sans" w:cs="Arial"/>
                <w:szCs w:val="22"/>
              </w:rPr>
              <w:t>planning</w:t>
            </w:r>
            <w:proofErr w:type="gramEnd"/>
          </w:p>
          <w:p w14:paraId="368BC907"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Coach and mentor staff and encourage professional development and continuous </w:t>
            </w:r>
            <w:proofErr w:type="gramStart"/>
            <w:r w:rsidRPr="00FE74DB">
              <w:rPr>
                <w:rFonts w:ascii="Public Sans" w:eastAsia="Calibri" w:hAnsi="Public Sans" w:cs="Arial"/>
                <w:szCs w:val="22"/>
              </w:rPr>
              <w:t>learning</w:t>
            </w:r>
            <w:proofErr w:type="gramEnd"/>
          </w:p>
          <w:p w14:paraId="2BABE517"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Prioritise addressing and resolving team and individual performance issues and ensure that this approach is cascaded throughout the </w:t>
            </w:r>
            <w:proofErr w:type="gramStart"/>
            <w:r w:rsidRPr="00FE74DB">
              <w:rPr>
                <w:rFonts w:ascii="Public Sans" w:eastAsia="Calibri" w:hAnsi="Public Sans" w:cs="Arial"/>
                <w:szCs w:val="22"/>
              </w:rPr>
              <w:t>organisation</w:t>
            </w:r>
            <w:proofErr w:type="gramEnd"/>
          </w:p>
          <w:p w14:paraId="7C806B22"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Implement performance development frameworks to align workforce capability with the organisation’s current and future priorities and objectives</w:t>
            </w:r>
          </w:p>
        </w:tc>
        <w:tc>
          <w:tcPr>
            <w:tcW w:w="1701" w:type="dxa"/>
            <w:gridSpan w:val="2"/>
            <w:tcBorders>
              <w:top w:val="single" w:sz="8" w:space="0" w:color="BCBEC0"/>
              <w:left w:val="nil"/>
              <w:bottom w:val="single" w:sz="8" w:space="0" w:color="BCBEC0"/>
              <w:right w:val="nil"/>
            </w:tcBorders>
            <w:shd w:val="clear" w:color="auto" w:fill="FFFFFF"/>
          </w:tcPr>
          <w:p w14:paraId="659AF800"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Advanced</w:t>
            </w:r>
          </w:p>
        </w:tc>
      </w:tr>
      <w:tr w:rsidR="00286EDE" w:rsidRPr="002719C9" w14:paraId="1DD4EA7C" w14:textId="77777777" w:rsidTr="00D0285F">
        <w:tc>
          <w:tcPr>
            <w:tcW w:w="1475" w:type="dxa"/>
            <w:tcBorders>
              <w:top w:val="single" w:sz="8" w:space="0" w:color="BCBEC0"/>
              <w:left w:val="nil"/>
              <w:bottom w:val="single" w:sz="8" w:space="0" w:color="BCBEC0"/>
              <w:right w:val="nil"/>
            </w:tcBorders>
            <w:shd w:val="clear" w:color="auto" w:fill="auto"/>
          </w:tcPr>
          <w:p w14:paraId="13E01C95" w14:textId="77777777" w:rsidR="00286EDE" w:rsidRPr="00FE74DB" w:rsidRDefault="00286EDE" w:rsidP="00286EDE">
            <w:pPr>
              <w:keepNext/>
              <w:spacing w:after="0" w:line="240" w:lineRule="auto"/>
              <w:rPr>
                <w:rFonts w:ascii="Public Sans" w:eastAsia="Calibri" w:hAnsi="Public Sans" w:cs="Arial"/>
                <w:noProof/>
                <w:szCs w:val="22"/>
                <w:lang w:eastAsia="en-AU"/>
              </w:rPr>
            </w:pPr>
            <w:r w:rsidRPr="00FE74DB">
              <w:rPr>
                <w:rFonts w:ascii="Public Sans" w:eastAsia="Calibri" w:hAnsi="Public Sans"/>
                <w:noProof/>
                <w:szCs w:val="22"/>
                <w:lang w:eastAsia="en-AU"/>
              </w:rPr>
              <w:drawing>
                <wp:inline distT="0" distB="0" distL="0" distR="0" wp14:anchorId="79FA1F1B" wp14:editId="0381F466">
                  <wp:extent cx="848360" cy="848360"/>
                  <wp:effectExtent l="0" t="0" r="8890" b="8890"/>
                  <wp:docPr id="109" name="Picture 10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auto"/>
          </w:tcPr>
          <w:p w14:paraId="17B54C7C" w14:textId="77777777" w:rsidR="00286EDE" w:rsidRPr="00FE74DB" w:rsidRDefault="00286EDE" w:rsidP="00286EDE">
            <w:pPr>
              <w:keepNext/>
              <w:spacing w:after="0" w:line="240" w:lineRule="auto"/>
              <w:rPr>
                <w:rFonts w:ascii="Public Sans" w:eastAsia="Calibri" w:hAnsi="Public Sans" w:cs="Arial"/>
                <w:b/>
                <w:szCs w:val="22"/>
              </w:rPr>
            </w:pPr>
            <w:r w:rsidRPr="00FE74DB">
              <w:rPr>
                <w:rFonts w:ascii="Public Sans" w:eastAsia="Calibri" w:hAnsi="Public Sans" w:cs="Arial"/>
                <w:b/>
                <w:szCs w:val="22"/>
              </w:rPr>
              <w:t>Manage Reform and Change</w:t>
            </w:r>
          </w:p>
          <w:p w14:paraId="2143E80C"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t>Support, promote and champion change, and assist others to engage with change</w:t>
            </w:r>
          </w:p>
        </w:tc>
        <w:tc>
          <w:tcPr>
            <w:tcW w:w="4611" w:type="dxa"/>
            <w:tcBorders>
              <w:top w:val="single" w:sz="8" w:space="0" w:color="BCBEC0"/>
              <w:left w:val="nil"/>
              <w:bottom w:val="single" w:sz="8" w:space="0" w:color="BCBEC0"/>
              <w:right w:val="nil"/>
            </w:tcBorders>
            <w:shd w:val="clear" w:color="auto" w:fill="auto"/>
          </w:tcPr>
          <w:p w14:paraId="4529D446"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Clarify the purpose and benefits of continuous improvement for staff and provide coaching and leadership in times of </w:t>
            </w:r>
            <w:proofErr w:type="gramStart"/>
            <w:r w:rsidRPr="00FE74DB">
              <w:rPr>
                <w:rFonts w:ascii="Public Sans" w:eastAsia="Calibri" w:hAnsi="Public Sans" w:cs="Arial"/>
                <w:szCs w:val="22"/>
              </w:rPr>
              <w:t>uncertainty</w:t>
            </w:r>
            <w:proofErr w:type="gramEnd"/>
          </w:p>
          <w:p w14:paraId="70C158F1"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 xml:space="preserve">Assist others to address emerging challenges and risks and generate support for change </w:t>
            </w:r>
            <w:proofErr w:type="gramStart"/>
            <w:r w:rsidRPr="00FE74DB">
              <w:rPr>
                <w:rFonts w:ascii="Public Sans" w:eastAsia="Calibri" w:hAnsi="Public Sans" w:cs="Arial"/>
                <w:szCs w:val="22"/>
              </w:rPr>
              <w:t>initiatives</w:t>
            </w:r>
            <w:proofErr w:type="gramEnd"/>
          </w:p>
          <w:p w14:paraId="447E1BBF"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lastRenderedPageBreak/>
              <w:t xml:space="preserve">Translate change initiatives into practical strategies and explain these to staff, and their role in implementing </w:t>
            </w:r>
            <w:proofErr w:type="gramStart"/>
            <w:r w:rsidRPr="00FE74DB">
              <w:rPr>
                <w:rFonts w:ascii="Public Sans" w:eastAsia="Calibri" w:hAnsi="Public Sans" w:cs="Arial"/>
                <w:szCs w:val="22"/>
              </w:rPr>
              <w:t>them</w:t>
            </w:r>
            <w:proofErr w:type="gramEnd"/>
          </w:p>
          <w:p w14:paraId="34FB5484" w14:textId="77777777" w:rsidR="00286EDE" w:rsidRPr="00FE74DB" w:rsidRDefault="00286EDE" w:rsidP="00286EDE">
            <w:pPr>
              <w:numPr>
                <w:ilvl w:val="0"/>
                <w:numId w:val="32"/>
              </w:numPr>
              <w:spacing w:after="0" w:line="240" w:lineRule="auto"/>
              <w:ind w:left="360" w:right="702"/>
              <w:rPr>
                <w:rFonts w:ascii="Public Sans" w:eastAsia="Calibri" w:hAnsi="Public Sans" w:cs="Arial"/>
                <w:szCs w:val="22"/>
              </w:rPr>
            </w:pPr>
            <w:r w:rsidRPr="00FE74DB">
              <w:rPr>
                <w:rFonts w:ascii="Public Sans" w:eastAsia="Calibri" w:hAnsi="Public Sans" w:cs="Arial"/>
                <w:szCs w:val="22"/>
              </w:rPr>
              <w:t>Implement structured change management processes to identify and develop responses to cultural barriers</w:t>
            </w:r>
          </w:p>
        </w:tc>
        <w:tc>
          <w:tcPr>
            <w:tcW w:w="1701" w:type="dxa"/>
            <w:gridSpan w:val="2"/>
            <w:tcBorders>
              <w:top w:val="single" w:sz="8" w:space="0" w:color="BCBEC0"/>
              <w:left w:val="nil"/>
              <w:bottom w:val="single" w:sz="8" w:space="0" w:color="BCBEC0"/>
              <w:right w:val="nil"/>
            </w:tcBorders>
            <w:shd w:val="clear" w:color="auto" w:fill="auto"/>
          </w:tcPr>
          <w:p w14:paraId="28E61589" w14:textId="77777777" w:rsidR="00286EDE" w:rsidRPr="00FE74DB" w:rsidRDefault="00286EDE" w:rsidP="00286EDE">
            <w:pPr>
              <w:keepNext/>
              <w:spacing w:after="0" w:line="240" w:lineRule="auto"/>
              <w:rPr>
                <w:rFonts w:ascii="Public Sans" w:eastAsia="Calibri" w:hAnsi="Public Sans" w:cs="Arial"/>
                <w:szCs w:val="22"/>
              </w:rPr>
            </w:pPr>
            <w:r w:rsidRPr="00FE74DB">
              <w:rPr>
                <w:rFonts w:ascii="Public Sans" w:eastAsia="Calibri" w:hAnsi="Public Sans" w:cs="Arial"/>
                <w:szCs w:val="22"/>
              </w:rPr>
              <w:lastRenderedPageBreak/>
              <w:t>Advanced</w:t>
            </w:r>
          </w:p>
        </w:tc>
      </w:tr>
    </w:tbl>
    <w:p w14:paraId="0C3455FD" w14:textId="77777777" w:rsidR="00286EDE" w:rsidRPr="002719C9" w:rsidRDefault="00286EDE" w:rsidP="00286EDE">
      <w:pPr>
        <w:spacing w:before="1" w:line="264" w:lineRule="auto"/>
        <w:ind w:right="702"/>
        <w:rPr>
          <w:rFonts w:ascii="Public Sans" w:eastAsia="Calibri" w:hAnsi="Public Sans" w:cs="Arial"/>
          <w:color w:val="404040"/>
        </w:rPr>
      </w:pPr>
    </w:p>
    <w:p w14:paraId="4ED39490" w14:textId="77777777" w:rsidR="00286EDE" w:rsidRPr="002719C9" w:rsidRDefault="00286EDE" w:rsidP="00286EDE">
      <w:pPr>
        <w:rPr>
          <w:rFonts w:ascii="Public Sans" w:eastAsia="Calibri" w:hAnsi="Public Sans"/>
        </w:rPr>
      </w:pPr>
    </w:p>
    <w:p w14:paraId="25F7475C" w14:textId="77777777" w:rsidR="00286EDE" w:rsidRPr="002719C9" w:rsidRDefault="00286EDE">
      <w:pPr>
        <w:spacing w:after="0" w:line="240" w:lineRule="auto"/>
        <w:rPr>
          <w:rFonts w:ascii="Public Sans" w:hAnsi="Public Sans" w:cs="Arial"/>
        </w:rPr>
      </w:pPr>
    </w:p>
    <w:p w14:paraId="1A794F3E" w14:textId="77777777" w:rsidR="006C5A71" w:rsidRPr="00FE74DB" w:rsidRDefault="006C5A71" w:rsidP="006C5A71">
      <w:pPr>
        <w:pStyle w:val="Heading1"/>
        <w:rPr>
          <w:rFonts w:ascii="Public Sans" w:hAnsi="Public Sans"/>
          <w:sz w:val="24"/>
          <w:szCs w:val="28"/>
        </w:rPr>
      </w:pPr>
      <w:r w:rsidRPr="00FE74DB">
        <w:rPr>
          <w:rFonts w:ascii="Public Sans" w:hAnsi="Public Sans"/>
          <w:sz w:val="24"/>
          <w:szCs w:val="28"/>
        </w:rPr>
        <w:t>Complementary capabilities</w:t>
      </w:r>
    </w:p>
    <w:p w14:paraId="3AE1C78E" w14:textId="77777777" w:rsidR="006C5A71" w:rsidRPr="00FE74DB" w:rsidRDefault="006C5A71" w:rsidP="00FE74DB">
      <w:pPr>
        <w:pStyle w:val="PlainText"/>
        <w:spacing w:before="62" w:line="276" w:lineRule="auto"/>
        <w:jc w:val="both"/>
        <w:rPr>
          <w:rFonts w:ascii="Public Sans" w:eastAsiaTheme="minorEastAsia" w:hAnsi="Public Sans" w:cs="Arial"/>
          <w:sz w:val="22"/>
          <w:szCs w:val="24"/>
          <w:lang w:val="en-US"/>
        </w:rPr>
      </w:pPr>
      <w:r w:rsidRPr="00FE74DB">
        <w:rPr>
          <w:rFonts w:ascii="Public Sans" w:eastAsiaTheme="minorEastAsia" w:hAnsi="Public Sans" w:cs="Arial"/>
          <w:i/>
          <w:sz w:val="22"/>
          <w:szCs w:val="24"/>
          <w:lang w:val="en-US"/>
        </w:rPr>
        <w:t>Complementary capabilities</w:t>
      </w:r>
      <w:r w:rsidRPr="00FE74DB">
        <w:rPr>
          <w:rFonts w:ascii="Public Sans" w:eastAsiaTheme="minorEastAsia" w:hAnsi="Public Sans" w:cs="Arial"/>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02B157C0" w14:textId="77777777" w:rsidR="006C5A71" w:rsidRPr="00FE74DB" w:rsidRDefault="006C5A71" w:rsidP="00FE74DB">
      <w:pPr>
        <w:pStyle w:val="PlainText"/>
        <w:spacing w:before="62" w:line="276" w:lineRule="auto"/>
        <w:jc w:val="both"/>
        <w:rPr>
          <w:rFonts w:ascii="Public Sans" w:eastAsiaTheme="minorEastAsia" w:hAnsi="Public Sans" w:cs="Arial"/>
          <w:sz w:val="22"/>
          <w:szCs w:val="24"/>
          <w:lang w:val="en-US"/>
        </w:rPr>
      </w:pPr>
      <w:r w:rsidRPr="00FE74DB">
        <w:rPr>
          <w:rFonts w:ascii="Public Sans" w:eastAsiaTheme="minorEastAsia" w:hAnsi="Public Sans" w:cs="Arial"/>
          <w:sz w:val="22"/>
          <w:szCs w:val="24"/>
          <w:lang w:val="en-US"/>
        </w:rPr>
        <w:t xml:space="preserve">Note: capabilities listed as ‘not essential’ for </w:t>
      </w:r>
      <w:r w:rsidR="00DD685B" w:rsidRPr="00FE74DB">
        <w:rPr>
          <w:rFonts w:ascii="Public Sans" w:eastAsiaTheme="minorEastAsia" w:hAnsi="Public Sans" w:cs="Arial"/>
          <w:sz w:val="22"/>
          <w:szCs w:val="24"/>
          <w:lang w:val="en-US"/>
        </w:rPr>
        <w:t>this role is</w:t>
      </w:r>
      <w:r w:rsidRPr="00FE74DB">
        <w:rPr>
          <w:rFonts w:ascii="Public Sans" w:eastAsiaTheme="minorEastAsia" w:hAnsi="Public Sans" w:cs="Arial"/>
          <w:sz w:val="22"/>
          <w:szCs w:val="24"/>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E74DB" w14:paraId="1297FDA3"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88006F6" w14:textId="77777777" w:rsidR="006C5A71" w:rsidRPr="00FE74DB" w:rsidRDefault="006C5A71" w:rsidP="006C5A71">
            <w:pPr>
              <w:pStyle w:val="TableTextWhite0"/>
              <w:keepNext/>
              <w:jc w:val="both"/>
              <w:rPr>
                <w:rFonts w:ascii="Public Sans" w:hAnsi="Public Sans" w:cs="Arial"/>
                <w:szCs w:val="22"/>
              </w:rPr>
            </w:pPr>
            <w:r w:rsidRPr="00FE74DB">
              <w:rPr>
                <w:rFonts w:ascii="Public Sans" w:hAnsi="Public Sans" w:cs="Arial"/>
                <w:szCs w:val="22"/>
              </w:rPr>
              <w:t>COMPLEMENTARY CAPABILITIES</w:t>
            </w:r>
          </w:p>
        </w:tc>
      </w:tr>
      <w:tr w:rsidR="006C5A71" w:rsidRPr="00FE74DB" w14:paraId="60FC60A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BEA20C4" w14:textId="77777777" w:rsidR="006C5A71" w:rsidRPr="00FE74DB" w:rsidRDefault="006C5A71" w:rsidP="006C5A71">
            <w:pPr>
              <w:pStyle w:val="TableText"/>
              <w:keepNext/>
              <w:rPr>
                <w:rFonts w:ascii="Public Sans" w:hAnsi="Public Sans" w:cs="Arial"/>
                <w:b/>
                <w:sz w:val="22"/>
                <w:szCs w:val="22"/>
              </w:rPr>
            </w:pPr>
            <w:r w:rsidRPr="00FE74DB">
              <w:rPr>
                <w:rFonts w:ascii="Public Sans" w:hAnsi="Public Sans" w:cs="Arial"/>
                <w:b/>
                <w:sz w:val="22"/>
                <w:szCs w:val="22"/>
              </w:rPr>
              <w:t>Capability Group/Sets</w:t>
            </w:r>
          </w:p>
        </w:tc>
        <w:tc>
          <w:tcPr>
            <w:tcW w:w="2409" w:type="dxa"/>
            <w:tcBorders>
              <w:bottom w:val="nil"/>
            </w:tcBorders>
            <w:shd w:val="clear" w:color="auto" w:fill="BCBEC0"/>
          </w:tcPr>
          <w:p w14:paraId="0FF7F525" w14:textId="77777777" w:rsidR="006C5A71" w:rsidRPr="00FE74DB" w:rsidRDefault="006C5A71" w:rsidP="006C5A71">
            <w:pPr>
              <w:pStyle w:val="TableText"/>
              <w:keepNext/>
              <w:rPr>
                <w:rFonts w:ascii="Public Sans" w:hAnsi="Public Sans" w:cs="Arial"/>
                <w:b/>
                <w:sz w:val="22"/>
                <w:szCs w:val="22"/>
              </w:rPr>
            </w:pPr>
            <w:r w:rsidRPr="00FE74DB">
              <w:rPr>
                <w:rFonts w:ascii="Public Sans" w:hAnsi="Public Sans" w:cs="Arial"/>
                <w:b/>
                <w:sz w:val="22"/>
                <w:szCs w:val="22"/>
              </w:rPr>
              <w:t>Capability Name</w:t>
            </w:r>
          </w:p>
        </w:tc>
        <w:tc>
          <w:tcPr>
            <w:tcW w:w="4967" w:type="dxa"/>
            <w:tcBorders>
              <w:bottom w:val="nil"/>
            </w:tcBorders>
            <w:shd w:val="clear" w:color="auto" w:fill="BCBEC0"/>
          </w:tcPr>
          <w:p w14:paraId="36843C52" w14:textId="77777777" w:rsidR="006C5A71" w:rsidRPr="00FE74DB" w:rsidRDefault="006C5A71" w:rsidP="006C5A71">
            <w:pPr>
              <w:pStyle w:val="TableText"/>
              <w:keepNext/>
              <w:rPr>
                <w:rFonts w:ascii="Public Sans" w:hAnsi="Public Sans" w:cs="Arial"/>
                <w:b/>
                <w:sz w:val="22"/>
                <w:szCs w:val="22"/>
              </w:rPr>
            </w:pPr>
            <w:r w:rsidRPr="00FE74DB">
              <w:rPr>
                <w:rFonts w:ascii="Public Sans" w:hAnsi="Public Sans" w:cs="Arial"/>
                <w:b/>
                <w:sz w:val="22"/>
                <w:szCs w:val="22"/>
              </w:rPr>
              <w:t>Description</w:t>
            </w:r>
          </w:p>
        </w:tc>
        <w:tc>
          <w:tcPr>
            <w:tcW w:w="1843" w:type="dxa"/>
            <w:tcBorders>
              <w:bottom w:val="nil"/>
            </w:tcBorders>
            <w:shd w:val="clear" w:color="auto" w:fill="BCBEC0"/>
          </w:tcPr>
          <w:p w14:paraId="0A0AF241" w14:textId="77777777" w:rsidR="006C5A71" w:rsidRPr="00FE74DB" w:rsidRDefault="006C5A71" w:rsidP="006C5A71">
            <w:pPr>
              <w:pStyle w:val="TableText"/>
              <w:keepNext/>
              <w:jc w:val="both"/>
              <w:rPr>
                <w:rFonts w:ascii="Public Sans" w:hAnsi="Public Sans" w:cs="Arial"/>
                <w:b/>
                <w:sz w:val="22"/>
                <w:szCs w:val="22"/>
              </w:rPr>
            </w:pPr>
            <w:r w:rsidRPr="00FE74DB">
              <w:rPr>
                <w:rFonts w:ascii="Public Sans" w:hAnsi="Public Sans" w:cs="Arial"/>
                <w:b/>
                <w:sz w:val="22"/>
                <w:szCs w:val="22"/>
              </w:rPr>
              <w:t xml:space="preserve">Level </w:t>
            </w:r>
          </w:p>
        </w:tc>
      </w:tr>
      <w:tr w:rsidR="00EA36A0" w:rsidRPr="00FE74DB" w14:paraId="28128473" w14:textId="77777777" w:rsidTr="00322B27">
        <w:trPr>
          <w:trHeight w:val="20"/>
        </w:trPr>
        <w:tc>
          <w:tcPr>
            <w:tcW w:w="1470" w:type="dxa"/>
            <w:vMerge w:val="restart"/>
            <w:tcBorders>
              <w:top w:val="nil"/>
            </w:tcBorders>
            <w:shd w:val="clear" w:color="auto" w:fill="F2F2F2" w:themeFill="background1" w:themeFillShade="F2"/>
          </w:tcPr>
          <w:p w14:paraId="4D140975" w14:textId="77777777" w:rsidR="00EA36A0" w:rsidRPr="00FE74DB" w:rsidRDefault="00EA36A0" w:rsidP="006C5A71">
            <w:pPr>
              <w:keepNext/>
              <w:rPr>
                <w:rFonts w:ascii="Public Sans" w:hAnsi="Public Sans" w:cs="Arial"/>
                <w:szCs w:val="22"/>
              </w:rPr>
            </w:pPr>
            <w:r w:rsidRPr="00FE74DB">
              <w:rPr>
                <w:rFonts w:ascii="Public Sans" w:hAnsi="Public Sans" w:cs="Arial"/>
                <w:noProof/>
                <w:szCs w:val="22"/>
                <w:lang w:eastAsia="en-AU"/>
              </w:rPr>
              <w:drawing>
                <wp:inline distT="0" distB="0" distL="0" distR="0" wp14:anchorId="77A2E474" wp14:editId="7FFC0CB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4BBA8D8" w14:textId="77777777" w:rsidR="00EA36A0" w:rsidRPr="00FE74DB"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7E492A0D" w14:textId="77777777" w:rsidR="00EA36A0" w:rsidRPr="00FE74DB"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57DF2EC8" w14:textId="77777777" w:rsidR="00EA36A0" w:rsidRPr="00FE74DB" w:rsidRDefault="00EA36A0" w:rsidP="006C5A71">
            <w:pPr>
              <w:pStyle w:val="TableText"/>
              <w:keepNext/>
              <w:rPr>
                <w:rFonts w:ascii="Public Sans" w:hAnsi="Public Sans" w:cs="Arial"/>
                <w:sz w:val="22"/>
                <w:szCs w:val="22"/>
              </w:rPr>
            </w:pPr>
          </w:p>
        </w:tc>
      </w:tr>
      <w:tr w:rsidR="00EA36A0" w:rsidRPr="00FE74DB" w14:paraId="528179A1" w14:textId="77777777" w:rsidTr="00322B27">
        <w:tc>
          <w:tcPr>
            <w:tcW w:w="1470" w:type="dxa"/>
            <w:vMerge/>
          </w:tcPr>
          <w:p w14:paraId="697008CA" w14:textId="77777777" w:rsidR="00EA36A0" w:rsidRPr="00FE74DB"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0A0E257F" w14:textId="77777777" w:rsidR="00EA36A0" w:rsidRPr="00FE74DB" w:rsidRDefault="00EA36A0" w:rsidP="006C5A71">
            <w:pPr>
              <w:pStyle w:val="TableText"/>
              <w:keepNext/>
              <w:rPr>
                <w:rFonts w:ascii="Public Sans" w:hAnsi="Public Sans" w:cs="Arial"/>
                <w:sz w:val="22"/>
                <w:szCs w:val="22"/>
              </w:rPr>
            </w:pPr>
            <w:r w:rsidRPr="00FE74DB">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5BC13321" w14:textId="77777777" w:rsidR="00EA36A0" w:rsidRPr="00FE74DB" w:rsidRDefault="00EA36A0" w:rsidP="006C5A71">
            <w:pPr>
              <w:rPr>
                <w:rFonts w:ascii="Public Sans" w:hAnsi="Public Sans" w:cs="Arial"/>
                <w:szCs w:val="22"/>
              </w:rPr>
            </w:pPr>
            <w:r w:rsidRPr="00FE74DB">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35AB0B7F93004455A87E981BD97477A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DD36975" w14:textId="77777777" w:rsidR="00EA36A0" w:rsidRPr="00FE74DB" w:rsidRDefault="00286EDE" w:rsidP="006C5A71">
                <w:pPr>
                  <w:pStyle w:val="TableText"/>
                  <w:keepNext/>
                  <w:rPr>
                    <w:rFonts w:ascii="Public Sans" w:hAnsi="Public Sans" w:cs="Arial"/>
                    <w:sz w:val="22"/>
                    <w:szCs w:val="22"/>
                  </w:rPr>
                </w:pPr>
                <w:r w:rsidRPr="00FE74DB">
                  <w:rPr>
                    <w:rFonts w:ascii="Public Sans" w:hAnsi="Public Sans" w:cs="Arial"/>
                    <w:sz w:val="22"/>
                    <w:szCs w:val="22"/>
                  </w:rPr>
                  <w:t>Advanced</w:t>
                </w:r>
              </w:p>
            </w:tc>
          </w:sdtContent>
        </w:sdt>
      </w:tr>
      <w:tr w:rsidR="00EA36A0" w:rsidRPr="00FE74DB" w14:paraId="73610D98" w14:textId="77777777" w:rsidTr="00322B27">
        <w:tc>
          <w:tcPr>
            <w:tcW w:w="1470" w:type="dxa"/>
            <w:vMerge/>
            <w:tcBorders>
              <w:bottom w:val="single" w:sz="4" w:space="0" w:color="auto"/>
            </w:tcBorders>
          </w:tcPr>
          <w:p w14:paraId="4C24044F" w14:textId="77777777" w:rsidR="00EA36A0" w:rsidRPr="00FE74D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1CC616FB" w14:textId="77777777" w:rsidR="00EA36A0" w:rsidRPr="00FE74DB" w:rsidRDefault="00EA36A0" w:rsidP="006C5A71">
            <w:pPr>
              <w:pStyle w:val="TableText"/>
              <w:rPr>
                <w:rFonts w:ascii="Public Sans" w:hAnsi="Public Sans" w:cs="Arial"/>
                <w:sz w:val="22"/>
                <w:szCs w:val="22"/>
              </w:rPr>
            </w:pPr>
            <w:r w:rsidRPr="00FE74DB">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766C4B36" w14:textId="77777777" w:rsidR="00EA36A0" w:rsidRPr="00FE74DB" w:rsidRDefault="00EA36A0" w:rsidP="006C5A71">
            <w:pPr>
              <w:rPr>
                <w:rFonts w:ascii="Public Sans" w:hAnsi="Public Sans" w:cs="Arial"/>
                <w:szCs w:val="22"/>
              </w:rPr>
            </w:pPr>
            <w:r w:rsidRPr="00FE74DB">
              <w:rPr>
                <w:rFonts w:ascii="Public Sans" w:hAnsi="Public Sans" w:cs="Arial"/>
                <w:szCs w:val="22"/>
              </w:rPr>
              <w:t xml:space="preserve">Demonstrate inclusive behaviour and show respect for diverse backgrounds, </w:t>
            </w:r>
            <w:proofErr w:type="gramStart"/>
            <w:r w:rsidRPr="00FE74DB">
              <w:rPr>
                <w:rFonts w:ascii="Public Sans" w:hAnsi="Public Sans" w:cs="Arial"/>
                <w:szCs w:val="22"/>
              </w:rPr>
              <w:t>experiences</w:t>
            </w:r>
            <w:proofErr w:type="gramEnd"/>
            <w:r w:rsidRPr="00FE74DB">
              <w:rPr>
                <w:rFonts w:ascii="Public Sans" w:hAnsi="Public Sans" w:cs="Arial"/>
                <w:szCs w:val="22"/>
              </w:rPr>
              <w:t xml:space="preserve"> and perspectives</w:t>
            </w:r>
          </w:p>
        </w:tc>
        <w:sdt>
          <w:sdtPr>
            <w:rPr>
              <w:rFonts w:ascii="Public Sans" w:hAnsi="Public Sans" w:cs="Arial"/>
              <w:sz w:val="22"/>
              <w:szCs w:val="22"/>
            </w:rPr>
            <w:id w:val="455530251"/>
            <w:placeholder>
              <w:docPart w:val="35A7C26F1033475595ACBBF9FB2E416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8E4104" w14:textId="77777777" w:rsidR="00EA36A0" w:rsidRPr="00FE74DB" w:rsidRDefault="00286EDE" w:rsidP="006C5A71">
                <w:pPr>
                  <w:pStyle w:val="TableText"/>
                  <w:keepNext/>
                  <w:rPr>
                    <w:rFonts w:ascii="Public Sans" w:hAnsi="Public Sans" w:cs="Arial"/>
                    <w:sz w:val="22"/>
                    <w:szCs w:val="22"/>
                  </w:rPr>
                </w:pPr>
                <w:r w:rsidRPr="00FE74DB">
                  <w:rPr>
                    <w:rFonts w:ascii="Public Sans" w:hAnsi="Public Sans" w:cs="Arial"/>
                    <w:sz w:val="22"/>
                    <w:szCs w:val="22"/>
                  </w:rPr>
                  <w:t>Adept</w:t>
                </w:r>
              </w:p>
            </w:tc>
          </w:sdtContent>
        </w:sdt>
      </w:tr>
      <w:tr w:rsidR="00EA36A0" w:rsidRPr="00FE74DB" w14:paraId="5AA6C01A"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D536392" w14:textId="77777777" w:rsidR="00EA36A0" w:rsidRPr="00FE74DB" w:rsidRDefault="00EA36A0" w:rsidP="006C5A71">
            <w:pPr>
              <w:keepNext/>
              <w:rPr>
                <w:rFonts w:ascii="Public Sans" w:hAnsi="Public Sans" w:cs="Arial"/>
                <w:noProof/>
                <w:szCs w:val="22"/>
                <w:lang w:eastAsia="en-AU"/>
              </w:rPr>
            </w:pPr>
            <w:r w:rsidRPr="00FE74DB">
              <w:rPr>
                <w:rFonts w:ascii="Public Sans" w:hAnsi="Public Sans" w:cs="Arial"/>
                <w:noProof/>
                <w:szCs w:val="22"/>
                <w:lang w:eastAsia="en-AU"/>
              </w:rPr>
              <w:drawing>
                <wp:inline distT="0" distB="0" distL="0" distR="0" wp14:anchorId="45D7350E" wp14:editId="6C1B44A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1FD2D9" w14:textId="77777777" w:rsidR="00EA36A0" w:rsidRPr="00FE74DB"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6E89D94" w14:textId="77777777" w:rsidR="00EA36A0" w:rsidRPr="00FE74DB"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4F2334D" w14:textId="77777777" w:rsidR="00EA36A0" w:rsidRPr="00FE74DB" w:rsidRDefault="00EA36A0" w:rsidP="00513560">
            <w:pPr>
              <w:pStyle w:val="TableText"/>
              <w:keepNext/>
              <w:rPr>
                <w:rFonts w:ascii="Public Sans" w:hAnsi="Public Sans" w:cs="Arial"/>
                <w:sz w:val="22"/>
                <w:szCs w:val="22"/>
              </w:rPr>
            </w:pPr>
          </w:p>
        </w:tc>
      </w:tr>
      <w:tr w:rsidR="00EA36A0" w:rsidRPr="00FE74DB" w14:paraId="1408DEB7" w14:textId="77777777" w:rsidTr="00322B27">
        <w:tblPrEx>
          <w:tblBorders>
            <w:top w:val="single" w:sz="8" w:space="0" w:color="auto"/>
            <w:bottom w:val="single" w:sz="8" w:space="0" w:color="BCBEC0"/>
          </w:tblBorders>
        </w:tblPrEx>
        <w:tc>
          <w:tcPr>
            <w:tcW w:w="1470" w:type="dxa"/>
            <w:vMerge/>
          </w:tcPr>
          <w:p w14:paraId="4A2488F3" w14:textId="77777777" w:rsidR="00EA36A0" w:rsidRPr="00FE74DB"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6A6B481" w14:textId="77777777" w:rsidR="00EA36A0" w:rsidRPr="00FE74DB" w:rsidRDefault="00EA36A0" w:rsidP="006C5A71">
            <w:pPr>
              <w:pStyle w:val="TableText"/>
              <w:keepNext/>
              <w:rPr>
                <w:rFonts w:ascii="Public Sans" w:hAnsi="Public Sans" w:cs="Arial"/>
                <w:sz w:val="22"/>
                <w:szCs w:val="22"/>
              </w:rPr>
            </w:pPr>
            <w:r w:rsidRPr="00FE74DB">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467BE15" w14:textId="77777777" w:rsidR="00EA36A0" w:rsidRPr="00FE74DB" w:rsidRDefault="00EA36A0" w:rsidP="00513560">
            <w:pPr>
              <w:rPr>
                <w:rFonts w:ascii="Public Sans" w:hAnsi="Public Sans" w:cs="Arial"/>
                <w:szCs w:val="22"/>
              </w:rPr>
            </w:pPr>
            <w:r w:rsidRPr="00FE74DB">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FF7D5F8015B0407BB3B658346613CE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F42A55" w14:textId="77777777" w:rsidR="00EA36A0" w:rsidRPr="00FE74DB" w:rsidRDefault="00286EDE" w:rsidP="00513560">
                <w:pPr>
                  <w:pStyle w:val="TableText"/>
                  <w:keepNext/>
                  <w:rPr>
                    <w:rFonts w:ascii="Public Sans" w:hAnsi="Public Sans" w:cs="Arial"/>
                    <w:sz w:val="22"/>
                    <w:szCs w:val="22"/>
                  </w:rPr>
                </w:pPr>
                <w:r w:rsidRPr="00FE74DB">
                  <w:rPr>
                    <w:rFonts w:ascii="Public Sans" w:hAnsi="Public Sans" w:cs="Arial"/>
                    <w:sz w:val="22"/>
                    <w:szCs w:val="22"/>
                  </w:rPr>
                  <w:t>Advanced</w:t>
                </w:r>
              </w:p>
            </w:tc>
          </w:sdtContent>
        </w:sdt>
      </w:tr>
      <w:tr w:rsidR="00322B27" w:rsidRPr="00FE74DB" w14:paraId="0DB89FF1"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354D22C" w14:textId="77777777" w:rsidR="00322B27" w:rsidRPr="00FE74DB" w:rsidRDefault="00322B27" w:rsidP="006C5A71">
            <w:pPr>
              <w:keepNext/>
              <w:rPr>
                <w:rFonts w:ascii="Public Sans" w:hAnsi="Public Sans" w:cs="Arial"/>
                <w:noProof/>
                <w:szCs w:val="22"/>
                <w:lang w:eastAsia="en-AU"/>
              </w:rPr>
            </w:pPr>
            <w:r w:rsidRPr="00FE74DB">
              <w:rPr>
                <w:rFonts w:ascii="Public Sans" w:hAnsi="Public Sans" w:cs="Arial"/>
                <w:noProof/>
                <w:szCs w:val="22"/>
                <w:lang w:eastAsia="en-AU"/>
              </w:rPr>
              <w:drawing>
                <wp:inline distT="0" distB="0" distL="0" distR="0" wp14:anchorId="6D24DFED" wp14:editId="3AAF88A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0FA498" w14:textId="77777777" w:rsidR="00322B27" w:rsidRPr="00FE74DB"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6B2A476A" w14:textId="77777777" w:rsidR="00322B27" w:rsidRPr="00FE74DB"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0029270" w14:textId="77777777" w:rsidR="00322B27" w:rsidRPr="00FE74DB" w:rsidRDefault="00322B27" w:rsidP="00513560">
            <w:pPr>
              <w:pStyle w:val="TableText"/>
              <w:keepNext/>
              <w:rPr>
                <w:rFonts w:ascii="Public Sans" w:hAnsi="Public Sans" w:cs="Arial"/>
                <w:sz w:val="22"/>
                <w:szCs w:val="22"/>
              </w:rPr>
            </w:pPr>
          </w:p>
        </w:tc>
      </w:tr>
      <w:tr w:rsidR="00322B27" w:rsidRPr="00FE74DB" w14:paraId="25F63377" w14:textId="77777777" w:rsidTr="00322B27">
        <w:tblPrEx>
          <w:tblBorders>
            <w:top w:val="single" w:sz="8" w:space="0" w:color="auto"/>
            <w:bottom w:val="single" w:sz="8" w:space="0" w:color="BCBEC0"/>
          </w:tblBorders>
        </w:tblPrEx>
        <w:tc>
          <w:tcPr>
            <w:tcW w:w="1470" w:type="dxa"/>
            <w:vMerge/>
          </w:tcPr>
          <w:p w14:paraId="7EDC9E70" w14:textId="77777777" w:rsidR="00322B27" w:rsidRPr="00FE74D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B7303C" w14:textId="77777777" w:rsidR="00322B27" w:rsidRPr="00FE74DB" w:rsidRDefault="00322B27" w:rsidP="006C5A71">
            <w:pPr>
              <w:pStyle w:val="TableText"/>
              <w:keepNext/>
              <w:rPr>
                <w:rFonts w:ascii="Public Sans" w:hAnsi="Public Sans" w:cs="Arial"/>
                <w:sz w:val="22"/>
                <w:szCs w:val="22"/>
              </w:rPr>
            </w:pPr>
            <w:r w:rsidRPr="00FE74DB">
              <w:rPr>
                <w:rFonts w:ascii="Public Sans" w:hAnsi="Public Sans" w:cs="Arial"/>
                <w:bCs/>
                <w:sz w:val="22"/>
                <w:szCs w:val="22"/>
              </w:rPr>
              <w:t xml:space="preserve">Plan and </w:t>
            </w:r>
            <w:proofErr w:type="gramStart"/>
            <w:r w:rsidRPr="00FE74DB">
              <w:rPr>
                <w:rFonts w:ascii="Public Sans" w:hAnsi="Public Sans" w:cs="Arial"/>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3EC2703F" w14:textId="77777777" w:rsidR="00322B27" w:rsidRPr="00FE74DB" w:rsidRDefault="00322B27" w:rsidP="00513560">
            <w:pPr>
              <w:rPr>
                <w:rFonts w:ascii="Public Sans" w:hAnsi="Public Sans" w:cs="Arial"/>
                <w:szCs w:val="22"/>
              </w:rPr>
            </w:pPr>
            <w:r w:rsidRPr="00FE74DB">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5E4419BF05C84C93ABFE1036E705DE7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5903DE" w14:textId="77777777" w:rsidR="00322B27" w:rsidRPr="00FE74DB" w:rsidRDefault="00286EDE" w:rsidP="00513560">
                <w:pPr>
                  <w:pStyle w:val="TableText"/>
                  <w:keepNext/>
                  <w:rPr>
                    <w:rFonts w:ascii="Public Sans" w:hAnsi="Public Sans" w:cs="Arial"/>
                    <w:sz w:val="22"/>
                    <w:szCs w:val="22"/>
                  </w:rPr>
                </w:pPr>
                <w:r w:rsidRPr="00FE74DB">
                  <w:rPr>
                    <w:rFonts w:ascii="Public Sans" w:hAnsi="Public Sans" w:cs="Arial"/>
                    <w:sz w:val="22"/>
                    <w:szCs w:val="22"/>
                  </w:rPr>
                  <w:t>Advanced</w:t>
                </w:r>
              </w:p>
            </w:tc>
          </w:sdtContent>
        </w:sdt>
      </w:tr>
      <w:tr w:rsidR="00322B27" w:rsidRPr="00FE74DB" w14:paraId="234D0B0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1213192" w14:textId="77777777" w:rsidR="00322B27" w:rsidRPr="00FE74D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2177A9F9" w14:textId="77777777" w:rsidR="00322B27" w:rsidRPr="00FE74DB" w:rsidRDefault="00322B27" w:rsidP="006C5A71">
            <w:pPr>
              <w:pStyle w:val="TableText"/>
              <w:rPr>
                <w:rFonts w:ascii="Public Sans" w:hAnsi="Public Sans" w:cs="Arial"/>
                <w:sz w:val="22"/>
                <w:szCs w:val="22"/>
              </w:rPr>
            </w:pPr>
            <w:r w:rsidRPr="00FE74D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06C079B8" w14:textId="77777777" w:rsidR="00322B27" w:rsidRPr="00FE74DB" w:rsidRDefault="00322B27" w:rsidP="00513560">
            <w:pPr>
              <w:rPr>
                <w:rFonts w:ascii="Public Sans" w:hAnsi="Public Sans" w:cs="Arial"/>
                <w:szCs w:val="22"/>
              </w:rPr>
            </w:pPr>
            <w:r w:rsidRPr="00FE74DB">
              <w:rPr>
                <w:rFonts w:ascii="Public Sans" w:hAnsi="Public Sans" w:cs="Arial"/>
                <w:szCs w:val="22"/>
              </w:rPr>
              <w:t xml:space="preserve">Be proactive and responsible for own actions, and adhere to legislation, </w:t>
            </w:r>
            <w:proofErr w:type="gramStart"/>
            <w:r w:rsidRPr="00FE74DB">
              <w:rPr>
                <w:rFonts w:ascii="Public Sans" w:hAnsi="Public Sans" w:cs="Arial"/>
                <w:szCs w:val="22"/>
              </w:rPr>
              <w:t>policy</w:t>
            </w:r>
            <w:proofErr w:type="gramEnd"/>
            <w:r w:rsidRPr="00FE74DB">
              <w:rPr>
                <w:rFonts w:ascii="Public Sans" w:hAnsi="Public Sans" w:cs="Arial"/>
                <w:szCs w:val="22"/>
              </w:rPr>
              <w:t xml:space="preserve"> and guidelines</w:t>
            </w:r>
          </w:p>
        </w:tc>
        <w:sdt>
          <w:sdtPr>
            <w:rPr>
              <w:rFonts w:ascii="Public Sans" w:hAnsi="Public Sans" w:cs="Arial"/>
              <w:sz w:val="22"/>
              <w:szCs w:val="22"/>
            </w:rPr>
            <w:id w:val="-1984311058"/>
            <w:placeholder>
              <w:docPart w:val="06C3190A3BC040B1864B063E7E57A3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10A4D87" w14:textId="77777777" w:rsidR="00322B27" w:rsidRPr="00FE74DB" w:rsidRDefault="00286EDE" w:rsidP="00513560">
                <w:pPr>
                  <w:pStyle w:val="TableText"/>
                  <w:keepNext/>
                  <w:rPr>
                    <w:rFonts w:ascii="Public Sans" w:hAnsi="Public Sans" w:cs="Arial"/>
                    <w:sz w:val="22"/>
                    <w:szCs w:val="22"/>
                  </w:rPr>
                </w:pPr>
                <w:r w:rsidRPr="00FE74DB">
                  <w:rPr>
                    <w:rFonts w:ascii="Public Sans" w:hAnsi="Public Sans" w:cs="Arial"/>
                    <w:sz w:val="22"/>
                    <w:szCs w:val="22"/>
                  </w:rPr>
                  <w:t>Advanced</w:t>
                </w:r>
              </w:p>
            </w:tc>
          </w:sdtContent>
        </w:sdt>
      </w:tr>
      <w:tr w:rsidR="00322B27" w:rsidRPr="00FE74DB" w14:paraId="3451D8C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DAD2DB0" w14:textId="77777777" w:rsidR="00322B27" w:rsidRPr="00FE74DB" w:rsidRDefault="00322B27" w:rsidP="006C5A71">
            <w:pPr>
              <w:keepNext/>
              <w:rPr>
                <w:rFonts w:ascii="Public Sans" w:hAnsi="Public Sans" w:cs="Arial"/>
                <w:szCs w:val="22"/>
              </w:rPr>
            </w:pPr>
            <w:r w:rsidRPr="00FE74DB">
              <w:rPr>
                <w:rFonts w:ascii="Public Sans" w:hAnsi="Public Sans" w:cs="Arial"/>
                <w:noProof/>
                <w:szCs w:val="22"/>
                <w:lang w:eastAsia="en-AU"/>
              </w:rPr>
              <w:lastRenderedPageBreak/>
              <w:drawing>
                <wp:inline distT="0" distB="0" distL="0" distR="0" wp14:anchorId="7B1A2463" wp14:editId="2AC91A2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7BE9579" w14:textId="77777777" w:rsidR="00322B27" w:rsidRPr="00FE74D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79294F" w14:textId="77777777" w:rsidR="00322B27" w:rsidRPr="00FE74D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54329A2F" w14:textId="77777777" w:rsidR="00322B27" w:rsidRPr="00FE74DB" w:rsidRDefault="00322B27" w:rsidP="00BD1817">
            <w:pPr>
              <w:pStyle w:val="TableText"/>
              <w:keepNext/>
              <w:rPr>
                <w:rFonts w:ascii="Public Sans" w:hAnsi="Public Sans" w:cs="Arial"/>
                <w:sz w:val="22"/>
                <w:szCs w:val="22"/>
              </w:rPr>
            </w:pPr>
          </w:p>
        </w:tc>
      </w:tr>
      <w:tr w:rsidR="00A31313" w:rsidRPr="00FE74DB" w14:paraId="1716F1C1" w14:textId="77777777" w:rsidTr="00322B27">
        <w:tblPrEx>
          <w:tblBorders>
            <w:top w:val="single" w:sz="8" w:space="0" w:color="auto"/>
            <w:bottom w:val="single" w:sz="8" w:space="0" w:color="BCBEC0"/>
          </w:tblBorders>
        </w:tblPrEx>
        <w:tc>
          <w:tcPr>
            <w:tcW w:w="1470" w:type="dxa"/>
            <w:vMerge/>
          </w:tcPr>
          <w:p w14:paraId="216AB21C" w14:textId="77777777" w:rsidR="00A31313" w:rsidRPr="00FE74DB" w:rsidRDefault="00A31313"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153F9293" w14:textId="425EF1C2" w:rsidR="00A31313" w:rsidRPr="00FE74DB" w:rsidRDefault="00A31313" w:rsidP="006C5A71">
            <w:pPr>
              <w:pStyle w:val="TableText"/>
              <w:keepNext/>
              <w:rPr>
                <w:rFonts w:ascii="Public Sans" w:hAnsi="Public Sans" w:cs="Arial"/>
                <w:bCs/>
                <w:sz w:val="22"/>
                <w:szCs w:val="22"/>
              </w:rPr>
            </w:pPr>
            <w:r w:rsidRPr="00FE74DB">
              <w:rPr>
                <w:rFonts w:ascii="Public Sans" w:hAnsi="Public Sans" w:cstheme="minorHAnsi"/>
                <w:sz w:val="22"/>
                <w:szCs w:val="22"/>
              </w:rPr>
              <w:t>Finance</w:t>
            </w:r>
          </w:p>
        </w:tc>
        <w:tc>
          <w:tcPr>
            <w:tcW w:w="4967" w:type="dxa"/>
            <w:tcBorders>
              <w:top w:val="single" w:sz="4" w:space="0" w:color="D9D9D9" w:themeColor="background1" w:themeShade="D9"/>
              <w:left w:val="nil"/>
              <w:bottom w:val="single" w:sz="4" w:space="0" w:color="D9D9D9" w:themeColor="background1" w:themeShade="D9"/>
              <w:right w:val="nil"/>
            </w:tcBorders>
          </w:tcPr>
          <w:p w14:paraId="42E6BFEF" w14:textId="758845C2" w:rsidR="00A31313" w:rsidRPr="00FE74DB" w:rsidRDefault="00A31313" w:rsidP="00513560">
            <w:pPr>
              <w:rPr>
                <w:rFonts w:ascii="Public Sans" w:hAnsi="Public Sans" w:cs="Arial"/>
                <w:szCs w:val="22"/>
              </w:rPr>
            </w:pPr>
            <w:r w:rsidRPr="00FE74DB">
              <w:rPr>
                <w:rFonts w:ascii="Public Sans" w:hAnsi="Public Sans" w:cstheme="minorHAnsi"/>
                <w:szCs w:val="22"/>
              </w:rPr>
              <w:t>Understand and apply financial processes to achieve value for money and minimise financial risk</w:t>
            </w:r>
          </w:p>
        </w:tc>
        <w:tc>
          <w:tcPr>
            <w:tcW w:w="1843" w:type="dxa"/>
            <w:tcBorders>
              <w:top w:val="single" w:sz="4" w:space="0" w:color="D9D9D9" w:themeColor="background1" w:themeShade="D9"/>
              <w:left w:val="nil"/>
              <w:bottom w:val="single" w:sz="4" w:space="0" w:color="D9D9D9" w:themeColor="background1" w:themeShade="D9"/>
            </w:tcBorders>
          </w:tcPr>
          <w:p w14:paraId="295E05F3" w14:textId="04D8A172" w:rsidR="00A31313" w:rsidRPr="00FE74DB" w:rsidRDefault="00A31313" w:rsidP="00BD1817">
            <w:pPr>
              <w:pStyle w:val="TableText"/>
              <w:keepNext/>
              <w:rPr>
                <w:rFonts w:ascii="Public Sans" w:hAnsi="Public Sans" w:cs="Arial"/>
                <w:sz w:val="22"/>
                <w:szCs w:val="22"/>
              </w:rPr>
            </w:pPr>
            <w:r w:rsidRPr="00FE74DB">
              <w:rPr>
                <w:rFonts w:ascii="Public Sans" w:hAnsi="Public Sans" w:cs="Arial"/>
                <w:sz w:val="22"/>
                <w:szCs w:val="22"/>
              </w:rPr>
              <w:t>Adept</w:t>
            </w:r>
          </w:p>
        </w:tc>
      </w:tr>
      <w:tr w:rsidR="00322B27" w:rsidRPr="00FE74DB" w14:paraId="75FC4C4C" w14:textId="77777777" w:rsidTr="00322B27">
        <w:tblPrEx>
          <w:tblBorders>
            <w:top w:val="single" w:sz="8" w:space="0" w:color="auto"/>
            <w:bottom w:val="single" w:sz="8" w:space="0" w:color="BCBEC0"/>
          </w:tblBorders>
        </w:tblPrEx>
        <w:tc>
          <w:tcPr>
            <w:tcW w:w="1470" w:type="dxa"/>
            <w:vMerge/>
          </w:tcPr>
          <w:p w14:paraId="42F67D72" w14:textId="77777777" w:rsidR="00322B27" w:rsidRPr="00FE74D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53763DF" w14:textId="77777777" w:rsidR="00322B27" w:rsidRPr="00FE74DB" w:rsidRDefault="00322B27" w:rsidP="006C5A71">
            <w:pPr>
              <w:pStyle w:val="TableText"/>
              <w:keepNext/>
              <w:rPr>
                <w:rFonts w:ascii="Public Sans" w:hAnsi="Public Sans" w:cs="Arial"/>
                <w:sz w:val="22"/>
                <w:szCs w:val="22"/>
              </w:rPr>
            </w:pPr>
            <w:r w:rsidRPr="00FE74DB">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8FF133E" w14:textId="77777777" w:rsidR="00322B27" w:rsidRPr="00FE74DB" w:rsidRDefault="00322B27" w:rsidP="00513560">
            <w:pPr>
              <w:rPr>
                <w:rFonts w:ascii="Public Sans" w:hAnsi="Public Sans" w:cs="Arial"/>
                <w:szCs w:val="22"/>
              </w:rPr>
            </w:pPr>
            <w:r w:rsidRPr="00FE74DB">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E10248C711E94FC283A3AD302FA4AA2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C91F1F7" w14:textId="77777777" w:rsidR="00322B27" w:rsidRPr="00FE74DB" w:rsidRDefault="00286EDE" w:rsidP="00BD1817">
                <w:pPr>
                  <w:pStyle w:val="TableText"/>
                  <w:keepNext/>
                  <w:rPr>
                    <w:rFonts w:ascii="Public Sans" w:hAnsi="Public Sans" w:cs="Arial"/>
                    <w:sz w:val="22"/>
                    <w:szCs w:val="22"/>
                  </w:rPr>
                </w:pPr>
                <w:r w:rsidRPr="00FE74DB">
                  <w:rPr>
                    <w:rFonts w:ascii="Public Sans" w:hAnsi="Public Sans" w:cs="Arial"/>
                    <w:sz w:val="22"/>
                    <w:szCs w:val="22"/>
                  </w:rPr>
                  <w:t>Adept</w:t>
                </w:r>
              </w:p>
            </w:tc>
          </w:sdtContent>
        </w:sdt>
      </w:tr>
      <w:tr w:rsidR="00322B27" w:rsidRPr="00FE74DB" w14:paraId="2B074A44" w14:textId="77777777" w:rsidTr="00322B27">
        <w:tblPrEx>
          <w:tblBorders>
            <w:top w:val="single" w:sz="8" w:space="0" w:color="auto"/>
            <w:bottom w:val="single" w:sz="8" w:space="0" w:color="BCBEC0"/>
          </w:tblBorders>
        </w:tblPrEx>
        <w:tc>
          <w:tcPr>
            <w:tcW w:w="1470" w:type="dxa"/>
            <w:vMerge/>
          </w:tcPr>
          <w:p w14:paraId="6B07E8F5" w14:textId="77777777" w:rsidR="00322B27" w:rsidRPr="00FE74D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2980E7D5" w14:textId="77777777" w:rsidR="00322B27" w:rsidRPr="00FE74DB" w:rsidRDefault="00322B27" w:rsidP="006C5A71">
            <w:pPr>
              <w:pStyle w:val="TableText"/>
              <w:keepNext/>
              <w:rPr>
                <w:rFonts w:ascii="Public Sans" w:hAnsi="Public Sans" w:cs="Arial"/>
                <w:sz w:val="22"/>
                <w:szCs w:val="22"/>
              </w:rPr>
            </w:pPr>
            <w:r w:rsidRPr="00FE74DB">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14A8E5A" w14:textId="77777777" w:rsidR="00322B27" w:rsidRPr="00FE74DB" w:rsidRDefault="00322B27" w:rsidP="00513560">
            <w:pPr>
              <w:rPr>
                <w:rFonts w:ascii="Public Sans" w:hAnsi="Public Sans" w:cs="Arial"/>
                <w:szCs w:val="22"/>
              </w:rPr>
            </w:pPr>
            <w:r w:rsidRPr="00FE74DB">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F81911295FAD4736A7265540D60B5A8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443E079" w14:textId="77777777" w:rsidR="00322B27" w:rsidRPr="00FE74DB" w:rsidRDefault="00286EDE" w:rsidP="00BD1817">
                <w:pPr>
                  <w:pStyle w:val="TableText"/>
                  <w:keepNext/>
                  <w:rPr>
                    <w:rFonts w:ascii="Public Sans" w:hAnsi="Public Sans" w:cs="Arial"/>
                    <w:sz w:val="22"/>
                    <w:szCs w:val="22"/>
                  </w:rPr>
                </w:pPr>
                <w:r w:rsidRPr="00FE74DB">
                  <w:rPr>
                    <w:rFonts w:ascii="Public Sans" w:hAnsi="Public Sans" w:cs="Arial"/>
                    <w:sz w:val="22"/>
                    <w:szCs w:val="22"/>
                  </w:rPr>
                  <w:t>Adept</w:t>
                </w:r>
              </w:p>
            </w:tc>
          </w:sdtContent>
        </w:sdt>
      </w:tr>
      <w:tr w:rsidR="00322B27" w:rsidRPr="00FE74DB" w14:paraId="7EFB3A11"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A251B07" w14:textId="77777777" w:rsidR="00322B27" w:rsidRPr="00FE74DB" w:rsidRDefault="00322B27" w:rsidP="006C5A71">
            <w:pPr>
              <w:keepNext/>
              <w:rPr>
                <w:rFonts w:ascii="Public Sans" w:hAnsi="Public Sans" w:cs="Arial"/>
                <w:noProof/>
                <w:szCs w:val="22"/>
                <w:lang w:eastAsia="en-AU"/>
              </w:rPr>
            </w:pPr>
            <w:r w:rsidRPr="00FE74DB">
              <w:rPr>
                <w:rFonts w:ascii="Public Sans" w:hAnsi="Public Sans" w:cs="Arial"/>
                <w:noProof/>
                <w:szCs w:val="22"/>
                <w:lang w:eastAsia="en-AU"/>
              </w:rPr>
              <w:drawing>
                <wp:inline distT="0" distB="0" distL="0" distR="0" wp14:anchorId="676A15A4" wp14:editId="123F8B21">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C8A9923" w14:textId="77777777" w:rsidR="00322B27" w:rsidRPr="00FE74D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C219308" w14:textId="77777777" w:rsidR="00322B27" w:rsidRPr="00FE74D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F126009" w14:textId="77777777" w:rsidR="00322B27" w:rsidRPr="00FE74DB" w:rsidRDefault="00322B27" w:rsidP="00513560">
            <w:pPr>
              <w:pStyle w:val="TableText"/>
              <w:keepNext/>
              <w:rPr>
                <w:rFonts w:ascii="Public Sans" w:hAnsi="Public Sans" w:cs="Arial"/>
                <w:sz w:val="22"/>
                <w:szCs w:val="22"/>
              </w:rPr>
            </w:pPr>
          </w:p>
        </w:tc>
      </w:tr>
      <w:tr w:rsidR="00322B27" w:rsidRPr="00FE74DB" w14:paraId="008244DA" w14:textId="77777777" w:rsidTr="00322B27">
        <w:tblPrEx>
          <w:tblBorders>
            <w:top w:val="single" w:sz="8" w:space="0" w:color="auto"/>
            <w:bottom w:val="single" w:sz="8" w:space="0" w:color="BCBEC0"/>
          </w:tblBorders>
        </w:tblPrEx>
        <w:trPr>
          <w:cantSplit/>
        </w:trPr>
        <w:tc>
          <w:tcPr>
            <w:tcW w:w="1470" w:type="dxa"/>
            <w:vMerge/>
          </w:tcPr>
          <w:p w14:paraId="06EFA7AC" w14:textId="77777777" w:rsidR="00322B27" w:rsidRPr="00FE74D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30030F3" w14:textId="77777777" w:rsidR="00322B27" w:rsidRPr="00FE74DB" w:rsidRDefault="00322B27" w:rsidP="006C5A71">
            <w:pPr>
              <w:pStyle w:val="TableText"/>
              <w:keepNext/>
              <w:rPr>
                <w:rFonts w:ascii="Public Sans" w:hAnsi="Public Sans" w:cs="Arial"/>
                <w:sz w:val="22"/>
                <w:szCs w:val="22"/>
              </w:rPr>
            </w:pPr>
            <w:r w:rsidRPr="00FE74DB">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962AE59" w14:textId="77777777" w:rsidR="00322B27" w:rsidRPr="00FE74DB" w:rsidRDefault="00322B27" w:rsidP="00513560">
            <w:pPr>
              <w:rPr>
                <w:rFonts w:ascii="Public Sans" w:hAnsi="Public Sans" w:cs="Arial"/>
                <w:szCs w:val="22"/>
              </w:rPr>
            </w:pPr>
            <w:r w:rsidRPr="00FE74DB">
              <w:rPr>
                <w:rFonts w:ascii="Public Sans" w:hAnsi="Public Sans" w:cs="Arial"/>
                <w:szCs w:val="22"/>
              </w:rPr>
              <w:t xml:space="preserve">Communicate goals, </w:t>
            </w:r>
            <w:proofErr w:type="gramStart"/>
            <w:r w:rsidRPr="00FE74DB">
              <w:rPr>
                <w:rFonts w:ascii="Public Sans" w:hAnsi="Public Sans" w:cs="Arial"/>
                <w:szCs w:val="22"/>
              </w:rPr>
              <w:t>priorities</w:t>
            </w:r>
            <w:proofErr w:type="gramEnd"/>
            <w:r w:rsidRPr="00FE74DB">
              <w:rPr>
                <w:rFonts w:ascii="Public Sans" w:hAnsi="Public Sans" w:cs="Arial"/>
                <w:szCs w:val="22"/>
              </w:rPr>
              <w:t xml:space="preserve"> and vision, and recognise achievements</w:t>
            </w:r>
          </w:p>
        </w:tc>
        <w:sdt>
          <w:sdtPr>
            <w:rPr>
              <w:rFonts w:ascii="Public Sans" w:hAnsi="Public Sans" w:cs="Arial"/>
              <w:sz w:val="22"/>
              <w:szCs w:val="22"/>
            </w:rPr>
            <w:id w:val="-2074409806"/>
            <w:placeholder>
              <w:docPart w:val="8F5B912F6262482090ABB5281953E2E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9C75E87" w14:textId="77777777" w:rsidR="00322B27" w:rsidRPr="00FE74DB" w:rsidRDefault="00286EDE" w:rsidP="00513560">
                <w:pPr>
                  <w:pStyle w:val="TableText"/>
                  <w:keepNext/>
                  <w:rPr>
                    <w:rFonts w:ascii="Public Sans" w:hAnsi="Public Sans" w:cs="Arial"/>
                    <w:sz w:val="22"/>
                    <w:szCs w:val="22"/>
                  </w:rPr>
                </w:pPr>
                <w:r w:rsidRPr="00FE74DB">
                  <w:rPr>
                    <w:rFonts w:ascii="Public Sans" w:hAnsi="Public Sans" w:cs="Arial"/>
                    <w:sz w:val="22"/>
                    <w:szCs w:val="22"/>
                  </w:rPr>
                  <w:t>Adept</w:t>
                </w:r>
              </w:p>
            </w:tc>
          </w:sdtContent>
        </w:sdt>
      </w:tr>
      <w:tr w:rsidR="00322B27" w:rsidRPr="00FE74DB" w14:paraId="1D1FB10B" w14:textId="77777777" w:rsidTr="00322B27">
        <w:tblPrEx>
          <w:tblBorders>
            <w:top w:val="single" w:sz="8" w:space="0" w:color="auto"/>
            <w:bottom w:val="single" w:sz="8" w:space="0" w:color="BCBEC0"/>
          </w:tblBorders>
        </w:tblPrEx>
        <w:trPr>
          <w:cantSplit/>
        </w:trPr>
        <w:tc>
          <w:tcPr>
            <w:tcW w:w="1470" w:type="dxa"/>
            <w:vMerge/>
          </w:tcPr>
          <w:p w14:paraId="20981093" w14:textId="77777777" w:rsidR="00322B27" w:rsidRPr="00FE74D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4C0A5C8" w14:textId="77777777" w:rsidR="00322B27" w:rsidRPr="00FE74DB" w:rsidRDefault="00322B27" w:rsidP="006C5A71">
            <w:pPr>
              <w:pStyle w:val="TableText"/>
              <w:keepNext/>
              <w:rPr>
                <w:rFonts w:ascii="Public Sans" w:hAnsi="Public Sans" w:cs="Arial"/>
                <w:sz w:val="22"/>
                <w:szCs w:val="22"/>
              </w:rPr>
            </w:pPr>
            <w:r w:rsidRPr="00FE74DB">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DA4A87B" w14:textId="77777777" w:rsidR="00322B27" w:rsidRPr="00FE74DB" w:rsidRDefault="00322B27" w:rsidP="00513560">
            <w:pPr>
              <w:rPr>
                <w:rFonts w:ascii="Public Sans" w:hAnsi="Public Sans" w:cs="Arial"/>
                <w:szCs w:val="22"/>
              </w:rPr>
            </w:pPr>
            <w:r w:rsidRPr="00FE74DB">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23EE08C53C054B74903E5EC4C703FDD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0E06F6E" w14:textId="77777777" w:rsidR="00322B27" w:rsidRPr="00FE74DB" w:rsidRDefault="00286EDE" w:rsidP="00513560">
                <w:pPr>
                  <w:pStyle w:val="TableText"/>
                  <w:keepNext/>
                  <w:rPr>
                    <w:rFonts w:ascii="Public Sans" w:hAnsi="Public Sans" w:cs="Arial"/>
                    <w:sz w:val="22"/>
                    <w:szCs w:val="22"/>
                  </w:rPr>
                </w:pPr>
                <w:r w:rsidRPr="00FE74DB">
                  <w:rPr>
                    <w:rFonts w:ascii="Public Sans" w:hAnsi="Public Sans" w:cs="Arial"/>
                    <w:sz w:val="22"/>
                    <w:szCs w:val="22"/>
                  </w:rPr>
                  <w:t>Advanced</w:t>
                </w:r>
              </w:p>
            </w:tc>
          </w:sdtContent>
        </w:sdt>
      </w:tr>
    </w:tbl>
    <w:p w14:paraId="63D7C3EB" w14:textId="77777777" w:rsidR="00197F8F" w:rsidRPr="002719C9" w:rsidRDefault="00197F8F" w:rsidP="00CB121B">
      <w:pPr>
        <w:rPr>
          <w:rFonts w:ascii="Public Sans" w:hAnsi="Public Sans" w:cs="Arial"/>
        </w:rPr>
      </w:pPr>
    </w:p>
    <w:sectPr w:rsidR="00197F8F" w:rsidRPr="002719C9"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628B" w14:textId="77777777" w:rsidR="00C957DF" w:rsidRDefault="00C957DF" w:rsidP="00AC273D">
      <w:pPr>
        <w:spacing w:after="0" w:line="240" w:lineRule="auto"/>
      </w:pPr>
      <w:r>
        <w:separator/>
      </w:r>
    </w:p>
  </w:endnote>
  <w:endnote w:type="continuationSeparator" w:id="0">
    <w:p w14:paraId="6AB383C4" w14:textId="77777777" w:rsidR="00C957DF" w:rsidRDefault="00C957D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55423A7" w14:textId="77777777" w:rsidTr="00CD6BA6">
      <w:tc>
        <w:tcPr>
          <w:tcW w:w="9709" w:type="dxa"/>
          <w:vAlign w:val="bottom"/>
        </w:tcPr>
        <w:p w14:paraId="6783EECD" w14:textId="77777777" w:rsidR="008C131B" w:rsidRPr="00051237" w:rsidRDefault="008C131B" w:rsidP="00A063C8">
          <w:pPr>
            <w:pStyle w:val="Footer"/>
            <w:tabs>
              <w:tab w:val="clear" w:pos="4513"/>
              <w:tab w:val="center" w:pos="5315"/>
            </w:tabs>
          </w:pPr>
          <w:bookmarkStart w:id="3" w:name="Footer_Title"/>
          <w:bookmarkEnd w:id="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F1858">
            <w:rPr>
              <w:noProof/>
              <w:lang w:eastAsia="en-AU"/>
            </w:rPr>
            <w:t>7</w:t>
          </w:r>
          <w:r>
            <w:rPr>
              <w:noProof/>
              <w:lang w:eastAsia="en-AU"/>
            </w:rPr>
            <w:fldChar w:fldCharType="end"/>
          </w:r>
        </w:p>
      </w:tc>
      <w:tc>
        <w:tcPr>
          <w:tcW w:w="851" w:type="dxa"/>
        </w:tcPr>
        <w:p w14:paraId="4B6D25E8" w14:textId="77777777" w:rsidR="008C131B" w:rsidRDefault="008C131B" w:rsidP="00CD6BA6">
          <w:pPr>
            <w:pStyle w:val="Footer"/>
            <w:jc w:val="right"/>
          </w:pPr>
        </w:p>
      </w:tc>
    </w:tr>
  </w:tbl>
  <w:p w14:paraId="77E8867F"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E37A134" w14:textId="77777777" w:rsidTr="00732229">
      <w:tc>
        <w:tcPr>
          <w:tcW w:w="9709" w:type="dxa"/>
          <w:vAlign w:val="bottom"/>
        </w:tcPr>
        <w:p w14:paraId="4F05C767"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F1858">
            <w:rPr>
              <w:noProof/>
              <w:lang w:eastAsia="en-AU"/>
            </w:rPr>
            <w:t>1</w:t>
          </w:r>
          <w:r>
            <w:rPr>
              <w:noProof/>
              <w:lang w:eastAsia="en-AU"/>
            </w:rPr>
            <w:fldChar w:fldCharType="end"/>
          </w:r>
        </w:p>
      </w:tc>
      <w:tc>
        <w:tcPr>
          <w:tcW w:w="851" w:type="dxa"/>
        </w:tcPr>
        <w:p w14:paraId="2BBF8AAC" w14:textId="77777777" w:rsidR="008C131B" w:rsidRDefault="008C131B" w:rsidP="00732229">
          <w:pPr>
            <w:pStyle w:val="Footer"/>
            <w:jc w:val="right"/>
          </w:pPr>
        </w:p>
      </w:tc>
    </w:tr>
  </w:tbl>
  <w:p w14:paraId="673034FC"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FF46" w14:textId="77777777" w:rsidR="00C957DF" w:rsidRDefault="00C957DF" w:rsidP="00AC273D">
      <w:pPr>
        <w:spacing w:after="0" w:line="240" w:lineRule="auto"/>
      </w:pPr>
      <w:r>
        <w:separator/>
      </w:r>
    </w:p>
  </w:footnote>
  <w:footnote w:type="continuationSeparator" w:id="0">
    <w:p w14:paraId="6044FEEE" w14:textId="77777777" w:rsidR="00C957DF" w:rsidRDefault="00C957D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96D6" w14:textId="1A6F8913" w:rsidR="008C131B" w:rsidRDefault="002719C9"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F6DA213" wp14:editId="212C6862">
          <wp:simplePos x="0" y="0"/>
          <wp:positionH relativeFrom="page">
            <wp:posOffset>6057265</wp:posOffset>
          </wp:positionH>
          <wp:positionV relativeFrom="page">
            <wp:posOffset>248920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F9382FB" w14:textId="43EA6E74"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1E66E0" w14:paraId="3F4D9C39" w14:textId="77777777" w:rsidTr="001E66E0">
      <w:trPr>
        <w:cnfStyle w:val="100000000000" w:firstRow="1" w:lastRow="0" w:firstColumn="0" w:lastColumn="0" w:oddVBand="0" w:evenVBand="0" w:oddHBand="0" w:evenHBand="0" w:firstRowFirstColumn="0" w:firstRowLastColumn="0" w:lastRowFirstColumn="0" w:lastRowLastColumn="0"/>
        <w:trHeight w:hRule="exact" w:val="1191"/>
      </w:trPr>
      <w:tc>
        <w:tcPr>
          <w:tcW w:w="5000" w:type="pct"/>
          <w:noWrap/>
        </w:tcPr>
        <w:p w14:paraId="0914BF1D" w14:textId="77777777" w:rsidR="008C131B" w:rsidRPr="001E66E0" w:rsidRDefault="008C131B" w:rsidP="00E832CB">
          <w:pPr>
            <w:pStyle w:val="TitleSub"/>
            <w:spacing w:after="0"/>
            <w:rPr>
              <w:rFonts w:ascii="Arial" w:hAnsi="Arial" w:cs="Arial"/>
              <w:b/>
              <w:sz w:val="40"/>
            </w:rPr>
          </w:pPr>
          <w:r w:rsidRPr="001E66E0">
            <w:rPr>
              <w:rFonts w:ascii="Arial" w:hAnsi="Arial" w:cs="Arial"/>
              <w:b/>
              <w:sz w:val="40"/>
            </w:rPr>
            <w:t xml:space="preserve">ROLE DESCRIPTION </w:t>
          </w:r>
        </w:p>
        <w:p w14:paraId="7BF46C9C" w14:textId="77777777" w:rsidR="008C131B" w:rsidRPr="001E66E0" w:rsidRDefault="008C131B" w:rsidP="000C65EE">
          <w:pPr>
            <w:pStyle w:val="Title"/>
            <w:spacing w:line="240" w:lineRule="auto"/>
            <w:rPr>
              <w:rFonts w:ascii="Arial" w:hAnsi="Arial" w:cs="Arial"/>
              <w:sz w:val="12"/>
            </w:rPr>
          </w:pPr>
          <w:bookmarkStart w:id="4" w:name="Title"/>
          <w:bookmarkEnd w:id="4"/>
          <w:r w:rsidRPr="001E66E0">
            <w:rPr>
              <w:rFonts w:ascii="Arial" w:hAnsi="Arial" w:cs="Arial"/>
              <w:sz w:val="12"/>
            </w:rPr>
            <w:t xml:space="preserve"> </w:t>
          </w:r>
        </w:p>
        <w:p w14:paraId="6AF79BE6" w14:textId="77777777" w:rsidR="008C131B" w:rsidRPr="001E66E0" w:rsidRDefault="008C131B" w:rsidP="000C65EE">
          <w:pPr>
            <w:pStyle w:val="Title"/>
            <w:spacing w:line="240" w:lineRule="auto"/>
            <w:rPr>
              <w:rFonts w:ascii="Arial" w:hAnsi="Arial" w:cs="Arial"/>
              <w:sz w:val="12"/>
            </w:rPr>
          </w:pPr>
        </w:p>
        <w:p w14:paraId="3824B0E1" w14:textId="794A3A7F" w:rsidR="008C131B" w:rsidRPr="00FB1465" w:rsidRDefault="00FB1465" w:rsidP="000C65EE">
          <w:pPr>
            <w:pStyle w:val="Title"/>
            <w:spacing w:line="240" w:lineRule="auto"/>
            <w:rPr>
              <w:rFonts w:ascii="Arial" w:hAnsi="Arial" w:cs="Arial"/>
              <w:sz w:val="32"/>
              <w:szCs w:val="32"/>
            </w:rPr>
          </w:pPr>
          <w:r w:rsidRPr="00FB1465">
            <w:rPr>
              <w:rFonts w:ascii="Arial" w:hAnsi="Arial" w:cs="Arial"/>
              <w:sz w:val="32"/>
              <w:szCs w:val="32"/>
            </w:rPr>
            <w:t>Director</w:t>
          </w:r>
          <w:r w:rsidR="00D81E75">
            <w:rPr>
              <w:rFonts w:ascii="Arial" w:hAnsi="Arial" w:cs="Arial"/>
              <w:sz w:val="32"/>
              <w:szCs w:val="32"/>
            </w:rPr>
            <w:t xml:space="preserve"> </w:t>
          </w:r>
          <w:r w:rsidRPr="00FB1465">
            <w:rPr>
              <w:rFonts w:ascii="Arial" w:hAnsi="Arial" w:cs="Arial"/>
              <w:sz w:val="32"/>
              <w:szCs w:val="32"/>
            </w:rPr>
            <w:t>Policy</w:t>
          </w:r>
          <w:r w:rsidR="00D81E75">
            <w:rPr>
              <w:rFonts w:ascii="Arial" w:hAnsi="Arial" w:cs="Arial"/>
              <w:sz w:val="32"/>
              <w:szCs w:val="32"/>
            </w:rPr>
            <w:t>, Reform and Legislation</w:t>
          </w:r>
        </w:p>
        <w:p w14:paraId="72A277FC" w14:textId="77777777" w:rsidR="00AD7B7D" w:rsidRPr="00AD7B7D" w:rsidRDefault="00AD7B7D" w:rsidP="00AD7B7D">
          <w:pPr>
            <w:rPr>
              <w:lang w:val="en-US"/>
            </w:rPr>
          </w:pPr>
        </w:p>
        <w:permStart w:id="1861051311" w:edGrp="everyone"/>
        <w:p w14:paraId="5DE1ECFD" w14:textId="77777777" w:rsidR="008C131B" w:rsidRPr="001E66E0" w:rsidRDefault="008C131B" w:rsidP="00E832CB">
          <w:pPr>
            <w:pStyle w:val="TitleSub"/>
            <w:spacing w:after="0" w:line="240" w:lineRule="auto"/>
            <w:jc w:val="right"/>
            <w:rPr>
              <w:rFonts w:ascii="Arial" w:hAnsi="Arial" w:cs="Arial"/>
              <w:sz w:val="22"/>
              <w:szCs w:val="22"/>
            </w:rPr>
          </w:pPr>
          <w:r w:rsidRPr="001E66E0">
            <w:rPr>
              <w:rFonts w:ascii="Arial" w:hAnsi="Arial" w:cs="Arial"/>
              <w:vanish/>
              <w:sz w:val="22"/>
              <w:szCs w:val="22"/>
            </w:rPr>
            <w:fldChar w:fldCharType="begin"/>
          </w:r>
          <w:r w:rsidRPr="001E66E0">
            <w:rPr>
              <w:rFonts w:ascii="Arial" w:hAnsi="Arial" w:cs="Arial"/>
              <w:vanish/>
              <w:sz w:val="22"/>
              <w:szCs w:val="22"/>
            </w:rPr>
            <w:instrText xml:space="preserve"> MACROBUTTON  InsertPicture Double click here to insert logo.</w:instrText>
          </w:r>
          <w:r w:rsidRPr="001E66E0">
            <w:rPr>
              <w:rFonts w:ascii="Arial" w:hAnsi="Arial" w:cs="Arial"/>
              <w:vanish/>
              <w:sz w:val="22"/>
              <w:szCs w:val="22"/>
            </w:rPr>
            <w:fldChar w:fldCharType="end"/>
          </w:r>
          <w:permEnd w:id="1861051311"/>
        </w:p>
      </w:tc>
    </w:tr>
  </w:tbl>
  <w:p w14:paraId="1F6F0948" w14:textId="77777777" w:rsidR="008C131B" w:rsidRPr="001E66E0" w:rsidRDefault="008C131B" w:rsidP="00697E93">
    <w:pPr>
      <w:rPr>
        <w:rFonts w:ascii="Arial" w:hAnsi="Arial" w:cs="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54152D"/>
    <w:multiLevelType w:val="hybridMultilevel"/>
    <w:tmpl w:val="33B0793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157A2991"/>
    <w:multiLevelType w:val="hybridMultilevel"/>
    <w:tmpl w:val="C4CAFE2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385F4A"/>
    <w:multiLevelType w:val="hybridMultilevel"/>
    <w:tmpl w:val="D9BA6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E74A120"/>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20854"/>
    <w:multiLevelType w:val="hybridMultilevel"/>
    <w:tmpl w:val="DAA20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7E6265"/>
    <w:multiLevelType w:val="hybridMultilevel"/>
    <w:tmpl w:val="EF461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3756AA"/>
    <w:multiLevelType w:val="hybridMultilevel"/>
    <w:tmpl w:val="1094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9C7446"/>
    <w:multiLevelType w:val="hybridMultilevel"/>
    <w:tmpl w:val="C35A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975E45"/>
    <w:multiLevelType w:val="hybridMultilevel"/>
    <w:tmpl w:val="68E2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7731994">
    <w:abstractNumId w:val="9"/>
  </w:num>
  <w:num w:numId="2" w16cid:durableId="832453003">
    <w:abstractNumId w:val="7"/>
  </w:num>
  <w:num w:numId="3" w16cid:durableId="1995722333">
    <w:abstractNumId w:val="6"/>
  </w:num>
  <w:num w:numId="4" w16cid:durableId="477652574">
    <w:abstractNumId w:val="5"/>
  </w:num>
  <w:num w:numId="5" w16cid:durableId="1885212546">
    <w:abstractNumId w:val="4"/>
  </w:num>
  <w:num w:numId="6" w16cid:durableId="1258830524">
    <w:abstractNumId w:val="8"/>
  </w:num>
  <w:num w:numId="7" w16cid:durableId="113015095">
    <w:abstractNumId w:val="3"/>
  </w:num>
  <w:num w:numId="8" w16cid:durableId="1150318584">
    <w:abstractNumId w:val="2"/>
  </w:num>
  <w:num w:numId="9" w16cid:durableId="1744797446">
    <w:abstractNumId w:val="1"/>
  </w:num>
  <w:num w:numId="10" w16cid:durableId="386337174">
    <w:abstractNumId w:val="0"/>
  </w:num>
  <w:num w:numId="11" w16cid:durableId="1128279324">
    <w:abstractNumId w:val="13"/>
  </w:num>
  <w:num w:numId="12" w16cid:durableId="2113233747">
    <w:abstractNumId w:val="28"/>
  </w:num>
  <w:num w:numId="13" w16cid:durableId="895967984">
    <w:abstractNumId w:val="28"/>
  </w:num>
  <w:num w:numId="14" w16cid:durableId="1555846673">
    <w:abstractNumId w:val="16"/>
  </w:num>
  <w:num w:numId="15" w16cid:durableId="236139362">
    <w:abstractNumId w:val="16"/>
  </w:num>
  <w:num w:numId="16" w16cid:durableId="2064405380">
    <w:abstractNumId w:val="16"/>
  </w:num>
  <w:num w:numId="17" w16cid:durableId="909147151">
    <w:abstractNumId w:val="16"/>
  </w:num>
  <w:num w:numId="18" w16cid:durableId="1358191497">
    <w:abstractNumId w:val="16"/>
  </w:num>
  <w:num w:numId="19" w16cid:durableId="952705858">
    <w:abstractNumId w:val="16"/>
  </w:num>
  <w:num w:numId="20" w16cid:durableId="263459836">
    <w:abstractNumId w:val="29"/>
  </w:num>
  <w:num w:numId="21" w16cid:durableId="1380783162">
    <w:abstractNumId w:val="26"/>
  </w:num>
  <w:num w:numId="22" w16cid:durableId="845435129">
    <w:abstractNumId w:val="21"/>
  </w:num>
  <w:num w:numId="23" w16cid:durableId="1200241544">
    <w:abstractNumId w:val="22"/>
  </w:num>
  <w:num w:numId="24" w16cid:durableId="1800491759">
    <w:abstractNumId w:val="18"/>
  </w:num>
  <w:num w:numId="25" w16cid:durableId="534460877">
    <w:abstractNumId w:val="33"/>
  </w:num>
  <w:num w:numId="26" w16cid:durableId="1802112348">
    <w:abstractNumId w:val="9"/>
  </w:num>
  <w:num w:numId="27" w16cid:durableId="382405915">
    <w:abstractNumId w:val="27"/>
  </w:num>
  <w:num w:numId="28" w16cid:durableId="895434397">
    <w:abstractNumId w:val="19"/>
  </w:num>
  <w:num w:numId="29" w16cid:durableId="754935271">
    <w:abstractNumId w:val="17"/>
  </w:num>
  <w:num w:numId="30" w16cid:durableId="1954432335">
    <w:abstractNumId w:val="14"/>
  </w:num>
  <w:num w:numId="31" w16cid:durableId="1211261745">
    <w:abstractNumId w:val="9"/>
  </w:num>
  <w:num w:numId="32" w16cid:durableId="1346596434">
    <w:abstractNumId w:val="20"/>
  </w:num>
  <w:num w:numId="33" w16cid:durableId="1788970">
    <w:abstractNumId w:val="12"/>
  </w:num>
  <w:num w:numId="34" w16cid:durableId="153182380">
    <w:abstractNumId w:val="23"/>
  </w:num>
  <w:num w:numId="35" w16cid:durableId="1675067053">
    <w:abstractNumId w:val="10"/>
  </w:num>
  <w:num w:numId="36" w16cid:durableId="1434207598">
    <w:abstractNumId w:val="25"/>
  </w:num>
  <w:num w:numId="37" w16cid:durableId="1025180764">
    <w:abstractNumId w:val="32"/>
  </w:num>
  <w:num w:numId="38" w16cid:durableId="1984850480">
    <w:abstractNumId w:val="30"/>
  </w:num>
  <w:num w:numId="39" w16cid:durableId="1759324577">
    <w:abstractNumId w:val="15"/>
  </w:num>
  <w:num w:numId="40" w16cid:durableId="1732581160">
    <w:abstractNumId w:val="24"/>
  </w:num>
  <w:num w:numId="41" w16cid:durableId="580602921">
    <w:abstractNumId w:val="31"/>
  </w:num>
  <w:num w:numId="42" w16cid:durableId="625896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7aZwopNX8SZ1nBpuFdmDjdrWBzPNuILvfjgbxUoF5tlTVN7EZoLeNUs9G0fvAlj+YZzUxbM6tKGATQy4jgrtFA==" w:salt="oU7swsE//6GaESgrzUNq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6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08E0"/>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2124"/>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66E0"/>
    <w:rsid w:val="001E7CA4"/>
    <w:rsid w:val="001F0E79"/>
    <w:rsid w:val="001F3B8E"/>
    <w:rsid w:val="001F57B6"/>
    <w:rsid w:val="001F5938"/>
    <w:rsid w:val="001F618B"/>
    <w:rsid w:val="00202CD4"/>
    <w:rsid w:val="00203E4E"/>
    <w:rsid w:val="002060C0"/>
    <w:rsid w:val="00206F8D"/>
    <w:rsid w:val="00213ED7"/>
    <w:rsid w:val="0021606E"/>
    <w:rsid w:val="00222CC4"/>
    <w:rsid w:val="002256A0"/>
    <w:rsid w:val="002347AA"/>
    <w:rsid w:val="00237136"/>
    <w:rsid w:val="00237CFF"/>
    <w:rsid w:val="00243914"/>
    <w:rsid w:val="00252BF9"/>
    <w:rsid w:val="00265BEF"/>
    <w:rsid w:val="002719C9"/>
    <w:rsid w:val="00271FAE"/>
    <w:rsid w:val="002735A9"/>
    <w:rsid w:val="0028049D"/>
    <w:rsid w:val="00280676"/>
    <w:rsid w:val="00284FE6"/>
    <w:rsid w:val="00285EA6"/>
    <w:rsid w:val="002863B5"/>
    <w:rsid w:val="00286B47"/>
    <w:rsid w:val="00286EDE"/>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1858"/>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4A3"/>
    <w:rsid w:val="00376812"/>
    <w:rsid w:val="00376972"/>
    <w:rsid w:val="003776D3"/>
    <w:rsid w:val="00385104"/>
    <w:rsid w:val="00385EAF"/>
    <w:rsid w:val="003904D7"/>
    <w:rsid w:val="00390562"/>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0D41"/>
    <w:rsid w:val="0041221E"/>
    <w:rsid w:val="0041232C"/>
    <w:rsid w:val="00420C6F"/>
    <w:rsid w:val="004219E2"/>
    <w:rsid w:val="0042535F"/>
    <w:rsid w:val="00426211"/>
    <w:rsid w:val="0042689D"/>
    <w:rsid w:val="0042783B"/>
    <w:rsid w:val="00433FD8"/>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53B"/>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B76F5"/>
    <w:rsid w:val="005C08E4"/>
    <w:rsid w:val="005C0EBF"/>
    <w:rsid w:val="005C191D"/>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0BD"/>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58CC"/>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25"/>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204C"/>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3EA7"/>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4E54"/>
    <w:rsid w:val="00911600"/>
    <w:rsid w:val="0091160E"/>
    <w:rsid w:val="00913641"/>
    <w:rsid w:val="00913836"/>
    <w:rsid w:val="00914D86"/>
    <w:rsid w:val="00916A5B"/>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1C30"/>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33D"/>
    <w:rsid w:val="00A03790"/>
    <w:rsid w:val="00A057BA"/>
    <w:rsid w:val="00A06383"/>
    <w:rsid w:val="00A063C8"/>
    <w:rsid w:val="00A0734A"/>
    <w:rsid w:val="00A120AB"/>
    <w:rsid w:val="00A14552"/>
    <w:rsid w:val="00A15CDB"/>
    <w:rsid w:val="00A16807"/>
    <w:rsid w:val="00A21E67"/>
    <w:rsid w:val="00A24571"/>
    <w:rsid w:val="00A266ED"/>
    <w:rsid w:val="00A31313"/>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2A8B"/>
    <w:rsid w:val="00AC3EE2"/>
    <w:rsid w:val="00AC56BF"/>
    <w:rsid w:val="00AC7D9E"/>
    <w:rsid w:val="00AD4152"/>
    <w:rsid w:val="00AD5945"/>
    <w:rsid w:val="00AD7B7D"/>
    <w:rsid w:val="00AE2222"/>
    <w:rsid w:val="00AE75EA"/>
    <w:rsid w:val="00AF0507"/>
    <w:rsid w:val="00AF6C3D"/>
    <w:rsid w:val="00AF6C63"/>
    <w:rsid w:val="00B0402F"/>
    <w:rsid w:val="00B04165"/>
    <w:rsid w:val="00B04B86"/>
    <w:rsid w:val="00B04E23"/>
    <w:rsid w:val="00B0703F"/>
    <w:rsid w:val="00B07555"/>
    <w:rsid w:val="00B2131F"/>
    <w:rsid w:val="00B223FE"/>
    <w:rsid w:val="00B2277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64CE"/>
    <w:rsid w:val="00BB4A35"/>
    <w:rsid w:val="00BB7057"/>
    <w:rsid w:val="00BC3F78"/>
    <w:rsid w:val="00BC4E0B"/>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17A99"/>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7DF"/>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0B5F"/>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42C3"/>
    <w:rsid w:val="00D57BD0"/>
    <w:rsid w:val="00D60597"/>
    <w:rsid w:val="00D6122E"/>
    <w:rsid w:val="00D6282F"/>
    <w:rsid w:val="00D64C06"/>
    <w:rsid w:val="00D64DCD"/>
    <w:rsid w:val="00D66802"/>
    <w:rsid w:val="00D67A8B"/>
    <w:rsid w:val="00D719CF"/>
    <w:rsid w:val="00D7553E"/>
    <w:rsid w:val="00D77339"/>
    <w:rsid w:val="00D77353"/>
    <w:rsid w:val="00D77D7D"/>
    <w:rsid w:val="00D81E75"/>
    <w:rsid w:val="00D83555"/>
    <w:rsid w:val="00D87288"/>
    <w:rsid w:val="00D903AB"/>
    <w:rsid w:val="00D904C8"/>
    <w:rsid w:val="00D90845"/>
    <w:rsid w:val="00D9376A"/>
    <w:rsid w:val="00D95C64"/>
    <w:rsid w:val="00D96261"/>
    <w:rsid w:val="00DA0A2D"/>
    <w:rsid w:val="00DA0A53"/>
    <w:rsid w:val="00DA27C4"/>
    <w:rsid w:val="00DA3502"/>
    <w:rsid w:val="00DA457E"/>
    <w:rsid w:val="00DA4ABD"/>
    <w:rsid w:val="00DB14CE"/>
    <w:rsid w:val="00DB4946"/>
    <w:rsid w:val="00DC006B"/>
    <w:rsid w:val="00DC1090"/>
    <w:rsid w:val="00DC18CB"/>
    <w:rsid w:val="00DC338F"/>
    <w:rsid w:val="00DC400E"/>
    <w:rsid w:val="00DD1535"/>
    <w:rsid w:val="00DD15D6"/>
    <w:rsid w:val="00DD3989"/>
    <w:rsid w:val="00DD5869"/>
    <w:rsid w:val="00DD685B"/>
    <w:rsid w:val="00DD7CE5"/>
    <w:rsid w:val="00DE405D"/>
    <w:rsid w:val="00DE54F9"/>
    <w:rsid w:val="00DE6AF8"/>
    <w:rsid w:val="00DF3DC9"/>
    <w:rsid w:val="00DF3F93"/>
    <w:rsid w:val="00DF42A4"/>
    <w:rsid w:val="00DF59CB"/>
    <w:rsid w:val="00DF711F"/>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2B2F"/>
    <w:rsid w:val="00ED368F"/>
    <w:rsid w:val="00ED472C"/>
    <w:rsid w:val="00ED649D"/>
    <w:rsid w:val="00EE1F86"/>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0D98"/>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3EB9"/>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1465"/>
    <w:rsid w:val="00FC050C"/>
    <w:rsid w:val="00FC1BDC"/>
    <w:rsid w:val="00FC2FCD"/>
    <w:rsid w:val="00FC3181"/>
    <w:rsid w:val="00FC41C4"/>
    <w:rsid w:val="00FE270A"/>
    <w:rsid w:val="00FE274C"/>
    <w:rsid w:val="00FE45EC"/>
    <w:rsid w:val="00FE5C48"/>
    <w:rsid w:val="00FE6656"/>
    <w:rsid w:val="00FE74DB"/>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6F05B"/>
  <w15:docId w15:val="{9BF2A993-D83E-4D6A-B1C2-5FCE8374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FB1465"/>
    <w:rPr>
      <w:rFonts w:ascii="Georgia" w:hAnsi="Georgia" w:cs="Arial"/>
      <w:b/>
      <w:bCs/>
      <w:kern w:val="32"/>
      <w:sz w:val="26"/>
      <w:szCs w:val="32"/>
    </w:rPr>
  </w:style>
  <w:style w:type="table" w:customStyle="1" w:styleId="PSCPurple1">
    <w:name w:val="PSC_Purple1"/>
    <w:basedOn w:val="TableNormal"/>
    <w:uiPriority w:val="99"/>
    <w:rsid w:val="00286EDE"/>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Heading6Char">
    <w:name w:val="Heading 6 Char"/>
    <w:basedOn w:val="DefaultParagraphFont"/>
    <w:link w:val="Heading6"/>
    <w:uiPriority w:val="1"/>
    <w:semiHidden/>
    <w:rsid w:val="00A31313"/>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B0B7F93004455A87E981BD97477AB"/>
        <w:category>
          <w:name w:val="General"/>
          <w:gallery w:val="placeholder"/>
        </w:category>
        <w:types>
          <w:type w:val="bbPlcHdr"/>
        </w:types>
        <w:behaviors>
          <w:behavior w:val="content"/>
        </w:behaviors>
        <w:guid w:val="{444AABCF-AA96-4E7A-BC66-293FC0553154}"/>
      </w:docPartPr>
      <w:docPartBody>
        <w:p w:rsidR="009258FD" w:rsidRDefault="009258FD">
          <w:pPr>
            <w:pStyle w:val="35AB0B7F93004455A87E981BD97477AB"/>
          </w:pPr>
          <w:r w:rsidRPr="00FE4FE6">
            <w:rPr>
              <w:rStyle w:val="PlaceholderText"/>
            </w:rPr>
            <w:t>Choose an item.</w:t>
          </w:r>
        </w:p>
      </w:docPartBody>
    </w:docPart>
    <w:docPart>
      <w:docPartPr>
        <w:name w:val="35A7C26F1033475595ACBBF9FB2E4163"/>
        <w:category>
          <w:name w:val="General"/>
          <w:gallery w:val="placeholder"/>
        </w:category>
        <w:types>
          <w:type w:val="bbPlcHdr"/>
        </w:types>
        <w:behaviors>
          <w:behavior w:val="content"/>
        </w:behaviors>
        <w:guid w:val="{CC35F545-5086-4D98-9307-F16BFE702847}"/>
      </w:docPartPr>
      <w:docPartBody>
        <w:p w:rsidR="009258FD" w:rsidRDefault="009258FD">
          <w:pPr>
            <w:pStyle w:val="35A7C26F1033475595ACBBF9FB2E4163"/>
          </w:pPr>
          <w:r w:rsidRPr="00FE4FE6">
            <w:rPr>
              <w:rStyle w:val="PlaceholderText"/>
            </w:rPr>
            <w:t>Choose an item.</w:t>
          </w:r>
        </w:p>
      </w:docPartBody>
    </w:docPart>
    <w:docPart>
      <w:docPartPr>
        <w:name w:val="FF7D5F8015B0407BB3B658346613CE30"/>
        <w:category>
          <w:name w:val="General"/>
          <w:gallery w:val="placeholder"/>
        </w:category>
        <w:types>
          <w:type w:val="bbPlcHdr"/>
        </w:types>
        <w:behaviors>
          <w:behavior w:val="content"/>
        </w:behaviors>
        <w:guid w:val="{68F93889-1A9A-44EA-A139-EEBBE65387F3}"/>
      </w:docPartPr>
      <w:docPartBody>
        <w:p w:rsidR="009258FD" w:rsidRDefault="009258FD">
          <w:pPr>
            <w:pStyle w:val="FF7D5F8015B0407BB3B658346613CE30"/>
          </w:pPr>
          <w:r w:rsidRPr="00FE4FE6">
            <w:rPr>
              <w:rStyle w:val="PlaceholderText"/>
            </w:rPr>
            <w:t>Choose an item.</w:t>
          </w:r>
        </w:p>
      </w:docPartBody>
    </w:docPart>
    <w:docPart>
      <w:docPartPr>
        <w:name w:val="5E4419BF05C84C93ABFE1036E705DE72"/>
        <w:category>
          <w:name w:val="General"/>
          <w:gallery w:val="placeholder"/>
        </w:category>
        <w:types>
          <w:type w:val="bbPlcHdr"/>
        </w:types>
        <w:behaviors>
          <w:behavior w:val="content"/>
        </w:behaviors>
        <w:guid w:val="{06E54D71-A0F2-43F4-9CE6-636AB819875A}"/>
      </w:docPartPr>
      <w:docPartBody>
        <w:p w:rsidR="009258FD" w:rsidRDefault="009258FD">
          <w:pPr>
            <w:pStyle w:val="5E4419BF05C84C93ABFE1036E705DE72"/>
          </w:pPr>
          <w:r w:rsidRPr="00FE4FE6">
            <w:rPr>
              <w:rStyle w:val="PlaceholderText"/>
            </w:rPr>
            <w:t>Choose an item.</w:t>
          </w:r>
        </w:p>
      </w:docPartBody>
    </w:docPart>
    <w:docPart>
      <w:docPartPr>
        <w:name w:val="06C3190A3BC040B1864B063E7E57A357"/>
        <w:category>
          <w:name w:val="General"/>
          <w:gallery w:val="placeholder"/>
        </w:category>
        <w:types>
          <w:type w:val="bbPlcHdr"/>
        </w:types>
        <w:behaviors>
          <w:behavior w:val="content"/>
        </w:behaviors>
        <w:guid w:val="{8BF38F35-3954-4383-A9B8-1773CC0476BC}"/>
      </w:docPartPr>
      <w:docPartBody>
        <w:p w:rsidR="009258FD" w:rsidRDefault="009258FD">
          <w:pPr>
            <w:pStyle w:val="06C3190A3BC040B1864B063E7E57A357"/>
          </w:pPr>
          <w:r w:rsidRPr="00FE4FE6">
            <w:rPr>
              <w:rStyle w:val="PlaceholderText"/>
            </w:rPr>
            <w:t>Choose an item.</w:t>
          </w:r>
        </w:p>
      </w:docPartBody>
    </w:docPart>
    <w:docPart>
      <w:docPartPr>
        <w:name w:val="E10248C711E94FC283A3AD302FA4AA2D"/>
        <w:category>
          <w:name w:val="General"/>
          <w:gallery w:val="placeholder"/>
        </w:category>
        <w:types>
          <w:type w:val="bbPlcHdr"/>
        </w:types>
        <w:behaviors>
          <w:behavior w:val="content"/>
        </w:behaviors>
        <w:guid w:val="{56665F20-8F41-4BC7-9D66-519610A7592F}"/>
      </w:docPartPr>
      <w:docPartBody>
        <w:p w:rsidR="009258FD" w:rsidRDefault="009258FD">
          <w:pPr>
            <w:pStyle w:val="E10248C711E94FC283A3AD302FA4AA2D"/>
          </w:pPr>
          <w:r w:rsidRPr="00FE4FE6">
            <w:rPr>
              <w:rStyle w:val="PlaceholderText"/>
            </w:rPr>
            <w:t>Choose an item.</w:t>
          </w:r>
        </w:p>
      </w:docPartBody>
    </w:docPart>
    <w:docPart>
      <w:docPartPr>
        <w:name w:val="F81911295FAD4736A7265540D60B5A8D"/>
        <w:category>
          <w:name w:val="General"/>
          <w:gallery w:val="placeholder"/>
        </w:category>
        <w:types>
          <w:type w:val="bbPlcHdr"/>
        </w:types>
        <w:behaviors>
          <w:behavior w:val="content"/>
        </w:behaviors>
        <w:guid w:val="{724C00A3-549E-4CE5-941E-C2A083883A40}"/>
      </w:docPartPr>
      <w:docPartBody>
        <w:p w:rsidR="009258FD" w:rsidRDefault="009258FD">
          <w:pPr>
            <w:pStyle w:val="F81911295FAD4736A7265540D60B5A8D"/>
          </w:pPr>
          <w:r w:rsidRPr="00FE4FE6">
            <w:rPr>
              <w:rStyle w:val="PlaceholderText"/>
            </w:rPr>
            <w:t>Choose an item.</w:t>
          </w:r>
        </w:p>
      </w:docPartBody>
    </w:docPart>
    <w:docPart>
      <w:docPartPr>
        <w:name w:val="8F5B912F6262482090ABB5281953E2E5"/>
        <w:category>
          <w:name w:val="General"/>
          <w:gallery w:val="placeholder"/>
        </w:category>
        <w:types>
          <w:type w:val="bbPlcHdr"/>
        </w:types>
        <w:behaviors>
          <w:behavior w:val="content"/>
        </w:behaviors>
        <w:guid w:val="{8632EC7D-AF43-42AA-9ADA-663FE49B0EA6}"/>
      </w:docPartPr>
      <w:docPartBody>
        <w:p w:rsidR="009258FD" w:rsidRDefault="009258FD">
          <w:pPr>
            <w:pStyle w:val="8F5B912F6262482090ABB5281953E2E5"/>
          </w:pPr>
          <w:r w:rsidRPr="00FE4FE6">
            <w:rPr>
              <w:rStyle w:val="PlaceholderText"/>
            </w:rPr>
            <w:t>Choose an item.</w:t>
          </w:r>
        </w:p>
      </w:docPartBody>
    </w:docPart>
    <w:docPart>
      <w:docPartPr>
        <w:name w:val="23EE08C53C054B74903E5EC4C703FDDA"/>
        <w:category>
          <w:name w:val="General"/>
          <w:gallery w:val="placeholder"/>
        </w:category>
        <w:types>
          <w:type w:val="bbPlcHdr"/>
        </w:types>
        <w:behaviors>
          <w:behavior w:val="content"/>
        </w:behaviors>
        <w:guid w:val="{DC4C83C6-31CC-445E-99AD-F6498E0F6EA2}"/>
      </w:docPartPr>
      <w:docPartBody>
        <w:p w:rsidR="009258FD" w:rsidRDefault="009258FD">
          <w:pPr>
            <w:pStyle w:val="23EE08C53C054B74903E5EC4C703FDDA"/>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FD"/>
    <w:rsid w:val="009258FD"/>
    <w:rsid w:val="00BA5534"/>
    <w:rsid w:val="00CE6188"/>
    <w:rsid w:val="00D24D6E"/>
    <w:rsid w:val="00EE4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EE4F3D"/>
    <w:rPr>
      <w:rFonts w:asciiTheme="minorHAnsi" w:hAnsiTheme="minorHAnsi"/>
      <w:color w:val="808080"/>
    </w:rPr>
  </w:style>
  <w:style w:type="paragraph" w:customStyle="1" w:styleId="35AB0B7F93004455A87E981BD97477AB">
    <w:name w:val="35AB0B7F93004455A87E981BD97477AB"/>
  </w:style>
  <w:style w:type="paragraph" w:customStyle="1" w:styleId="35A7C26F1033475595ACBBF9FB2E4163">
    <w:name w:val="35A7C26F1033475595ACBBF9FB2E4163"/>
  </w:style>
  <w:style w:type="paragraph" w:customStyle="1" w:styleId="FF7D5F8015B0407BB3B658346613CE30">
    <w:name w:val="FF7D5F8015B0407BB3B658346613CE30"/>
  </w:style>
  <w:style w:type="paragraph" w:customStyle="1" w:styleId="5E4419BF05C84C93ABFE1036E705DE72">
    <w:name w:val="5E4419BF05C84C93ABFE1036E705DE72"/>
  </w:style>
  <w:style w:type="paragraph" w:customStyle="1" w:styleId="06C3190A3BC040B1864B063E7E57A357">
    <w:name w:val="06C3190A3BC040B1864B063E7E57A357"/>
  </w:style>
  <w:style w:type="paragraph" w:customStyle="1" w:styleId="E10248C711E94FC283A3AD302FA4AA2D">
    <w:name w:val="E10248C711E94FC283A3AD302FA4AA2D"/>
  </w:style>
  <w:style w:type="paragraph" w:customStyle="1" w:styleId="F81911295FAD4736A7265540D60B5A8D">
    <w:name w:val="F81911295FAD4736A7265540D60B5A8D"/>
  </w:style>
  <w:style w:type="paragraph" w:customStyle="1" w:styleId="8F5B912F6262482090ABB5281953E2E5">
    <w:name w:val="8F5B912F6262482090ABB5281953E2E5"/>
  </w:style>
  <w:style w:type="paragraph" w:customStyle="1" w:styleId="23EE08C53C054B74903E5EC4C703FDDA">
    <w:name w:val="23EE08C53C054B74903E5EC4C703F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9CC36A5A10E408027C48B92B1069B" ma:contentTypeVersion="14" ma:contentTypeDescription="Create a new document." ma:contentTypeScope="" ma:versionID="c08898a86ac6f08742d39ab061398825">
  <xsd:schema xmlns:xsd="http://www.w3.org/2001/XMLSchema" xmlns:xs="http://www.w3.org/2001/XMLSchema" xmlns:p="http://schemas.microsoft.com/office/2006/metadata/properties" xmlns:ns1="http://schemas.microsoft.com/sharepoint/v3" xmlns:ns3="f5fb8bf2-86ae-4e51-8917-aa703d0d039e" xmlns:ns4="54ee362f-e55c-4249-ad74-d8c5f1b22865" targetNamespace="http://schemas.microsoft.com/office/2006/metadata/properties" ma:root="true" ma:fieldsID="3dfb3f57856b9adedf69afab5388c023" ns1:_="" ns3:_="" ns4:_="">
    <xsd:import namespace="http://schemas.microsoft.com/sharepoint/v3"/>
    <xsd:import namespace="f5fb8bf2-86ae-4e51-8917-aa703d0d039e"/>
    <xsd:import namespace="54ee362f-e55c-4249-ad74-d8c5f1b2286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bf2-86ae-4e51-8917-aa703d0d03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e362f-e55c-4249-ad74-d8c5f1b228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21F9D-294C-4750-BE72-4DB8A8EA44C4}">
  <ds:schemaRefs>
    <ds:schemaRef ds:uri="http://schemas.openxmlformats.org/officeDocument/2006/bibliography"/>
  </ds:schemaRefs>
</ds:datastoreItem>
</file>

<file path=customXml/itemProps2.xml><?xml version="1.0" encoding="utf-8"?>
<ds:datastoreItem xmlns:ds="http://schemas.openxmlformats.org/officeDocument/2006/customXml" ds:itemID="{A3E53A83-B33C-4BB0-B2AF-086C900651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D3FF20-A5E9-4600-97BA-5EB95A1E4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bf2-86ae-4e51-8917-aa703d0d039e"/>
    <ds:schemaRef ds:uri="54ee362f-e55c-4249-ad74-d8c5f1b22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30C62-94B1-4F7E-B36F-CAD05EB0F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2181</Words>
  <Characters>14253</Characters>
  <Application>Microsoft Office Word</Application>
  <DocSecurity>8</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Emma Sando</cp:lastModifiedBy>
  <cp:revision>7</cp:revision>
  <dcterms:created xsi:type="dcterms:W3CDTF">2021-06-08T01:43:00Z</dcterms:created>
  <dcterms:modified xsi:type="dcterms:W3CDTF">2024-12-03T03:08:00Z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0x0101000929CC36A5A10E408027C48B92B1069B</vt:lpwstr>
  </property>
</Properties>
</file>