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111"/>
        <w:gridCol w:w="2844"/>
      </w:tblGrid>
      <w:tr w:rsidR="00766964" w:rsidRPr="00106AAC" w14:paraId="01CB0491"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13FC01A5" w14:textId="77777777" w:rsidR="00766964" w:rsidRPr="00106AAC" w:rsidRDefault="00766964" w:rsidP="0042689D">
            <w:pPr>
              <w:pStyle w:val="TableTextWhite"/>
              <w:rPr>
                <w:rFonts w:ascii="Public Sans" w:hAnsi="Public Sans" w:cstheme="minorHAnsi"/>
                <w:b/>
                <w:color w:val="auto"/>
                <w:sz w:val="22"/>
                <w:szCs w:val="22"/>
              </w:rPr>
            </w:pPr>
            <w:r w:rsidRPr="00106AAC">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45D7C5C6" w14:textId="77777777" w:rsidR="00766964" w:rsidRPr="00106AAC" w:rsidRDefault="00766964" w:rsidP="0042689D">
            <w:pPr>
              <w:pStyle w:val="TableTextWhite"/>
              <w:rPr>
                <w:rFonts w:ascii="Public Sans" w:hAnsi="Public Sans" w:cstheme="minorHAnsi"/>
                <w:color w:val="auto"/>
                <w:sz w:val="22"/>
                <w:szCs w:val="22"/>
              </w:rPr>
            </w:pPr>
            <w:r w:rsidRPr="00106AAC">
              <w:rPr>
                <w:rFonts w:ascii="Public Sans" w:hAnsi="Public Sans" w:cstheme="minorHAnsi"/>
                <w:color w:val="auto"/>
                <w:sz w:val="22"/>
                <w:szCs w:val="22"/>
              </w:rPr>
              <w:t xml:space="preserve">Stronger Communities </w:t>
            </w:r>
          </w:p>
        </w:tc>
      </w:tr>
      <w:tr w:rsidR="00766964" w:rsidRPr="00106AAC" w14:paraId="67DD8B2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7AD4AA" w14:textId="77777777" w:rsidR="00766964" w:rsidRPr="00106AAC" w:rsidRDefault="00766964" w:rsidP="0042689D">
            <w:pPr>
              <w:pStyle w:val="TableTextWhite"/>
              <w:rPr>
                <w:rFonts w:ascii="Public Sans" w:hAnsi="Public Sans" w:cstheme="minorHAnsi"/>
                <w:b/>
                <w:color w:val="auto"/>
                <w:sz w:val="22"/>
                <w:szCs w:val="22"/>
              </w:rPr>
            </w:pPr>
            <w:r w:rsidRPr="00106AAC">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573D5B1F" w14:textId="77777777" w:rsidR="00766964" w:rsidRPr="00106AAC" w:rsidRDefault="00766964" w:rsidP="0042689D">
            <w:pPr>
              <w:pStyle w:val="TableTextWhite"/>
              <w:rPr>
                <w:rFonts w:ascii="Public Sans" w:hAnsi="Public Sans" w:cstheme="minorHAnsi"/>
                <w:color w:val="auto"/>
                <w:sz w:val="22"/>
                <w:szCs w:val="22"/>
              </w:rPr>
            </w:pPr>
            <w:r w:rsidRPr="00106AAC">
              <w:rPr>
                <w:rFonts w:ascii="Public Sans" w:hAnsi="Public Sans" w:cstheme="minorHAnsi"/>
                <w:color w:val="auto"/>
                <w:sz w:val="22"/>
                <w:szCs w:val="22"/>
              </w:rPr>
              <w:t>Department of Communities and Justice</w:t>
            </w:r>
          </w:p>
        </w:tc>
      </w:tr>
      <w:tr w:rsidR="00766964" w:rsidRPr="00106AAC" w14:paraId="4B531A3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313229" w14:textId="77777777" w:rsidR="00766964" w:rsidRPr="00106AAC" w:rsidRDefault="00766964" w:rsidP="0042689D">
            <w:pPr>
              <w:pStyle w:val="TableTextWhite"/>
              <w:rPr>
                <w:rFonts w:ascii="Public Sans" w:hAnsi="Public Sans" w:cstheme="minorHAnsi"/>
                <w:b/>
                <w:color w:val="auto"/>
                <w:sz w:val="22"/>
                <w:szCs w:val="22"/>
              </w:rPr>
            </w:pPr>
            <w:r w:rsidRPr="00106AAC">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2F5E2F8E" w14:textId="3FF93663" w:rsidR="00766964" w:rsidRPr="00106AAC" w:rsidRDefault="00EC5619" w:rsidP="00EC5619">
            <w:pPr>
              <w:pStyle w:val="TableTextWhite"/>
              <w:rPr>
                <w:rFonts w:ascii="Public Sans" w:hAnsi="Public Sans" w:cstheme="minorHAnsi"/>
                <w:color w:val="auto"/>
                <w:sz w:val="22"/>
                <w:szCs w:val="22"/>
              </w:rPr>
            </w:pPr>
            <w:r w:rsidRPr="00106AAC">
              <w:rPr>
                <w:rFonts w:ascii="Public Sans" w:hAnsi="Public Sans" w:cstheme="minorHAnsi"/>
                <w:color w:val="auto"/>
                <w:sz w:val="22"/>
                <w:szCs w:val="22"/>
              </w:rPr>
              <w:t>Youth Justice</w:t>
            </w:r>
          </w:p>
        </w:tc>
      </w:tr>
      <w:tr w:rsidR="00766964" w:rsidRPr="00106AAC" w14:paraId="1F43C2C3" w14:textId="77777777" w:rsidTr="0042689D">
        <w:tc>
          <w:tcPr>
            <w:tcW w:w="3601" w:type="dxa"/>
            <w:tcBorders>
              <w:top w:val="single" w:sz="8" w:space="0" w:color="FFFFFF"/>
              <w:left w:val="nil"/>
              <w:bottom w:val="single" w:sz="8" w:space="0" w:color="FFFFFF"/>
              <w:right w:val="nil"/>
            </w:tcBorders>
            <w:shd w:val="clear" w:color="auto" w:fill="C6D9F1"/>
            <w:hideMark/>
          </w:tcPr>
          <w:p w14:paraId="4E20F888" w14:textId="77777777" w:rsidR="00766964" w:rsidRPr="00106AAC" w:rsidRDefault="00766964" w:rsidP="0042689D">
            <w:pPr>
              <w:pStyle w:val="TableTextWhite"/>
              <w:rPr>
                <w:rFonts w:ascii="Public Sans" w:hAnsi="Public Sans" w:cstheme="minorHAnsi"/>
                <w:b/>
                <w:color w:val="auto"/>
                <w:sz w:val="22"/>
                <w:szCs w:val="22"/>
              </w:rPr>
            </w:pPr>
            <w:r w:rsidRPr="00106AAC">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61EB69B9" w14:textId="0C736B34" w:rsidR="00766964" w:rsidRPr="00106AAC" w:rsidRDefault="00EC5619" w:rsidP="0042689D">
            <w:pPr>
              <w:pStyle w:val="TableTextWhite"/>
              <w:rPr>
                <w:rFonts w:ascii="Public Sans" w:hAnsi="Public Sans" w:cstheme="minorHAnsi"/>
                <w:color w:val="auto"/>
                <w:sz w:val="22"/>
                <w:szCs w:val="22"/>
              </w:rPr>
            </w:pPr>
            <w:r w:rsidRPr="00106AAC">
              <w:rPr>
                <w:rFonts w:ascii="Public Sans" w:hAnsi="Public Sans" w:cstheme="minorHAnsi"/>
                <w:color w:val="auto"/>
                <w:sz w:val="22"/>
                <w:szCs w:val="22"/>
              </w:rPr>
              <w:t>Sydney</w:t>
            </w:r>
          </w:p>
        </w:tc>
      </w:tr>
      <w:tr w:rsidR="00766964" w:rsidRPr="00106AAC" w14:paraId="73CE00D4"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593838B" w14:textId="77777777" w:rsidR="00766964" w:rsidRPr="00106AAC" w:rsidRDefault="00766964" w:rsidP="0042689D">
            <w:pPr>
              <w:pStyle w:val="TableTextWhite"/>
              <w:rPr>
                <w:rFonts w:ascii="Public Sans" w:hAnsi="Public Sans" w:cstheme="minorHAnsi"/>
                <w:b/>
                <w:color w:val="auto"/>
                <w:sz w:val="22"/>
                <w:szCs w:val="22"/>
              </w:rPr>
            </w:pPr>
            <w:r w:rsidRPr="00106AAC">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072A10AA" w14:textId="3B69FD18" w:rsidR="00766964" w:rsidRPr="00106AAC" w:rsidRDefault="00EC5619" w:rsidP="0042689D">
            <w:pPr>
              <w:pStyle w:val="TableTextWhite"/>
              <w:rPr>
                <w:rFonts w:ascii="Public Sans" w:hAnsi="Public Sans" w:cstheme="minorHAnsi"/>
                <w:color w:val="auto"/>
                <w:sz w:val="22"/>
                <w:szCs w:val="22"/>
              </w:rPr>
            </w:pPr>
            <w:r w:rsidRPr="00106AAC">
              <w:rPr>
                <w:rFonts w:ascii="Public Sans" w:hAnsi="Public Sans" w:cstheme="minorHAnsi"/>
                <w:color w:val="auto"/>
                <w:sz w:val="22"/>
                <w:szCs w:val="22"/>
              </w:rPr>
              <w:t>Band 1</w:t>
            </w:r>
          </w:p>
        </w:tc>
      </w:tr>
      <w:tr w:rsidR="007F58CC" w:rsidRPr="00106AAC" w14:paraId="2DD2D73F" w14:textId="77777777" w:rsidTr="007F58CC">
        <w:tc>
          <w:tcPr>
            <w:tcW w:w="3601" w:type="dxa"/>
            <w:tcBorders>
              <w:top w:val="single" w:sz="8" w:space="0" w:color="FFFFFF"/>
              <w:left w:val="nil"/>
              <w:bottom w:val="single" w:sz="8" w:space="0" w:color="FFFFFF"/>
              <w:right w:val="nil"/>
            </w:tcBorders>
            <w:shd w:val="clear" w:color="auto" w:fill="C6D9F1"/>
            <w:hideMark/>
          </w:tcPr>
          <w:p w14:paraId="4102B243" w14:textId="77777777" w:rsidR="007F58CC" w:rsidRPr="00106AAC" w:rsidRDefault="007F58CC">
            <w:pPr>
              <w:pStyle w:val="TableTextWhite"/>
              <w:rPr>
                <w:rFonts w:ascii="Public Sans" w:hAnsi="Public Sans"/>
                <w:b/>
                <w:color w:val="auto"/>
                <w:sz w:val="22"/>
                <w:szCs w:val="22"/>
              </w:rPr>
            </w:pPr>
            <w:r w:rsidRPr="00106AAC">
              <w:rPr>
                <w:rFonts w:ascii="Public Sans" w:hAnsi="Public Sans"/>
                <w:b/>
                <w:color w:val="auto"/>
                <w:sz w:val="22"/>
                <w:szCs w:val="22"/>
              </w:rPr>
              <w:t>Senior Executive Work Level Standards:</w:t>
            </w:r>
          </w:p>
        </w:tc>
        <w:tc>
          <w:tcPr>
            <w:tcW w:w="6955" w:type="dxa"/>
            <w:gridSpan w:val="2"/>
            <w:tcBorders>
              <w:top w:val="single" w:sz="8" w:space="0" w:color="FFFFFF"/>
              <w:left w:val="nil"/>
              <w:bottom w:val="single" w:sz="8" w:space="0" w:color="FFFFFF"/>
              <w:right w:val="nil"/>
            </w:tcBorders>
            <w:shd w:val="clear" w:color="auto" w:fill="C6D9F1"/>
            <w:hideMark/>
          </w:tcPr>
          <w:p w14:paraId="1F7D87E3" w14:textId="43B43F4C" w:rsidR="007F58CC" w:rsidRPr="00106AAC" w:rsidRDefault="007F58CC">
            <w:pPr>
              <w:pStyle w:val="TableTextWhite"/>
              <w:rPr>
                <w:rFonts w:ascii="Public Sans" w:hAnsi="Public Sans"/>
                <w:color w:val="auto"/>
                <w:sz w:val="22"/>
                <w:szCs w:val="22"/>
              </w:rPr>
            </w:pPr>
            <w:r w:rsidRPr="00106AAC">
              <w:rPr>
                <w:rFonts w:ascii="Public Sans" w:hAnsi="Public Sans"/>
                <w:color w:val="auto"/>
                <w:sz w:val="22"/>
                <w:szCs w:val="22"/>
              </w:rPr>
              <w:t>Work Contribution Stream:</w:t>
            </w:r>
            <w:r w:rsidR="00EC5619" w:rsidRPr="00106AAC">
              <w:rPr>
                <w:rFonts w:ascii="Public Sans" w:hAnsi="Public Sans"/>
                <w:color w:val="auto"/>
                <w:sz w:val="22"/>
                <w:szCs w:val="22"/>
              </w:rPr>
              <w:t xml:space="preserve"> Service/Operational Delivery</w:t>
            </w:r>
          </w:p>
        </w:tc>
      </w:tr>
      <w:tr w:rsidR="00766964" w:rsidRPr="00106AAC" w14:paraId="5A033941"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C98662E" w14:textId="77777777" w:rsidR="00766964" w:rsidRPr="00106AAC" w:rsidRDefault="00766964" w:rsidP="0042689D">
            <w:pPr>
              <w:pStyle w:val="TableTextWhite"/>
              <w:rPr>
                <w:rFonts w:ascii="Public Sans" w:hAnsi="Public Sans" w:cstheme="minorHAnsi"/>
                <w:b/>
                <w:color w:val="auto"/>
                <w:sz w:val="22"/>
                <w:szCs w:val="22"/>
              </w:rPr>
            </w:pPr>
            <w:r w:rsidRPr="00106AAC">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4D94A177" w14:textId="1AC7E70D" w:rsidR="00766964" w:rsidRPr="00106AAC" w:rsidRDefault="005C191D" w:rsidP="0042689D">
            <w:pPr>
              <w:pStyle w:val="TableTextWhite"/>
              <w:rPr>
                <w:rFonts w:ascii="Public Sans" w:hAnsi="Public Sans" w:cstheme="minorHAnsi"/>
                <w:color w:val="auto"/>
                <w:sz w:val="22"/>
                <w:szCs w:val="22"/>
              </w:rPr>
            </w:pPr>
            <w:r w:rsidRPr="00106AAC">
              <w:rPr>
                <w:rFonts w:ascii="Public Sans" w:hAnsi="Public Sans" w:cstheme="minorHAnsi"/>
                <w:color w:val="auto"/>
                <w:sz w:val="22"/>
                <w:szCs w:val="22"/>
              </w:rPr>
              <w:t>TBA</w:t>
            </w:r>
          </w:p>
        </w:tc>
      </w:tr>
      <w:tr w:rsidR="00766964" w:rsidRPr="00106AAC" w14:paraId="01F84BA5"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8B86973" w14:textId="77777777" w:rsidR="00766964" w:rsidRPr="00106AAC" w:rsidRDefault="00766964" w:rsidP="0042689D">
            <w:pPr>
              <w:pStyle w:val="TableTextWhite"/>
              <w:rPr>
                <w:rFonts w:ascii="Public Sans" w:hAnsi="Public Sans" w:cstheme="minorHAnsi"/>
                <w:b/>
                <w:color w:val="auto"/>
                <w:sz w:val="22"/>
                <w:szCs w:val="22"/>
              </w:rPr>
            </w:pPr>
            <w:r w:rsidRPr="00106AAC">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65B23DC3" w14:textId="52964DEA" w:rsidR="00766964" w:rsidRPr="00106AAC" w:rsidRDefault="00EC5619" w:rsidP="0042689D">
            <w:pPr>
              <w:pStyle w:val="TableTextWhite"/>
              <w:rPr>
                <w:rFonts w:ascii="Public Sans" w:hAnsi="Public Sans" w:cstheme="minorHAnsi"/>
                <w:color w:val="auto"/>
                <w:sz w:val="22"/>
                <w:szCs w:val="22"/>
              </w:rPr>
            </w:pPr>
            <w:r w:rsidRPr="00106AAC">
              <w:rPr>
                <w:rFonts w:ascii="Public Sans" w:hAnsi="Public Sans" w:cstheme="minorHAnsi"/>
                <w:color w:val="auto"/>
                <w:sz w:val="22"/>
                <w:szCs w:val="22"/>
              </w:rPr>
              <w:t>139999</w:t>
            </w:r>
          </w:p>
        </w:tc>
      </w:tr>
      <w:tr w:rsidR="00766964" w:rsidRPr="00106AAC" w14:paraId="658F283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D7A9856" w14:textId="77777777" w:rsidR="00766964" w:rsidRPr="00106AAC" w:rsidRDefault="00766964" w:rsidP="0042689D">
            <w:pPr>
              <w:pStyle w:val="TableTextWhite"/>
              <w:rPr>
                <w:rFonts w:ascii="Public Sans" w:hAnsi="Public Sans" w:cstheme="minorHAnsi"/>
                <w:b/>
                <w:color w:val="auto"/>
                <w:sz w:val="22"/>
                <w:szCs w:val="22"/>
              </w:rPr>
            </w:pPr>
            <w:r w:rsidRPr="00106AAC">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5332F934" w14:textId="25BE4B60" w:rsidR="00766964" w:rsidRPr="00106AAC" w:rsidRDefault="00EC5619" w:rsidP="0042689D">
            <w:pPr>
              <w:pStyle w:val="TableTextWhite"/>
              <w:rPr>
                <w:rFonts w:ascii="Public Sans" w:hAnsi="Public Sans" w:cstheme="minorHAnsi"/>
                <w:color w:val="auto"/>
                <w:sz w:val="22"/>
                <w:szCs w:val="22"/>
              </w:rPr>
            </w:pPr>
            <w:r w:rsidRPr="00106AAC">
              <w:rPr>
                <w:rFonts w:ascii="Public Sans" w:hAnsi="Public Sans" w:cstheme="minorHAnsi"/>
                <w:color w:val="auto"/>
                <w:sz w:val="22"/>
                <w:szCs w:val="22"/>
              </w:rPr>
              <w:t>2119192</w:t>
            </w:r>
          </w:p>
        </w:tc>
      </w:tr>
      <w:tr w:rsidR="00766964" w:rsidRPr="00106AAC" w14:paraId="39A4EB95" w14:textId="77777777" w:rsidTr="00CC302B">
        <w:tc>
          <w:tcPr>
            <w:tcW w:w="3601" w:type="dxa"/>
            <w:tcBorders>
              <w:top w:val="single" w:sz="8" w:space="0" w:color="FFFFFF"/>
              <w:left w:val="nil"/>
              <w:bottom w:val="single" w:sz="8" w:space="0" w:color="FFFFFF"/>
              <w:right w:val="nil"/>
            </w:tcBorders>
            <w:shd w:val="clear" w:color="auto" w:fill="C6D9F1"/>
            <w:vAlign w:val="center"/>
            <w:hideMark/>
          </w:tcPr>
          <w:p w14:paraId="4005B3A5" w14:textId="77777777" w:rsidR="00766964" w:rsidRPr="00106AAC" w:rsidRDefault="00766964" w:rsidP="0042689D">
            <w:pPr>
              <w:pStyle w:val="TableTextWhite"/>
              <w:rPr>
                <w:rFonts w:ascii="Public Sans" w:hAnsi="Public Sans" w:cstheme="minorHAnsi"/>
                <w:b/>
                <w:color w:val="auto"/>
                <w:sz w:val="22"/>
                <w:szCs w:val="22"/>
              </w:rPr>
            </w:pPr>
            <w:r w:rsidRPr="00106AAC">
              <w:rPr>
                <w:rFonts w:ascii="Public Sans" w:hAnsi="Public Sans" w:cstheme="minorHAnsi"/>
                <w:b/>
                <w:color w:val="auto"/>
                <w:sz w:val="22"/>
                <w:szCs w:val="22"/>
              </w:rPr>
              <w:t>Date of Approval</w:t>
            </w:r>
          </w:p>
        </w:tc>
        <w:tc>
          <w:tcPr>
            <w:tcW w:w="4111" w:type="dxa"/>
            <w:tcBorders>
              <w:top w:val="single" w:sz="8" w:space="0" w:color="FFFFFF"/>
              <w:left w:val="nil"/>
              <w:bottom w:val="single" w:sz="8" w:space="0" w:color="FFFFFF"/>
              <w:right w:val="nil"/>
            </w:tcBorders>
            <w:shd w:val="clear" w:color="auto" w:fill="C6D9F1"/>
          </w:tcPr>
          <w:p w14:paraId="35C9A499" w14:textId="112DDB24" w:rsidR="00766964" w:rsidRPr="00106AAC" w:rsidRDefault="00EC5619" w:rsidP="0042689D">
            <w:pPr>
              <w:pStyle w:val="TableTextWhite"/>
              <w:rPr>
                <w:rFonts w:ascii="Public Sans" w:hAnsi="Public Sans" w:cstheme="minorHAnsi"/>
                <w:color w:val="auto"/>
                <w:sz w:val="22"/>
                <w:szCs w:val="22"/>
              </w:rPr>
            </w:pPr>
            <w:r w:rsidRPr="00106AAC">
              <w:rPr>
                <w:rFonts w:ascii="Public Sans" w:hAnsi="Public Sans" w:cstheme="minorHAnsi"/>
                <w:color w:val="auto"/>
                <w:sz w:val="22"/>
                <w:szCs w:val="22"/>
              </w:rPr>
              <w:t>12 November 20</w:t>
            </w:r>
            <w:r w:rsidR="00A532DC">
              <w:rPr>
                <w:rFonts w:ascii="Public Sans" w:hAnsi="Public Sans" w:cstheme="minorHAnsi"/>
                <w:color w:val="auto"/>
                <w:sz w:val="22"/>
                <w:szCs w:val="22"/>
              </w:rPr>
              <w:t>19</w:t>
            </w:r>
          </w:p>
        </w:tc>
        <w:tc>
          <w:tcPr>
            <w:tcW w:w="2844" w:type="dxa"/>
            <w:tcBorders>
              <w:top w:val="single" w:sz="8" w:space="0" w:color="FFFFFF"/>
              <w:left w:val="nil"/>
              <w:bottom w:val="single" w:sz="8" w:space="0" w:color="FFFFFF"/>
              <w:right w:val="nil"/>
            </w:tcBorders>
            <w:shd w:val="clear" w:color="auto" w:fill="C6D9F1"/>
          </w:tcPr>
          <w:p w14:paraId="13BC4B64" w14:textId="4C50AF47" w:rsidR="00766964" w:rsidRPr="00106AAC" w:rsidRDefault="00766964" w:rsidP="0042689D">
            <w:pPr>
              <w:pStyle w:val="TableTextWhite"/>
              <w:rPr>
                <w:rFonts w:ascii="Public Sans" w:hAnsi="Public Sans" w:cstheme="minorHAnsi"/>
                <w:b/>
                <w:color w:val="auto"/>
                <w:sz w:val="22"/>
                <w:szCs w:val="22"/>
              </w:rPr>
            </w:pPr>
            <w:r w:rsidRPr="00106AAC">
              <w:rPr>
                <w:rFonts w:ascii="Public Sans" w:hAnsi="Public Sans" w:cstheme="minorHAnsi"/>
                <w:b/>
                <w:color w:val="auto"/>
                <w:sz w:val="22"/>
                <w:szCs w:val="22"/>
              </w:rPr>
              <w:t>Ref:</w:t>
            </w:r>
            <w:r w:rsidR="00EC5619" w:rsidRPr="00106AAC">
              <w:rPr>
                <w:rFonts w:ascii="Public Sans" w:hAnsi="Public Sans" w:cstheme="minorHAnsi"/>
                <w:b/>
                <w:color w:val="auto"/>
                <w:sz w:val="22"/>
                <w:szCs w:val="22"/>
              </w:rPr>
              <w:t xml:space="preserve"> B1/0220</w:t>
            </w:r>
          </w:p>
        </w:tc>
      </w:tr>
      <w:tr w:rsidR="00766964" w:rsidRPr="00106AAC" w14:paraId="3EEF5CE8"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06EE8C13" w14:textId="77777777" w:rsidR="00766964" w:rsidRPr="00106AAC" w:rsidRDefault="00766964" w:rsidP="0042689D">
            <w:pPr>
              <w:pStyle w:val="TableTextWhite"/>
              <w:rPr>
                <w:rFonts w:ascii="Public Sans" w:hAnsi="Public Sans" w:cstheme="minorHAnsi"/>
                <w:b/>
                <w:color w:val="auto"/>
                <w:sz w:val="22"/>
                <w:szCs w:val="22"/>
              </w:rPr>
            </w:pPr>
            <w:r w:rsidRPr="00106AAC">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08805952" w14:textId="77777777" w:rsidR="00766964" w:rsidRPr="00106AAC" w:rsidRDefault="00920A62" w:rsidP="0042689D">
            <w:pPr>
              <w:pStyle w:val="TableTextWhite"/>
              <w:rPr>
                <w:rFonts w:ascii="Public Sans" w:hAnsi="Public Sans" w:cstheme="minorHAnsi"/>
                <w:color w:val="auto"/>
                <w:sz w:val="22"/>
                <w:szCs w:val="22"/>
              </w:rPr>
            </w:pPr>
            <w:r w:rsidRPr="00106AAC">
              <w:rPr>
                <w:rFonts w:ascii="Public Sans" w:hAnsi="Public Sans" w:cstheme="minorHAnsi"/>
                <w:color w:val="auto"/>
                <w:sz w:val="22"/>
                <w:szCs w:val="22"/>
              </w:rPr>
              <w:t>www.dcj</w:t>
            </w:r>
            <w:r w:rsidR="00766964" w:rsidRPr="00106AAC">
              <w:rPr>
                <w:rFonts w:ascii="Public Sans" w:hAnsi="Public Sans" w:cstheme="minorHAnsi"/>
                <w:color w:val="auto"/>
                <w:sz w:val="22"/>
                <w:szCs w:val="22"/>
              </w:rPr>
              <w:t>.nsw.gov.au</w:t>
            </w:r>
          </w:p>
        </w:tc>
      </w:tr>
    </w:tbl>
    <w:p w14:paraId="7FCBFA02" w14:textId="77777777" w:rsidR="00960981" w:rsidRPr="00106AAC" w:rsidRDefault="00960981" w:rsidP="00960981">
      <w:pPr>
        <w:pStyle w:val="Heading1"/>
        <w:spacing w:after="0" w:line="240" w:lineRule="auto"/>
        <w:rPr>
          <w:rFonts w:ascii="Public Sans" w:hAnsi="Public Sans" w:cstheme="minorHAnsi"/>
          <w:sz w:val="24"/>
          <w:szCs w:val="24"/>
        </w:rPr>
      </w:pPr>
    </w:p>
    <w:p w14:paraId="4F4314BD" w14:textId="77777777" w:rsidR="003F1151" w:rsidRPr="00106AAC" w:rsidRDefault="003F1151" w:rsidP="00106AAC">
      <w:pPr>
        <w:pStyle w:val="Heading1"/>
        <w:spacing w:line="240" w:lineRule="auto"/>
        <w:rPr>
          <w:rFonts w:ascii="Public Sans" w:hAnsi="Public Sans" w:cstheme="minorHAnsi"/>
          <w:sz w:val="24"/>
          <w:szCs w:val="24"/>
        </w:rPr>
      </w:pPr>
      <w:r w:rsidRPr="00106AAC">
        <w:rPr>
          <w:rFonts w:ascii="Public Sans" w:hAnsi="Public Sans" w:cstheme="minorHAnsi"/>
          <w:sz w:val="24"/>
          <w:szCs w:val="24"/>
        </w:rPr>
        <w:t>Agency overview</w:t>
      </w:r>
    </w:p>
    <w:p w14:paraId="5B7F73CB" w14:textId="4DC68D97" w:rsidR="003F1151" w:rsidRPr="00106AAC" w:rsidRDefault="003F1151" w:rsidP="003F1151">
      <w:pPr>
        <w:jc w:val="both"/>
        <w:rPr>
          <w:rFonts w:ascii="Public Sans" w:hAnsi="Public Sans" w:cstheme="minorHAnsi"/>
          <w:iCs/>
        </w:rPr>
      </w:pPr>
      <w:r w:rsidRPr="00106AAC">
        <w:rPr>
          <w:rFonts w:ascii="Public Sans" w:hAnsi="Public Sans"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106AAC">
        <w:rPr>
          <w:rFonts w:ascii="Public Sans" w:hAnsi="Public Sans" w:cstheme="minorHAnsi"/>
          <w:iCs/>
        </w:rPr>
        <w:t>s</w:t>
      </w:r>
      <w:r w:rsidRPr="00106AAC">
        <w:rPr>
          <w:rFonts w:ascii="Public Sans" w:hAnsi="Public Sans" w:cstheme="minorHAnsi"/>
          <w:iCs/>
        </w:rPr>
        <w:t xml:space="preserve">sed on achieving safe, just, inclusive and resilient communities by providing services that are effective and responsive to community needs. </w:t>
      </w:r>
    </w:p>
    <w:p w14:paraId="438A2A7B" w14:textId="77777777" w:rsidR="003F1151" w:rsidRPr="00106AAC" w:rsidRDefault="003F1151" w:rsidP="00766964">
      <w:pPr>
        <w:rPr>
          <w:rFonts w:ascii="Public Sans" w:hAnsi="Public Sans" w:cstheme="minorHAnsi"/>
        </w:rPr>
      </w:pPr>
    </w:p>
    <w:p w14:paraId="268C9491" w14:textId="77777777" w:rsidR="00057CB3" w:rsidRPr="00106AAC" w:rsidRDefault="00057CB3" w:rsidP="001875A4">
      <w:pPr>
        <w:pStyle w:val="Heading1"/>
        <w:spacing w:line="240" w:lineRule="auto"/>
        <w:rPr>
          <w:rFonts w:ascii="Public Sans" w:hAnsi="Public Sans" w:cstheme="minorHAnsi"/>
          <w:sz w:val="24"/>
          <w:szCs w:val="24"/>
        </w:rPr>
      </w:pPr>
      <w:r w:rsidRPr="00106AAC">
        <w:rPr>
          <w:rFonts w:ascii="Public Sans" w:hAnsi="Public Sans" w:cstheme="minorHAnsi"/>
          <w:sz w:val="24"/>
          <w:szCs w:val="24"/>
        </w:rPr>
        <w:t>Primary purpose of the role</w:t>
      </w:r>
    </w:p>
    <w:p w14:paraId="69849EB6" w14:textId="77777777" w:rsidR="00EC5619" w:rsidRPr="00EC5619" w:rsidRDefault="00EC5619" w:rsidP="00EC5619">
      <w:pPr>
        <w:rPr>
          <w:rFonts w:ascii="Public Sans" w:hAnsi="Public Sans" w:cstheme="minorHAnsi"/>
          <w:szCs w:val="22"/>
        </w:rPr>
      </w:pPr>
      <w:r w:rsidRPr="00EC5619">
        <w:rPr>
          <w:rFonts w:ascii="Public Sans" w:hAnsi="Public Sans" w:cstheme="minorHAnsi"/>
          <w:szCs w:val="22"/>
        </w:rPr>
        <w:t xml:space="preserve">Lead and direct a multidisciplinary portfolio in the development, implementation and evaluation of contemporary criminogenic practice and youth justice operating standards. This includes, overseeing the development, review and implementation of policy, programs and procedure across Youth Justice services. </w:t>
      </w:r>
    </w:p>
    <w:p w14:paraId="1FC9A906" w14:textId="77777777" w:rsidR="00EC5619" w:rsidRPr="00EC5619" w:rsidRDefault="00EC5619" w:rsidP="00EC5619">
      <w:pPr>
        <w:rPr>
          <w:rFonts w:ascii="Public Sans" w:hAnsi="Public Sans" w:cstheme="minorHAnsi"/>
          <w:szCs w:val="22"/>
        </w:rPr>
      </w:pPr>
      <w:r w:rsidRPr="00EC5619">
        <w:rPr>
          <w:rFonts w:ascii="Public Sans" w:hAnsi="Public Sans" w:cstheme="minorHAnsi"/>
          <w:szCs w:val="22"/>
        </w:rPr>
        <w:t>The role also oversees quality assurance of operations and contributes to the development of the service system while providing authoritative advice regarding operational implications of reform to create an organisational culture that responds, adapts and adjusts to change to meet future challenges.</w:t>
      </w:r>
    </w:p>
    <w:p w14:paraId="0D47AB70" w14:textId="77777777" w:rsidR="00057CB3" w:rsidRPr="00106AAC" w:rsidRDefault="00057CB3" w:rsidP="002C39EE">
      <w:pPr>
        <w:pStyle w:val="Heading1"/>
        <w:spacing w:before="40"/>
        <w:rPr>
          <w:rFonts w:ascii="Public Sans" w:hAnsi="Public Sans" w:cstheme="minorHAnsi"/>
          <w:sz w:val="24"/>
          <w:szCs w:val="24"/>
        </w:rPr>
      </w:pPr>
      <w:bookmarkStart w:id="0" w:name="Purpose"/>
      <w:bookmarkEnd w:id="0"/>
      <w:r w:rsidRPr="00106AAC">
        <w:rPr>
          <w:rFonts w:ascii="Public Sans" w:hAnsi="Public Sans" w:cstheme="minorHAnsi"/>
          <w:sz w:val="24"/>
          <w:szCs w:val="24"/>
        </w:rPr>
        <w:t xml:space="preserve">Key </w:t>
      </w:r>
      <w:r w:rsidR="00043B92" w:rsidRPr="00106AAC">
        <w:rPr>
          <w:rFonts w:ascii="Public Sans" w:hAnsi="Public Sans" w:cstheme="minorHAnsi"/>
          <w:sz w:val="24"/>
          <w:szCs w:val="24"/>
        </w:rPr>
        <w:t>a</w:t>
      </w:r>
      <w:r w:rsidRPr="00106AAC">
        <w:rPr>
          <w:rFonts w:ascii="Public Sans" w:hAnsi="Public Sans" w:cstheme="minorHAnsi"/>
          <w:sz w:val="24"/>
          <w:szCs w:val="24"/>
        </w:rPr>
        <w:t>ccountabilities</w:t>
      </w:r>
    </w:p>
    <w:p w14:paraId="4A068E2B" w14:textId="77777777" w:rsidR="00106AAC" w:rsidRPr="00657C57" w:rsidRDefault="00106AAC" w:rsidP="00657C57">
      <w:pPr>
        <w:numPr>
          <w:ilvl w:val="0"/>
          <w:numId w:val="29"/>
        </w:numPr>
        <w:spacing w:before="120" w:line="240" w:lineRule="auto"/>
        <w:jc w:val="both"/>
        <w:rPr>
          <w:rFonts w:ascii="Public Sans" w:hAnsi="Public Sans" w:cstheme="minorHAnsi"/>
          <w:bCs/>
        </w:rPr>
      </w:pPr>
      <w:r w:rsidRPr="00657C57">
        <w:rPr>
          <w:rFonts w:ascii="Public Sans" w:hAnsi="Public Sans" w:cstheme="minorHAnsi"/>
          <w:bCs/>
        </w:rPr>
        <w:t xml:space="preserve">Lead the development and implementation of contemporary evidence based best practice to support the efficient and effective delivery and ongoing evaluation of youth justice services in NSW.  This includes the full spectrum of services and functions: diversion, early intervention, community based services, programs and interventions, youth conferencing, countering violent extremism, case management, custodial operations and psychological services. </w:t>
      </w:r>
    </w:p>
    <w:p w14:paraId="7888DC70" w14:textId="77777777" w:rsidR="00106AAC" w:rsidRPr="00657C57" w:rsidRDefault="00106AAC" w:rsidP="00657C57">
      <w:pPr>
        <w:numPr>
          <w:ilvl w:val="0"/>
          <w:numId w:val="29"/>
        </w:numPr>
        <w:spacing w:before="120" w:line="240" w:lineRule="auto"/>
        <w:jc w:val="both"/>
        <w:rPr>
          <w:rFonts w:ascii="Public Sans" w:hAnsi="Public Sans" w:cstheme="minorHAnsi"/>
          <w:bCs/>
        </w:rPr>
      </w:pPr>
      <w:r w:rsidRPr="00657C57">
        <w:rPr>
          <w:rFonts w:ascii="Public Sans" w:hAnsi="Public Sans" w:cstheme="minorHAnsi"/>
          <w:bCs/>
        </w:rPr>
        <w:t>Lead the development and implementation of practice, policy, operational standards and procedures, and actively contribute to reform agenda/s including the provision of authoritative advice on operational implications of reforms, to ensure Youth Justice service standards and operations comply with the complex legislative framework, contributes to child safe practice,</w:t>
      </w:r>
      <w:r w:rsidRPr="00106AAC">
        <w:rPr>
          <w:rFonts w:ascii="Public Sans" w:hAnsi="Public Sans" w:cstheme="majorHAnsi"/>
          <w:szCs w:val="22"/>
        </w:rPr>
        <w:t xml:space="preserve"> </w:t>
      </w:r>
      <w:r w:rsidRPr="00657C57">
        <w:rPr>
          <w:rFonts w:ascii="Public Sans" w:hAnsi="Public Sans" w:cstheme="minorHAnsi"/>
          <w:bCs/>
        </w:rPr>
        <w:lastRenderedPageBreak/>
        <w:t xml:space="preserve">reduced reoffending, enhanced reintegration outcomes, and Departmental and Government priorities and objectives are achieved.  </w:t>
      </w:r>
    </w:p>
    <w:p w14:paraId="357DA634" w14:textId="77777777" w:rsidR="00106AAC" w:rsidRPr="00657C57" w:rsidRDefault="00106AAC" w:rsidP="00657C57">
      <w:pPr>
        <w:numPr>
          <w:ilvl w:val="0"/>
          <w:numId w:val="29"/>
        </w:numPr>
        <w:spacing w:before="120" w:line="240" w:lineRule="auto"/>
        <w:jc w:val="both"/>
        <w:rPr>
          <w:rFonts w:ascii="Public Sans" w:hAnsi="Public Sans" w:cstheme="minorHAnsi"/>
          <w:bCs/>
        </w:rPr>
      </w:pPr>
      <w:r w:rsidRPr="00657C57">
        <w:rPr>
          <w:rFonts w:ascii="Public Sans" w:hAnsi="Public Sans" w:cstheme="minorHAnsi"/>
          <w:bCs/>
        </w:rPr>
        <w:t xml:space="preserve">Oversee the operational training function ensuring fit-for-purpose training solutions for Custody and Community operations. </w:t>
      </w:r>
    </w:p>
    <w:p w14:paraId="305DF9ED" w14:textId="5F0FA079" w:rsidR="00106AAC" w:rsidRPr="00657C57" w:rsidRDefault="00106AAC" w:rsidP="00657C57">
      <w:pPr>
        <w:numPr>
          <w:ilvl w:val="0"/>
          <w:numId w:val="29"/>
        </w:numPr>
        <w:spacing w:before="120" w:line="240" w:lineRule="auto"/>
        <w:jc w:val="both"/>
        <w:rPr>
          <w:rFonts w:ascii="Public Sans" w:hAnsi="Public Sans" w:cstheme="minorHAnsi"/>
          <w:bCs/>
        </w:rPr>
      </w:pPr>
      <w:r w:rsidRPr="00657C57">
        <w:rPr>
          <w:rFonts w:ascii="Public Sans" w:hAnsi="Public Sans" w:cstheme="minorHAnsi"/>
          <w:bCs/>
        </w:rPr>
        <w:t xml:space="preserve">Oversee the Bail Assistance Line (BAL) which provides an after-hours service (4pm to 3am, 365 days a year) to reduce youth in detention and ensure young people remain in the community with </w:t>
      </w:r>
      <w:r w:rsidR="005A1FAF" w:rsidRPr="00657C57">
        <w:rPr>
          <w:rFonts w:ascii="Public Sans" w:hAnsi="Public Sans" w:cstheme="minorHAnsi"/>
          <w:bCs/>
        </w:rPr>
        <w:t>minimal</w:t>
      </w:r>
      <w:r w:rsidRPr="00657C57">
        <w:rPr>
          <w:rFonts w:ascii="Public Sans" w:hAnsi="Public Sans" w:cstheme="minorHAnsi"/>
          <w:bCs/>
        </w:rPr>
        <w:t xml:space="preserve"> disruption to relationships, education or employment.</w:t>
      </w:r>
    </w:p>
    <w:p w14:paraId="2049B531" w14:textId="77777777" w:rsidR="00106AAC" w:rsidRPr="00657C57" w:rsidRDefault="00106AAC" w:rsidP="00657C57">
      <w:pPr>
        <w:numPr>
          <w:ilvl w:val="0"/>
          <w:numId w:val="29"/>
        </w:numPr>
        <w:spacing w:before="120" w:line="240" w:lineRule="auto"/>
        <w:jc w:val="both"/>
        <w:rPr>
          <w:rFonts w:ascii="Public Sans" w:hAnsi="Public Sans" w:cstheme="minorHAnsi"/>
          <w:bCs/>
        </w:rPr>
      </w:pPr>
      <w:r w:rsidRPr="00657C57">
        <w:rPr>
          <w:rFonts w:ascii="Public Sans" w:hAnsi="Public Sans" w:cstheme="minorHAnsi"/>
          <w:bCs/>
        </w:rPr>
        <w:t xml:space="preserve">Oversee all Youth Justice Psychological Services, which consist of a central team (responsible for clinical supervision and professional development of Psychologists), and the framework of psychological assessment, intervention, and therapeutic services to young people. </w:t>
      </w:r>
    </w:p>
    <w:p w14:paraId="46B8E634" w14:textId="77777777" w:rsidR="00106AAC" w:rsidRPr="00657C57" w:rsidRDefault="00106AAC" w:rsidP="00657C57">
      <w:pPr>
        <w:numPr>
          <w:ilvl w:val="0"/>
          <w:numId w:val="29"/>
        </w:numPr>
        <w:spacing w:before="120" w:line="240" w:lineRule="auto"/>
        <w:jc w:val="both"/>
        <w:rPr>
          <w:rFonts w:ascii="Public Sans" w:hAnsi="Public Sans" w:cstheme="minorHAnsi"/>
          <w:bCs/>
        </w:rPr>
      </w:pPr>
      <w:r w:rsidRPr="00657C57">
        <w:rPr>
          <w:rFonts w:ascii="Public Sans" w:hAnsi="Public Sans" w:cstheme="minorHAnsi"/>
          <w:bCs/>
        </w:rPr>
        <w:t xml:space="preserve">Oversee the development, review and implementation of Countering Violent Extremism policy, programs and procedures, ensuring frontline management and staff have the necessary tools to identify and respond effectively to risk and share information amongst staff, Community and other Government agencies.  </w:t>
      </w:r>
    </w:p>
    <w:p w14:paraId="3E6424B8" w14:textId="77777777" w:rsidR="00106AAC" w:rsidRPr="00657C57" w:rsidRDefault="00106AAC" w:rsidP="00657C57">
      <w:pPr>
        <w:numPr>
          <w:ilvl w:val="0"/>
          <w:numId w:val="29"/>
        </w:numPr>
        <w:spacing w:before="120" w:line="240" w:lineRule="auto"/>
        <w:jc w:val="both"/>
        <w:rPr>
          <w:rFonts w:ascii="Public Sans" w:hAnsi="Public Sans" w:cstheme="minorHAnsi"/>
          <w:bCs/>
        </w:rPr>
      </w:pPr>
      <w:r w:rsidRPr="00657C57">
        <w:rPr>
          <w:rFonts w:ascii="Public Sans" w:hAnsi="Public Sans" w:cstheme="minorHAnsi"/>
          <w:bCs/>
        </w:rPr>
        <w:t xml:space="preserve">Drive quality assurance systems for state-wide operations covering criminogenic risk assessment, casework interventions, program design and psychological services for Youth Justice </w:t>
      </w:r>
    </w:p>
    <w:p w14:paraId="22E179CB" w14:textId="77777777" w:rsidR="00106AAC" w:rsidRPr="00657C57" w:rsidRDefault="00106AAC" w:rsidP="00657C57">
      <w:pPr>
        <w:numPr>
          <w:ilvl w:val="0"/>
          <w:numId w:val="29"/>
        </w:numPr>
        <w:spacing w:before="120" w:line="240" w:lineRule="auto"/>
        <w:jc w:val="both"/>
        <w:rPr>
          <w:rFonts w:ascii="Public Sans" w:hAnsi="Public Sans" w:cstheme="minorHAnsi"/>
          <w:bCs/>
        </w:rPr>
      </w:pPr>
      <w:r w:rsidRPr="00657C57">
        <w:rPr>
          <w:rFonts w:ascii="Public Sans" w:hAnsi="Public Sans" w:cstheme="minorHAnsi"/>
          <w:bCs/>
        </w:rPr>
        <w:t xml:space="preserve">Determine operational priorities, strategies, goals, standards and performance measures to meet the Divisional goals of reduced over-representation of Aboriginal young people in contact with the Youth Justice system in NSW. </w:t>
      </w:r>
    </w:p>
    <w:p w14:paraId="3F0A1725" w14:textId="77777777" w:rsidR="00106AAC" w:rsidRPr="00657C57" w:rsidRDefault="00106AAC" w:rsidP="00657C57">
      <w:pPr>
        <w:numPr>
          <w:ilvl w:val="0"/>
          <w:numId w:val="29"/>
        </w:numPr>
        <w:spacing w:before="120" w:line="240" w:lineRule="auto"/>
        <w:jc w:val="both"/>
        <w:rPr>
          <w:rFonts w:ascii="Public Sans" w:hAnsi="Public Sans" w:cstheme="minorHAnsi"/>
          <w:bCs/>
        </w:rPr>
      </w:pPr>
      <w:r w:rsidRPr="00657C57">
        <w:rPr>
          <w:rFonts w:ascii="Public Sans" w:hAnsi="Public Sans" w:cstheme="minorHAnsi"/>
          <w:bCs/>
        </w:rPr>
        <w:t xml:space="preserve">Lead YJNSW operational relationships with service partners including Justice Health, Education, and the Children’s Court to enhance the holistic services provided to young people in contact with the criminal justice system. </w:t>
      </w:r>
    </w:p>
    <w:p w14:paraId="11889B77" w14:textId="77777777" w:rsidR="006F390F" w:rsidRPr="00106AAC" w:rsidRDefault="006F390F" w:rsidP="00106AAC">
      <w:pPr>
        <w:pStyle w:val="ListParagraph"/>
        <w:ind w:left="360"/>
        <w:rPr>
          <w:rFonts w:ascii="Public Sans" w:hAnsi="Public Sans" w:cstheme="minorHAnsi"/>
          <w:szCs w:val="22"/>
        </w:rPr>
      </w:pPr>
    </w:p>
    <w:p w14:paraId="40C0EB6A" w14:textId="77777777" w:rsidR="00057CB3" w:rsidRPr="00106AAC" w:rsidRDefault="00057CB3" w:rsidP="00057CB3">
      <w:pPr>
        <w:pStyle w:val="Heading1"/>
        <w:rPr>
          <w:rFonts w:ascii="Public Sans" w:hAnsi="Public Sans" w:cstheme="minorHAnsi"/>
          <w:sz w:val="24"/>
          <w:szCs w:val="24"/>
        </w:rPr>
      </w:pPr>
      <w:bookmarkStart w:id="1" w:name="Accountabilities"/>
      <w:bookmarkEnd w:id="1"/>
      <w:r w:rsidRPr="00106AAC">
        <w:rPr>
          <w:rFonts w:ascii="Public Sans" w:hAnsi="Public Sans" w:cstheme="minorHAnsi"/>
          <w:sz w:val="24"/>
          <w:szCs w:val="24"/>
        </w:rPr>
        <w:t>Key</w:t>
      </w:r>
      <w:r w:rsidR="00E31CD3" w:rsidRPr="00106AAC">
        <w:rPr>
          <w:rFonts w:ascii="Public Sans" w:hAnsi="Public Sans" w:cstheme="minorHAnsi"/>
          <w:sz w:val="24"/>
          <w:szCs w:val="24"/>
        </w:rPr>
        <w:t xml:space="preserve"> </w:t>
      </w:r>
      <w:r w:rsidR="00043B92" w:rsidRPr="00106AAC">
        <w:rPr>
          <w:rFonts w:ascii="Public Sans" w:hAnsi="Public Sans" w:cstheme="minorHAnsi"/>
          <w:sz w:val="24"/>
          <w:szCs w:val="24"/>
        </w:rPr>
        <w:t>c</w:t>
      </w:r>
      <w:r w:rsidRPr="00106AAC">
        <w:rPr>
          <w:rFonts w:ascii="Public Sans" w:hAnsi="Public Sans" w:cstheme="minorHAnsi"/>
          <w:sz w:val="24"/>
          <w:szCs w:val="24"/>
        </w:rPr>
        <w:t>hallenges</w:t>
      </w:r>
    </w:p>
    <w:p w14:paraId="328BACE0" w14:textId="77777777" w:rsidR="00106AAC" w:rsidRPr="00657C57" w:rsidRDefault="00106AAC" w:rsidP="00657C57">
      <w:pPr>
        <w:numPr>
          <w:ilvl w:val="0"/>
          <w:numId w:val="29"/>
        </w:numPr>
        <w:spacing w:before="120" w:line="240" w:lineRule="auto"/>
        <w:jc w:val="both"/>
        <w:rPr>
          <w:rFonts w:ascii="Public Sans" w:hAnsi="Public Sans" w:cstheme="minorHAnsi"/>
          <w:bCs/>
        </w:rPr>
      </w:pPr>
      <w:bookmarkStart w:id="2" w:name="Challenges"/>
      <w:bookmarkEnd w:id="2"/>
      <w:r w:rsidRPr="00657C57">
        <w:rPr>
          <w:rFonts w:ascii="Public Sans" w:hAnsi="Public Sans" w:cstheme="minorHAnsi"/>
          <w:bCs/>
        </w:rPr>
        <w:t xml:space="preserve">Anticipating, responding to barriers and change to effectively implement best (child safe) practice and quality assurance framework and policies. </w:t>
      </w:r>
    </w:p>
    <w:p w14:paraId="3373D9CE" w14:textId="77777777" w:rsidR="00106AAC" w:rsidRPr="00657C57" w:rsidRDefault="00106AAC" w:rsidP="00657C57">
      <w:pPr>
        <w:numPr>
          <w:ilvl w:val="0"/>
          <w:numId w:val="29"/>
        </w:numPr>
        <w:spacing w:before="120" w:line="240" w:lineRule="auto"/>
        <w:jc w:val="both"/>
        <w:rPr>
          <w:rFonts w:ascii="Public Sans" w:hAnsi="Public Sans" w:cstheme="minorHAnsi"/>
          <w:bCs/>
        </w:rPr>
      </w:pPr>
      <w:r w:rsidRPr="00657C57">
        <w:rPr>
          <w:rFonts w:ascii="Public Sans" w:hAnsi="Public Sans" w:cstheme="minorHAnsi"/>
          <w:bCs/>
        </w:rPr>
        <w:t>Embracing change and innovation and continuously developing and improving operational standards whilst maintaining high levels of efficiency and minimal impact on Youth Justice services and programs.</w:t>
      </w:r>
    </w:p>
    <w:p w14:paraId="44140A6A" w14:textId="77A28A06" w:rsidR="006F390F" w:rsidRDefault="00106AAC" w:rsidP="00657C57">
      <w:pPr>
        <w:numPr>
          <w:ilvl w:val="0"/>
          <w:numId w:val="29"/>
        </w:numPr>
        <w:spacing w:before="120" w:line="240" w:lineRule="auto"/>
        <w:jc w:val="both"/>
        <w:rPr>
          <w:rFonts w:ascii="Public Sans" w:hAnsi="Public Sans" w:cstheme="minorHAnsi"/>
          <w:bCs/>
        </w:rPr>
      </w:pPr>
      <w:r w:rsidRPr="00657C57">
        <w:rPr>
          <w:rFonts w:ascii="Public Sans" w:hAnsi="Public Sans" w:cstheme="minorHAnsi"/>
          <w:bCs/>
        </w:rPr>
        <w:t>Critically analysing highly complex and politically sensitive issues and concerns affecting practice and policy outcomes to develop logical, practical and well-balanced practice and policy options and solutions.</w:t>
      </w:r>
    </w:p>
    <w:p w14:paraId="31960982" w14:textId="63F7877B" w:rsidR="000C0F37" w:rsidRDefault="000C0F37" w:rsidP="000C0F37">
      <w:pPr>
        <w:spacing w:before="120" w:line="240" w:lineRule="auto"/>
        <w:jc w:val="both"/>
        <w:rPr>
          <w:rFonts w:ascii="Public Sans" w:hAnsi="Public Sans" w:cstheme="minorHAnsi"/>
          <w:bCs/>
        </w:rPr>
      </w:pPr>
    </w:p>
    <w:p w14:paraId="2A156FEC" w14:textId="13737C57" w:rsidR="000C0F37" w:rsidRDefault="000C0F37" w:rsidP="000C0F37">
      <w:pPr>
        <w:spacing w:before="120" w:line="240" w:lineRule="auto"/>
        <w:jc w:val="both"/>
        <w:rPr>
          <w:rFonts w:ascii="Public Sans" w:hAnsi="Public Sans" w:cstheme="minorHAnsi"/>
          <w:bCs/>
        </w:rPr>
      </w:pPr>
    </w:p>
    <w:p w14:paraId="5075D3A5" w14:textId="53454A11" w:rsidR="000C0F37" w:rsidRDefault="000C0F37" w:rsidP="000C0F37">
      <w:pPr>
        <w:spacing w:before="120" w:line="240" w:lineRule="auto"/>
        <w:jc w:val="both"/>
        <w:rPr>
          <w:rFonts w:ascii="Public Sans" w:hAnsi="Public Sans" w:cstheme="minorHAnsi"/>
          <w:bCs/>
        </w:rPr>
      </w:pPr>
    </w:p>
    <w:p w14:paraId="243741F3" w14:textId="76E9BD99" w:rsidR="000C0F37" w:rsidRDefault="000C0F37" w:rsidP="000C0F37">
      <w:pPr>
        <w:spacing w:before="120" w:line="240" w:lineRule="auto"/>
        <w:jc w:val="both"/>
        <w:rPr>
          <w:rFonts w:ascii="Public Sans" w:hAnsi="Public Sans" w:cstheme="minorHAnsi"/>
          <w:bCs/>
        </w:rPr>
      </w:pPr>
    </w:p>
    <w:p w14:paraId="001B8AE0" w14:textId="3BAB6341" w:rsidR="000C0F37" w:rsidRDefault="000C0F37" w:rsidP="000C0F37">
      <w:pPr>
        <w:spacing w:before="120" w:line="240" w:lineRule="auto"/>
        <w:jc w:val="both"/>
        <w:rPr>
          <w:rFonts w:ascii="Public Sans" w:hAnsi="Public Sans" w:cstheme="minorHAnsi"/>
          <w:bCs/>
        </w:rPr>
      </w:pPr>
    </w:p>
    <w:p w14:paraId="390B9114" w14:textId="0BC973AD" w:rsidR="000C0F37" w:rsidRDefault="000C0F37" w:rsidP="000C0F37">
      <w:pPr>
        <w:spacing w:before="120" w:line="240" w:lineRule="auto"/>
        <w:jc w:val="both"/>
        <w:rPr>
          <w:rFonts w:ascii="Public Sans" w:hAnsi="Public Sans" w:cstheme="minorHAnsi"/>
          <w:bCs/>
        </w:rPr>
      </w:pPr>
    </w:p>
    <w:p w14:paraId="4A676B4B" w14:textId="7C8C05F7" w:rsidR="000C0F37" w:rsidRDefault="000C0F37" w:rsidP="000C0F37">
      <w:pPr>
        <w:spacing w:before="120" w:line="240" w:lineRule="auto"/>
        <w:jc w:val="both"/>
        <w:rPr>
          <w:rFonts w:ascii="Public Sans" w:hAnsi="Public Sans" w:cstheme="minorHAnsi"/>
          <w:bCs/>
        </w:rPr>
      </w:pPr>
    </w:p>
    <w:p w14:paraId="22CDE040" w14:textId="77777777" w:rsidR="000C0F37" w:rsidRPr="00657C57" w:rsidRDefault="000C0F37" w:rsidP="000C0F37">
      <w:pPr>
        <w:spacing w:before="120" w:line="240" w:lineRule="auto"/>
        <w:jc w:val="both"/>
        <w:rPr>
          <w:rFonts w:ascii="Public Sans" w:hAnsi="Public Sans" w:cstheme="minorHAnsi"/>
          <w:bCs/>
        </w:rPr>
      </w:pPr>
    </w:p>
    <w:p w14:paraId="4FE0543B" w14:textId="77777777" w:rsidR="00057CB3" w:rsidRPr="00106AAC" w:rsidRDefault="00043B92" w:rsidP="00057CB3">
      <w:pPr>
        <w:pStyle w:val="Heading1"/>
        <w:rPr>
          <w:rFonts w:ascii="Public Sans" w:hAnsi="Public Sans" w:cstheme="minorHAnsi"/>
          <w:sz w:val="24"/>
          <w:szCs w:val="24"/>
        </w:rPr>
      </w:pPr>
      <w:r w:rsidRPr="00106AAC">
        <w:rPr>
          <w:rFonts w:ascii="Public Sans" w:hAnsi="Public Sans" w:cstheme="minorHAnsi"/>
          <w:sz w:val="24"/>
          <w:szCs w:val="24"/>
        </w:rPr>
        <w:lastRenderedPageBreak/>
        <w:t>Key r</w:t>
      </w:r>
      <w:r w:rsidR="00057CB3" w:rsidRPr="00106AAC">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034"/>
        <w:gridCol w:w="7513"/>
      </w:tblGrid>
      <w:tr w:rsidR="00142BAB" w:rsidRPr="00106AAC" w14:paraId="6161501D" w14:textId="77777777" w:rsidTr="00106AAC">
        <w:trPr>
          <w:cnfStyle w:val="100000000000" w:firstRow="1" w:lastRow="0" w:firstColumn="0" w:lastColumn="0" w:oddVBand="0" w:evenVBand="0" w:oddHBand="0" w:evenHBand="0" w:firstRowFirstColumn="0" w:firstRowLastColumn="0" w:lastRowFirstColumn="0" w:lastRowLastColumn="0"/>
          <w:cantSplit/>
          <w:tblHeader/>
        </w:trPr>
        <w:tc>
          <w:tcPr>
            <w:tcW w:w="3034" w:type="dxa"/>
          </w:tcPr>
          <w:p w14:paraId="6C0C3F76" w14:textId="77777777" w:rsidR="00142BAB" w:rsidRPr="00106AAC" w:rsidRDefault="00142BAB" w:rsidP="00E832CB">
            <w:pPr>
              <w:pStyle w:val="TableTextWhite0"/>
              <w:rPr>
                <w:rFonts w:ascii="Public Sans" w:hAnsi="Public Sans" w:cstheme="minorHAnsi"/>
              </w:rPr>
            </w:pPr>
            <w:r w:rsidRPr="00106AAC">
              <w:rPr>
                <w:rFonts w:ascii="Public Sans" w:hAnsi="Public Sans" w:cstheme="minorHAnsi"/>
              </w:rPr>
              <w:t>Who</w:t>
            </w:r>
          </w:p>
        </w:tc>
        <w:tc>
          <w:tcPr>
            <w:tcW w:w="7513" w:type="dxa"/>
          </w:tcPr>
          <w:p w14:paraId="2CEB7E84" w14:textId="77777777" w:rsidR="00142BAB" w:rsidRPr="00106AAC" w:rsidRDefault="00142BAB" w:rsidP="00E832CB">
            <w:pPr>
              <w:pStyle w:val="TableTextWhite0"/>
              <w:rPr>
                <w:rFonts w:ascii="Public Sans" w:hAnsi="Public Sans" w:cstheme="minorHAnsi"/>
              </w:rPr>
            </w:pPr>
            <w:r w:rsidRPr="00106AAC">
              <w:rPr>
                <w:rFonts w:ascii="Public Sans" w:hAnsi="Public Sans" w:cstheme="minorHAnsi"/>
              </w:rPr>
              <w:t>Why</w:t>
            </w:r>
          </w:p>
        </w:tc>
      </w:tr>
      <w:tr w:rsidR="00142BAB" w:rsidRPr="00106AAC" w14:paraId="5448DA91" w14:textId="77777777" w:rsidTr="00106AAC">
        <w:trPr>
          <w:cantSplit/>
        </w:trPr>
        <w:tc>
          <w:tcPr>
            <w:tcW w:w="3034" w:type="dxa"/>
            <w:tcBorders>
              <w:top w:val="single" w:sz="8" w:space="0" w:color="auto"/>
              <w:bottom w:val="single" w:sz="8" w:space="0" w:color="auto"/>
            </w:tcBorders>
            <w:shd w:val="clear" w:color="auto" w:fill="BCBEC0"/>
          </w:tcPr>
          <w:p w14:paraId="6D4B5148" w14:textId="77777777" w:rsidR="00142BAB" w:rsidRPr="00106AAC" w:rsidRDefault="00142BAB" w:rsidP="00E832CB">
            <w:pPr>
              <w:pStyle w:val="TableText"/>
              <w:keepNext/>
              <w:rPr>
                <w:rFonts w:ascii="Public Sans" w:hAnsi="Public Sans" w:cstheme="minorHAnsi"/>
                <w:b/>
              </w:rPr>
            </w:pPr>
            <w:bookmarkStart w:id="3" w:name="InternalRelationships"/>
            <w:r w:rsidRPr="00106AAC">
              <w:rPr>
                <w:rFonts w:ascii="Public Sans" w:hAnsi="Public Sans" w:cstheme="minorHAnsi"/>
                <w:b/>
              </w:rPr>
              <w:t>Internal</w:t>
            </w:r>
          </w:p>
        </w:tc>
        <w:tc>
          <w:tcPr>
            <w:tcW w:w="7513" w:type="dxa"/>
            <w:tcBorders>
              <w:top w:val="single" w:sz="8" w:space="0" w:color="auto"/>
              <w:bottom w:val="single" w:sz="8" w:space="0" w:color="auto"/>
            </w:tcBorders>
            <w:shd w:val="clear" w:color="auto" w:fill="BCBEC0"/>
          </w:tcPr>
          <w:p w14:paraId="7D7A34CF" w14:textId="77777777" w:rsidR="00142BAB" w:rsidRPr="00106AAC" w:rsidRDefault="00142BAB" w:rsidP="00E832CB">
            <w:pPr>
              <w:pStyle w:val="TableText"/>
              <w:keepNext/>
              <w:rPr>
                <w:rFonts w:ascii="Public Sans" w:hAnsi="Public Sans" w:cstheme="minorHAnsi"/>
                <w:b/>
              </w:rPr>
            </w:pPr>
          </w:p>
        </w:tc>
      </w:tr>
      <w:tr w:rsidR="00142BAB" w:rsidRPr="00106AAC" w14:paraId="0717A45C" w14:textId="77777777" w:rsidTr="00106AAC">
        <w:trPr>
          <w:cantSplit/>
        </w:trPr>
        <w:tc>
          <w:tcPr>
            <w:tcW w:w="3034" w:type="dxa"/>
            <w:tcBorders>
              <w:top w:val="single" w:sz="8" w:space="0" w:color="auto"/>
              <w:bottom w:val="single" w:sz="8" w:space="0" w:color="auto"/>
            </w:tcBorders>
            <w:shd w:val="clear" w:color="auto" w:fill="auto"/>
          </w:tcPr>
          <w:p w14:paraId="09F5BFC6" w14:textId="18D3B804" w:rsidR="00142BAB" w:rsidRPr="00106AAC" w:rsidRDefault="00106AAC" w:rsidP="001875A4">
            <w:pPr>
              <w:keepNext/>
              <w:keepLines/>
              <w:autoSpaceDE w:val="0"/>
              <w:autoSpaceDN w:val="0"/>
              <w:adjustRightInd w:val="0"/>
              <w:spacing w:before="120" w:after="0" w:line="240" w:lineRule="auto"/>
              <w:rPr>
                <w:rFonts w:ascii="Public Sans" w:hAnsi="Public Sans" w:cstheme="minorHAnsi"/>
                <w:color w:val="FF0000"/>
              </w:rPr>
            </w:pPr>
            <w:r w:rsidRPr="00106AAC">
              <w:rPr>
                <w:rFonts w:ascii="Public Sans" w:hAnsi="Public Sans" w:cstheme="minorHAnsi"/>
              </w:rPr>
              <w:t>Executive Director Youth Justice</w:t>
            </w:r>
          </w:p>
        </w:tc>
        <w:tc>
          <w:tcPr>
            <w:tcW w:w="7513" w:type="dxa"/>
            <w:tcBorders>
              <w:top w:val="single" w:sz="8" w:space="0" w:color="auto"/>
              <w:bottom w:val="single" w:sz="8" w:space="0" w:color="auto"/>
            </w:tcBorders>
            <w:shd w:val="clear" w:color="auto" w:fill="auto"/>
          </w:tcPr>
          <w:p w14:paraId="6533208D" w14:textId="0D23E0BA" w:rsidR="00106AAC" w:rsidRPr="00B206E6" w:rsidRDefault="00106AAC" w:rsidP="00106AAC">
            <w:pPr>
              <w:pStyle w:val="TableText"/>
              <w:numPr>
                <w:ilvl w:val="0"/>
                <w:numId w:val="34"/>
              </w:numPr>
              <w:rPr>
                <w:sz w:val="22"/>
                <w:szCs w:val="22"/>
              </w:rPr>
            </w:pPr>
            <w:r w:rsidRPr="00B206E6">
              <w:rPr>
                <w:sz w:val="22"/>
                <w:szCs w:val="22"/>
              </w:rPr>
              <w:t xml:space="preserve">Engage, </w:t>
            </w:r>
            <w:r w:rsidR="000C0F37" w:rsidRPr="00B206E6">
              <w:rPr>
                <w:sz w:val="22"/>
                <w:szCs w:val="22"/>
              </w:rPr>
              <w:t>collaborate,</w:t>
            </w:r>
            <w:r w:rsidRPr="00B206E6">
              <w:rPr>
                <w:sz w:val="22"/>
                <w:szCs w:val="22"/>
              </w:rPr>
              <w:t xml:space="preserve"> and provide strategic advice as a subject matter expert on policy frameworks and development, providing strategic policy advice and recommendations to support organisational decisions and initiatives</w:t>
            </w:r>
          </w:p>
          <w:p w14:paraId="7574A58C" w14:textId="77777777" w:rsidR="00106AAC" w:rsidRDefault="00106AAC" w:rsidP="00106AAC">
            <w:pPr>
              <w:pStyle w:val="TableText"/>
              <w:numPr>
                <w:ilvl w:val="0"/>
                <w:numId w:val="34"/>
              </w:numPr>
              <w:rPr>
                <w:sz w:val="22"/>
                <w:szCs w:val="22"/>
              </w:rPr>
            </w:pPr>
            <w:r w:rsidRPr="00B206E6">
              <w:rPr>
                <w:sz w:val="22"/>
                <w:szCs w:val="22"/>
              </w:rPr>
              <w:t>Support professional development priorities and mobility of professional staff across the Cluster and sector more generally to build and strengthen policy capability</w:t>
            </w:r>
          </w:p>
          <w:p w14:paraId="33CAD344" w14:textId="16FFF462" w:rsidR="001875A4" w:rsidRPr="00106AAC" w:rsidRDefault="00106AAC" w:rsidP="00106AAC">
            <w:pPr>
              <w:pStyle w:val="TableText"/>
              <w:numPr>
                <w:ilvl w:val="0"/>
                <w:numId w:val="34"/>
              </w:numPr>
              <w:rPr>
                <w:rFonts w:ascii="Public Sans" w:hAnsi="Public Sans" w:cstheme="minorHAnsi"/>
                <w:b/>
              </w:rPr>
            </w:pPr>
            <w:r>
              <w:rPr>
                <w:sz w:val="22"/>
                <w:szCs w:val="22"/>
              </w:rPr>
              <w:t>Preparation of advice to the Minister</w:t>
            </w:r>
          </w:p>
        </w:tc>
      </w:tr>
      <w:tr w:rsidR="00142BAB" w:rsidRPr="00106AAC" w14:paraId="117227A2" w14:textId="77777777" w:rsidTr="00106AAC">
        <w:trPr>
          <w:cantSplit/>
        </w:trPr>
        <w:tc>
          <w:tcPr>
            <w:tcW w:w="3034" w:type="dxa"/>
            <w:tcBorders>
              <w:top w:val="single" w:sz="8" w:space="0" w:color="auto"/>
              <w:bottom w:val="single" w:sz="8" w:space="0" w:color="auto"/>
            </w:tcBorders>
            <w:shd w:val="clear" w:color="auto" w:fill="auto"/>
          </w:tcPr>
          <w:p w14:paraId="310909EE" w14:textId="5C7A61E7" w:rsidR="00142BAB" w:rsidRPr="00106AAC" w:rsidRDefault="00106AAC" w:rsidP="00106AAC">
            <w:pPr>
              <w:keepNext/>
              <w:keepLines/>
              <w:autoSpaceDE w:val="0"/>
              <w:autoSpaceDN w:val="0"/>
              <w:adjustRightInd w:val="0"/>
              <w:spacing w:before="120" w:after="0" w:line="240" w:lineRule="auto"/>
              <w:rPr>
                <w:rFonts w:ascii="Public Sans" w:hAnsi="Public Sans" w:cstheme="minorHAnsi"/>
                <w:b/>
              </w:rPr>
            </w:pPr>
            <w:r w:rsidRPr="00106AAC">
              <w:rPr>
                <w:rFonts w:ascii="Public Sans" w:hAnsi="Public Sans" w:cstheme="minorHAnsi"/>
              </w:rPr>
              <w:t>Executives</w:t>
            </w:r>
          </w:p>
        </w:tc>
        <w:tc>
          <w:tcPr>
            <w:tcW w:w="7513" w:type="dxa"/>
            <w:tcBorders>
              <w:top w:val="single" w:sz="8" w:space="0" w:color="auto"/>
              <w:bottom w:val="single" w:sz="8" w:space="0" w:color="auto"/>
            </w:tcBorders>
            <w:shd w:val="clear" w:color="auto" w:fill="auto"/>
          </w:tcPr>
          <w:p w14:paraId="4B59C08A" w14:textId="77777777" w:rsidR="00106AAC" w:rsidRPr="00B206E6" w:rsidRDefault="00106AAC" w:rsidP="00106AAC">
            <w:pPr>
              <w:pStyle w:val="TableText"/>
              <w:numPr>
                <w:ilvl w:val="0"/>
                <w:numId w:val="34"/>
              </w:numPr>
              <w:rPr>
                <w:sz w:val="22"/>
                <w:szCs w:val="22"/>
              </w:rPr>
            </w:pPr>
            <w:r w:rsidRPr="00B206E6">
              <w:rPr>
                <w:sz w:val="22"/>
                <w:szCs w:val="22"/>
              </w:rPr>
              <w:t>Provide expert advice and contribute to decision making</w:t>
            </w:r>
          </w:p>
          <w:p w14:paraId="42CEC541" w14:textId="4D3C5AEE" w:rsidR="00142BAB" w:rsidRPr="00106AAC" w:rsidRDefault="00106AAC" w:rsidP="00106AAC">
            <w:pPr>
              <w:pStyle w:val="TableText"/>
              <w:numPr>
                <w:ilvl w:val="0"/>
                <w:numId w:val="34"/>
              </w:numPr>
              <w:rPr>
                <w:rFonts w:ascii="Public Sans" w:hAnsi="Public Sans" w:cstheme="minorHAnsi"/>
                <w:b/>
              </w:rPr>
            </w:pPr>
            <w:r w:rsidRPr="00B206E6">
              <w:rPr>
                <w:sz w:val="22"/>
                <w:szCs w:val="22"/>
              </w:rPr>
              <w:t>Identify emerging issues/risks and their implications and propose solutions</w:t>
            </w:r>
          </w:p>
        </w:tc>
      </w:tr>
      <w:tr w:rsidR="00142BAB" w:rsidRPr="00106AAC" w14:paraId="005733A4" w14:textId="77777777" w:rsidTr="00106AAC">
        <w:trPr>
          <w:cantSplit/>
          <w:trHeight w:val="60"/>
        </w:trPr>
        <w:tc>
          <w:tcPr>
            <w:tcW w:w="3034" w:type="dxa"/>
            <w:tcBorders>
              <w:top w:val="single" w:sz="8" w:space="0" w:color="auto"/>
              <w:bottom w:val="single" w:sz="8" w:space="0" w:color="auto"/>
            </w:tcBorders>
            <w:shd w:val="clear" w:color="auto" w:fill="auto"/>
          </w:tcPr>
          <w:p w14:paraId="63671D3C" w14:textId="6282B400" w:rsidR="00142BAB" w:rsidRPr="00106AAC" w:rsidRDefault="00106AAC" w:rsidP="00E832CB">
            <w:pPr>
              <w:pStyle w:val="TableText"/>
              <w:keepNext/>
              <w:rPr>
                <w:rFonts w:ascii="Public Sans" w:hAnsi="Public Sans" w:cstheme="minorHAnsi"/>
                <w:b/>
              </w:rPr>
            </w:pPr>
            <w:r w:rsidRPr="00106AAC">
              <w:rPr>
                <w:rFonts w:ascii="Public Sans" w:hAnsi="Public Sans" w:cstheme="minorHAnsi"/>
                <w:sz w:val="22"/>
              </w:rPr>
              <w:t>Direct Reports</w:t>
            </w:r>
          </w:p>
        </w:tc>
        <w:tc>
          <w:tcPr>
            <w:tcW w:w="7513" w:type="dxa"/>
            <w:tcBorders>
              <w:top w:val="single" w:sz="8" w:space="0" w:color="auto"/>
              <w:bottom w:val="single" w:sz="8" w:space="0" w:color="auto"/>
            </w:tcBorders>
            <w:shd w:val="clear" w:color="auto" w:fill="auto"/>
          </w:tcPr>
          <w:p w14:paraId="3C8848DF" w14:textId="561A3EAB" w:rsidR="00106AAC" w:rsidRPr="00B206E6" w:rsidRDefault="00106AAC" w:rsidP="00106AAC">
            <w:pPr>
              <w:pStyle w:val="TableText"/>
              <w:numPr>
                <w:ilvl w:val="0"/>
                <w:numId w:val="34"/>
              </w:numPr>
              <w:rPr>
                <w:sz w:val="22"/>
                <w:szCs w:val="22"/>
              </w:rPr>
            </w:pPr>
            <w:r w:rsidRPr="00B206E6">
              <w:rPr>
                <w:sz w:val="22"/>
                <w:szCs w:val="22"/>
              </w:rPr>
              <w:t xml:space="preserve">Lead, </w:t>
            </w:r>
            <w:r w:rsidR="000C0F37" w:rsidRPr="00B206E6">
              <w:rPr>
                <w:sz w:val="22"/>
                <w:szCs w:val="22"/>
              </w:rPr>
              <w:t>guide,</w:t>
            </w:r>
            <w:r w:rsidRPr="00B206E6">
              <w:rPr>
                <w:sz w:val="22"/>
                <w:szCs w:val="22"/>
              </w:rPr>
              <w:t xml:space="preserve"> and support</w:t>
            </w:r>
          </w:p>
          <w:p w14:paraId="05D96729" w14:textId="536069ED" w:rsidR="00142BAB" w:rsidRPr="00106AAC" w:rsidRDefault="00106AAC" w:rsidP="00106AAC">
            <w:pPr>
              <w:pStyle w:val="TableText"/>
              <w:numPr>
                <w:ilvl w:val="0"/>
                <w:numId w:val="34"/>
              </w:numPr>
              <w:rPr>
                <w:rFonts w:ascii="Public Sans" w:hAnsi="Public Sans" w:cstheme="minorHAnsi"/>
                <w:b/>
              </w:rPr>
            </w:pPr>
            <w:r w:rsidRPr="00B206E6">
              <w:rPr>
                <w:sz w:val="22"/>
                <w:szCs w:val="22"/>
              </w:rPr>
              <w:t>Set performance expectations and manage team performance and development</w:t>
            </w:r>
          </w:p>
        </w:tc>
      </w:tr>
      <w:tr w:rsidR="00142BAB" w:rsidRPr="00106AAC" w14:paraId="4B370843" w14:textId="77777777" w:rsidTr="00106AAC">
        <w:tc>
          <w:tcPr>
            <w:tcW w:w="3034" w:type="dxa"/>
            <w:tcBorders>
              <w:top w:val="single" w:sz="8" w:space="0" w:color="BCBEC0"/>
              <w:bottom w:val="single" w:sz="8" w:space="0" w:color="BCBEC0"/>
            </w:tcBorders>
            <w:shd w:val="clear" w:color="auto" w:fill="BCBEC0"/>
          </w:tcPr>
          <w:p w14:paraId="2C64C058" w14:textId="77777777" w:rsidR="00142BAB" w:rsidRPr="00106AAC" w:rsidRDefault="00142BAB" w:rsidP="00E832CB">
            <w:pPr>
              <w:pStyle w:val="TableText"/>
              <w:rPr>
                <w:rFonts w:ascii="Public Sans" w:hAnsi="Public Sans" w:cstheme="minorHAnsi"/>
                <w:b/>
              </w:rPr>
            </w:pPr>
            <w:bookmarkStart w:id="4" w:name="Start"/>
            <w:bookmarkStart w:id="5" w:name="ExternalRelationships"/>
            <w:bookmarkEnd w:id="3"/>
            <w:bookmarkEnd w:id="4"/>
            <w:r w:rsidRPr="00106AAC">
              <w:rPr>
                <w:rFonts w:ascii="Public Sans" w:hAnsi="Public Sans" w:cstheme="minorHAnsi"/>
                <w:b/>
              </w:rPr>
              <w:t>External</w:t>
            </w:r>
          </w:p>
        </w:tc>
        <w:tc>
          <w:tcPr>
            <w:tcW w:w="7513" w:type="dxa"/>
            <w:tcBorders>
              <w:top w:val="single" w:sz="8" w:space="0" w:color="BCBEC0"/>
              <w:bottom w:val="single" w:sz="8" w:space="0" w:color="BCBEC0"/>
            </w:tcBorders>
            <w:shd w:val="clear" w:color="auto" w:fill="BCBEC0"/>
          </w:tcPr>
          <w:p w14:paraId="3033B86D" w14:textId="77777777" w:rsidR="00142BAB" w:rsidRPr="00106AAC" w:rsidRDefault="00142BAB" w:rsidP="00E832CB">
            <w:pPr>
              <w:pStyle w:val="TableText"/>
              <w:rPr>
                <w:rFonts w:ascii="Public Sans" w:hAnsi="Public Sans" w:cstheme="minorHAnsi"/>
                <w:b/>
              </w:rPr>
            </w:pPr>
          </w:p>
        </w:tc>
      </w:tr>
      <w:tr w:rsidR="00142BAB" w:rsidRPr="00106AAC" w14:paraId="51A75304" w14:textId="77777777" w:rsidTr="00106AAC">
        <w:tc>
          <w:tcPr>
            <w:tcW w:w="3034" w:type="dxa"/>
            <w:tcBorders>
              <w:top w:val="single" w:sz="8" w:space="0" w:color="BCBEC0"/>
              <w:bottom w:val="single" w:sz="8" w:space="0" w:color="BCBEC0"/>
            </w:tcBorders>
            <w:shd w:val="clear" w:color="auto" w:fill="auto"/>
          </w:tcPr>
          <w:p w14:paraId="1944C3F0" w14:textId="516B9735" w:rsidR="00142BAB" w:rsidRPr="00106AAC" w:rsidRDefault="00106AAC" w:rsidP="00E832CB">
            <w:pPr>
              <w:pStyle w:val="TableText"/>
              <w:rPr>
                <w:rFonts w:ascii="Public Sans" w:hAnsi="Public Sans" w:cstheme="minorHAnsi"/>
                <w:b/>
              </w:rPr>
            </w:pPr>
            <w:r w:rsidRPr="00106AAC">
              <w:rPr>
                <w:rFonts w:ascii="Public Sans" w:hAnsi="Public Sans" w:cstheme="minorHAnsi"/>
                <w:sz w:val="22"/>
              </w:rPr>
              <w:t>Other NSW Government Agencies</w:t>
            </w:r>
          </w:p>
        </w:tc>
        <w:tc>
          <w:tcPr>
            <w:tcW w:w="7513" w:type="dxa"/>
            <w:tcBorders>
              <w:top w:val="single" w:sz="8" w:space="0" w:color="BCBEC0"/>
              <w:bottom w:val="single" w:sz="8" w:space="0" w:color="BCBEC0"/>
            </w:tcBorders>
            <w:shd w:val="clear" w:color="auto" w:fill="auto"/>
          </w:tcPr>
          <w:p w14:paraId="7E1DA09B" w14:textId="349979B0" w:rsidR="00142BAB" w:rsidRPr="00106AAC" w:rsidRDefault="00106AAC" w:rsidP="00106AAC">
            <w:pPr>
              <w:pStyle w:val="TableText"/>
              <w:numPr>
                <w:ilvl w:val="0"/>
                <w:numId w:val="34"/>
              </w:numPr>
              <w:rPr>
                <w:sz w:val="22"/>
                <w:szCs w:val="22"/>
              </w:rPr>
            </w:pPr>
            <w:r w:rsidRPr="00106AAC">
              <w:rPr>
                <w:sz w:val="22"/>
                <w:szCs w:val="22"/>
              </w:rPr>
              <w:t>Establish professional networks and relationships to maintain currency of issues, share ideas and learnings, and collaborate on common responses to emerging and/or developing issues</w:t>
            </w:r>
          </w:p>
        </w:tc>
      </w:tr>
      <w:tr w:rsidR="00106AAC" w:rsidRPr="00106AAC" w14:paraId="6DA56A03" w14:textId="77777777" w:rsidTr="00106AAC">
        <w:tc>
          <w:tcPr>
            <w:tcW w:w="3034" w:type="dxa"/>
            <w:tcBorders>
              <w:top w:val="single" w:sz="8" w:space="0" w:color="BCBEC0"/>
              <w:bottom w:val="single" w:sz="8" w:space="0" w:color="BCBEC0"/>
            </w:tcBorders>
            <w:shd w:val="clear" w:color="auto" w:fill="auto"/>
          </w:tcPr>
          <w:p w14:paraId="1F82C37E" w14:textId="41B0F014" w:rsidR="00106AAC" w:rsidRPr="00106AAC" w:rsidRDefault="00106AAC" w:rsidP="00106AAC">
            <w:pPr>
              <w:pStyle w:val="TableText"/>
              <w:rPr>
                <w:rFonts w:ascii="Public Sans" w:hAnsi="Public Sans" w:cstheme="minorHAnsi"/>
                <w:b/>
              </w:rPr>
            </w:pPr>
            <w:r w:rsidRPr="00106AAC">
              <w:rPr>
                <w:rFonts w:ascii="Public Sans" w:hAnsi="Public Sans" w:cstheme="minorHAnsi"/>
                <w:sz w:val="22"/>
              </w:rPr>
              <w:t>Community/Industry/Client Stakeholders</w:t>
            </w:r>
          </w:p>
        </w:tc>
        <w:tc>
          <w:tcPr>
            <w:tcW w:w="7513" w:type="dxa"/>
            <w:tcBorders>
              <w:top w:val="single" w:sz="8" w:space="0" w:color="BCBEC0"/>
              <w:bottom w:val="single" w:sz="8" w:space="0" w:color="BCBEC0"/>
            </w:tcBorders>
            <w:shd w:val="clear" w:color="auto" w:fill="auto"/>
          </w:tcPr>
          <w:p w14:paraId="76928280" w14:textId="610E354D" w:rsidR="00106AAC" w:rsidRPr="00106AAC" w:rsidRDefault="00106AAC" w:rsidP="00106AAC">
            <w:pPr>
              <w:pStyle w:val="TableText"/>
              <w:numPr>
                <w:ilvl w:val="0"/>
                <w:numId w:val="34"/>
              </w:numPr>
              <w:rPr>
                <w:rFonts w:ascii="Public Sans" w:hAnsi="Public Sans" w:cstheme="minorHAnsi"/>
                <w:b/>
              </w:rPr>
            </w:pPr>
            <w:r w:rsidRPr="00106AAC">
              <w:rPr>
                <w:sz w:val="22"/>
                <w:szCs w:val="22"/>
              </w:rPr>
              <w:t>Facilitate relationships with key client/community and/or industry stakeholders to ensure that policy and services meet current and evolving needs and expected service delivery standards</w:t>
            </w:r>
          </w:p>
        </w:tc>
      </w:tr>
      <w:tr w:rsidR="00106AAC" w:rsidRPr="00106AAC" w14:paraId="5E4EE9B3" w14:textId="77777777" w:rsidTr="00106AAC">
        <w:tc>
          <w:tcPr>
            <w:tcW w:w="3034" w:type="dxa"/>
            <w:tcBorders>
              <w:top w:val="single" w:sz="8" w:space="0" w:color="BCBEC0"/>
              <w:bottom w:val="single" w:sz="4" w:space="0" w:color="auto"/>
            </w:tcBorders>
            <w:shd w:val="clear" w:color="auto" w:fill="auto"/>
          </w:tcPr>
          <w:p w14:paraId="617268C6" w14:textId="1551C55C" w:rsidR="000C0F37" w:rsidRPr="000C0F37" w:rsidRDefault="00106AAC" w:rsidP="000C0F37">
            <w:pPr>
              <w:pStyle w:val="TableText"/>
              <w:rPr>
                <w:rFonts w:ascii="Public Sans" w:hAnsi="Public Sans" w:cstheme="minorHAnsi"/>
                <w:sz w:val="22"/>
              </w:rPr>
            </w:pPr>
            <w:r w:rsidRPr="00106AAC">
              <w:rPr>
                <w:rFonts w:ascii="Public Sans" w:hAnsi="Public Sans" w:cstheme="minorHAnsi"/>
                <w:sz w:val="22"/>
              </w:rPr>
              <w:t>Australian youth justice practitioners, Australian and New Zealand jurisdictions and international researchers, experts and practitioners.</w:t>
            </w:r>
          </w:p>
        </w:tc>
        <w:tc>
          <w:tcPr>
            <w:tcW w:w="7513" w:type="dxa"/>
            <w:tcBorders>
              <w:top w:val="single" w:sz="8" w:space="0" w:color="BCBEC0"/>
              <w:bottom w:val="single" w:sz="4" w:space="0" w:color="auto"/>
            </w:tcBorders>
            <w:shd w:val="clear" w:color="auto" w:fill="auto"/>
          </w:tcPr>
          <w:p w14:paraId="3E4413D6" w14:textId="77777777" w:rsidR="00106AAC" w:rsidRPr="00106AAC" w:rsidRDefault="00106AAC" w:rsidP="00106AAC">
            <w:pPr>
              <w:pStyle w:val="TableText"/>
              <w:numPr>
                <w:ilvl w:val="0"/>
                <w:numId w:val="34"/>
              </w:numPr>
              <w:rPr>
                <w:sz w:val="22"/>
                <w:szCs w:val="22"/>
              </w:rPr>
            </w:pPr>
            <w:r w:rsidRPr="00106AAC">
              <w:rPr>
                <w:sz w:val="22"/>
                <w:szCs w:val="22"/>
              </w:rPr>
              <w:t xml:space="preserve">Build and sustain strong relationships </w:t>
            </w:r>
          </w:p>
          <w:p w14:paraId="7D2A6418" w14:textId="54B9BDF0" w:rsidR="00106AAC" w:rsidRPr="00106AAC" w:rsidRDefault="00106AAC" w:rsidP="00106AAC">
            <w:pPr>
              <w:pStyle w:val="TableText"/>
              <w:numPr>
                <w:ilvl w:val="0"/>
                <w:numId w:val="34"/>
              </w:numPr>
              <w:rPr>
                <w:rFonts w:ascii="Public Sans" w:hAnsi="Public Sans" w:cstheme="minorHAnsi"/>
                <w:b/>
              </w:rPr>
            </w:pPr>
            <w:r w:rsidRPr="00106AAC">
              <w:rPr>
                <w:sz w:val="22"/>
                <w:szCs w:val="22"/>
              </w:rPr>
              <w:t>Information sharing</w:t>
            </w:r>
          </w:p>
        </w:tc>
      </w:tr>
    </w:tbl>
    <w:bookmarkEnd w:id="5"/>
    <w:p w14:paraId="1B28B246" w14:textId="5F1E2009" w:rsidR="00142BAB" w:rsidRPr="00106AAC" w:rsidRDefault="00142BAB" w:rsidP="00142BAB">
      <w:pPr>
        <w:pStyle w:val="Heading1"/>
        <w:rPr>
          <w:rFonts w:ascii="Public Sans" w:hAnsi="Public Sans" w:cstheme="minorHAnsi"/>
          <w:sz w:val="24"/>
          <w:szCs w:val="24"/>
        </w:rPr>
      </w:pPr>
      <w:r w:rsidRPr="00106AAC">
        <w:rPr>
          <w:rFonts w:ascii="Public Sans" w:hAnsi="Public Sans" w:cstheme="minorHAnsi"/>
          <w:sz w:val="24"/>
          <w:szCs w:val="24"/>
        </w:rPr>
        <w:lastRenderedPageBreak/>
        <w:t>Role dimensions</w:t>
      </w:r>
    </w:p>
    <w:p w14:paraId="034BD78A" w14:textId="77777777" w:rsidR="00142BAB" w:rsidRPr="00106AAC" w:rsidRDefault="00142BAB" w:rsidP="008209B6">
      <w:pPr>
        <w:pStyle w:val="Heading2"/>
        <w:rPr>
          <w:rFonts w:ascii="Public Sans" w:hAnsi="Public Sans" w:cstheme="minorHAnsi"/>
          <w:u w:val="single"/>
        </w:rPr>
      </w:pPr>
      <w:r w:rsidRPr="00106AAC">
        <w:rPr>
          <w:rFonts w:ascii="Public Sans" w:hAnsi="Public Sans" w:cstheme="minorHAnsi"/>
          <w:u w:val="single"/>
        </w:rPr>
        <w:t>Decision making</w:t>
      </w:r>
    </w:p>
    <w:p w14:paraId="36CD300D" w14:textId="77777777" w:rsidR="00106AAC" w:rsidRPr="00106AAC" w:rsidRDefault="00106AAC" w:rsidP="00106AAC">
      <w:pPr>
        <w:pStyle w:val="Heading2"/>
        <w:rPr>
          <w:rFonts w:ascii="Public Sans" w:hAnsi="Public Sans" w:cstheme="minorHAnsi"/>
          <w:b w:val="0"/>
          <w:bCs w:val="0"/>
          <w:iCs w:val="0"/>
          <w:color w:val="auto"/>
          <w:sz w:val="22"/>
          <w:szCs w:val="22"/>
        </w:rPr>
      </w:pPr>
      <w:r w:rsidRPr="00106AAC">
        <w:rPr>
          <w:rFonts w:ascii="Public Sans" w:hAnsi="Public Sans" w:cstheme="minorHAnsi"/>
          <w:b w:val="0"/>
          <w:bCs w:val="0"/>
          <w:iCs w:val="0"/>
          <w:color w:val="auto"/>
          <w:sz w:val="22"/>
          <w:szCs w:val="22"/>
        </w:rPr>
        <w:t xml:space="preserve">The role determines projects aligned current and emerging needs of Youth Justice operations and service delivery. </w:t>
      </w:r>
    </w:p>
    <w:p w14:paraId="78B92508" w14:textId="77777777" w:rsidR="00106AAC" w:rsidRPr="00106AAC" w:rsidRDefault="00106AAC" w:rsidP="00106AAC">
      <w:pPr>
        <w:pStyle w:val="Heading2"/>
        <w:rPr>
          <w:rFonts w:ascii="Public Sans" w:hAnsi="Public Sans" w:cstheme="minorHAnsi"/>
          <w:b w:val="0"/>
          <w:bCs w:val="0"/>
          <w:iCs w:val="0"/>
          <w:color w:val="auto"/>
          <w:sz w:val="22"/>
          <w:szCs w:val="22"/>
        </w:rPr>
      </w:pPr>
      <w:r w:rsidRPr="00106AAC">
        <w:rPr>
          <w:rFonts w:ascii="Public Sans" w:hAnsi="Public Sans" w:cstheme="minorHAnsi"/>
          <w:b w:val="0"/>
          <w:bCs w:val="0"/>
          <w:iCs w:val="0"/>
          <w:color w:val="auto"/>
          <w:sz w:val="22"/>
          <w:szCs w:val="22"/>
        </w:rPr>
        <w:t xml:space="preserve">The role identifies and critically analyses emerging and politically sensitive issues through research and networking and conceptualising their impact on Youth Justice operations. </w:t>
      </w:r>
    </w:p>
    <w:p w14:paraId="0F986DC7" w14:textId="71CE9A97" w:rsidR="006F390F" w:rsidRPr="00106AAC" w:rsidRDefault="00106AAC" w:rsidP="00106AAC">
      <w:pPr>
        <w:pStyle w:val="Heading2"/>
        <w:rPr>
          <w:rFonts w:ascii="Public Sans" w:hAnsi="Public Sans" w:cstheme="minorHAnsi"/>
          <w:b w:val="0"/>
          <w:bCs w:val="0"/>
          <w:iCs w:val="0"/>
          <w:color w:val="auto"/>
          <w:sz w:val="22"/>
          <w:szCs w:val="22"/>
        </w:rPr>
      </w:pPr>
      <w:r w:rsidRPr="00106AAC">
        <w:rPr>
          <w:rFonts w:ascii="Public Sans" w:hAnsi="Public Sans" w:cstheme="minorHAnsi"/>
          <w:b w:val="0"/>
          <w:bCs w:val="0"/>
          <w:iCs w:val="0"/>
          <w:color w:val="auto"/>
          <w:sz w:val="22"/>
          <w:szCs w:val="22"/>
        </w:rPr>
        <w:t>The role makes authoritative, strategic evidence-based advice and substantiated recommendations to the Executive Director, Secretary and Minister regarding the need for policy review and / or development.</w:t>
      </w:r>
    </w:p>
    <w:p w14:paraId="65B817F3" w14:textId="77777777" w:rsidR="00C31C1C" w:rsidRPr="00106AAC" w:rsidRDefault="00C31C1C" w:rsidP="008209B6">
      <w:pPr>
        <w:pStyle w:val="Heading2"/>
        <w:rPr>
          <w:rFonts w:ascii="Public Sans" w:hAnsi="Public Sans" w:cstheme="minorHAnsi"/>
          <w:u w:val="single"/>
        </w:rPr>
      </w:pPr>
    </w:p>
    <w:p w14:paraId="627BC002" w14:textId="77777777" w:rsidR="00142BAB" w:rsidRPr="00106AAC" w:rsidRDefault="00142BAB" w:rsidP="008209B6">
      <w:pPr>
        <w:pStyle w:val="Heading2"/>
        <w:rPr>
          <w:rFonts w:ascii="Public Sans" w:hAnsi="Public Sans" w:cstheme="minorHAnsi"/>
          <w:u w:val="single"/>
        </w:rPr>
      </w:pPr>
      <w:r w:rsidRPr="00106AAC">
        <w:rPr>
          <w:rFonts w:ascii="Public Sans" w:hAnsi="Public Sans" w:cstheme="minorHAnsi"/>
          <w:u w:val="single"/>
        </w:rPr>
        <w:t>Reporting line</w:t>
      </w:r>
    </w:p>
    <w:p w14:paraId="557F376E" w14:textId="0329C291" w:rsidR="00C31C1C" w:rsidRPr="00106AAC" w:rsidRDefault="00106AAC" w:rsidP="00106AAC">
      <w:pPr>
        <w:pStyle w:val="Heading2"/>
        <w:rPr>
          <w:rFonts w:ascii="Public Sans" w:hAnsi="Public Sans" w:cstheme="minorHAnsi"/>
          <w:u w:val="single"/>
        </w:rPr>
      </w:pPr>
      <w:bookmarkStart w:id="6" w:name="ReportingLine"/>
      <w:bookmarkEnd w:id="6"/>
      <w:r w:rsidRPr="00106AAC">
        <w:rPr>
          <w:rFonts w:ascii="Public Sans" w:hAnsi="Public Sans" w:cstheme="minorHAnsi"/>
          <w:b w:val="0"/>
          <w:bCs w:val="0"/>
          <w:iCs w:val="0"/>
          <w:color w:val="auto"/>
          <w:sz w:val="22"/>
          <w:szCs w:val="22"/>
        </w:rPr>
        <w:t>The role reports to the Executive Director Youth Justice</w:t>
      </w:r>
    </w:p>
    <w:p w14:paraId="0C7E5034" w14:textId="77777777" w:rsidR="0003748A" w:rsidRPr="00106AAC" w:rsidRDefault="0003748A" w:rsidP="0003748A">
      <w:pPr>
        <w:pStyle w:val="Heading2"/>
        <w:rPr>
          <w:rFonts w:ascii="Public Sans" w:hAnsi="Public Sans" w:cstheme="minorHAnsi"/>
          <w:u w:val="single"/>
        </w:rPr>
      </w:pPr>
      <w:r w:rsidRPr="00106AAC">
        <w:rPr>
          <w:rFonts w:ascii="Public Sans" w:hAnsi="Public Sans" w:cstheme="minorHAnsi"/>
          <w:u w:val="single"/>
        </w:rPr>
        <w:t>Direct reports</w:t>
      </w:r>
    </w:p>
    <w:p w14:paraId="64D79B2D" w14:textId="2EC5D9B8" w:rsidR="00513560" w:rsidRPr="00106AAC" w:rsidRDefault="00106AAC" w:rsidP="00513560">
      <w:pPr>
        <w:rPr>
          <w:rFonts w:ascii="Public Sans" w:hAnsi="Public Sans" w:cstheme="minorHAnsi"/>
          <w:szCs w:val="26"/>
        </w:rPr>
      </w:pPr>
      <w:r>
        <w:rPr>
          <w:rFonts w:ascii="Public Sans" w:hAnsi="Public Sans" w:cstheme="minorHAnsi"/>
        </w:rPr>
        <w:t>The role has 7 direct reports</w:t>
      </w:r>
    </w:p>
    <w:p w14:paraId="3E6907B5" w14:textId="77777777" w:rsidR="006F390F" w:rsidRPr="00106AAC" w:rsidRDefault="006F390F" w:rsidP="0003748A">
      <w:pPr>
        <w:pStyle w:val="Heading2"/>
        <w:rPr>
          <w:rFonts w:ascii="Public Sans" w:hAnsi="Public Sans" w:cstheme="minorHAnsi"/>
          <w:b w:val="0"/>
          <w:bCs w:val="0"/>
          <w:iCs w:val="0"/>
          <w:color w:val="auto"/>
          <w:sz w:val="22"/>
          <w:szCs w:val="22"/>
        </w:rPr>
      </w:pPr>
    </w:p>
    <w:p w14:paraId="5E5975FB" w14:textId="77777777" w:rsidR="0003748A" w:rsidRPr="00106AAC" w:rsidRDefault="0003748A" w:rsidP="0003748A">
      <w:pPr>
        <w:pStyle w:val="Heading2"/>
        <w:rPr>
          <w:rFonts w:ascii="Public Sans" w:hAnsi="Public Sans" w:cstheme="minorHAnsi"/>
          <w:u w:val="single"/>
        </w:rPr>
      </w:pPr>
      <w:r w:rsidRPr="00106AAC">
        <w:rPr>
          <w:rFonts w:ascii="Public Sans" w:hAnsi="Public Sans" w:cstheme="minorHAnsi"/>
          <w:u w:val="single"/>
        </w:rPr>
        <w:t>Budget/Expenditure</w:t>
      </w:r>
    </w:p>
    <w:p w14:paraId="2910061C" w14:textId="773E328B" w:rsidR="00513560" w:rsidRPr="00106AAC" w:rsidRDefault="00513560" w:rsidP="00513560">
      <w:pPr>
        <w:rPr>
          <w:rFonts w:ascii="Public Sans" w:hAnsi="Public Sans" w:cstheme="minorHAnsi"/>
          <w:szCs w:val="26"/>
        </w:rPr>
      </w:pPr>
      <w:bookmarkStart w:id="7" w:name="Budget"/>
      <w:bookmarkEnd w:id="7"/>
      <w:r w:rsidRPr="00106AAC">
        <w:rPr>
          <w:rFonts w:ascii="Public Sans" w:hAnsi="Public Sans" w:cstheme="minorHAnsi"/>
        </w:rPr>
        <w:t>Nil</w:t>
      </w:r>
    </w:p>
    <w:p w14:paraId="66C73789" w14:textId="77777777" w:rsidR="00513560" w:rsidRPr="00106AAC" w:rsidRDefault="00513560" w:rsidP="00A0734A">
      <w:pPr>
        <w:pStyle w:val="Heading1"/>
        <w:rPr>
          <w:rFonts w:ascii="Public Sans" w:hAnsi="Public Sans" w:cstheme="minorHAnsi"/>
          <w:b w:val="0"/>
          <w:bCs w:val="0"/>
          <w:kern w:val="0"/>
          <w:sz w:val="22"/>
          <w:szCs w:val="22"/>
        </w:rPr>
      </w:pPr>
    </w:p>
    <w:p w14:paraId="03AA7B09" w14:textId="77777777" w:rsidR="00A0734A" w:rsidRPr="00106AAC" w:rsidRDefault="00A0734A" w:rsidP="00A0734A">
      <w:pPr>
        <w:pStyle w:val="Heading1"/>
        <w:rPr>
          <w:rFonts w:ascii="Public Sans" w:hAnsi="Public Sans" w:cstheme="minorHAnsi"/>
          <w:sz w:val="24"/>
          <w:szCs w:val="24"/>
        </w:rPr>
      </w:pPr>
      <w:r w:rsidRPr="00106AAC">
        <w:rPr>
          <w:rFonts w:ascii="Public Sans" w:hAnsi="Public Sans" w:cstheme="minorHAnsi"/>
          <w:sz w:val="24"/>
          <w:szCs w:val="24"/>
        </w:rPr>
        <w:t>Key knowledge and experience</w:t>
      </w:r>
    </w:p>
    <w:p w14:paraId="4D5627F0" w14:textId="77777777" w:rsidR="00106AAC" w:rsidRPr="00106AAC" w:rsidRDefault="00106AAC" w:rsidP="00106AAC">
      <w:pPr>
        <w:numPr>
          <w:ilvl w:val="0"/>
          <w:numId w:val="29"/>
        </w:numPr>
        <w:tabs>
          <w:tab w:val="clear" w:pos="360"/>
        </w:tabs>
        <w:spacing w:before="120" w:line="240" w:lineRule="auto"/>
        <w:jc w:val="both"/>
        <w:rPr>
          <w:rFonts w:ascii="Public Sans" w:hAnsi="Public Sans" w:cstheme="minorHAnsi"/>
          <w:bCs/>
        </w:rPr>
      </w:pPr>
      <w:r w:rsidRPr="00106AAC">
        <w:rPr>
          <w:rFonts w:ascii="Public Sans" w:hAnsi="Public Sans" w:cstheme="minorHAnsi"/>
          <w:bCs/>
        </w:rPr>
        <w:t>Thorough understanding of contemporary and emerging environmental and social issues facing youth in custody, community programs and conferencing.</w:t>
      </w:r>
    </w:p>
    <w:p w14:paraId="3E3EA9D6" w14:textId="7D46F73A" w:rsidR="00A0734A" w:rsidRPr="00106AAC" w:rsidRDefault="00106AAC" w:rsidP="00106AAC">
      <w:pPr>
        <w:numPr>
          <w:ilvl w:val="0"/>
          <w:numId w:val="29"/>
        </w:numPr>
        <w:spacing w:before="120" w:line="240" w:lineRule="auto"/>
        <w:jc w:val="both"/>
        <w:rPr>
          <w:rFonts w:ascii="Public Sans" w:hAnsi="Public Sans" w:cstheme="minorHAnsi"/>
          <w:bCs/>
        </w:rPr>
      </w:pPr>
      <w:r w:rsidRPr="00106AAC">
        <w:rPr>
          <w:rFonts w:ascii="Public Sans" w:hAnsi="Public Sans" w:cstheme="minorHAnsi"/>
          <w:bCs/>
        </w:rPr>
        <w:t>Significant knowledge of Machinery of Government to engage government and cabinet on legislative changes or reviews and interpret complex legislation and how it is applied in practice.</w:t>
      </w:r>
    </w:p>
    <w:p w14:paraId="05065EF9" w14:textId="77777777" w:rsidR="0003748A" w:rsidRPr="00106AAC" w:rsidRDefault="0003748A" w:rsidP="0003748A">
      <w:pPr>
        <w:pStyle w:val="Heading1"/>
        <w:rPr>
          <w:rFonts w:ascii="Public Sans" w:hAnsi="Public Sans" w:cstheme="minorHAnsi"/>
          <w:sz w:val="24"/>
          <w:szCs w:val="24"/>
        </w:rPr>
      </w:pPr>
      <w:r w:rsidRPr="00106AAC">
        <w:rPr>
          <w:rFonts w:ascii="Public Sans" w:hAnsi="Public Sans" w:cstheme="minorHAnsi"/>
          <w:sz w:val="24"/>
          <w:szCs w:val="24"/>
        </w:rPr>
        <w:t>Essential requirements</w:t>
      </w:r>
    </w:p>
    <w:p w14:paraId="6695C818" w14:textId="77777777" w:rsidR="00106AAC" w:rsidRDefault="00106AAC" w:rsidP="00106AAC">
      <w:pPr>
        <w:pStyle w:val="ListParagraph"/>
        <w:numPr>
          <w:ilvl w:val="0"/>
          <w:numId w:val="35"/>
        </w:numPr>
        <w:spacing w:before="120" w:after="0" w:line="240" w:lineRule="auto"/>
        <w:ind w:left="425" w:hanging="357"/>
        <w:contextualSpacing w:val="0"/>
        <w:rPr>
          <w:rFonts w:asciiTheme="minorHAnsi" w:hAnsiTheme="minorHAnsi" w:cstheme="minorHAnsi"/>
        </w:rPr>
      </w:pPr>
      <w:r w:rsidRPr="00106AAC">
        <w:rPr>
          <w:rFonts w:ascii="Public Sans" w:hAnsi="Public Sans" w:cstheme="minorHAnsi"/>
          <w:bCs/>
        </w:rPr>
        <w:t>Required to be on a “Duty Director” rotating weekend roster to oversee all centres across the state, this may require travel at short notice</w:t>
      </w:r>
      <w:r>
        <w:rPr>
          <w:rFonts w:asciiTheme="minorHAnsi" w:hAnsiTheme="minorHAnsi" w:cstheme="minorHAnsi"/>
        </w:rPr>
        <w:t xml:space="preserve">. </w:t>
      </w:r>
    </w:p>
    <w:p w14:paraId="444009A1" w14:textId="77777777" w:rsidR="00106AAC" w:rsidRDefault="00106AAC" w:rsidP="003F1151">
      <w:pPr>
        <w:jc w:val="both"/>
        <w:rPr>
          <w:rFonts w:ascii="Public Sans" w:hAnsi="Public Sans" w:cstheme="minorHAnsi"/>
        </w:rPr>
      </w:pPr>
    </w:p>
    <w:p w14:paraId="0E5A28FC" w14:textId="79581C3B" w:rsidR="003F1151" w:rsidRPr="00106AAC" w:rsidRDefault="003F1151" w:rsidP="003F1151">
      <w:pPr>
        <w:jc w:val="both"/>
        <w:rPr>
          <w:rFonts w:ascii="Public Sans" w:hAnsi="Public Sans" w:cstheme="minorHAnsi"/>
        </w:rPr>
      </w:pPr>
      <w:r w:rsidRPr="00106AAC">
        <w:rPr>
          <w:rFonts w:ascii="Public Sans" w:hAnsi="Public Sans" w:cstheme="minorHAnsi"/>
        </w:rPr>
        <w:t>Appointments are subject to reference checks. Some roles may also require the following checks/ clearances:</w:t>
      </w:r>
    </w:p>
    <w:p w14:paraId="33E31474" w14:textId="77777777" w:rsidR="003F1151" w:rsidRPr="00106AAC" w:rsidRDefault="003F1151" w:rsidP="003F1151">
      <w:pPr>
        <w:numPr>
          <w:ilvl w:val="0"/>
          <w:numId w:val="29"/>
        </w:numPr>
        <w:spacing w:before="120" w:line="240" w:lineRule="auto"/>
        <w:jc w:val="both"/>
        <w:rPr>
          <w:rFonts w:ascii="Public Sans" w:hAnsi="Public Sans" w:cstheme="minorHAnsi"/>
          <w:bCs/>
        </w:rPr>
      </w:pPr>
      <w:r w:rsidRPr="00106AAC">
        <w:rPr>
          <w:rFonts w:ascii="Public Sans" w:hAnsi="Public Sans" w:cstheme="minorHAnsi"/>
          <w:bCs/>
        </w:rPr>
        <w:t>National Criminal History Record Check in accordance with the Disability Inclusion Act 2014</w:t>
      </w:r>
    </w:p>
    <w:p w14:paraId="299475DE" w14:textId="77777777" w:rsidR="003F1151" w:rsidRPr="00106AAC" w:rsidRDefault="003F1151" w:rsidP="003F1151">
      <w:pPr>
        <w:numPr>
          <w:ilvl w:val="0"/>
          <w:numId w:val="29"/>
        </w:numPr>
        <w:spacing w:before="120" w:line="240" w:lineRule="auto"/>
        <w:jc w:val="both"/>
        <w:rPr>
          <w:rFonts w:ascii="Public Sans" w:hAnsi="Public Sans" w:cstheme="minorHAnsi"/>
          <w:bCs/>
        </w:rPr>
      </w:pPr>
      <w:r w:rsidRPr="00106AAC">
        <w:rPr>
          <w:rFonts w:ascii="Public Sans" w:hAnsi="Public Sans" w:cstheme="minorHAnsi"/>
          <w:bCs/>
        </w:rPr>
        <w:t>Working with Children Check clearance in accordance with the Child Protection (Working with Children) Act 2012</w:t>
      </w:r>
    </w:p>
    <w:p w14:paraId="3F7A8351" w14:textId="77777777" w:rsidR="004E4265" w:rsidRPr="00106AAC" w:rsidRDefault="004E4265">
      <w:pPr>
        <w:spacing w:after="0" w:line="240" w:lineRule="auto"/>
        <w:rPr>
          <w:rFonts w:ascii="Public Sans" w:hAnsi="Public Sans" w:cstheme="minorHAnsi"/>
          <w:sz w:val="24"/>
          <w:szCs w:val="24"/>
        </w:rPr>
      </w:pPr>
    </w:p>
    <w:p w14:paraId="5A0C80B5" w14:textId="77777777" w:rsidR="001D133A" w:rsidRPr="00106AAC" w:rsidRDefault="001D133A" w:rsidP="001D133A">
      <w:pPr>
        <w:pStyle w:val="Heading1"/>
        <w:rPr>
          <w:rFonts w:ascii="Public Sans" w:hAnsi="Public Sans" w:cstheme="minorHAnsi"/>
          <w:sz w:val="24"/>
          <w:szCs w:val="24"/>
        </w:rPr>
      </w:pPr>
      <w:r w:rsidRPr="00106AAC">
        <w:rPr>
          <w:rFonts w:ascii="Public Sans" w:hAnsi="Public Sans" w:cstheme="minorHAnsi"/>
          <w:sz w:val="24"/>
          <w:szCs w:val="24"/>
        </w:rPr>
        <w:t>Capabilities for the role</w:t>
      </w:r>
    </w:p>
    <w:p w14:paraId="2CB28821" w14:textId="77777777" w:rsidR="00197F8F" w:rsidRPr="00106AAC" w:rsidRDefault="00513560" w:rsidP="00197F8F">
      <w:pPr>
        <w:rPr>
          <w:rFonts w:ascii="Public Sans" w:hAnsi="Public Sans" w:cstheme="minorHAnsi"/>
        </w:rPr>
      </w:pPr>
      <w:r w:rsidRPr="00106AAC">
        <w:rPr>
          <w:rFonts w:ascii="Public Sans" w:hAnsi="Public Sans" w:cstheme="minorHAnsi"/>
        </w:rPr>
        <w:t>T</w:t>
      </w:r>
      <w:r w:rsidR="00197F8F" w:rsidRPr="00106AAC">
        <w:rPr>
          <w:rFonts w:ascii="Public Sans" w:hAnsi="Public Sans" w:cstheme="minorHAnsi"/>
        </w:rPr>
        <w:t xml:space="preserve">he </w:t>
      </w:r>
      <w:hyperlink r:id="rId8" w:history="1">
        <w:r w:rsidR="00197F8F" w:rsidRPr="00106AAC">
          <w:rPr>
            <w:rStyle w:val="Hyperlink"/>
            <w:rFonts w:ascii="Public Sans" w:hAnsi="Public Sans" w:cstheme="minorHAnsi"/>
          </w:rPr>
          <w:t>NSW public sector capability framework</w:t>
        </w:r>
      </w:hyperlink>
      <w:r w:rsidR="00197F8F" w:rsidRPr="00106AAC">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581D34CD" w14:textId="77777777" w:rsidR="00197F8F" w:rsidRPr="00106AAC" w:rsidRDefault="00197F8F" w:rsidP="00197F8F">
      <w:pPr>
        <w:rPr>
          <w:rFonts w:ascii="Public Sans" w:hAnsi="Public Sans" w:cstheme="minorHAnsi"/>
        </w:rPr>
      </w:pPr>
      <w:r w:rsidRPr="00106AAC">
        <w:rPr>
          <w:rFonts w:ascii="Public Sans" w:hAnsi="Public Sans" w:cstheme="minorHAnsi"/>
        </w:rPr>
        <w:t xml:space="preserve">The capabilities are separated into </w:t>
      </w:r>
      <w:r w:rsidRPr="00106AAC">
        <w:rPr>
          <w:rFonts w:ascii="Public Sans" w:hAnsi="Public Sans" w:cstheme="minorHAnsi"/>
          <w:b/>
        </w:rPr>
        <w:t>focus capabilities</w:t>
      </w:r>
      <w:r w:rsidRPr="00106AAC">
        <w:rPr>
          <w:rFonts w:ascii="Public Sans" w:hAnsi="Public Sans" w:cstheme="minorHAnsi"/>
        </w:rPr>
        <w:t xml:space="preserve"> and </w:t>
      </w:r>
      <w:r w:rsidRPr="00106AAC">
        <w:rPr>
          <w:rFonts w:ascii="Public Sans" w:hAnsi="Public Sans" w:cstheme="minorHAnsi"/>
          <w:b/>
        </w:rPr>
        <w:t>complementary capabilities</w:t>
      </w:r>
      <w:r w:rsidRPr="00106AAC">
        <w:rPr>
          <w:rFonts w:ascii="Public Sans" w:hAnsi="Public Sans" w:cstheme="minorHAnsi"/>
        </w:rPr>
        <w:t xml:space="preserve">. </w:t>
      </w:r>
    </w:p>
    <w:p w14:paraId="737F7C01" w14:textId="77777777" w:rsidR="00197F8F" w:rsidRPr="00106AAC" w:rsidRDefault="00197F8F" w:rsidP="000308E0">
      <w:pPr>
        <w:pStyle w:val="Heading1"/>
        <w:spacing w:after="0" w:line="240" w:lineRule="auto"/>
        <w:rPr>
          <w:rFonts w:ascii="Public Sans" w:hAnsi="Public Sans" w:cstheme="minorHAnsi"/>
        </w:rPr>
      </w:pPr>
    </w:p>
    <w:p w14:paraId="7CC522E7" w14:textId="77777777" w:rsidR="00197F8F" w:rsidRPr="00106AAC" w:rsidRDefault="00197F8F" w:rsidP="000308E0">
      <w:pPr>
        <w:pStyle w:val="Heading2"/>
        <w:spacing w:after="0" w:line="240" w:lineRule="auto"/>
        <w:rPr>
          <w:rFonts w:ascii="Public Sans" w:hAnsi="Public Sans" w:cstheme="minorHAnsi"/>
        </w:rPr>
      </w:pPr>
      <w:r w:rsidRPr="00106AAC">
        <w:rPr>
          <w:rFonts w:ascii="Public Sans" w:hAnsi="Public Sans" w:cstheme="minorHAnsi"/>
        </w:rPr>
        <w:t>Focus capabilities</w:t>
      </w:r>
    </w:p>
    <w:p w14:paraId="31D8F187" w14:textId="77777777" w:rsidR="00197F8F" w:rsidRPr="00106AAC" w:rsidRDefault="00197F8F" w:rsidP="00197F8F">
      <w:pPr>
        <w:pStyle w:val="PlainText"/>
        <w:spacing w:before="62" w:line="276" w:lineRule="auto"/>
        <w:rPr>
          <w:rFonts w:ascii="Public Sans" w:eastAsiaTheme="minorEastAsia" w:hAnsi="Public Sans" w:cstheme="minorHAnsi"/>
          <w:sz w:val="22"/>
          <w:szCs w:val="22"/>
          <w:lang w:val="en-US"/>
        </w:rPr>
      </w:pPr>
      <w:r w:rsidRPr="00106AAC">
        <w:rPr>
          <w:rFonts w:ascii="Public Sans" w:eastAsiaTheme="minorEastAsia" w:hAnsi="Public Sans" w:cstheme="minorHAnsi"/>
          <w:i/>
          <w:sz w:val="22"/>
          <w:szCs w:val="22"/>
          <w:lang w:val="en-US"/>
        </w:rPr>
        <w:t>Focus capabilities</w:t>
      </w:r>
      <w:r w:rsidRPr="00106AAC">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6AB69A63" w14:textId="77777777" w:rsidR="00FE274C" w:rsidRPr="00106AAC" w:rsidRDefault="00197F8F" w:rsidP="00513560">
      <w:pPr>
        <w:pStyle w:val="PlainText"/>
        <w:spacing w:before="62" w:line="276" w:lineRule="auto"/>
        <w:rPr>
          <w:rFonts w:ascii="Public Sans" w:eastAsiaTheme="minorEastAsia" w:hAnsi="Public Sans" w:cstheme="minorHAnsi"/>
          <w:sz w:val="22"/>
          <w:szCs w:val="22"/>
          <w:lang w:val="en-US"/>
        </w:rPr>
      </w:pPr>
      <w:r w:rsidRPr="00106AAC">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106AAC">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41"/>
        <w:gridCol w:w="1560"/>
        <w:gridCol w:w="25"/>
      </w:tblGrid>
      <w:tr w:rsidR="00513560" w:rsidRPr="00106AAC" w14:paraId="12DA2442" w14:textId="77777777" w:rsidTr="00657C57">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7A4DB9B4" w14:textId="77777777" w:rsidR="00513560" w:rsidRPr="00106AAC" w:rsidRDefault="00513560" w:rsidP="000A561C">
            <w:pPr>
              <w:pStyle w:val="TableTextWhite0"/>
              <w:keepNext/>
              <w:jc w:val="both"/>
              <w:rPr>
                <w:rFonts w:ascii="Public Sans" w:hAnsi="Public Sans"/>
                <w:sz w:val="20"/>
              </w:rPr>
            </w:pPr>
            <w:r w:rsidRPr="00106AAC">
              <w:rPr>
                <w:rFonts w:ascii="Public Sans" w:hAnsi="Public Sans"/>
                <w:sz w:val="24"/>
                <w:szCs w:val="24"/>
              </w:rPr>
              <w:t>FOCUS CAPABILITIES</w:t>
            </w:r>
          </w:p>
        </w:tc>
      </w:tr>
      <w:tr w:rsidR="00513560" w:rsidRPr="00106AAC" w14:paraId="0EE38EE6" w14:textId="77777777" w:rsidTr="00657C57">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55ADA0D0" w14:textId="77777777" w:rsidR="00513560" w:rsidRPr="00106AAC" w:rsidRDefault="00513560" w:rsidP="000A561C">
            <w:pPr>
              <w:pStyle w:val="TableText"/>
              <w:keepNext/>
              <w:rPr>
                <w:rFonts w:ascii="Public Sans" w:hAnsi="Public Sans"/>
                <w:b/>
                <w:sz w:val="24"/>
                <w:szCs w:val="24"/>
              </w:rPr>
            </w:pPr>
            <w:r w:rsidRPr="00106AAC">
              <w:rPr>
                <w:rFonts w:ascii="Public Sans" w:hAnsi="Public Sans"/>
                <w:b/>
              </w:rPr>
              <w:t>Capability group/sets</w:t>
            </w:r>
          </w:p>
        </w:tc>
        <w:tc>
          <w:tcPr>
            <w:tcW w:w="2977" w:type="dxa"/>
            <w:gridSpan w:val="3"/>
            <w:tcBorders>
              <w:bottom w:val="single" w:sz="12" w:space="0" w:color="auto"/>
            </w:tcBorders>
            <w:shd w:val="clear" w:color="auto" w:fill="BCBEC0"/>
            <w:hideMark/>
          </w:tcPr>
          <w:p w14:paraId="00FF252E" w14:textId="77777777" w:rsidR="00513560" w:rsidRPr="00106AAC" w:rsidRDefault="00513560" w:rsidP="000A561C">
            <w:pPr>
              <w:pStyle w:val="TableText"/>
              <w:keepNext/>
              <w:rPr>
                <w:rFonts w:ascii="Public Sans" w:hAnsi="Public Sans"/>
                <w:b/>
                <w:sz w:val="24"/>
                <w:szCs w:val="24"/>
              </w:rPr>
            </w:pPr>
            <w:r w:rsidRPr="00106AAC">
              <w:rPr>
                <w:rFonts w:ascii="Public Sans" w:hAnsi="Public Sans"/>
                <w:b/>
              </w:rPr>
              <w:t>Capability name</w:t>
            </w:r>
          </w:p>
        </w:tc>
        <w:tc>
          <w:tcPr>
            <w:tcW w:w="141" w:type="dxa"/>
            <w:tcBorders>
              <w:bottom w:val="single" w:sz="12" w:space="0" w:color="auto"/>
            </w:tcBorders>
            <w:shd w:val="clear" w:color="auto" w:fill="BCBEC0"/>
          </w:tcPr>
          <w:p w14:paraId="5742127A" w14:textId="77777777" w:rsidR="00513560" w:rsidRPr="00106AAC" w:rsidRDefault="00513560" w:rsidP="000A561C">
            <w:pPr>
              <w:pStyle w:val="TableText"/>
              <w:keepNext/>
              <w:rPr>
                <w:rFonts w:ascii="Public Sans" w:hAnsi="Public Sans"/>
                <w:b/>
              </w:rPr>
            </w:pPr>
          </w:p>
        </w:tc>
        <w:tc>
          <w:tcPr>
            <w:tcW w:w="4536" w:type="dxa"/>
            <w:gridSpan w:val="2"/>
            <w:tcBorders>
              <w:bottom w:val="single" w:sz="12" w:space="0" w:color="auto"/>
            </w:tcBorders>
            <w:shd w:val="clear" w:color="auto" w:fill="BCBEC0"/>
            <w:hideMark/>
          </w:tcPr>
          <w:p w14:paraId="1CCBB814" w14:textId="77777777" w:rsidR="00513560" w:rsidRPr="00106AAC" w:rsidRDefault="00513560" w:rsidP="000A561C">
            <w:pPr>
              <w:pStyle w:val="TableText"/>
              <w:keepNext/>
              <w:rPr>
                <w:rFonts w:ascii="Public Sans" w:hAnsi="Public Sans"/>
                <w:b/>
              </w:rPr>
            </w:pPr>
            <w:r w:rsidRPr="00106AAC">
              <w:rPr>
                <w:rFonts w:ascii="Public Sans" w:hAnsi="Public Sans"/>
                <w:b/>
              </w:rPr>
              <w:t>Behavioural indicators</w:t>
            </w:r>
          </w:p>
        </w:tc>
        <w:tc>
          <w:tcPr>
            <w:tcW w:w="1585" w:type="dxa"/>
            <w:gridSpan w:val="2"/>
            <w:tcBorders>
              <w:bottom w:val="single" w:sz="12" w:space="0" w:color="auto"/>
            </w:tcBorders>
            <w:shd w:val="clear" w:color="auto" w:fill="BCBEC0"/>
            <w:hideMark/>
          </w:tcPr>
          <w:p w14:paraId="4E618978" w14:textId="77777777" w:rsidR="00513560" w:rsidRPr="00106AAC" w:rsidRDefault="00513560" w:rsidP="000A561C">
            <w:pPr>
              <w:pStyle w:val="TableText"/>
              <w:keepNext/>
              <w:jc w:val="both"/>
              <w:rPr>
                <w:rFonts w:ascii="Public Sans" w:hAnsi="Public Sans"/>
                <w:b/>
              </w:rPr>
            </w:pPr>
            <w:r w:rsidRPr="00106AAC">
              <w:rPr>
                <w:rFonts w:ascii="Public Sans" w:hAnsi="Public Sans"/>
                <w:b/>
              </w:rPr>
              <w:t>Level</w:t>
            </w:r>
          </w:p>
        </w:tc>
      </w:tr>
      <w:tr w:rsidR="00657C57" w:rsidRPr="008118ED" w14:paraId="5D5EFF46" w14:textId="77777777" w:rsidTr="00657C57">
        <w:trPr>
          <w:gridAfter w:val="1"/>
          <w:wAfter w:w="25" w:type="dxa"/>
        </w:trPr>
        <w:tc>
          <w:tcPr>
            <w:tcW w:w="1475" w:type="dxa"/>
            <w:tcBorders>
              <w:top w:val="single" w:sz="8" w:space="0" w:color="BCBEC0"/>
              <w:left w:val="nil"/>
              <w:bottom w:val="single" w:sz="4" w:space="0" w:color="BCBEC0"/>
              <w:right w:val="nil"/>
            </w:tcBorders>
          </w:tcPr>
          <w:p w14:paraId="7C459317" w14:textId="77777777" w:rsidR="00657C57" w:rsidRPr="008118ED" w:rsidRDefault="00657C57" w:rsidP="00657C57">
            <w:pPr>
              <w:keepNext/>
              <w:spacing w:after="0" w:line="240" w:lineRule="auto"/>
              <w:rPr>
                <w:rFonts w:ascii="Public Sans" w:hAnsi="Public Sans" w:cs="Arial"/>
                <w:szCs w:val="22"/>
              </w:rPr>
            </w:pPr>
            <w:r w:rsidRPr="008118ED">
              <w:rPr>
                <w:rFonts w:ascii="Public Sans" w:hAnsi="Public Sans" w:cs="Arial"/>
                <w:noProof/>
                <w:szCs w:val="22"/>
                <w:lang w:eastAsia="en-AU"/>
              </w:rPr>
              <w:drawing>
                <wp:inline distT="0" distB="0" distL="0" distR="0" wp14:anchorId="207408BB" wp14:editId="1E7FC1C8">
                  <wp:extent cx="848360" cy="848360"/>
                  <wp:effectExtent l="0" t="0" r="8890" b="8890"/>
                  <wp:docPr id="16" name="Picture 16"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1428CF25" w14:textId="77777777" w:rsidR="00657C57" w:rsidRPr="008118ED" w:rsidRDefault="00657C57" w:rsidP="00657C57">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Display Resilience and Courage</w:t>
            </w:r>
          </w:p>
          <w:p w14:paraId="7C9F8698" w14:textId="77777777" w:rsidR="00657C57" w:rsidRPr="008118ED" w:rsidRDefault="00657C57" w:rsidP="00657C57">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Be open and honest, prepared to express your views, and willing to accept and commit to change</w:t>
            </w:r>
          </w:p>
        </w:tc>
        <w:tc>
          <w:tcPr>
            <w:tcW w:w="4594" w:type="dxa"/>
            <w:gridSpan w:val="3"/>
            <w:tcBorders>
              <w:top w:val="single" w:sz="8" w:space="0" w:color="BCBEC0"/>
              <w:left w:val="nil"/>
              <w:bottom w:val="single" w:sz="4" w:space="0" w:color="BCBEC0"/>
              <w:right w:val="nil"/>
            </w:tcBorders>
          </w:tcPr>
          <w:p w14:paraId="0EFB725A" w14:textId="77777777" w:rsidR="00657C57" w:rsidRPr="008118ED" w:rsidRDefault="00657C57" w:rsidP="00657C5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Remain composed and calm and act constructively in highly pressured and unpredictable environments</w:t>
            </w:r>
          </w:p>
          <w:p w14:paraId="5F5EA75B" w14:textId="77777777" w:rsidR="00657C57" w:rsidRPr="008118ED" w:rsidRDefault="00657C57" w:rsidP="00657C5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Give frank, honest advice in response to strong contrary views</w:t>
            </w:r>
          </w:p>
          <w:p w14:paraId="4D4744E5" w14:textId="77777777" w:rsidR="00657C57" w:rsidRPr="008118ED" w:rsidRDefault="00657C57" w:rsidP="00657C5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Accept criticism of own ideas and respond in a thoughtful and considered way</w:t>
            </w:r>
          </w:p>
          <w:p w14:paraId="422AE22D" w14:textId="77777777" w:rsidR="00657C57" w:rsidRPr="008118ED" w:rsidRDefault="00657C57" w:rsidP="00657C5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Welcome new challenges and persist in raising and working through novel and difficult issues</w:t>
            </w:r>
          </w:p>
          <w:p w14:paraId="0233C227" w14:textId="77777777" w:rsidR="00657C57" w:rsidRPr="008118ED" w:rsidRDefault="00657C57" w:rsidP="00657C5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Develop effective strategies and show decisiveness in dealing with emotionally charged situations and difficult or controversial issues</w:t>
            </w:r>
          </w:p>
        </w:tc>
        <w:tc>
          <w:tcPr>
            <w:tcW w:w="1701" w:type="dxa"/>
            <w:gridSpan w:val="2"/>
            <w:tcBorders>
              <w:top w:val="single" w:sz="8" w:space="0" w:color="BCBEC0"/>
              <w:left w:val="nil"/>
              <w:bottom w:val="single" w:sz="4" w:space="0" w:color="BCBEC0"/>
              <w:right w:val="nil"/>
            </w:tcBorders>
          </w:tcPr>
          <w:p w14:paraId="16ABF191" w14:textId="77777777" w:rsidR="00657C57" w:rsidRPr="008118ED" w:rsidRDefault="00657C57" w:rsidP="00657C57">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Advanced</w:t>
            </w:r>
          </w:p>
        </w:tc>
      </w:tr>
      <w:tr w:rsidR="00657C57" w:rsidRPr="008118ED" w14:paraId="34CF285D" w14:textId="77777777" w:rsidTr="00657C57">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1587B45" w14:textId="77777777" w:rsidR="00657C57" w:rsidRPr="008118ED" w:rsidRDefault="00657C57" w:rsidP="00657C57">
            <w:pPr>
              <w:keepNext/>
              <w:spacing w:after="0" w:line="240" w:lineRule="auto"/>
              <w:rPr>
                <w:rFonts w:ascii="Public Sans" w:hAnsi="Public Sans" w:cs="Arial"/>
                <w:noProof/>
                <w:szCs w:val="22"/>
                <w:lang w:eastAsia="en-AU"/>
              </w:rPr>
            </w:pPr>
            <w:r w:rsidRPr="008118ED">
              <w:rPr>
                <w:rFonts w:ascii="Public Sans" w:hAnsi="Public Sans" w:cs="Arial"/>
                <w:noProof/>
                <w:szCs w:val="22"/>
                <w:lang w:eastAsia="en-AU"/>
              </w:rPr>
              <w:drawing>
                <wp:inline distT="0" distB="0" distL="0" distR="0" wp14:anchorId="0A4C3D3F" wp14:editId="29D65BFA">
                  <wp:extent cx="855980" cy="855980"/>
                  <wp:effectExtent l="0" t="0" r="1270" b="1270"/>
                  <wp:docPr id="37" name="Picture 37"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A7DE2E8" w14:textId="77777777" w:rsidR="00657C57" w:rsidRPr="008118ED" w:rsidRDefault="00657C57" w:rsidP="00657C57">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Commit to Customer Service</w:t>
            </w:r>
          </w:p>
          <w:p w14:paraId="6A7693C7" w14:textId="77777777" w:rsidR="00657C57" w:rsidRPr="008118ED" w:rsidRDefault="00657C57" w:rsidP="00657C57">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Provide customer-focused services in line with public sector and organisational objectives</w:t>
            </w:r>
          </w:p>
        </w:tc>
        <w:tc>
          <w:tcPr>
            <w:tcW w:w="4611" w:type="dxa"/>
            <w:gridSpan w:val="4"/>
            <w:tcBorders>
              <w:top w:val="single" w:sz="8" w:space="0" w:color="BCBEC0"/>
              <w:left w:val="nil"/>
              <w:bottom w:val="single" w:sz="8" w:space="0" w:color="BCBEC0"/>
              <w:right w:val="nil"/>
            </w:tcBorders>
            <w:shd w:val="clear" w:color="auto" w:fill="FFFFFF" w:themeFill="background1"/>
          </w:tcPr>
          <w:p w14:paraId="62102DA8" w14:textId="77777777" w:rsidR="00657C57" w:rsidRPr="008118ED" w:rsidRDefault="00657C57" w:rsidP="00657C5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Create a culture that embraces high-quality customer service across the organisation, ensuring that management systems and processes drive service delivery outcomes</w:t>
            </w:r>
          </w:p>
          <w:p w14:paraId="21B4633F" w14:textId="77777777" w:rsidR="00657C57" w:rsidRPr="008118ED" w:rsidRDefault="00657C57" w:rsidP="00657C5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Engage and negotiate with stakeholders on strategic issues related to government policy, standards of customer service and accessibility, and provide expert, influential advice</w:t>
            </w:r>
          </w:p>
          <w:p w14:paraId="205019DE" w14:textId="77777777" w:rsidR="00657C57" w:rsidRPr="008118ED" w:rsidRDefault="00657C57" w:rsidP="00657C5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Ensure that responsiveness to customer needs is  central to the organisation’s strategic planning processes</w:t>
            </w:r>
          </w:p>
          <w:p w14:paraId="3BFD130B" w14:textId="77777777" w:rsidR="00657C57" w:rsidRPr="008118ED" w:rsidRDefault="00657C57" w:rsidP="00657C5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Set overall performance standards for service delivery across the organisation and monitor compliance</w:t>
            </w:r>
          </w:p>
        </w:tc>
        <w:tc>
          <w:tcPr>
            <w:tcW w:w="1701" w:type="dxa"/>
            <w:gridSpan w:val="2"/>
            <w:tcBorders>
              <w:top w:val="single" w:sz="8" w:space="0" w:color="BCBEC0"/>
              <w:left w:val="nil"/>
              <w:bottom w:val="single" w:sz="8" w:space="0" w:color="BCBEC0"/>
              <w:right w:val="nil"/>
            </w:tcBorders>
            <w:shd w:val="clear" w:color="auto" w:fill="FFFFFF" w:themeFill="background1"/>
          </w:tcPr>
          <w:p w14:paraId="76D06C14" w14:textId="77777777" w:rsidR="00657C57" w:rsidRPr="008118ED" w:rsidRDefault="00657C57" w:rsidP="00657C57">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Highly Advanced</w:t>
            </w:r>
          </w:p>
        </w:tc>
      </w:tr>
      <w:tr w:rsidR="00657C57" w:rsidRPr="008118ED" w14:paraId="4523794E" w14:textId="77777777" w:rsidTr="00657C57">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7CC5D1A" w14:textId="77777777" w:rsidR="00657C57" w:rsidRPr="008118ED" w:rsidRDefault="00657C57" w:rsidP="00657C57">
            <w:pPr>
              <w:keepNext/>
              <w:spacing w:after="0" w:line="240" w:lineRule="auto"/>
              <w:rPr>
                <w:rFonts w:ascii="Public Sans" w:hAnsi="Public Sans" w:cs="Arial"/>
                <w:noProof/>
                <w:szCs w:val="22"/>
                <w:lang w:eastAsia="en-AU"/>
              </w:rPr>
            </w:pPr>
            <w:r w:rsidRPr="008118ED">
              <w:rPr>
                <w:rFonts w:ascii="Public Sans" w:hAnsi="Public Sans" w:cs="Arial"/>
                <w:noProof/>
                <w:szCs w:val="22"/>
                <w:lang w:eastAsia="en-AU"/>
              </w:rPr>
              <w:drawing>
                <wp:inline distT="0" distB="0" distL="0" distR="0" wp14:anchorId="7CF16E50" wp14:editId="5521F01E">
                  <wp:extent cx="855980" cy="855980"/>
                  <wp:effectExtent l="0" t="0" r="1270" b="1270"/>
                  <wp:docPr id="42" name="Picture 42"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61C6B49" w14:textId="77777777" w:rsidR="00657C57" w:rsidRPr="008118ED" w:rsidRDefault="00657C57" w:rsidP="00657C57">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Work Collaboratively</w:t>
            </w:r>
          </w:p>
          <w:p w14:paraId="4B4CBC3D" w14:textId="77777777" w:rsidR="00657C57" w:rsidRPr="008118ED" w:rsidRDefault="00657C57" w:rsidP="00657C57">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Collaborate with others and value their contribution</w:t>
            </w:r>
          </w:p>
        </w:tc>
        <w:tc>
          <w:tcPr>
            <w:tcW w:w="4611" w:type="dxa"/>
            <w:gridSpan w:val="4"/>
            <w:tcBorders>
              <w:top w:val="single" w:sz="8" w:space="0" w:color="BCBEC0"/>
              <w:left w:val="nil"/>
              <w:bottom w:val="single" w:sz="8" w:space="0" w:color="BCBEC0"/>
              <w:right w:val="nil"/>
            </w:tcBorders>
            <w:shd w:val="clear" w:color="auto" w:fill="FFFFFF" w:themeFill="background1"/>
          </w:tcPr>
          <w:p w14:paraId="59DE5F81" w14:textId="77777777" w:rsidR="00657C57" w:rsidRPr="008118ED" w:rsidRDefault="00657C57" w:rsidP="00657C5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Establish a culture and supporting systems that facilitate information sharing, communication and learning across the sector</w:t>
            </w:r>
          </w:p>
          <w:p w14:paraId="4302AE8E" w14:textId="77777777" w:rsidR="00657C57" w:rsidRPr="008118ED" w:rsidRDefault="00657C57" w:rsidP="00657C5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Publicly celebrate the successful outcomes of collaboration</w:t>
            </w:r>
          </w:p>
          <w:p w14:paraId="58EF5D7E" w14:textId="77777777" w:rsidR="00657C57" w:rsidRPr="008118ED" w:rsidRDefault="00657C57" w:rsidP="00657C5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Seek out and facilitate opportunities to engage and collaborate with stakeholders to develop solutions across the organisation, government and other jurisdictions</w:t>
            </w:r>
          </w:p>
          <w:p w14:paraId="71E297CB" w14:textId="77777777" w:rsidR="00657C57" w:rsidRPr="008118ED" w:rsidRDefault="00657C57" w:rsidP="00657C5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and overcome barriers to collaboration with internal and external stakeholders</w:t>
            </w:r>
          </w:p>
        </w:tc>
        <w:tc>
          <w:tcPr>
            <w:tcW w:w="1701" w:type="dxa"/>
            <w:gridSpan w:val="2"/>
            <w:tcBorders>
              <w:top w:val="single" w:sz="8" w:space="0" w:color="BCBEC0"/>
              <w:left w:val="nil"/>
              <w:bottom w:val="single" w:sz="8" w:space="0" w:color="BCBEC0"/>
              <w:right w:val="nil"/>
            </w:tcBorders>
            <w:shd w:val="clear" w:color="auto" w:fill="FFFFFF" w:themeFill="background1"/>
          </w:tcPr>
          <w:p w14:paraId="1CE62B9A" w14:textId="77777777" w:rsidR="00657C57" w:rsidRPr="008118ED" w:rsidRDefault="00657C57" w:rsidP="00657C57">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Highly Advanced</w:t>
            </w:r>
          </w:p>
        </w:tc>
      </w:tr>
      <w:tr w:rsidR="00657C57" w:rsidRPr="008118ED" w14:paraId="69487C4B" w14:textId="77777777" w:rsidTr="00657C57">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6D9F3C9" w14:textId="77777777" w:rsidR="00657C57" w:rsidRPr="008118ED" w:rsidRDefault="00657C57" w:rsidP="00657C57">
            <w:pPr>
              <w:keepNext/>
              <w:spacing w:after="0" w:line="240" w:lineRule="auto"/>
              <w:rPr>
                <w:rFonts w:ascii="Public Sans" w:hAnsi="Public Sans" w:cs="Arial"/>
                <w:noProof/>
                <w:szCs w:val="22"/>
                <w:lang w:eastAsia="en-AU"/>
              </w:rPr>
            </w:pPr>
            <w:r w:rsidRPr="008118ED">
              <w:rPr>
                <w:rFonts w:ascii="Public Sans" w:hAnsi="Public Sans" w:cs="Arial"/>
                <w:noProof/>
                <w:szCs w:val="22"/>
                <w:lang w:eastAsia="en-AU"/>
              </w:rPr>
              <w:drawing>
                <wp:inline distT="0" distB="0" distL="0" distR="0" wp14:anchorId="1CD52962" wp14:editId="38A149CD">
                  <wp:extent cx="855980" cy="855980"/>
                  <wp:effectExtent l="0" t="0" r="1270" b="1270"/>
                  <wp:docPr id="65" name="Picture 65"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26A20FC" w14:textId="77777777" w:rsidR="00657C57" w:rsidRPr="008118ED" w:rsidRDefault="00657C57" w:rsidP="00657C57">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Think and Solve Problems</w:t>
            </w:r>
          </w:p>
          <w:p w14:paraId="6C8061E0" w14:textId="77777777" w:rsidR="00657C57" w:rsidRPr="008118ED" w:rsidRDefault="00657C57" w:rsidP="00657C57">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Think, analyse and consider the broader context to develop practical solutions</w:t>
            </w:r>
          </w:p>
        </w:tc>
        <w:tc>
          <w:tcPr>
            <w:tcW w:w="4611" w:type="dxa"/>
            <w:gridSpan w:val="4"/>
            <w:tcBorders>
              <w:top w:val="single" w:sz="8" w:space="0" w:color="BCBEC0"/>
              <w:left w:val="nil"/>
              <w:bottom w:val="single" w:sz="8" w:space="0" w:color="BCBEC0"/>
              <w:right w:val="nil"/>
            </w:tcBorders>
            <w:shd w:val="clear" w:color="auto" w:fill="FFFFFF" w:themeFill="background1"/>
          </w:tcPr>
          <w:p w14:paraId="1437B1CF" w14:textId="77777777" w:rsidR="00657C57" w:rsidRPr="008118ED" w:rsidRDefault="00657C57" w:rsidP="00657C5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Establish and promote a culture that encourages innovation and initiative and emphasises the value of continuous improvement</w:t>
            </w:r>
          </w:p>
          <w:p w14:paraId="37AD072D" w14:textId="77777777" w:rsidR="00657C57" w:rsidRPr="008118ED" w:rsidRDefault="00657C57" w:rsidP="00657C5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Engage in high-level critical analysis of a wide range of complex information and formulate effective responses to critical policy issues</w:t>
            </w:r>
          </w:p>
          <w:p w14:paraId="03F90CF0" w14:textId="77777777" w:rsidR="00657C57" w:rsidRPr="008118ED" w:rsidRDefault="00657C57" w:rsidP="00657C5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Identify and evaluate organisation- wide implications when considering proposed solutions to issues</w:t>
            </w:r>
          </w:p>
          <w:p w14:paraId="04720086" w14:textId="77777777" w:rsidR="00657C57" w:rsidRPr="008118ED" w:rsidRDefault="00657C57" w:rsidP="00657C5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Apply lateral thinking and develop innovative solutions that have a long-lasting, organisation-wide impact</w:t>
            </w:r>
          </w:p>
          <w:p w14:paraId="248AC409" w14:textId="77777777" w:rsidR="00657C57" w:rsidRPr="008118ED" w:rsidRDefault="00657C57" w:rsidP="00657C5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Ensure effective governance systems are in place to guarantee quality analysis, research and reform</w:t>
            </w:r>
          </w:p>
        </w:tc>
        <w:tc>
          <w:tcPr>
            <w:tcW w:w="1701" w:type="dxa"/>
            <w:gridSpan w:val="2"/>
            <w:tcBorders>
              <w:top w:val="single" w:sz="8" w:space="0" w:color="BCBEC0"/>
              <w:left w:val="nil"/>
              <w:bottom w:val="single" w:sz="8" w:space="0" w:color="BCBEC0"/>
              <w:right w:val="nil"/>
            </w:tcBorders>
            <w:shd w:val="clear" w:color="auto" w:fill="FFFFFF" w:themeFill="background1"/>
          </w:tcPr>
          <w:p w14:paraId="7A8F5F50" w14:textId="77777777" w:rsidR="00657C57" w:rsidRPr="008118ED" w:rsidRDefault="00657C57" w:rsidP="00657C57">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Highly Advanced</w:t>
            </w:r>
          </w:p>
        </w:tc>
      </w:tr>
      <w:tr w:rsidR="00657C57" w:rsidRPr="008118ED" w14:paraId="1C1AA366" w14:textId="77777777" w:rsidTr="00657C57">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531E486" w14:textId="77777777" w:rsidR="00657C57" w:rsidRPr="008118ED" w:rsidRDefault="00657C57" w:rsidP="00657C57">
            <w:pPr>
              <w:keepNext/>
              <w:spacing w:after="0" w:line="240" w:lineRule="auto"/>
              <w:rPr>
                <w:rFonts w:ascii="Public Sans" w:hAnsi="Public Sans" w:cs="Arial"/>
                <w:noProof/>
                <w:szCs w:val="22"/>
                <w:lang w:eastAsia="en-AU"/>
              </w:rPr>
            </w:pPr>
            <w:r w:rsidRPr="008118ED">
              <w:rPr>
                <w:rFonts w:ascii="Public Sans" w:hAnsi="Public Sans"/>
                <w:noProof/>
                <w:szCs w:val="22"/>
                <w:lang w:eastAsia="en-AU"/>
              </w:rPr>
              <w:drawing>
                <wp:inline distT="0" distB="0" distL="0" distR="0" wp14:anchorId="44FB491C" wp14:editId="773094D4">
                  <wp:extent cx="848360" cy="848360"/>
                  <wp:effectExtent l="0" t="0" r="8890" b="8890"/>
                  <wp:docPr id="89" name="Picture 89"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618A7B2" w14:textId="77777777" w:rsidR="00657C57" w:rsidRPr="008118ED" w:rsidRDefault="00657C57" w:rsidP="00657C57">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Project Management</w:t>
            </w:r>
          </w:p>
          <w:p w14:paraId="6AE62849" w14:textId="77777777" w:rsidR="00657C57" w:rsidRPr="008118ED" w:rsidRDefault="00657C57" w:rsidP="00657C57">
            <w:pPr>
              <w:pStyle w:val="TableText"/>
              <w:keepNext/>
              <w:spacing w:before="0" w:after="0" w:line="240" w:lineRule="auto"/>
              <w:rPr>
                <w:rFonts w:ascii="Public Sans" w:hAnsi="Public Sans" w:cs="Arial"/>
                <w:b/>
                <w:sz w:val="22"/>
                <w:szCs w:val="22"/>
              </w:rPr>
            </w:pPr>
            <w:r w:rsidRPr="008118ED">
              <w:rPr>
                <w:rFonts w:ascii="Public Sans" w:hAnsi="Public Sans" w:cs="Arial"/>
                <w:sz w:val="22"/>
                <w:szCs w:val="22"/>
              </w:rPr>
              <w:t>Understand and apply effective planning, coordination and control methods</w:t>
            </w:r>
          </w:p>
        </w:tc>
        <w:tc>
          <w:tcPr>
            <w:tcW w:w="4611" w:type="dxa"/>
            <w:gridSpan w:val="4"/>
            <w:tcBorders>
              <w:top w:val="single" w:sz="8" w:space="0" w:color="BCBEC0"/>
              <w:left w:val="nil"/>
              <w:bottom w:val="single" w:sz="8" w:space="0" w:color="BCBEC0"/>
              <w:right w:val="nil"/>
            </w:tcBorders>
            <w:shd w:val="clear" w:color="auto" w:fill="FFFFFF" w:themeFill="background1"/>
          </w:tcPr>
          <w:p w14:paraId="1AA46372" w14:textId="77777777" w:rsidR="00657C57" w:rsidRPr="008118ED" w:rsidRDefault="00657C57" w:rsidP="00657C5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Prepare and review project scope and business cases for projects with multiple interdependencies</w:t>
            </w:r>
          </w:p>
          <w:p w14:paraId="2F87C7AF" w14:textId="77777777" w:rsidR="00657C57" w:rsidRPr="008118ED" w:rsidRDefault="00657C57" w:rsidP="00657C57">
            <w:pPr>
              <w:pStyle w:val="BodyText"/>
              <w:numPr>
                <w:ilvl w:val="0"/>
                <w:numId w:val="32"/>
              </w:numPr>
              <w:spacing w:before="0" w:after="0" w:line="240" w:lineRule="auto"/>
              <w:ind w:left="360" w:right="702"/>
              <w:jc w:val="both"/>
              <w:rPr>
                <w:rFonts w:ascii="Public Sans" w:hAnsi="Public Sans" w:cs="Arial"/>
                <w:color w:val="auto"/>
                <w:szCs w:val="22"/>
              </w:rPr>
            </w:pPr>
            <w:r w:rsidRPr="008118ED">
              <w:rPr>
                <w:rFonts w:ascii="Public Sans" w:hAnsi="Public Sans" w:cs="Arial"/>
                <w:color w:val="auto"/>
                <w:szCs w:val="22"/>
              </w:rPr>
              <w:t>Access key subject-matter experts’ knowledge to inform project plans and directions</w:t>
            </w:r>
          </w:p>
          <w:p w14:paraId="0704520E" w14:textId="77777777" w:rsidR="00657C57" w:rsidRPr="008118ED" w:rsidRDefault="00657C57" w:rsidP="00657C5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Design and implement effective stakeholder engagement and communications strategies for all project stages</w:t>
            </w:r>
          </w:p>
          <w:p w14:paraId="4BCC8F85" w14:textId="77777777" w:rsidR="00657C57" w:rsidRPr="008118ED" w:rsidRDefault="00657C57" w:rsidP="00657C5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Monitor project completion and implement effective and rigorous project evaluation methodologies to inform future planning</w:t>
            </w:r>
          </w:p>
          <w:p w14:paraId="01AAB025" w14:textId="77777777" w:rsidR="00657C57" w:rsidRPr="008118ED" w:rsidRDefault="00657C57" w:rsidP="00657C5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Develop effective strategies to remedy variances from project plans and minimise impact</w:t>
            </w:r>
          </w:p>
          <w:p w14:paraId="0C343238" w14:textId="77777777" w:rsidR="00657C57" w:rsidRPr="008118ED" w:rsidRDefault="00657C57" w:rsidP="00657C5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Manage transitions between project stages and ensure that changes are consistent with organisational goals</w:t>
            </w:r>
          </w:p>
          <w:p w14:paraId="4977395B" w14:textId="77777777" w:rsidR="00657C57" w:rsidRPr="008118ED" w:rsidRDefault="00657C57" w:rsidP="00657C5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Participate in governance processes such as project steering groups</w:t>
            </w:r>
          </w:p>
        </w:tc>
        <w:tc>
          <w:tcPr>
            <w:tcW w:w="1701" w:type="dxa"/>
            <w:gridSpan w:val="2"/>
            <w:tcBorders>
              <w:top w:val="single" w:sz="8" w:space="0" w:color="BCBEC0"/>
              <w:left w:val="nil"/>
              <w:bottom w:val="single" w:sz="8" w:space="0" w:color="BCBEC0"/>
              <w:right w:val="nil"/>
            </w:tcBorders>
            <w:shd w:val="clear" w:color="auto" w:fill="FFFFFF" w:themeFill="background1"/>
          </w:tcPr>
          <w:p w14:paraId="7DE02C91" w14:textId="77777777" w:rsidR="00657C57" w:rsidRPr="008118ED" w:rsidRDefault="00657C57" w:rsidP="00657C57">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Advanced</w:t>
            </w:r>
          </w:p>
        </w:tc>
      </w:tr>
      <w:tr w:rsidR="00657C57" w:rsidRPr="008118ED" w14:paraId="50072AED" w14:textId="77777777" w:rsidTr="00657C57">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5D28320" w14:textId="77777777" w:rsidR="00657C57" w:rsidRPr="008118ED" w:rsidRDefault="00657C57" w:rsidP="00657C57">
            <w:pPr>
              <w:keepNext/>
              <w:spacing w:after="0" w:line="240" w:lineRule="auto"/>
              <w:rPr>
                <w:rFonts w:ascii="Public Sans" w:hAnsi="Public Sans" w:cs="Arial"/>
                <w:noProof/>
                <w:szCs w:val="22"/>
                <w:lang w:eastAsia="en-AU"/>
              </w:rPr>
            </w:pPr>
            <w:r w:rsidRPr="008118ED">
              <w:rPr>
                <w:rFonts w:ascii="Public Sans" w:hAnsi="Public Sans"/>
                <w:noProof/>
                <w:szCs w:val="22"/>
                <w:lang w:eastAsia="en-AU"/>
              </w:rPr>
              <w:drawing>
                <wp:inline distT="0" distB="0" distL="0" distR="0" wp14:anchorId="3E06A2DC" wp14:editId="1FA2A6D1">
                  <wp:extent cx="848360" cy="848360"/>
                  <wp:effectExtent l="0" t="0" r="8890" b="8890"/>
                  <wp:docPr id="94" name="Picture 94"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7FD1B45" w14:textId="77777777" w:rsidR="00657C57" w:rsidRPr="008118ED" w:rsidRDefault="00657C57" w:rsidP="00657C57">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Manage and Develop People</w:t>
            </w:r>
          </w:p>
          <w:p w14:paraId="440C0C32" w14:textId="77777777" w:rsidR="00657C57" w:rsidRPr="008118ED" w:rsidRDefault="00657C57" w:rsidP="00657C57">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Engage and motivate staff, and develop capability and potential in others</w:t>
            </w:r>
          </w:p>
        </w:tc>
        <w:tc>
          <w:tcPr>
            <w:tcW w:w="4611" w:type="dxa"/>
            <w:gridSpan w:val="4"/>
            <w:tcBorders>
              <w:top w:val="single" w:sz="8" w:space="0" w:color="BCBEC0"/>
              <w:left w:val="nil"/>
              <w:bottom w:val="single" w:sz="8" w:space="0" w:color="BCBEC0"/>
              <w:right w:val="nil"/>
            </w:tcBorders>
            <w:shd w:val="clear" w:color="auto" w:fill="FFFFFF" w:themeFill="background1"/>
          </w:tcPr>
          <w:p w14:paraId="1D3CA3D2" w14:textId="77777777" w:rsidR="00657C57" w:rsidRPr="008118ED" w:rsidRDefault="00657C57" w:rsidP="00657C5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Refine roles and responsibilities over time to achieve better business outcomes</w:t>
            </w:r>
          </w:p>
          <w:p w14:paraId="3A6577F8" w14:textId="77777777" w:rsidR="00657C57" w:rsidRPr="008118ED" w:rsidRDefault="00657C57" w:rsidP="00657C5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Recognise talent, develop team capability and undertake succession planning</w:t>
            </w:r>
          </w:p>
          <w:p w14:paraId="61B84646" w14:textId="77777777" w:rsidR="00657C57" w:rsidRPr="008118ED" w:rsidRDefault="00657C57" w:rsidP="00657C5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Coach and mentor staff and encourage professional development and continuous learning</w:t>
            </w:r>
          </w:p>
          <w:p w14:paraId="756CDBD2" w14:textId="77777777" w:rsidR="00657C57" w:rsidRPr="008118ED" w:rsidRDefault="00657C57" w:rsidP="00657C5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Prioritise addressing and resolving team and individual performance issues and ensure that this approach is cascaded throughout the organisation</w:t>
            </w:r>
          </w:p>
          <w:p w14:paraId="6C39F2CF" w14:textId="77777777" w:rsidR="00657C57" w:rsidRPr="008118ED" w:rsidRDefault="00657C57" w:rsidP="00657C5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Implement performance development frameworks to align workforce capability with the organisation’s current and future priorities and objectives</w:t>
            </w:r>
          </w:p>
        </w:tc>
        <w:tc>
          <w:tcPr>
            <w:tcW w:w="1701" w:type="dxa"/>
            <w:gridSpan w:val="2"/>
            <w:tcBorders>
              <w:top w:val="single" w:sz="8" w:space="0" w:color="BCBEC0"/>
              <w:left w:val="nil"/>
              <w:bottom w:val="single" w:sz="8" w:space="0" w:color="BCBEC0"/>
              <w:right w:val="nil"/>
            </w:tcBorders>
            <w:shd w:val="clear" w:color="auto" w:fill="FFFFFF" w:themeFill="background1"/>
          </w:tcPr>
          <w:p w14:paraId="0624E238" w14:textId="77777777" w:rsidR="00657C57" w:rsidRPr="008118ED" w:rsidRDefault="00657C57" w:rsidP="00657C57">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Advanced</w:t>
            </w:r>
          </w:p>
        </w:tc>
      </w:tr>
      <w:tr w:rsidR="00657C57" w:rsidRPr="008118ED" w14:paraId="6407B553" w14:textId="77777777" w:rsidTr="00657C57">
        <w:trPr>
          <w:gridAfter w:val="1"/>
          <w:wAfter w:w="25" w:type="dxa"/>
        </w:trPr>
        <w:tc>
          <w:tcPr>
            <w:tcW w:w="1475" w:type="dxa"/>
            <w:tcBorders>
              <w:top w:val="single" w:sz="8" w:space="0" w:color="BCBEC0"/>
              <w:left w:val="nil"/>
              <w:bottom w:val="single" w:sz="8" w:space="0" w:color="BCBEC0"/>
              <w:right w:val="nil"/>
            </w:tcBorders>
            <w:shd w:val="clear" w:color="auto" w:fill="auto"/>
          </w:tcPr>
          <w:p w14:paraId="1B40A816" w14:textId="77777777" w:rsidR="00657C57" w:rsidRPr="008118ED" w:rsidRDefault="00657C57" w:rsidP="00657C57">
            <w:pPr>
              <w:keepNext/>
              <w:spacing w:after="0" w:line="240" w:lineRule="auto"/>
              <w:rPr>
                <w:rFonts w:ascii="Public Sans" w:hAnsi="Public Sans" w:cs="Arial"/>
                <w:noProof/>
                <w:szCs w:val="22"/>
                <w:lang w:eastAsia="en-AU"/>
              </w:rPr>
            </w:pPr>
            <w:r w:rsidRPr="008118ED">
              <w:rPr>
                <w:rFonts w:ascii="Public Sans" w:hAnsi="Public Sans"/>
                <w:noProof/>
                <w:szCs w:val="22"/>
                <w:lang w:eastAsia="en-AU"/>
              </w:rPr>
              <w:drawing>
                <wp:inline distT="0" distB="0" distL="0" distR="0" wp14:anchorId="16C427D7" wp14:editId="7E393227">
                  <wp:extent cx="848360" cy="848360"/>
                  <wp:effectExtent l="0" t="0" r="8890" b="8890"/>
                  <wp:docPr id="109" name="Picture 109"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auto"/>
          </w:tcPr>
          <w:p w14:paraId="1A7D0958" w14:textId="77777777" w:rsidR="00657C57" w:rsidRPr="008118ED" w:rsidRDefault="00657C57" w:rsidP="00657C57">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Manage Reform and Change</w:t>
            </w:r>
          </w:p>
          <w:p w14:paraId="49DC3508" w14:textId="77777777" w:rsidR="00657C57" w:rsidRPr="008118ED" w:rsidRDefault="00657C57" w:rsidP="00657C57">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Support, promote and champion change, and assist others to engage with change</w:t>
            </w:r>
          </w:p>
        </w:tc>
        <w:tc>
          <w:tcPr>
            <w:tcW w:w="4611" w:type="dxa"/>
            <w:gridSpan w:val="4"/>
            <w:tcBorders>
              <w:top w:val="single" w:sz="8" w:space="0" w:color="BCBEC0"/>
              <w:left w:val="nil"/>
              <w:bottom w:val="single" w:sz="8" w:space="0" w:color="BCBEC0"/>
              <w:right w:val="nil"/>
            </w:tcBorders>
            <w:shd w:val="clear" w:color="auto" w:fill="auto"/>
          </w:tcPr>
          <w:p w14:paraId="1FEB595D" w14:textId="77777777" w:rsidR="00657C57" w:rsidRPr="008118ED" w:rsidRDefault="00657C57" w:rsidP="00657C5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Clarify the purpose and benefits of continuous improvement for staff and provide coaching and leadership in times of uncertainty</w:t>
            </w:r>
          </w:p>
          <w:p w14:paraId="22CFF604" w14:textId="77777777" w:rsidR="00657C57" w:rsidRPr="008118ED" w:rsidRDefault="00657C57" w:rsidP="00657C5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Assist others to address emerging challenges and risks and generate support for change initiatives</w:t>
            </w:r>
          </w:p>
          <w:p w14:paraId="1F1DB7E5" w14:textId="77777777" w:rsidR="00657C57" w:rsidRPr="008118ED" w:rsidRDefault="00657C57" w:rsidP="00657C5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Translate change initiatives into practical strategies and explain these to staff, and their role in implementing them</w:t>
            </w:r>
          </w:p>
          <w:p w14:paraId="522487C2" w14:textId="77777777" w:rsidR="00657C57" w:rsidRPr="008118ED" w:rsidRDefault="00657C57" w:rsidP="00657C57">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Implement structured change management processes to identify and develop responses to cultural barriers</w:t>
            </w:r>
          </w:p>
        </w:tc>
        <w:tc>
          <w:tcPr>
            <w:tcW w:w="1701" w:type="dxa"/>
            <w:gridSpan w:val="2"/>
            <w:tcBorders>
              <w:top w:val="single" w:sz="8" w:space="0" w:color="BCBEC0"/>
              <w:left w:val="nil"/>
              <w:bottom w:val="single" w:sz="8" w:space="0" w:color="BCBEC0"/>
              <w:right w:val="nil"/>
            </w:tcBorders>
            <w:shd w:val="clear" w:color="auto" w:fill="auto"/>
          </w:tcPr>
          <w:p w14:paraId="5E7906D3" w14:textId="77777777" w:rsidR="00657C57" w:rsidRPr="008118ED" w:rsidRDefault="00657C57" w:rsidP="00657C57">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Advanced</w:t>
            </w:r>
          </w:p>
        </w:tc>
      </w:tr>
    </w:tbl>
    <w:p w14:paraId="1BB91F60" w14:textId="77777777" w:rsidR="00BD1817" w:rsidRPr="00106AAC" w:rsidRDefault="00BD1817" w:rsidP="00BD1817">
      <w:pPr>
        <w:pStyle w:val="PlainText"/>
        <w:spacing w:before="62" w:line="276" w:lineRule="auto"/>
        <w:jc w:val="both"/>
        <w:rPr>
          <w:rFonts w:ascii="Public Sans" w:eastAsiaTheme="minorEastAsia" w:hAnsi="Public Sans" w:cs="Arial"/>
          <w:b/>
          <w:i/>
          <w:sz w:val="24"/>
          <w:szCs w:val="24"/>
          <w:lang w:val="en-US"/>
        </w:rPr>
      </w:pPr>
    </w:p>
    <w:p w14:paraId="672F43E2" w14:textId="77A00974" w:rsidR="00BD1817" w:rsidRPr="00106AAC" w:rsidRDefault="00BD1817">
      <w:pPr>
        <w:spacing w:after="0" w:line="240" w:lineRule="auto"/>
        <w:rPr>
          <w:rFonts w:ascii="Public Sans" w:hAnsi="Public Sans" w:cstheme="minorHAnsi"/>
        </w:rPr>
      </w:pPr>
    </w:p>
    <w:p w14:paraId="51978DE7" w14:textId="77777777" w:rsidR="005C191D" w:rsidRPr="00106AAC" w:rsidRDefault="005C191D">
      <w:pPr>
        <w:spacing w:after="0" w:line="240" w:lineRule="auto"/>
        <w:rPr>
          <w:rFonts w:ascii="Public Sans" w:hAnsi="Public Sans" w:cstheme="minorHAnsi"/>
        </w:rPr>
      </w:pPr>
    </w:p>
    <w:p w14:paraId="1B4C2160" w14:textId="77777777" w:rsidR="006C5A71" w:rsidRPr="00106AAC" w:rsidRDefault="006C5A71" w:rsidP="006C5A71">
      <w:pPr>
        <w:pStyle w:val="Heading1"/>
        <w:rPr>
          <w:rFonts w:ascii="Public Sans" w:hAnsi="Public Sans" w:cstheme="minorHAnsi"/>
        </w:rPr>
      </w:pPr>
      <w:r w:rsidRPr="00106AAC">
        <w:rPr>
          <w:rFonts w:ascii="Public Sans" w:hAnsi="Public Sans" w:cstheme="minorHAnsi"/>
        </w:rPr>
        <w:t>Complementary capabilities</w:t>
      </w:r>
    </w:p>
    <w:p w14:paraId="52A92568" w14:textId="77777777" w:rsidR="006C5A71" w:rsidRPr="00106AAC" w:rsidRDefault="006C5A71" w:rsidP="006C5A71">
      <w:pPr>
        <w:pStyle w:val="PlainText"/>
        <w:spacing w:before="62" w:line="276" w:lineRule="auto"/>
        <w:rPr>
          <w:rFonts w:ascii="Public Sans" w:eastAsiaTheme="minorEastAsia" w:hAnsi="Public Sans" w:cstheme="minorHAnsi"/>
          <w:sz w:val="22"/>
          <w:szCs w:val="22"/>
          <w:lang w:val="en-US"/>
        </w:rPr>
      </w:pPr>
      <w:r w:rsidRPr="00106AAC">
        <w:rPr>
          <w:rFonts w:ascii="Public Sans" w:eastAsiaTheme="minorEastAsia" w:hAnsi="Public Sans" w:cstheme="minorHAnsi"/>
          <w:i/>
          <w:sz w:val="22"/>
          <w:szCs w:val="22"/>
          <w:lang w:val="en-US"/>
        </w:rPr>
        <w:t>Complementary capabilities</w:t>
      </w:r>
      <w:r w:rsidRPr="00106AAC">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3E0CF633" w14:textId="77777777" w:rsidR="006C5A71" w:rsidRPr="00106AAC" w:rsidRDefault="006C5A71" w:rsidP="006C5A71">
      <w:pPr>
        <w:pStyle w:val="PlainText"/>
        <w:spacing w:before="62" w:line="276" w:lineRule="auto"/>
        <w:rPr>
          <w:rFonts w:ascii="Public Sans" w:eastAsiaTheme="minorEastAsia" w:hAnsi="Public Sans" w:cstheme="minorHAnsi"/>
          <w:sz w:val="22"/>
          <w:szCs w:val="22"/>
          <w:lang w:val="en-US"/>
        </w:rPr>
      </w:pPr>
      <w:r w:rsidRPr="00106AAC">
        <w:rPr>
          <w:rFonts w:ascii="Public Sans" w:eastAsiaTheme="minorEastAsia" w:hAnsi="Public Sans" w:cstheme="minorHAnsi"/>
          <w:sz w:val="22"/>
          <w:szCs w:val="22"/>
          <w:lang w:val="en-US"/>
        </w:rPr>
        <w:t xml:space="preserve">Note: capabilities listed as ‘not essential’ for </w:t>
      </w:r>
      <w:r w:rsidR="00DD685B" w:rsidRPr="00106AAC">
        <w:rPr>
          <w:rFonts w:ascii="Public Sans" w:eastAsiaTheme="minorEastAsia" w:hAnsi="Public Sans" w:cstheme="minorHAnsi"/>
          <w:sz w:val="22"/>
          <w:szCs w:val="22"/>
          <w:lang w:val="en-US"/>
        </w:rPr>
        <w:t>this role is</w:t>
      </w:r>
      <w:r w:rsidRPr="00106AAC">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106AAC" w14:paraId="509E6D39"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124DE031" w14:textId="77777777" w:rsidR="006C5A71" w:rsidRPr="00106AAC" w:rsidRDefault="006C5A71" w:rsidP="006C5A71">
            <w:pPr>
              <w:pStyle w:val="TableTextWhite0"/>
              <w:keepNext/>
              <w:jc w:val="both"/>
              <w:rPr>
                <w:rFonts w:ascii="Public Sans" w:hAnsi="Public Sans" w:cstheme="minorHAnsi"/>
                <w:szCs w:val="22"/>
              </w:rPr>
            </w:pPr>
            <w:r w:rsidRPr="00106AAC">
              <w:rPr>
                <w:rFonts w:ascii="Public Sans" w:hAnsi="Public Sans" w:cstheme="minorHAnsi"/>
                <w:szCs w:val="22"/>
              </w:rPr>
              <w:t>COMPLEMENTARY CAPABILITIES</w:t>
            </w:r>
          </w:p>
        </w:tc>
      </w:tr>
      <w:tr w:rsidR="006C5A71" w:rsidRPr="00106AAC" w14:paraId="2272354E"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8D1111A" w14:textId="77777777" w:rsidR="006C5A71" w:rsidRPr="00106AAC" w:rsidRDefault="006C5A71" w:rsidP="006C5A71">
            <w:pPr>
              <w:pStyle w:val="TableText"/>
              <w:keepNext/>
              <w:rPr>
                <w:rFonts w:ascii="Public Sans" w:hAnsi="Public Sans" w:cstheme="minorHAnsi"/>
                <w:b/>
                <w:sz w:val="22"/>
                <w:szCs w:val="22"/>
              </w:rPr>
            </w:pPr>
            <w:r w:rsidRPr="00106AAC">
              <w:rPr>
                <w:rFonts w:ascii="Public Sans" w:hAnsi="Public Sans" w:cstheme="minorHAnsi"/>
                <w:b/>
                <w:sz w:val="22"/>
                <w:szCs w:val="22"/>
              </w:rPr>
              <w:t>Capability Group/Sets</w:t>
            </w:r>
          </w:p>
        </w:tc>
        <w:tc>
          <w:tcPr>
            <w:tcW w:w="2409" w:type="dxa"/>
            <w:tcBorders>
              <w:bottom w:val="nil"/>
            </w:tcBorders>
            <w:shd w:val="clear" w:color="auto" w:fill="BCBEC0"/>
          </w:tcPr>
          <w:p w14:paraId="3789F3C7" w14:textId="77777777" w:rsidR="006C5A71" w:rsidRPr="00106AAC" w:rsidRDefault="006C5A71" w:rsidP="006C5A71">
            <w:pPr>
              <w:pStyle w:val="TableText"/>
              <w:keepNext/>
              <w:rPr>
                <w:rFonts w:ascii="Public Sans" w:hAnsi="Public Sans" w:cstheme="minorHAnsi"/>
                <w:b/>
                <w:sz w:val="22"/>
                <w:szCs w:val="22"/>
              </w:rPr>
            </w:pPr>
            <w:r w:rsidRPr="00106AAC">
              <w:rPr>
                <w:rFonts w:ascii="Public Sans" w:hAnsi="Public Sans" w:cstheme="minorHAnsi"/>
                <w:b/>
                <w:sz w:val="22"/>
                <w:szCs w:val="22"/>
              </w:rPr>
              <w:t>Capability Name</w:t>
            </w:r>
          </w:p>
        </w:tc>
        <w:tc>
          <w:tcPr>
            <w:tcW w:w="4967" w:type="dxa"/>
            <w:tcBorders>
              <w:bottom w:val="nil"/>
            </w:tcBorders>
            <w:shd w:val="clear" w:color="auto" w:fill="BCBEC0"/>
          </w:tcPr>
          <w:p w14:paraId="4259F142" w14:textId="77777777" w:rsidR="006C5A71" w:rsidRPr="00106AAC" w:rsidRDefault="006C5A71" w:rsidP="006C5A71">
            <w:pPr>
              <w:pStyle w:val="TableText"/>
              <w:keepNext/>
              <w:rPr>
                <w:rFonts w:ascii="Public Sans" w:hAnsi="Public Sans" w:cstheme="minorHAnsi"/>
                <w:b/>
                <w:sz w:val="22"/>
                <w:szCs w:val="22"/>
              </w:rPr>
            </w:pPr>
            <w:r w:rsidRPr="00106AAC">
              <w:rPr>
                <w:rFonts w:ascii="Public Sans" w:hAnsi="Public Sans" w:cstheme="minorHAnsi"/>
                <w:b/>
                <w:sz w:val="22"/>
                <w:szCs w:val="22"/>
              </w:rPr>
              <w:t>Description</w:t>
            </w:r>
          </w:p>
        </w:tc>
        <w:tc>
          <w:tcPr>
            <w:tcW w:w="1843" w:type="dxa"/>
            <w:tcBorders>
              <w:bottom w:val="nil"/>
            </w:tcBorders>
            <w:shd w:val="clear" w:color="auto" w:fill="BCBEC0"/>
          </w:tcPr>
          <w:p w14:paraId="0F895443" w14:textId="77777777" w:rsidR="006C5A71" w:rsidRPr="00106AAC" w:rsidRDefault="006C5A71" w:rsidP="006C5A71">
            <w:pPr>
              <w:pStyle w:val="TableText"/>
              <w:keepNext/>
              <w:jc w:val="both"/>
              <w:rPr>
                <w:rFonts w:ascii="Public Sans" w:hAnsi="Public Sans" w:cstheme="minorHAnsi"/>
                <w:b/>
                <w:sz w:val="22"/>
                <w:szCs w:val="22"/>
              </w:rPr>
            </w:pPr>
            <w:r w:rsidRPr="00106AAC">
              <w:rPr>
                <w:rFonts w:ascii="Public Sans" w:hAnsi="Public Sans" w:cstheme="minorHAnsi"/>
                <w:b/>
                <w:sz w:val="22"/>
                <w:szCs w:val="22"/>
              </w:rPr>
              <w:t xml:space="preserve">Level </w:t>
            </w:r>
          </w:p>
        </w:tc>
      </w:tr>
      <w:tr w:rsidR="00EA36A0" w:rsidRPr="00106AAC" w14:paraId="3BD399FD" w14:textId="77777777" w:rsidTr="00322B27">
        <w:trPr>
          <w:trHeight w:val="20"/>
        </w:trPr>
        <w:tc>
          <w:tcPr>
            <w:tcW w:w="1470" w:type="dxa"/>
            <w:vMerge w:val="restart"/>
            <w:tcBorders>
              <w:top w:val="nil"/>
            </w:tcBorders>
            <w:shd w:val="clear" w:color="auto" w:fill="F2F2F2" w:themeFill="background1" w:themeFillShade="F2"/>
          </w:tcPr>
          <w:p w14:paraId="1273B633" w14:textId="77777777" w:rsidR="00EA36A0" w:rsidRPr="00106AAC" w:rsidRDefault="00EA36A0" w:rsidP="006C5A71">
            <w:pPr>
              <w:keepNext/>
              <w:rPr>
                <w:rFonts w:ascii="Public Sans" w:hAnsi="Public Sans" w:cstheme="minorHAnsi"/>
                <w:szCs w:val="22"/>
              </w:rPr>
            </w:pPr>
            <w:r w:rsidRPr="00106AAC">
              <w:rPr>
                <w:rFonts w:ascii="Public Sans" w:hAnsi="Public Sans"/>
                <w:noProof/>
                <w:szCs w:val="22"/>
                <w:lang w:eastAsia="en-AU"/>
              </w:rPr>
              <w:drawing>
                <wp:inline distT="0" distB="0" distL="0" distR="0" wp14:anchorId="77A2E474" wp14:editId="3F233C90">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7C21733A" w14:textId="77777777" w:rsidR="00EA36A0" w:rsidRPr="00106AAC"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2A4E7AD2" w14:textId="77777777" w:rsidR="00EA36A0" w:rsidRPr="00106AAC"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1FCAA2C8" w14:textId="77777777" w:rsidR="00EA36A0" w:rsidRPr="00106AAC" w:rsidRDefault="00EA36A0" w:rsidP="006C5A71">
            <w:pPr>
              <w:pStyle w:val="TableText"/>
              <w:keepNext/>
              <w:rPr>
                <w:rFonts w:ascii="Public Sans" w:hAnsi="Public Sans" w:cstheme="minorHAnsi"/>
                <w:sz w:val="22"/>
                <w:szCs w:val="22"/>
              </w:rPr>
            </w:pPr>
          </w:p>
        </w:tc>
      </w:tr>
      <w:tr w:rsidR="00EA36A0" w:rsidRPr="00106AAC" w14:paraId="3BAF8EC7" w14:textId="77777777" w:rsidTr="00322B27">
        <w:tc>
          <w:tcPr>
            <w:tcW w:w="1470" w:type="dxa"/>
            <w:vMerge/>
          </w:tcPr>
          <w:p w14:paraId="109BAA93" w14:textId="77777777" w:rsidR="00EA36A0" w:rsidRPr="00106AAC"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EEB8CB0" w14:textId="77777777" w:rsidR="00EA36A0" w:rsidRPr="00106AAC" w:rsidRDefault="00EA36A0" w:rsidP="006C5A71">
            <w:pPr>
              <w:pStyle w:val="TableText"/>
              <w:keepNext/>
              <w:rPr>
                <w:rFonts w:ascii="Public Sans" w:hAnsi="Public Sans" w:cstheme="minorHAnsi"/>
                <w:sz w:val="22"/>
                <w:szCs w:val="22"/>
              </w:rPr>
            </w:pPr>
            <w:r w:rsidRPr="00106AAC">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6D811A1F" w14:textId="77777777" w:rsidR="00EA36A0" w:rsidRPr="00106AAC" w:rsidRDefault="00EA36A0" w:rsidP="006C5A71">
            <w:pPr>
              <w:rPr>
                <w:rFonts w:ascii="Public Sans" w:hAnsi="Public Sans" w:cstheme="minorHAnsi"/>
                <w:szCs w:val="22"/>
              </w:rPr>
            </w:pPr>
            <w:r w:rsidRPr="00106AAC">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CD3FD78" w14:textId="092CB719" w:rsidR="00EA36A0" w:rsidRPr="00106AAC" w:rsidRDefault="00657C57" w:rsidP="006C5A71">
                <w:pPr>
                  <w:pStyle w:val="TableText"/>
                  <w:keepNext/>
                  <w:rPr>
                    <w:rFonts w:ascii="Public Sans" w:hAnsi="Public Sans" w:cstheme="minorHAnsi"/>
                    <w:sz w:val="22"/>
                    <w:szCs w:val="22"/>
                  </w:rPr>
                </w:pPr>
                <w:r>
                  <w:rPr>
                    <w:rFonts w:ascii="Public Sans" w:hAnsi="Public Sans" w:cstheme="minorHAnsi"/>
                    <w:sz w:val="22"/>
                    <w:szCs w:val="22"/>
                  </w:rPr>
                  <w:t>Advanced</w:t>
                </w:r>
              </w:p>
            </w:tc>
          </w:sdtContent>
        </w:sdt>
      </w:tr>
      <w:tr w:rsidR="00EA36A0" w:rsidRPr="00106AAC" w14:paraId="6F4C8D44" w14:textId="77777777" w:rsidTr="00322B27">
        <w:tc>
          <w:tcPr>
            <w:tcW w:w="1470" w:type="dxa"/>
            <w:vMerge/>
          </w:tcPr>
          <w:p w14:paraId="59054C3F" w14:textId="77777777" w:rsidR="00EA36A0" w:rsidRPr="00106AAC"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B4AF291" w14:textId="77777777" w:rsidR="00EA36A0" w:rsidRPr="00106AAC" w:rsidRDefault="00EA36A0" w:rsidP="006C5A71">
            <w:pPr>
              <w:pStyle w:val="TableText"/>
              <w:keepNext/>
              <w:rPr>
                <w:rFonts w:ascii="Public Sans" w:hAnsi="Public Sans" w:cstheme="minorHAnsi"/>
                <w:sz w:val="22"/>
                <w:szCs w:val="22"/>
              </w:rPr>
            </w:pPr>
            <w:r w:rsidRPr="00106AAC">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45486ACF" w14:textId="77777777" w:rsidR="00EA36A0" w:rsidRPr="00106AAC" w:rsidRDefault="00EA36A0" w:rsidP="006C5A71">
            <w:pPr>
              <w:rPr>
                <w:rFonts w:ascii="Public Sans" w:hAnsi="Public Sans" w:cstheme="minorHAnsi"/>
                <w:szCs w:val="22"/>
              </w:rPr>
            </w:pPr>
            <w:r w:rsidRPr="00106AAC">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63661A4" w14:textId="2291895D" w:rsidR="00EA36A0" w:rsidRPr="00106AAC" w:rsidRDefault="00657C57" w:rsidP="006C5A71">
                <w:pPr>
                  <w:pStyle w:val="TableText"/>
                  <w:keepNext/>
                  <w:rPr>
                    <w:rFonts w:ascii="Public Sans" w:hAnsi="Public Sans" w:cstheme="minorHAnsi"/>
                    <w:sz w:val="22"/>
                    <w:szCs w:val="22"/>
                  </w:rPr>
                </w:pPr>
                <w:r>
                  <w:rPr>
                    <w:rFonts w:ascii="Public Sans" w:hAnsi="Public Sans" w:cstheme="minorHAnsi"/>
                    <w:sz w:val="22"/>
                    <w:szCs w:val="22"/>
                  </w:rPr>
                  <w:t>Advanced</w:t>
                </w:r>
              </w:p>
            </w:tc>
          </w:sdtContent>
        </w:sdt>
      </w:tr>
      <w:tr w:rsidR="00EA36A0" w:rsidRPr="00106AAC" w14:paraId="341EF3A9" w14:textId="77777777" w:rsidTr="00322B27">
        <w:tc>
          <w:tcPr>
            <w:tcW w:w="1470" w:type="dxa"/>
            <w:vMerge/>
            <w:tcBorders>
              <w:bottom w:val="single" w:sz="4" w:space="0" w:color="auto"/>
            </w:tcBorders>
          </w:tcPr>
          <w:p w14:paraId="66D46ED9" w14:textId="77777777" w:rsidR="00EA36A0" w:rsidRPr="00106AAC"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7EAD727D" w14:textId="77777777" w:rsidR="00EA36A0" w:rsidRPr="00106AAC" w:rsidRDefault="00EA36A0" w:rsidP="006C5A71">
            <w:pPr>
              <w:pStyle w:val="TableText"/>
              <w:rPr>
                <w:rFonts w:ascii="Public Sans" w:hAnsi="Public Sans" w:cstheme="minorHAnsi"/>
                <w:sz w:val="22"/>
                <w:szCs w:val="22"/>
              </w:rPr>
            </w:pPr>
            <w:r w:rsidRPr="00106AAC">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5F0E28AF" w14:textId="77777777" w:rsidR="00EA36A0" w:rsidRPr="00106AAC" w:rsidRDefault="00EA36A0" w:rsidP="006C5A71">
            <w:pPr>
              <w:rPr>
                <w:rFonts w:ascii="Public Sans" w:hAnsi="Public Sans" w:cstheme="minorHAnsi"/>
                <w:szCs w:val="22"/>
              </w:rPr>
            </w:pPr>
            <w:r w:rsidRPr="00106AAC">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D3BA468" w14:textId="372B8F52" w:rsidR="00EA36A0" w:rsidRPr="00106AAC" w:rsidRDefault="00657C57" w:rsidP="006C5A71">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EA36A0" w:rsidRPr="00106AAC" w14:paraId="7CB76821"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227677FB" w14:textId="77777777" w:rsidR="00EA36A0" w:rsidRPr="00106AAC" w:rsidRDefault="00EA36A0" w:rsidP="006C5A71">
            <w:pPr>
              <w:keepNext/>
              <w:rPr>
                <w:rFonts w:ascii="Public Sans" w:hAnsi="Public Sans"/>
                <w:noProof/>
                <w:szCs w:val="22"/>
                <w:lang w:eastAsia="en-AU"/>
              </w:rPr>
            </w:pPr>
            <w:r w:rsidRPr="00106AAC">
              <w:rPr>
                <w:rFonts w:ascii="Public Sans" w:hAnsi="Public Sans"/>
                <w:noProof/>
                <w:szCs w:val="22"/>
                <w:lang w:eastAsia="en-AU"/>
              </w:rPr>
              <w:drawing>
                <wp:inline distT="0" distB="0" distL="0" distR="0" wp14:anchorId="45D7350E" wp14:editId="6C1B44A2">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5E5AD01" w14:textId="77777777" w:rsidR="00EA36A0" w:rsidRPr="00106AAC"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472ACA84" w14:textId="77777777" w:rsidR="00EA36A0" w:rsidRPr="00106AAC"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4FA80AE9" w14:textId="77777777" w:rsidR="00EA36A0" w:rsidRPr="00106AAC" w:rsidRDefault="00EA36A0" w:rsidP="00513560">
            <w:pPr>
              <w:pStyle w:val="TableText"/>
              <w:keepNext/>
              <w:rPr>
                <w:rFonts w:ascii="Public Sans" w:hAnsi="Public Sans" w:cstheme="minorHAnsi"/>
                <w:sz w:val="22"/>
                <w:szCs w:val="22"/>
              </w:rPr>
            </w:pPr>
          </w:p>
        </w:tc>
      </w:tr>
      <w:tr w:rsidR="00EA36A0" w:rsidRPr="00106AAC" w14:paraId="5F7AA5BE" w14:textId="77777777" w:rsidTr="00322B27">
        <w:tblPrEx>
          <w:tblBorders>
            <w:top w:val="single" w:sz="8" w:space="0" w:color="auto"/>
            <w:bottom w:val="single" w:sz="8" w:space="0" w:color="BCBEC0"/>
          </w:tblBorders>
        </w:tblPrEx>
        <w:tc>
          <w:tcPr>
            <w:tcW w:w="1470" w:type="dxa"/>
            <w:vMerge/>
          </w:tcPr>
          <w:p w14:paraId="2322B1E0" w14:textId="77777777" w:rsidR="00EA36A0" w:rsidRPr="00106AAC"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050EA9D5" w14:textId="77777777" w:rsidR="00EA36A0" w:rsidRPr="00106AAC" w:rsidRDefault="00EA36A0" w:rsidP="006C5A71">
            <w:pPr>
              <w:pStyle w:val="TableText"/>
              <w:keepNext/>
              <w:rPr>
                <w:rFonts w:ascii="Public Sans" w:hAnsi="Public Sans" w:cstheme="minorHAnsi"/>
                <w:sz w:val="22"/>
                <w:szCs w:val="22"/>
              </w:rPr>
            </w:pPr>
            <w:r w:rsidRPr="00106AAC">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1E96007C" w14:textId="77777777" w:rsidR="00EA36A0" w:rsidRPr="00106AAC" w:rsidRDefault="00EA36A0" w:rsidP="00513560">
            <w:pPr>
              <w:rPr>
                <w:rFonts w:ascii="Public Sans" w:hAnsi="Public Sans" w:cstheme="minorHAnsi"/>
                <w:szCs w:val="22"/>
              </w:rPr>
            </w:pPr>
            <w:r w:rsidRPr="00106AAC">
              <w:rPr>
                <w:rFonts w:ascii="Public Sans" w:hAnsi="Public Sans" w:cstheme="minorHAnsi"/>
                <w:szCs w:val="22"/>
              </w:rPr>
              <w:t>Communicate clearly, actively listen to others, and respond with understanding and respect</w:t>
            </w:r>
          </w:p>
        </w:tc>
        <w:sdt>
          <w:sdtPr>
            <w:rPr>
              <w:rFonts w:ascii="Public Sans" w:hAnsi="Public Sans" w:cstheme="minorHAnsi"/>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7B9D600C" w14:textId="3BF23B57" w:rsidR="00EA36A0" w:rsidRPr="00106AAC" w:rsidRDefault="00657C57" w:rsidP="00513560">
                <w:pPr>
                  <w:pStyle w:val="TableText"/>
                  <w:keepNext/>
                  <w:rPr>
                    <w:rFonts w:ascii="Public Sans" w:hAnsi="Public Sans" w:cstheme="minorHAnsi"/>
                    <w:sz w:val="22"/>
                    <w:szCs w:val="22"/>
                  </w:rPr>
                </w:pPr>
                <w:r>
                  <w:rPr>
                    <w:rFonts w:ascii="Public Sans" w:hAnsi="Public Sans" w:cstheme="minorHAnsi"/>
                    <w:sz w:val="22"/>
                    <w:szCs w:val="22"/>
                  </w:rPr>
                  <w:t>Advanced</w:t>
                </w:r>
              </w:p>
            </w:tc>
          </w:sdtContent>
        </w:sdt>
      </w:tr>
      <w:tr w:rsidR="00EA36A0" w:rsidRPr="00106AAC" w14:paraId="3239190D"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0EB8DACC" w14:textId="77777777" w:rsidR="00EA36A0" w:rsidRPr="00106AAC"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64AE8046" w14:textId="77777777" w:rsidR="00EA36A0" w:rsidRPr="00106AAC" w:rsidRDefault="00EA36A0" w:rsidP="006C5A71">
            <w:pPr>
              <w:pStyle w:val="TableText"/>
              <w:rPr>
                <w:rFonts w:ascii="Public Sans" w:hAnsi="Public Sans" w:cstheme="minorHAnsi"/>
                <w:sz w:val="22"/>
                <w:szCs w:val="22"/>
              </w:rPr>
            </w:pPr>
            <w:r w:rsidRPr="00106AAC">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157BF82A" w14:textId="77777777" w:rsidR="00EA36A0" w:rsidRPr="00106AAC" w:rsidRDefault="00EA36A0" w:rsidP="00513560">
            <w:pPr>
              <w:rPr>
                <w:rFonts w:ascii="Public Sans" w:hAnsi="Public Sans" w:cstheme="minorHAnsi"/>
                <w:szCs w:val="22"/>
              </w:rPr>
            </w:pPr>
            <w:r w:rsidRPr="00106AAC">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4FEC2AF7" w14:textId="36E571DD" w:rsidR="00EA36A0" w:rsidRPr="00106AAC" w:rsidRDefault="00657C57" w:rsidP="00513560">
                <w:pPr>
                  <w:pStyle w:val="TableText"/>
                  <w:keepNext/>
                  <w:rPr>
                    <w:rFonts w:ascii="Public Sans" w:hAnsi="Public Sans" w:cstheme="minorHAnsi"/>
                    <w:sz w:val="22"/>
                    <w:szCs w:val="22"/>
                  </w:rPr>
                </w:pPr>
                <w:r>
                  <w:rPr>
                    <w:rFonts w:ascii="Public Sans" w:hAnsi="Public Sans" w:cstheme="minorHAnsi"/>
                    <w:sz w:val="22"/>
                    <w:szCs w:val="22"/>
                  </w:rPr>
                  <w:t>Advanced</w:t>
                </w:r>
              </w:p>
            </w:tc>
          </w:sdtContent>
        </w:sdt>
      </w:tr>
      <w:tr w:rsidR="00322B27" w:rsidRPr="00106AAC" w14:paraId="3BE8AA4F"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5382E0F6" w14:textId="77777777" w:rsidR="00322B27" w:rsidRPr="00106AAC" w:rsidRDefault="00322B27" w:rsidP="006C5A71">
            <w:pPr>
              <w:keepNext/>
              <w:rPr>
                <w:rFonts w:ascii="Public Sans" w:hAnsi="Public Sans"/>
                <w:noProof/>
                <w:szCs w:val="22"/>
                <w:lang w:eastAsia="en-AU"/>
              </w:rPr>
            </w:pPr>
            <w:r w:rsidRPr="00106AAC">
              <w:rPr>
                <w:rFonts w:ascii="Public Sans" w:hAnsi="Public Sans"/>
                <w:noProof/>
                <w:szCs w:val="22"/>
                <w:lang w:eastAsia="en-AU"/>
              </w:rPr>
              <w:drawing>
                <wp:inline distT="0" distB="0" distL="0" distR="0" wp14:anchorId="6D24DFED" wp14:editId="3AAF88A6">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EFD2404" w14:textId="77777777" w:rsidR="00322B27" w:rsidRPr="00106AAC"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305BA7D0" w14:textId="77777777" w:rsidR="00322B27" w:rsidRPr="00106AAC"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4741A1CA" w14:textId="77777777" w:rsidR="00322B27" w:rsidRPr="00106AAC" w:rsidRDefault="00322B27" w:rsidP="00513560">
            <w:pPr>
              <w:pStyle w:val="TableText"/>
              <w:keepNext/>
              <w:rPr>
                <w:rFonts w:ascii="Public Sans" w:hAnsi="Public Sans" w:cstheme="minorHAnsi"/>
                <w:sz w:val="22"/>
                <w:szCs w:val="22"/>
              </w:rPr>
            </w:pPr>
          </w:p>
        </w:tc>
      </w:tr>
      <w:tr w:rsidR="00322B27" w:rsidRPr="00106AAC" w14:paraId="7945942F" w14:textId="77777777" w:rsidTr="00322B27">
        <w:tblPrEx>
          <w:tblBorders>
            <w:top w:val="single" w:sz="8" w:space="0" w:color="auto"/>
            <w:bottom w:val="single" w:sz="8" w:space="0" w:color="BCBEC0"/>
          </w:tblBorders>
        </w:tblPrEx>
        <w:tc>
          <w:tcPr>
            <w:tcW w:w="1470" w:type="dxa"/>
            <w:vMerge/>
          </w:tcPr>
          <w:p w14:paraId="67DA7010" w14:textId="77777777" w:rsidR="00322B27" w:rsidRPr="00106AAC"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420A0E13" w14:textId="77777777" w:rsidR="00322B27" w:rsidRPr="00106AAC" w:rsidRDefault="00322B27" w:rsidP="006C5A71">
            <w:pPr>
              <w:pStyle w:val="TableText"/>
              <w:keepNext/>
              <w:rPr>
                <w:rFonts w:ascii="Public Sans" w:hAnsi="Public Sans" w:cstheme="minorHAnsi"/>
                <w:sz w:val="22"/>
                <w:szCs w:val="22"/>
              </w:rPr>
            </w:pPr>
            <w:r w:rsidRPr="00106AAC">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16CAB6D6" w14:textId="77777777" w:rsidR="00322B27" w:rsidRPr="00106AAC" w:rsidRDefault="00322B27" w:rsidP="00513560">
            <w:pPr>
              <w:rPr>
                <w:rFonts w:ascii="Public Sans" w:hAnsi="Public Sans" w:cstheme="minorHAnsi"/>
                <w:szCs w:val="22"/>
              </w:rPr>
            </w:pPr>
            <w:r w:rsidRPr="00106AAC">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79D4F19A" w14:textId="20096F1B" w:rsidR="00322B27" w:rsidRPr="00106AAC" w:rsidRDefault="00657C57" w:rsidP="00513560">
                <w:pPr>
                  <w:pStyle w:val="TableText"/>
                  <w:keepNext/>
                  <w:rPr>
                    <w:rFonts w:ascii="Public Sans" w:hAnsi="Public Sans" w:cstheme="minorHAnsi"/>
                    <w:sz w:val="22"/>
                    <w:szCs w:val="22"/>
                  </w:rPr>
                </w:pPr>
                <w:r>
                  <w:rPr>
                    <w:rFonts w:ascii="Public Sans" w:hAnsi="Public Sans" w:cstheme="minorHAnsi"/>
                    <w:sz w:val="22"/>
                    <w:szCs w:val="22"/>
                  </w:rPr>
                  <w:t>Advanced</w:t>
                </w:r>
              </w:p>
            </w:tc>
          </w:sdtContent>
        </w:sdt>
      </w:tr>
      <w:tr w:rsidR="00322B27" w:rsidRPr="00106AAC" w14:paraId="04B73F35" w14:textId="77777777" w:rsidTr="00322B27">
        <w:tblPrEx>
          <w:tblBorders>
            <w:top w:val="single" w:sz="8" w:space="0" w:color="auto"/>
            <w:bottom w:val="single" w:sz="8" w:space="0" w:color="BCBEC0"/>
          </w:tblBorders>
        </w:tblPrEx>
        <w:tc>
          <w:tcPr>
            <w:tcW w:w="1470" w:type="dxa"/>
            <w:vMerge/>
          </w:tcPr>
          <w:p w14:paraId="7D52B6FF" w14:textId="77777777" w:rsidR="00322B27" w:rsidRPr="00106AAC"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69435270" w14:textId="77777777" w:rsidR="00322B27" w:rsidRPr="00106AAC" w:rsidRDefault="00322B27" w:rsidP="006C5A71">
            <w:pPr>
              <w:pStyle w:val="TableText"/>
              <w:keepNext/>
              <w:rPr>
                <w:rFonts w:ascii="Public Sans" w:hAnsi="Public Sans" w:cstheme="minorHAnsi"/>
                <w:sz w:val="22"/>
                <w:szCs w:val="22"/>
              </w:rPr>
            </w:pPr>
            <w:r w:rsidRPr="00106AAC">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56BE91FD" w14:textId="77777777" w:rsidR="00322B27" w:rsidRPr="00106AAC" w:rsidRDefault="00322B27" w:rsidP="00513560">
            <w:pPr>
              <w:rPr>
                <w:rFonts w:ascii="Public Sans" w:hAnsi="Public Sans" w:cstheme="minorHAnsi"/>
                <w:szCs w:val="22"/>
              </w:rPr>
            </w:pPr>
            <w:r w:rsidRPr="00106AAC">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7F3880D" w14:textId="61011138" w:rsidR="00322B27" w:rsidRPr="00106AAC" w:rsidRDefault="00657C57" w:rsidP="00513560">
                <w:pPr>
                  <w:pStyle w:val="TableText"/>
                  <w:keepNext/>
                  <w:rPr>
                    <w:rFonts w:ascii="Public Sans" w:hAnsi="Public Sans" w:cstheme="minorHAnsi"/>
                    <w:sz w:val="22"/>
                    <w:szCs w:val="22"/>
                  </w:rPr>
                </w:pPr>
                <w:r>
                  <w:rPr>
                    <w:rFonts w:ascii="Public Sans" w:hAnsi="Public Sans" w:cstheme="minorHAnsi"/>
                    <w:sz w:val="22"/>
                    <w:szCs w:val="22"/>
                  </w:rPr>
                  <w:t>Advanced</w:t>
                </w:r>
              </w:p>
            </w:tc>
          </w:sdtContent>
        </w:sdt>
      </w:tr>
      <w:tr w:rsidR="00322B27" w:rsidRPr="00106AAC" w14:paraId="5537ABFC"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2D4E73E5" w14:textId="77777777" w:rsidR="00322B27" w:rsidRPr="00106AAC"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35C0E299" w14:textId="77777777" w:rsidR="00322B27" w:rsidRPr="00106AAC" w:rsidRDefault="00322B27" w:rsidP="006C5A71">
            <w:pPr>
              <w:pStyle w:val="TableText"/>
              <w:rPr>
                <w:rFonts w:ascii="Public Sans" w:hAnsi="Public Sans" w:cstheme="minorHAnsi"/>
                <w:sz w:val="22"/>
                <w:szCs w:val="22"/>
              </w:rPr>
            </w:pPr>
            <w:r w:rsidRPr="00106AAC">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43C1C938" w14:textId="77777777" w:rsidR="00322B27" w:rsidRPr="00106AAC" w:rsidRDefault="00322B27" w:rsidP="00513560">
            <w:pPr>
              <w:rPr>
                <w:rFonts w:ascii="Public Sans" w:hAnsi="Public Sans" w:cstheme="minorHAnsi"/>
                <w:szCs w:val="22"/>
              </w:rPr>
            </w:pPr>
            <w:r w:rsidRPr="00106AAC">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C5147AD" w14:textId="3B687B7D" w:rsidR="00322B27" w:rsidRPr="00106AAC" w:rsidRDefault="00657C57" w:rsidP="00513560">
                <w:pPr>
                  <w:pStyle w:val="TableText"/>
                  <w:keepNext/>
                  <w:rPr>
                    <w:rFonts w:ascii="Public Sans" w:hAnsi="Public Sans" w:cstheme="minorHAnsi"/>
                    <w:sz w:val="22"/>
                    <w:szCs w:val="22"/>
                  </w:rPr>
                </w:pPr>
                <w:r>
                  <w:rPr>
                    <w:rFonts w:ascii="Public Sans" w:hAnsi="Public Sans" w:cstheme="minorHAnsi"/>
                    <w:sz w:val="22"/>
                    <w:szCs w:val="22"/>
                  </w:rPr>
                  <w:t>Advanced</w:t>
                </w:r>
              </w:p>
            </w:tc>
          </w:sdtContent>
        </w:sdt>
      </w:tr>
      <w:tr w:rsidR="00322B27" w:rsidRPr="00106AAC" w14:paraId="17E27FD8"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53CDD15D" w14:textId="77777777" w:rsidR="00322B27" w:rsidRPr="00106AAC" w:rsidRDefault="00322B27" w:rsidP="006C5A71">
            <w:pPr>
              <w:keepNext/>
              <w:rPr>
                <w:rFonts w:ascii="Public Sans" w:hAnsi="Public Sans" w:cstheme="minorHAnsi"/>
                <w:szCs w:val="22"/>
              </w:rPr>
            </w:pPr>
            <w:r w:rsidRPr="00106AAC">
              <w:rPr>
                <w:rFonts w:ascii="Public Sans" w:hAnsi="Public Sans"/>
                <w:noProof/>
                <w:szCs w:val="22"/>
                <w:lang w:eastAsia="en-AU"/>
              </w:rPr>
              <w:drawing>
                <wp:inline distT="0" distB="0" distL="0" distR="0" wp14:anchorId="7B1A2463" wp14:editId="34F2F33C">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9E5CF6E" w14:textId="77777777" w:rsidR="00322B27" w:rsidRPr="00106AAC"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20535EFE" w14:textId="77777777" w:rsidR="00322B27" w:rsidRPr="00106AAC"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396FFA4F" w14:textId="77777777" w:rsidR="00322B27" w:rsidRPr="00106AAC" w:rsidRDefault="00322B27" w:rsidP="00BD1817">
            <w:pPr>
              <w:pStyle w:val="TableText"/>
              <w:keepNext/>
              <w:rPr>
                <w:rFonts w:ascii="Public Sans" w:hAnsi="Public Sans" w:cstheme="minorHAnsi"/>
                <w:sz w:val="22"/>
                <w:szCs w:val="22"/>
              </w:rPr>
            </w:pPr>
          </w:p>
        </w:tc>
      </w:tr>
      <w:tr w:rsidR="00322B27" w:rsidRPr="00106AAC" w14:paraId="6756BE21" w14:textId="77777777" w:rsidTr="00322B27">
        <w:tblPrEx>
          <w:tblBorders>
            <w:top w:val="single" w:sz="8" w:space="0" w:color="auto"/>
            <w:bottom w:val="single" w:sz="8" w:space="0" w:color="BCBEC0"/>
          </w:tblBorders>
        </w:tblPrEx>
        <w:tc>
          <w:tcPr>
            <w:tcW w:w="1470" w:type="dxa"/>
            <w:vMerge/>
          </w:tcPr>
          <w:p w14:paraId="674F3E75" w14:textId="77777777" w:rsidR="00322B27" w:rsidRPr="00106AAC"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661C0929" w14:textId="77777777" w:rsidR="00322B27" w:rsidRPr="00106AAC" w:rsidRDefault="00322B27" w:rsidP="006C5A71">
            <w:pPr>
              <w:pStyle w:val="TableText"/>
              <w:keepNext/>
              <w:rPr>
                <w:rFonts w:ascii="Public Sans" w:hAnsi="Public Sans" w:cstheme="minorHAnsi"/>
                <w:sz w:val="22"/>
                <w:szCs w:val="22"/>
              </w:rPr>
            </w:pPr>
            <w:r w:rsidRPr="00106AAC">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5C9850FF" w14:textId="77777777" w:rsidR="00322B27" w:rsidRPr="00106AAC" w:rsidRDefault="00322B27" w:rsidP="00513560">
            <w:pPr>
              <w:rPr>
                <w:rFonts w:ascii="Public Sans" w:hAnsi="Public Sans" w:cstheme="minorHAnsi"/>
                <w:szCs w:val="22"/>
              </w:rPr>
            </w:pPr>
            <w:r w:rsidRPr="00106AAC">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5A681E14" w14:textId="616F8299" w:rsidR="00322B27" w:rsidRPr="00106AAC" w:rsidRDefault="00657C57" w:rsidP="00BD1817">
                <w:pPr>
                  <w:pStyle w:val="TableText"/>
                  <w:keepNext/>
                  <w:rPr>
                    <w:rFonts w:ascii="Public Sans" w:hAnsi="Public Sans" w:cstheme="minorHAnsi"/>
                    <w:sz w:val="22"/>
                    <w:szCs w:val="22"/>
                  </w:rPr>
                </w:pPr>
                <w:r>
                  <w:rPr>
                    <w:rFonts w:ascii="Public Sans" w:hAnsi="Public Sans" w:cstheme="minorHAnsi"/>
                    <w:sz w:val="22"/>
                    <w:szCs w:val="22"/>
                  </w:rPr>
                  <w:t>Advanced</w:t>
                </w:r>
              </w:p>
            </w:tc>
          </w:sdtContent>
        </w:sdt>
      </w:tr>
      <w:tr w:rsidR="00322B27" w:rsidRPr="00106AAC" w14:paraId="4F2B4F37" w14:textId="77777777" w:rsidTr="00322B27">
        <w:tblPrEx>
          <w:tblBorders>
            <w:top w:val="single" w:sz="8" w:space="0" w:color="auto"/>
            <w:bottom w:val="single" w:sz="8" w:space="0" w:color="BCBEC0"/>
          </w:tblBorders>
        </w:tblPrEx>
        <w:tc>
          <w:tcPr>
            <w:tcW w:w="1470" w:type="dxa"/>
            <w:vMerge/>
          </w:tcPr>
          <w:p w14:paraId="05C8E22A" w14:textId="77777777" w:rsidR="00322B27" w:rsidRPr="00106AAC"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06992780" w14:textId="77777777" w:rsidR="00322B27" w:rsidRPr="00106AAC" w:rsidRDefault="00322B27" w:rsidP="006C5A71">
            <w:pPr>
              <w:pStyle w:val="TableText"/>
              <w:keepNext/>
              <w:rPr>
                <w:rFonts w:ascii="Public Sans" w:hAnsi="Public Sans" w:cstheme="minorHAnsi"/>
                <w:sz w:val="22"/>
                <w:szCs w:val="22"/>
              </w:rPr>
            </w:pPr>
            <w:r w:rsidRPr="00106AAC">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3C8CFC7E" w14:textId="77777777" w:rsidR="00322B27" w:rsidRPr="00106AAC" w:rsidRDefault="00322B27" w:rsidP="00513560">
            <w:pPr>
              <w:rPr>
                <w:rFonts w:ascii="Public Sans" w:hAnsi="Public Sans" w:cstheme="minorHAnsi"/>
                <w:szCs w:val="22"/>
              </w:rPr>
            </w:pPr>
            <w:r w:rsidRPr="00106AAC">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07BF40F3" w14:textId="1CA28A91" w:rsidR="00322B27" w:rsidRPr="00106AAC" w:rsidRDefault="00657C57" w:rsidP="00BD1817">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322B27" w:rsidRPr="00106AAC" w14:paraId="5E0AC8D4" w14:textId="77777777" w:rsidTr="00322B27">
        <w:tblPrEx>
          <w:tblBorders>
            <w:top w:val="single" w:sz="8" w:space="0" w:color="auto"/>
            <w:bottom w:val="single" w:sz="8" w:space="0" w:color="BCBEC0"/>
          </w:tblBorders>
        </w:tblPrEx>
        <w:tc>
          <w:tcPr>
            <w:tcW w:w="1470" w:type="dxa"/>
            <w:vMerge/>
          </w:tcPr>
          <w:p w14:paraId="4B8ADFE0" w14:textId="77777777" w:rsidR="00322B27" w:rsidRPr="00106AAC"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9BB679F" w14:textId="77777777" w:rsidR="00322B27" w:rsidRPr="00106AAC" w:rsidRDefault="00322B27" w:rsidP="006C5A71">
            <w:pPr>
              <w:pStyle w:val="TableText"/>
              <w:keepNext/>
              <w:rPr>
                <w:rFonts w:ascii="Public Sans" w:hAnsi="Public Sans" w:cstheme="minorHAnsi"/>
                <w:sz w:val="22"/>
                <w:szCs w:val="22"/>
              </w:rPr>
            </w:pPr>
            <w:r w:rsidRPr="00106AAC">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15831109" w14:textId="77777777" w:rsidR="00322B27" w:rsidRPr="00106AAC" w:rsidRDefault="00322B27" w:rsidP="00513560">
            <w:pPr>
              <w:rPr>
                <w:rFonts w:ascii="Public Sans" w:hAnsi="Public Sans" w:cstheme="minorHAnsi"/>
                <w:szCs w:val="22"/>
              </w:rPr>
            </w:pPr>
            <w:r w:rsidRPr="00106AAC">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60314AAD" w14:textId="06600336" w:rsidR="00322B27" w:rsidRPr="00106AAC" w:rsidRDefault="00657C57" w:rsidP="00BD1817">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322B27" w:rsidRPr="00106AAC" w14:paraId="3D465311" w14:textId="77777777" w:rsidTr="00322B2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292283B2" w14:textId="77777777" w:rsidR="00322B27" w:rsidRPr="00106AAC" w:rsidRDefault="00322B27" w:rsidP="006C5A71">
            <w:pPr>
              <w:keepNext/>
              <w:rPr>
                <w:rFonts w:ascii="Public Sans" w:hAnsi="Public Sans"/>
                <w:noProof/>
                <w:szCs w:val="22"/>
                <w:lang w:eastAsia="en-AU"/>
              </w:rPr>
            </w:pPr>
            <w:r w:rsidRPr="00106AAC">
              <w:rPr>
                <w:rFonts w:ascii="Public Sans" w:hAnsi="Public Sans"/>
                <w:noProof/>
                <w:szCs w:val="22"/>
                <w:lang w:eastAsia="en-AU"/>
              </w:rPr>
              <w:drawing>
                <wp:inline distT="0" distB="0" distL="0" distR="0" wp14:anchorId="676A15A4" wp14:editId="6BCD3467">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C231C02" w14:textId="77777777" w:rsidR="00322B27" w:rsidRPr="00106AAC"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59F6321F" w14:textId="77777777" w:rsidR="00322B27" w:rsidRPr="00106AAC"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54EDAE58" w14:textId="77777777" w:rsidR="00322B27" w:rsidRPr="00106AAC" w:rsidRDefault="00322B27" w:rsidP="00513560">
            <w:pPr>
              <w:pStyle w:val="TableText"/>
              <w:keepNext/>
              <w:rPr>
                <w:rFonts w:ascii="Public Sans" w:hAnsi="Public Sans" w:cstheme="minorHAnsi"/>
                <w:sz w:val="22"/>
                <w:szCs w:val="22"/>
              </w:rPr>
            </w:pPr>
          </w:p>
        </w:tc>
      </w:tr>
      <w:tr w:rsidR="00322B27" w:rsidRPr="00106AAC" w14:paraId="63794E64" w14:textId="77777777" w:rsidTr="00322B27">
        <w:tblPrEx>
          <w:tblBorders>
            <w:top w:val="single" w:sz="8" w:space="0" w:color="auto"/>
            <w:bottom w:val="single" w:sz="8" w:space="0" w:color="BCBEC0"/>
          </w:tblBorders>
        </w:tblPrEx>
        <w:trPr>
          <w:cantSplit/>
        </w:trPr>
        <w:tc>
          <w:tcPr>
            <w:tcW w:w="1470" w:type="dxa"/>
            <w:vMerge/>
          </w:tcPr>
          <w:p w14:paraId="65E75B27" w14:textId="77777777" w:rsidR="00322B27" w:rsidRPr="00106AAC"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7A0E39F" w14:textId="77777777" w:rsidR="00322B27" w:rsidRPr="00106AAC" w:rsidRDefault="00322B27" w:rsidP="006C5A71">
            <w:pPr>
              <w:pStyle w:val="TableText"/>
              <w:keepNext/>
              <w:rPr>
                <w:rFonts w:ascii="Public Sans" w:hAnsi="Public Sans" w:cstheme="minorHAnsi"/>
                <w:sz w:val="22"/>
                <w:szCs w:val="22"/>
              </w:rPr>
            </w:pPr>
            <w:r w:rsidRPr="00106AAC">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72493FA6" w14:textId="77777777" w:rsidR="00322B27" w:rsidRPr="00106AAC" w:rsidRDefault="00322B27" w:rsidP="00513560">
            <w:pPr>
              <w:rPr>
                <w:rFonts w:ascii="Public Sans" w:hAnsi="Public Sans" w:cstheme="minorHAnsi"/>
                <w:szCs w:val="22"/>
              </w:rPr>
            </w:pPr>
            <w:r w:rsidRPr="00106AAC">
              <w:rPr>
                <w:rFonts w:ascii="Public Sans" w:hAnsi="Public Sans" w:cstheme="minorHAnsi"/>
                <w:szCs w:val="22"/>
              </w:rPr>
              <w:t>Communicate goals, priorities and vision, and recognise achievements</w:t>
            </w:r>
          </w:p>
        </w:tc>
        <w:sdt>
          <w:sdtPr>
            <w:rPr>
              <w:rFonts w:ascii="Public Sans" w:hAnsi="Public Sans" w:cstheme="minorHAnsi"/>
              <w:sz w:val="22"/>
              <w:szCs w:val="22"/>
            </w:rPr>
            <w:id w:val="-2074409806"/>
            <w:placeholder>
              <w:docPart w:val="99914AC767DC4B7CAB44B3DF93535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7F1BAAED" w14:textId="76A13F25" w:rsidR="00322B27" w:rsidRPr="00106AAC" w:rsidRDefault="00657C57" w:rsidP="00513560">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322B27" w:rsidRPr="00106AAC" w14:paraId="6B60876C" w14:textId="77777777" w:rsidTr="00322B27">
        <w:tblPrEx>
          <w:tblBorders>
            <w:top w:val="single" w:sz="8" w:space="0" w:color="auto"/>
            <w:bottom w:val="single" w:sz="8" w:space="0" w:color="BCBEC0"/>
          </w:tblBorders>
        </w:tblPrEx>
        <w:trPr>
          <w:cantSplit/>
        </w:trPr>
        <w:tc>
          <w:tcPr>
            <w:tcW w:w="1470" w:type="dxa"/>
            <w:vMerge/>
          </w:tcPr>
          <w:p w14:paraId="3FC13BC1" w14:textId="77777777" w:rsidR="00322B27" w:rsidRPr="00106AAC"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31E2464" w14:textId="77777777" w:rsidR="00322B27" w:rsidRPr="00106AAC" w:rsidRDefault="00322B27" w:rsidP="006C5A71">
            <w:pPr>
              <w:pStyle w:val="TableText"/>
              <w:keepNext/>
              <w:rPr>
                <w:rFonts w:ascii="Public Sans" w:hAnsi="Public Sans" w:cstheme="minorHAnsi"/>
                <w:sz w:val="22"/>
                <w:szCs w:val="22"/>
              </w:rPr>
            </w:pPr>
            <w:r w:rsidRPr="00106AAC">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666702E4" w14:textId="77777777" w:rsidR="00322B27" w:rsidRPr="00106AAC" w:rsidRDefault="00322B27" w:rsidP="00513560">
            <w:pPr>
              <w:rPr>
                <w:rFonts w:ascii="Public Sans" w:hAnsi="Public Sans" w:cstheme="minorHAnsi"/>
                <w:szCs w:val="22"/>
              </w:rPr>
            </w:pPr>
            <w:r w:rsidRPr="00106AAC">
              <w:rPr>
                <w:rFonts w:ascii="Public Sans" w:hAnsi="Public Sans" w:cstheme="minorHAnsi"/>
                <w:szCs w:val="22"/>
              </w:rPr>
              <w:t>Manage people and resources effectively to achieve public value</w:t>
            </w:r>
          </w:p>
        </w:tc>
        <w:sdt>
          <w:sdtPr>
            <w:rPr>
              <w:rFonts w:ascii="Public Sans" w:hAnsi="Public Sans" w:cstheme="minorHAnsi"/>
              <w:sz w:val="22"/>
              <w:szCs w:val="22"/>
            </w:rPr>
            <w:id w:val="559521783"/>
            <w:placeholder>
              <w:docPart w:val="1E4A0AC3E8634BCC81C6B9B37676FF7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18E6DAB1" w14:textId="622BA710" w:rsidR="00322B27" w:rsidRPr="00106AAC" w:rsidRDefault="00657C57" w:rsidP="00513560">
                <w:pPr>
                  <w:pStyle w:val="TableText"/>
                  <w:keepNext/>
                  <w:rPr>
                    <w:rFonts w:ascii="Public Sans" w:hAnsi="Public Sans" w:cstheme="minorHAnsi"/>
                    <w:sz w:val="22"/>
                    <w:szCs w:val="22"/>
                  </w:rPr>
                </w:pPr>
                <w:r>
                  <w:rPr>
                    <w:rFonts w:ascii="Public Sans" w:hAnsi="Public Sans" w:cstheme="minorHAnsi"/>
                    <w:sz w:val="22"/>
                    <w:szCs w:val="22"/>
                  </w:rPr>
                  <w:t>Advanced</w:t>
                </w:r>
              </w:p>
            </w:tc>
          </w:sdtContent>
        </w:sdt>
      </w:tr>
    </w:tbl>
    <w:p w14:paraId="05085F40" w14:textId="77777777" w:rsidR="00197F8F" w:rsidRPr="00106AAC" w:rsidRDefault="00197F8F" w:rsidP="00CB121B">
      <w:pPr>
        <w:rPr>
          <w:rFonts w:ascii="Public Sans" w:hAnsi="Public Sans" w:cstheme="minorHAnsi"/>
        </w:rPr>
      </w:pPr>
    </w:p>
    <w:sectPr w:rsidR="00197F8F" w:rsidRPr="00106AAC" w:rsidSect="003A342B">
      <w:footerReference w:type="default" r:id="rId14"/>
      <w:headerReference w:type="first" r:id="rId15"/>
      <w:footerReference w:type="first" r:id="rId16"/>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5B3D5" w14:textId="77777777" w:rsidR="008C131B" w:rsidRDefault="008C131B" w:rsidP="00AC273D">
      <w:pPr>
        <w:spacing w:after="0" w:line="240" w:lineRule="auto"/>
      </w:pPr>
      <w:r>
        <w:separator/>
      </w:r>
    </w:p>
  </w:endnote>
  <w:endnote w:type="continuationSeparator" w:id="0">
    <w:p w14:paraId="42271C1A"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325F81E3" w14:textId="77777777" w:rsidTr="00CD6BA6">
      <w:tc>
        <w:tcPr>
          <w:tcW w:w="9709" w:type="dxa"/>
          <w:vAlign w:val="bottom"/>
        </w:tcPr>
        <w:p w14:paraId="230488E1" w14:textId="77777777" w:rsidR="008C131B" w:rsidRPr="00051237" w:rsidRDefault="008C131B" w:rsidP="00A063C8">
          <w:pPr>
            <w:pStyle w:val="Footer"/>
            <w:tabs>
              <w:tab w:val="clear" w:pos="4513"/>
              <w:tab w:val="center" w:pos="5315"/>
            </w:tabs>
          </w:pPr>
          <w:bookmarkStart w:id="8" w:name="Footer_Title"/>
          <w:bookmarkEnd w:id="8"/>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0308E0">
            <w:rPr>
              <w:noProof/>
              <w:lang w:eastAsia="en-AU"/>
            </w:rPr>
            <w:t>2</w:t>
          </w:r>
          <w:r>
            <w:rPr>
              <w:noProof/>
              <w:lang w:eastAsia="en-AU"/>
            </w:rPr>
            <w:fldChar w:fldCharType="end"/>
          </w:r>
        </w:p>
      </w:tc>
      <w:tc>
        <w:tcPr>
          <w:tcW w:w="851" w:type="dxa"/>
        </w:tcPr>
        <w:p w14:paraId="0003F1CA" w14:textId="77777777" w:rsidR="008C131B" w:rsidRDefault="008C131B" w:rsidP="00CD6BA6">
          <w:pPr>
            <w:pStyle w:val="Footer"/>
            <w:jc w:val="right"/>
          </w:pPr>
        </w:p>
      </w:tc>
    </w:tr>
  </w:tbl>
  <w:p w14:paraId="1506C174"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D8AA1D" w14:textId="77777777" w:rsidTr="00732229">
      <w:tc>
        <w:tcPr>
          <w:tcW w:w="9709" w:type="dxa"/>
          <w:vAlign w:val="bottom"/>
        </w:tcPr>
        <w:p w14:paraId="267C08C9"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0308E0">
            <w:rPr>
              <w:noProof/>
              <w:lang w:eastAsia="en-AU"/>
            </w:rPr>
            <w:t>1</w:t>
          </w:r>
          <w:r>
            <w:rPr>
              <w:noProof/>
              <w:lang w:eastAsia="en-AU"/>
            </w:rPr>
            <w:fldChar w:fldCharType="end"/>
          </w:r>
        </w:p>
      </w:tc>
      <w:tc>
        <w:tcPr>
          <w:tcW w:w="851" w:type="dxa"/>
        </w:tcPr>
        <w:p w14:paraId="7F69E08E" w14:textId="77777777" w:rsidR="008C131B" w:rsidRDefault="008C131B" w:rsidP="00732229">
          <w:pPr>
            <w:pStyle w:val="Footer"/>
            <w:jc w:val="right"/>
          </w:pPr>
        </w:p>
      </w:tc>
    </w:tr>
  </w:tbl>
  <w:p w14:paraId="6202DE32"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04EFA" w14:textId="77777777" w:rsidR="008C131B" w:rsidRDefault="008C131B" w:rsidP="00AC273D">
      <w:pPr>
        <w:spacing w:after="0" w:line="240" w:lineRule="auto"/>
      </w:pPr>
      <w:r>
        <w:separator/>
      </w:r>
    </w:p>
  </w:footnote>
  <w:footnote w:type="continuationSeparator" w:id="0">
    <w:p w14:paraId="12C8D25E"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764A" w14:textId="3D9A5A8D" w:rsidR="008C131B" w:rsidRDefault="00D20808"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8752" behindDoc="1" locked="0" layoutInCell="1" allowOverlap="1" wp14:anchorId="19DE6642" wp14:editId="3E2041EC">
          <wp:simplePos x="0" y="0"/>
          <wp:positionH relativeFrom="page">
            <wp:posOffset>6056449</wp:posOffset>
          </wp:positionH>
          <wp:positionV relativeFrom="page">
            <wp:posOffset>196669</wp:posOffset>
          </wp:positionV>
          <wp:extent cx="828000" cy="900000"/>
          <wp:effectExtent l="0" t="0" r="0" b="1905"/>
          <wp:wrapNone/>
          <wp:docPr id="35" name="Picture 3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8000" cy="900000"/>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02"/>
    </w:tblGrid>
    <w:tr w:rsidR="008C131B" w14:paraId="2448ED5D"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20F2F51D" w14:textId="21630435"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23B2152E" w14:textId="77777777" w:rsidR="008C131B" w:rsidRPr="000C65EE" w:rsidRDefault="008C131B" w:rsidP="000C65EE">
          <w:pPr>
            <w:pStyle w:val="Title"/>
            <w:spacing w:line="240" w:lineRule="auto"/>
            <w:rPr>
              <w:sz w:val="12"/>
            </w:rPr>
          </w:pPr>
          <w:bookmarkStart w:id="9" w:name="Title"/>
          <w:bookmarkEnd w:id="9"/>
          <w:r w:rsidRPr="000C65EE">
            <w:rPr>
              <w:sz w:val="12"/>
            </w:rPr>
            <w:t xml:space="preserve"> </w:t>
          </w:r>
        </w:p>
        <w:p w14:paraId="01E34FAB" w14:textId="77777777" w:rsidR="008C131B" w:rsidRDefault="008C131B" w:rsidP="000C65EE">
          <w:pPr>
            <w:pStyle w:val="Title"/>
            <w:spacing w:line="240" w:lineRule="auto"/>
            <w:rPr>
              <w:sz w:val="12"/>
            </w:rPr>
          </w:pPr>
        </w:p>
        <w:p w14:paraId="08741151" w14:textId="6DBE62BB" w:rsidR="008C131B" w:rsidRPr="00D46DFC" w:rsidRDefault="00EC5619"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Director Policy and Practice</w:t>
          </w:r>
        </w:p>
        <w:permStart w:id="703749704" w:edGrp="everyone"/>
        <w:p w14:paraId="67C8FAC3"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703749704"/>
        </w:p>
      </w:tc>
    </w:tr>
  </w:tbl>
  <w:p w14:paraId="1CC6CDDF" w14:textId="3FC8023F"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3pt;height:24.8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88B1EA8"/>
    <w:multiLevelType w:val="hybridMultilevel"/>
    <w:tmpl w:val="7E16A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AB6B74"/>
    <w:multiLevelType w:val="hybridMultilevel"/>
    <w:tmpl w:val="434E99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4"/>
  </w:num>
  <w:num w:numId="13">
    <w:abstractNumId w:val="24"/>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25"/>
  </w:num>
  <w:num w:numId="21">
    <w:abstractNumId w:val="22"/>
  </w:num>
  <w:num w:numId="22">
    <w:abstractNumId w:val="19"/>
  </w:num>
  <w:num w:numId="23">
    <w:abstractNumId w:val="20"/>
  </w:num>
  <w:num w:numId="24">
    <w:abstractNumId w:val="16"/>
  </w:num>
  <w:num w:numId="25">
    <w:abstractNumId w:val="26"/>
  </w:num>
  <w:num w:numId="26">
    <w:abstractNumId w:val="9"/>
  </w:num>
  <w:num w:numId="27">
    <w:abstractNumId w:val="23"/>
  </w:num>
  <w:num w:numId="28">
    <w:abstractNumId w:val="17"/>
  </w:num>
  <w:num w:numId="29">
    <w:abstractNumId w:val="13"/>
  </w:num>
  <w:num w:numId="30">
    <w:abstractNumId w:val="11"/>
  </w:num>
  <w:num w:numId="31">
    <w:abstractNumId w:val="9"/>
  </w:num>
  <w:num w:numId="32">
    <w:abstractNumId w:val="18"/>
  </w:num>
  <w:num w:numId="33">
    <w:abstractNumId w:val="21"/>
  </w:num>
  <w:num w:numId="34">
    <w:abstractNumId w:val="14"/>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Ct+SbpwsBBO8EtV8yawGELU9assdDo5KRSSGwqi6c0Cd1M0qMWmd2hun3hyKP2YFYuapgLNfb60fVV2By5Tbjg==" w:salt="TeoviIDe2k7KUDZLChmW2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08E0"/>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0F37"/>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06AAC"/>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1FAF"/>
    <w:rsid w:val="005A2572"/>
    <w:rsid w:val="005A28F1"/>
    <w:rsid w:val="005A2C7E"/>
    <w:rsid w:val="005B06A8"/>
    <w:rsid w:val="005B4A86"/>
    <w:rsid w:val="005B4FC3"/>
    <w:rsid w:val="005B5229"/>
    <w:rsid w:val="005B740B"/>
    <w:rsid w:val="005C08E4"/>
    <w:rsid w:val="005C0EBF"/>
    <w:rsid w:val="005C191D"/>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57C57"/>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35B58"/>
    <w:rsid w:val="00741726"/>
    <w:rsid w:val="00751C97"/>
    <w:rsid w:val="00752E19"/>
    <w:rsid w:val="00753279"/>
    <w:rsid w:val="00753C8C"/>
    <w:rsid w:val="00754862"/>
    <w:rsid w:val="00755854"/>
    <w:rsid w:val="00760115"/>
    <w:rsid w:val="0076011C"/>
    <w:rsid w:val="00761D4E"/>
    <w:rsid w:val="0076331C"/>
    <w:rsid w:val="00766964"/>
    <w:rsid w:val="00766A1C"/>
    <w:rsid w:val="00766C18"/>
    <w:rsid w:val="00773F15"/>
    <w:rsid w:val="00780769"/>
    <w:rsid w:val="007830E1"/>
    <w:rsid w:val="00783BBC"/>
    <w:rsid w:val="007845C3"/>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7F58CC"/>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025"/>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221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2707B"/>
    <w:rsid w:val="00A34E17"/>
    <w:rsid w:val="00A35AA5"/>
    <w:rsid w:val="00A362D2"/>
    <w:rsid w:val="00A37C23"/>
    <w:rsid w:val="00A43CE0"/>
    <w:rsid w:val="00A45F50"/>
    <w:rsid w:val="00A51871"/>
    <w:rsid w:val="00A51ECE"/>
    <w:rsid w:val="00A522D3"/>
    <w:rsid w:val="00A525E0"/>
    <w:rsid w:val="00A527FC"/>
    <w:rsid w:val="00A532DC"/>
    <w:rsid w:val="00A56978"/>
    <w:rsid w:val="00A61EA7"/>
    <w:rsid w:val="00A64134"/>
    <w:rsid w:val="00A67BC8"/>
    <w:rsid w:val="00A70731"/>
    <w:rsid w:val="00A755A5"/>
    <w:rsid w:val="00A756A7"/>
    <w:rsid w:val="00A76532"/>
    <w:rsid w:val="00A76BF2"/>
    <w:rsid w:val="00A77C45"/>
    <w:rsid w:val="00A8245E"/>
    <w:rsid w:val="00A8253B"/>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302B"/>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0808"/>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27324"/>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C5619"/>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04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A43AD3"/>
  <w15:docId w15:val="{FC405767-E688-4139-B4D4-9F70AD35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39559680">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99914AC767DC4B7CAB44B3DF93535AF9"/>
        <w:category>
          <w:name w:val="General"/>
          <w:gallery w:val="placeholder"/>
        </w:category>
        <w:types>
          <w:type w:val="bbPlcHdr"/>
        </w:types>
        <w:behaviors>
          <w:behavior w:val="content"/>
        </w:behaviors>
        <w:guid w:val="{C92A3B24-D2AB-4B85-9760-256EC81F39F3}"/>
      </w:docPartPr>
      <w:docPartBody>
        <w:p w:rsidR="002E5D8C" w:rsidRDefault="0059691E" w:rsidP="0059691E">
          <w:pPr>
            <w:pStyle w:val="99914AC767DC4B7CAB44B3DF93535AF9"/>
          </w:pPr>
          <w:r w:rsidRPr="00FE4FE6">
            <w:rPr>
              <w:rStyle w:val="PlaceholderText"/>
            </w:rPr>
            <w:t>Choose an item.</w:t>
          </w:r>
        </w:p>
      </w:docPartBody>
    </w:docPart>
    <w:docPart>
      <w:docPartPr>
        <w:name w:val="1E4A0AC3E8634BCC81C6B9B37676FF78"/>
        <w:category>
          <w:name w:val="General"/>
          <w:gallery w:val="placeholder"/>
        </w:category>
        <w:types>
          <w:type w:val="bbPlcHdr"/>
        </w:types>
        <w:behaviors>
          <w:behavior w:val="content"/>
        </w:behaviors>
        <w:guid w:val="{A2A48ADF-A1E4-46AC-93FF-EEFEA2E92051}"/>
      </w:docPartPr>
      <w:docPartBody>
        <w:p w:rsidR="002E5D8C" w:rsidRDefault="0059691E" w:rsidP="0059691E">
          <w:pPr>
            <w:pStyle w:val="1E4A0AC3E8634BCC81C6B9B37676FF78"/>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00530C5117764185B22D8D06C0245C30">
    <w:name w:val="00530C5117764185B22D8D06C0245C30"/>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8EB8C-5E3D-4717-B62F-D58EE6AE4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177</TotalTime>
  <Pages>9</Pages>
  <Words>2290</Words>
  <Characters>13056</Characters>
  <Application>Microsoft Office Word</Application>
  <DocSecurity>8</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33</cp:revision>
  <dcterms:created xsi:type="dcterms:W3CDTF">2020-03-23T22:35:00Z</dcterms:created>
  <dcterms:modified xsi:type="dcterms:W3CDTF">2022-12-21T21:23:00Z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