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3F2024" w:rsidRPr="00C942B9" w14:paraId="058CD0A0" w14:textId="77777777" w:rsidTr="0042689D">
        <w:tc>
          <w:tcPr>
            <w:tcW w:w="3601" w:type="dxa"/>
            <w:tcBorders>
              <w:top w:val="single" w:sz="8" w:space="0" w:color="auto"/>
              <w:left w:val="nil"/>
              <w:bottom w:val="nil"/>
              <w:right w:val="nil"/>
              <w:tl2br w:val="nil"/>
              <w:tr2bl w:val="nil"/>
            </w:tcBorders>
            <w:shd w:val="clear" w:color="auto" w:fill="C6D9F1"/>
            <w:vAlign w:val="center"/>
            <w:hideMark/>
          </w:tcPr>
          <w:p w14:paraId="7AE3EFCC" w14:textId="2E03351F" w:rsidR="003F2024" w:rsidRPr="00C942B9" w:rsidRDefault="003F2024" w:rsidP="003F2024">
            <w:pPr>
              <w:pStyle w:val="TableTextWhite"/>
              <w:rPr>
                <w:rFonts w:ascii="Public Sans" w:hAnsi="Public Sans" w:cstheme="minorHAnsi"/>
                <w:b/>
                <w:color w:val="auto"/>
                <w:sz w:val="22"/>
                <w:szCs w:val="22"/>
              </w:rPr>
            </w:pPr>
            <w:r>
              <w:rPr>
                <w:rFonts w:ascii="Public Sans" w:hAnsi="Public Sans" w:cstheme="minorHAnsi"/>
                <w:b/>
                <w:color w:val="auto"/>
                <w:sz w:val="22"/>
                <w:szCs w:val="22"/>
              </w:rPr>
              <w:t>Portfolio</w:t>
            </w:r>
          </w:p>
        </w:tc>
        <w:tc>
          <w:tcPr>
            <w:tcW w:w="6955" w:type="dxa"/>
            <w:gridSpan w:val="2"/>
            <w:tcBorders>
              <w:top w:val="single" w:sz="8" w:space="0" w:color="auto"/>
              <w:left w:val="nil"/>
              <w:bottom w:val="nil"/>
              <w:right w:val="nil"/>
              <w:tl2br w:val="nil"/>
              <w:tr2bl w:val="nil"/>
            </w:tcBorders>
            <w:shd w:val="clear" w:color="auto" w:fill="C6D9F1"/>
          </w:tcPr>
          <w:p w14:paraId="15735B93" w14:textId="1119CC12" w:rsidR="003F2024" w:rsidRPr="00C942B9" w:rsidRDefault="003F2024" w:rsidP="003F2024">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Communities and Justice</w:t>
            </w:r>
          </w:p>
        </w:tc>
      </w:tr>
      <w:tr w:rsidR="003F2024" w:rsidRPr="00C942B9" w14:paraId="08EC273F" w14:textId="77777777" w:rsidTr="0042689D">
        <w:tc>
          <w:tcPr>
            <w:tcW w:w="3601" w:type="dxa"/>
            <w:tcBorders>
              <w:top w:val="single" w:sz="8" w:space="0" w:color="FFFFFF"/>
              <w:left w:val="nil"/>
              <w:bottom w:val="single" w:sz="8" w:space="0" w:color="FFFFFF"/>
              <w:right w:val="nil"/>
            </w:tcBorders>
            <w:shd w:val="clear" w:color="auto" w:fill="C6D9F1"/>
            <w:vAlign w:val="center"/>
          </w:tcPr>
          <w:p w14:paraId="062C42C6" w14:textId="67E58B42" w:rsidR="003F2024" w:rsidRPr="00C942B9" w:rsidRDefault="003F2024" w:rsidP="003F2024">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6B0A65B1" w14:textId="153B8E3C" w:rsidR="003F2024" w:rsidRPr="00C942B9" w:rsidRDefault="003F2024" w:rsidP="003F2024">
            <w:pPr>
              <w:pStyle w:val="TableTextWhite"/>
              <w:rPr>
                <w:rFonts w:ascii="Public Sans" w:hAnsi="Public Sans" w:cstheme="minorHAnsi"/>
                <w:color w:val="auto"/>
                <w:sz w:val="22"/>
                <w:szCs w:val="22"/>
              </w:rPr>
            </w:pPr>
            <w:r w:rsidRPr="00C942B9">
              <w:rPr>
                <w:rFonts w:ascii="Public Sans" w:hAnsi="Public Sans" w:cstheme="minorHAnsi"/>
                <w:color w:val="auto"/>
                <w:sz w:val="22"/>
                <w:szCs w:val="22"/>
              </w:rPr>
              <w:t>Department of Communities and Justice</w:t>
            </w:r>
          </w:p>
        </w:tc>
      </w:tr>
      <w:tr w:rsidR="003F2024" w:rsidRPr="00C942B9" w14:paraId="6A56F0E6"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66AA5DBF" w14:textId="416987FF" w:rsidR="003F2024" w:rsidRPr="00C942B9" w:rsidRDefault="003F2024" w:rsidP="003F2024">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30DB5BA1" w14:textId="7D4D9A81" w:rsidR="003F2024" w:rsidRPr="00C942B9" w:rsidRDefault="003F2024" w:rsidP="003F2024">
            <w:pPr>
              <w:pStyle w:val="TableTextWhite"/>
              <w:rPr>
                <w:rFonts w:ascii="Public Sans" w:hAnsi="Public Sans" w:cstheme="minorHAnsi"/>
                <w:color w:val="auto"/>
                <w:sz w:val="22"/>
                <w:szCs w:val="22"/>
              </w:rPr>
            </w:pPr>
            <w:r>
              <w:rPr>
                <w:rFonts w:ascii="Public Sans" w:hAnsi="Public Sans" w:cstheme="minorHAnsi"/>
                <w:color w:val="auto"/>
                <w:sz w:val="22"/>
                <w:szCs w:val="22"/>
              </w:rPr>
              <w:t xml:space="preserve">Homes NSW / </w:t>
            </w:r>
            <w:r w:rsidR="00931051">
              <w:rPr>
                <w:rFonts w:ascii="Public Sans" w:hAnsi="Public Sans" w:cstheme="minorHAnsi"/>
                <w:color w:val="auto"/>
                <w:sz w:val="22"/>
                <w:szCs w:val="22"/>
              </w:rPr>
              <w:t>Aboriginal Housing Office</w:t>
            </w:r>
          </w:p>
        </w:tc>
      </w:tr>
      <w:tr w:rsidR="00766964" w:rsidRPr="00C942B9" w14:paraId="5637E823" w14:textId="77777777" w:rsidTr="0042689D">
        <w:tc>
          <w:tcPr>
            <w:tcW w:w="3601" w:type="dxa"/>
            <w:tcBorders>
              <w:top w:val="single" w:sz="8" w:space="0" w:color="FFFFFF"/>
              <w:left w:val="nil"/>
              <w:bottom w:val="single" w:sz="8" w:space="0" w:color="FFFFFF"/>
              <w:right w:val="nil"/>
            </w:tcBorders>
            <w:shd w:val="clear" w:color="auto" w:fill="C6D9F1"/>
            <w:hideMark/>
          </w:tcPr>
          <w:p w14:paraId="2464975A" w14:textId="77777777" w:rsidR="00766964" w:rsidRPr="00C942B9" w:rsidRDefault="00766964" w:rsidP="0042689D">
            <w:pPr>
              <w:pStyle w:val="TableTextWhite"/>
              <w:rPr>
                <w:rFonts w:ascii="Public Sans" w:hAnsi="Public Sans" w:cstheme="minorHAnsi"/>
                <w:b/>
                <w:color w:val="auto"/>
                <w:sz w:val="22"/>
                <w:szCs w:val="22"/>
              </w:rPr>
            </w:pPr>
            <w:r w:rsidRPr="00C942B9">
              <w:rPr>
                <w:rFonts w:ascii="Public Sans" w:hAnsi="Public Sans" w:cstheme="minorHAnsi"/>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420F0B79" w14:textId="06F8B846" w:rsidR="00766964" w:rsidRPr="00C942B9" w:rsidRDefault="003C6AED" w:rsidP="0042689D">
            <w:pPr>
              <w:pStyle w:val="TableTextWhite"/>
              <w:rPr>
                <w:rFonts w:ascii="Public Sans" w:hAnsi="Public Sans" w:cstheme="minorHAnsi"/>
                <w:color w:val="auto"/>
                <w:sz w:val="22"/>
                <w:szCs w:val="22"/>
              </w:rPr>
            </w:pPr>
            <w:r>
              <w:rPr>
                <w:rFonts w:ascii="Public Sans" w:hAnsi="Public Sans" w:cstheme="minorHAnsi"/>
                <w:color w:val="auto"/>
                <w:sz w:val="22"/>
                <w:szCs w:val="22"/>
              </w:rPr>
              <w:t>TBC</w:t>
            </w:r>
          </w:p>
        </w:tc>
      </w:tr>
      <w:tr w:rsidR="00766964" w:rsidRPr="003C6AED" w14:paraId="521E7F18"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39D175FC" w14:textId="77777777" w:rsidR="00766964" w:rsidRPr="003C6AED" w:rsidRDefault="00766964" w:rsidP="0042689D">
            <w:pPr>
              <w:pStyle w:val="TableTextWhite"/>
              <w:rPr>
                <w:rFonts w:ascii="Public Sans" w:hAnsi="Public Sans" w:cstheme="minorHAnsi"/>
                <w:b/>
                <w:color w:val="auto"/>
                <w:sz w:val="22"/>
                <w:szCs w:val="22"/>
              </w:rPr>
            </w:pPr>
            <w:r w:rsidRPr="003C6AED">
              <w:rPr>
                <w:rFonts w:ascii="Public Sans" w:hAnsi="Public Sans" w:cstheme="minorHAnsi"/>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33A81446" w14:textId="247F73A7" w:rsidR="00766964" w:rsidRPr="003C6AED" w:rsidRDefault="003C6AED" w:rsidP="0042689D">
            <w:pPr>
              <w:pStyle w:val="TableTextWhite"/>
              <w:rPr>
                <w:rFonts w:ascii="Public Sans" w:hAnsi="Public Sans" w:cstheme="minorHAnsi"/>
                <w:color w:val="auto"/>
                <w:sz w:val="22"/>
                <w:szCs w:val="22"/>
              </w:rPr>
            </w:pPr>
            <w:r w:rsidRPr="003C6AED">
              <w:rPr>
                <w:rFonts w:ascii="Public Sans" w:hAnsi="Public Sans" w:cstheme="minorHAnsi"/>
                <w:color w:val="auto"/>
                <w:sz w:val="22"/>
                <w:szCs w:val="22"/>
              </w:rPr>
              <w:t>Clerk Grade 11/12</w:t>
            </w:r>
          </w:p>
        </w:tc>
      </w:tr>
      <w:tr w:rsidR="00766964" w:rsidRPr="003C6AED" w14:paraId="37DD5FC9"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6FEA85D" w14:textId="77777777" w:rsidR="00766964" w:rsidRPr="003C6AED" w:rsidRDefault="00766964" w:rsidP="0042689D">
            <w:pPr>
              <w:pStyle w:val="TableTextWhite"/>
              <w:rPr>
                <w:rFonts w:ascii="Public Sans" w:hAnsi="Public Sans" w:cstheme="minorHAnsi"/>
                <w:b/>
                <w:color w:val="auto"/>
                <w:sz w:val="22"/>
                <w:szCs w:val="22"/>
              </w:rPr>
            </w:pPr>
            <w:r w:rsidRPr="003C6AED">
              <w:rPr>
                <w:rFonts w:ascii="Public Sans" w:hAnsi="Public Sans" w:cstheme="minorHAnsi"/>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228DE02A" w14:textId="7242FF61" w:rsidR="00766964" w:rsidRPr="003C6AED" w:rsidRDefault="000276EE" w:rsidP="0042689D">
            <w:pPr>
              <w:pStyle w:val="TableTextWhite"/>
              <w:rPr>
                <w:rFonts w:ascii="Public Sans" w:hAnsi="Public Sans" w:cstheme="minorHAnsi"/>
                <w:color w:val="auto"/>
                <w:sz w:val="22"/>
                <w:szCs w:val="22"/>
              </w:rPr>
            </w:pPr>
            <w:r w:rsidRPr="003C6AED">
              <w:rPr>
                <w:rFonts w:ascii="Public Sans" w:hAnsi="Public Sans" w:cstheme="minorHAnsi"/>
                <w:color w:val="auto"/>
                <w:sz w:val="22"/>
                <w:szCs w:val="22"/>
              </w:rPr>
              <w:t>TBC</w:t>
            </w:r>
          </w:p>
        </w:tc>
      </w:tr>
      <w:tr w:rsidR="00766964" w:rsidRPr="003C6AED" w14:paraId="72A3581C"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B06229" w14:textId="77777777" w:rsidR="00766964" w:rsidRPr="003C6AED" w:rsidRDefault="00766964" w:rsidP="0042689D">
            <w:pPr>
              <w:pStyle w:val="TableTextWhite"/>
              <w:rPr>
                <w:rFonts w:ascii="Public Sans" w:hAnsi="Public Sans" w:cstheme="minorHAnsi"/>
                <w:b/>
                <w:color w:val="auto"/>
                <w:sz w:val="22"/>
                <w:szCs w:val="22"/>
              </w:rPr>
            </w:pPr>
            <w:r w:rsidRPr="003C6AED">
              <w:rPr>
                <w:rFonts w:ascii="Public Sans" w:hAnsi="Public Sans" w:cstheme="minorHAnsi"/>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03B284F5" w14:textId="1ED163A5" w:rsidR="00766964" w:rsidRPr="003C6AED" w:rsidRDefault="003C6AED" w:rsidP="0042689D">
            <w:pPr>
              <w:pStyle w:val="TableTextWhite"/>
              <w:rPr>
                <w:rFonts w:ascii="Public Sans" w:hAnsi="Public Sans" w:cstheme="minorHAnsi"/>
                <w:color w:val="auto"/>
                <w:sz w:val="22"/>
                <w:szCs w:val="22"/>
              </w:rPr>
            </w:pPr>
            <w:r w:rsidRPr="003C6AED">
              <w:rPr>
                <w:rFonts w:ascii="Public Sans" w:hAnsi="Public Sans" w:cstheme="minorHAnsi"/>
                <w:color w:val="auto"/>
                <w:sz w:val="22"/>
                <w:szCs w:val="22"/>
              </w:rPr>
              <w:t>139999</w:t>
            </w:r>
          </w:p>
        </w:tc>
      </w:tr>
      <w:tr w:rsidR="00766964" w:rsidRPr="003C6AED" w14:paraId="403B6AB7"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7F781158" w14:textId="77777777" w:rsidR="00766964" w:rsidRPr="003C6AED" w:rsidRDefault="00766964" w:rsidP="0042689D">
            <w:pPr>
              <w:pStyle w:val="TableTextWhite"/>
              <w:rPr>
                <w:rFonts w:ascii="Public Sans" w:hAnsi="Public Sans" w:cstheme="minorHAnsi"/>
                <w:b/>
                <w:color w:val="auto"/>
                <w:sz w:val="22"/>
                <w:szCs w:val="22"/>
              </w:rPr>
            </w:pPr>
            <w:r w:rsidRPr="003C6AED">
              <w:rPr>
                <w:rFonts w:ascii="Public Sans" w:hAnsi="Public Sans" w:cstheme="minorHAnsi"/>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3C3E61D1" w14:textId="0712DA78" w:rsidR="00766964" w:rsidRPr="003C6AED" w:rsidRDefault="003C6AED" w:rsidP="0042689D">
            <w:pPr>
              <w:pStyle w:val="TableTextWhite"/>
              <w:rPr>
                <w:rFonts w:ascii="Public Sans" w:hAnsi="Public Sans" w:cstheme="minorHAnsi"/>
                <w:color w:val="auto"/>
                <w:sz w:val="22"/>
                <w:szCs w:val="22"/>
              </w:rPr>
            </w:pPr>
            <w:r w:rsidRPr="003C6AED">
              <w:rPr>
                <w:rFonts w:ascii="Public Sans" w:hAnsi="Public Sans" w:cstheme="minorHAnsi"/>
                <w:color w:val="auto"/>
                <w:sz w:val="22"/>
                <w:szCs w:val="22"/>
              </w:rPr>
              <w:t>1119192</w:t>
            </w:r>
          </w:p>
        </w:tc>
      </w:tr>
      <w:tr w:rsidR="00766964" w:rsidRPr="003C6AED" w14:paraId="7ED1924E" w14:textId="77777777" w:rsidTr="0042689D">
        <w:tc>
          <w:tcPr>
            <w:tcW w:w="3601" w:type="dxa"/>
            <w:tcBorders>
              <w:top w:val="single" w:sz="8" w:space="0" w:color="FFFFFF"/>
              <w:left w:val="nil"/>
              <w:bottom w:val="single" w:sz="8" w:space="0" w:color="FFFFFF"/>
              <w:right w:val="nil"/>
            </w:tcBorders>
            <w:shd w:val="clear" w:color="auto" w:fill="C6D9F1"/>
            <w:vAlign w:val="center"/>
            <w:hideMark/>
          </w:tcPr>
          <w:p w14:paraId="4279B583" w14:textId="77777777" w:rsidR="00766964" w:rsidRPr="003C6AED" w:rsidRDefault="00766964" w:rsidP="0042689D">
            <w:pPr>
              <w:pStyle w:val="TableTextWhite"/>
              <w:rPr>
                <w:rFonts w:ascii="Public Sans" w:hAnsi="Public Sans" w:cstheme="minorHAnsi"/>
                <w:b/>
                <w:color w:val="auto"/>
                <w:sz w:val="22"/>
                <w:szCs w:val="22"/>
              </w:rPr>
            </w:pPr>
            <w:r w:rsidRPr="003C6AED">
              <w:rPr>
                <w:rFonts w:ascii="Public Sans" w:hAnsi="Public Sans" w:cstheme="minorHAnsi"/>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523543EC" w14:textId="330170E9" w:rsidR="00766964" w:rsidRPr="003C6AED" w:rsidRDefault="003C6AED" w:rsidP="0042689D">
            <w:pPr>
              <w:pStyle w:val="TableTextWhite"/>
              <w:rPr>
                <w:rFonts w:ascii="Public Sans" w:hAnsi="Public Sans" w:cstheme="minorHAnsi"/>
                <w:color w:val="auto"/>
                <w:sz w:val="22"/>
                <w:szCs w:val="22"/>
              </w:rPr>
            </w:pPr>
            <w:r w:rsidRPr="003C6AED">
              <w:rPr>
                <w:rFonts w:ascii="Public Sans" w:hAnsi="Public Sans" w:cstheme="minorHAnsi"/>
                <w:color w:val="auto"/>
                <w:sz w:val="22"/>
                <w:szCs w:val="22"/>
              </w:rPr>
              <w:t>22 August 2023</w:t>
            </w:r>
          </w:p>
        </w:tc>
        <w:tc>
          <w:tcPr>
            <w:tcW w:w="2561" w:type="dxa"/>
            <w:tcBorders>
              <w:top w:val="single" w:sz="8" w:space="0" w:color="FFFFFF"/>
              <w:left w:val="nil"/>
              <w:bottom w:val="single" w:sz="8" w:space="0" w:color="FFFFFF"/>
              <w:right w:val="nil"/>
            </w:tcBorders>
            <w:shd w:val="clear" w:color="auto" w:fill="C6D9F1"/>
          </w:tcPr>
          <w:p w14:paraId="607B8CB3" w14:textId="49AB484A" w:rsidR="00766964" w:rsidRPr="003C6AED" w:rsidRDefault="00766964" w:rsidP="0042689D">
            <w:pPr>
              <w:pStyle w:val="TableTextWhite"/>
              <w:rPr>
                <w:rFonts w:ascii="Public Sans" w:hAnsi="Public Sans" w:cstheme="minorHAnsi"/>
                <w:b/>
                <w:color w:val="auto"/>
                <w:sz w:val="22"/>
                <w:szCs w:val="22"/>
              </w:rPr>
            </w:pPr>
            <w:r w:rsidRPr="003C6AED">
              <w:rPr>
                <w:rFonts w:ascii="Public Sans" w:hAnsi="Public Sans" w:cstheme="minorHAnsi"/>
                <w:b/>
                <w:color w:val="auto"/>
                <w:sz w:val="22"/>
                <w:szCs w:val="22"/>
              </w:rPr>
              <w:t>Ref:</w:t>
            </w:r>
            <w:r w:rsidR="00D01E91" w:rsidRPr="003C6AED">
              <w:rPr>
                <w:rFonts w:ascii="Public Sans" w:hAnsi="Public Sans" w:cstheme="minorHAnsi"/>
                <w:b/>
                <w:color w:val="auto"/>
                <w:sz w:val="22"/>
                <w:szCs w:val="22"/>
              </w:rPr>
              <w:t xml:space="preserve"> </w:t>
            </w:r>
            <w:r w:rsidR="00D1384D" w:rsidRPr="00D1384D">
              <w:rPr>
                <w:rFonts w:ascii="Public Sans" w:hAnsi="Public Sans" w:cstheme="minorHAnsi"/>
                <w:b/>
                <w:color w:val="auto"/>
                <w:sz w:val="22"/>
                <w:szCs w:val="22"/>
              </w:rPr>
              <w:t>AHO 0</w:t>
            </w:r>
            <w:r w:rsidR="00CE14E0">
              <w:rPr>
                <w:rFonts w:ascii="Public Sans" w:hAnsi="Public Sans" w:cstheme="minorHAnsi"/>
                <w:b/>
                <w:color w:val="auto"/>
                <w:sz w:val="22"/>
                <w:szCs w:val="22"/>
              </w:rPr>
              <w:t>63</w:t>
            </w:r>
          </w:p>
        </w:tc>
      </w:tr>
      <w:tr w:rsidR="00766964" w:rsidRPr="003C6AED" w14:paraId="59BBD17C" w14:textId="77777777" w:rsidTr="0042689D">
        <w:tc>
          <w:tcPr>
            <w:tcW w:w="3601" w:type="dxa"/>
            <w:tcBorders>
              <w:top w:val="single" w:sz="8" w:space="0" w:color="FFFFFF"/>
              <w:left w:val="nil"/>
              <w:bottom w:val="single" w:sz="8" w:space="0" w:color="auto"/>
              <w:right w:val="nil"/>
            </w:tcBorders>
            <w:shd w:val="clear" w:color="auto" w:fill="C6D9F1"/>
            <w:vAlign w:val="center"/>
            <w:hideMark/>
          </w:tcPr>
          <w:p w14:paraId="48E6AE06" w14:textId="77777777" w:rsidR="00766964" w:rsidRPr="003C6AED" w:rsidRDefault="00766964" w:rsidP="0042689D">
            <w:pPr>
              <w:pStyle w:val="TableTextWhite"/>
              <w:rPr>
                <w:rFonts w:ascii="Public Sans" w:hAnsi="Public Sans" w:cstheme="minorHAnsi"/>
                <w:b/>
                <w:color w:val="auto"/>
                <w:sz w:val="22"/>
                <w:szCs w:val="22"/>
              </w:rPr>
            </w:pPr>
            <w:r w:rsidRPr="003C6AED">
              <w:rPr>
                <w:rFonts w:ascii="Public Sans" w:hAnsi="Public Sans" w:cstheme="minorHAnsi"/>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54AF0767" w14:textId="77777777" w:rsidR="00766964" w:rsidRPr="003C6AED" w:rsidRDefault="00920A62" w:rsidP="0042689D">
            <w:pPr>
              <w:pStyle w:val="TableTextWhite"/>
              <w:rPr>
                <w:rFonts w:ascii="Public Sans" w:hAnsi="Public Sans" w:cstheme="minorHAnsi"/>
                <w:color w:val="auto"/>
                <w:sz w:val="22"/>
                <w:szCs w:val="22"/>
              </w:rPr>
            </w:pPr>
            <w:r w:rsidRPr="003C6AED">
              <w:rPr>
                <w:rFonts w:ascii="Public Sans" w:hAnsi="Public Sans" w:cstheme="minorHAnsi"/>
                <w:color w:val="auto"/>
                <w:sz w:val="22"/>
                <w:szCs w:val="22"/>
              </w:rPr>
              <w:t>www.dcj</w:t>
            </w:r>
            <w:r w:rsidR="00766964" w:rsidRPr="003C6AED">
              <w:rPr>
                <w:rFonts w:ascii="Public Sans" w:hAnsi="Public Sans" w:cstheme="minorHAnsi"/>
                <w:color w:val="auto"/>
                <w:sz w:val="22"/>
                <w:szCs w:val="22"/>
              </w:rPr>
              <w:t>.nsw.gov.au</w:t>
            </w:r>
          </w:p>
        </w:tc>
      </w:tr>
    </w:tbl>
    <w:p w14:paraId="15605E70" w14:textId="484F6C6A" w:rsidR="00FE45EC" w:rsidRPr="003C6AED" w:rsidRDefault="00FE45EC" w:rsidP="00CB0F21">
      <w:pPr>
        <w:jc w:val="both"/>
        <w:rPr>
          <w:rFonts w:ascii="Public Sans" w:hAnsi="Public Sans" w:cstheme="minorHAnsi"/>
          <w:b/>
          <w:i/>
          <w:color w:val="FF0000"/>
          <w:szCs w:val="22"/>
        </w:rPr>
      </w:pPr>
      <w:r w:rsidRPr="003C6AED">
        <w:rPr>
          <w:rFonts w:ascii="Public Sans" w:hAnsi="Public Sans" w:cstheme="minorHAnsi"/>
          <w:b/>
          <w:i/>
          <w:szCs w:val="22"/>
        </w:rPr>
        <w:t>Please see job notes and/or advertisement for more information on specific role qualification requirements and relevant experience.</w:t>
      </w:r>
      <w:r w:rsidR="00CB0F21" w:rsidRPr="003C6AED">
        <w:rPr>
          <w:rFonts w:ascii="Public Sans" w:hAnsi="Public Sans" w:cstheme="minorHAnsi"/>
          <w:b/>
          <w:i/>
          <w:szCs w:val="22"/>
        </w:rPr>
        <w:t xml:space="preserve"> </w:t>
      </w:r>
    </w:p>
    <w:p w14:paraId="2D13A0BE" w14:textId="77777777" w:rsidR="00960981" w:rsidRPr="003C6AED" w:rsidRDefault="00960981" w:rsidP="00960981">
      <w:pPr>
        <w:pStyle w:val="Heading1"/>
        <w:spacing w:after="0" w:line="240" w:lineRule="auto"/>
        <w:rPr>
          <w:rFonts w:ascii="Public Sans" w:hAnsi="Public Sans" w:cstheme="minorHAnsi"/>
          <w:sz w:val="22"/>
          <w:szCs w:val="22"/>
        </w:rPr>
      </w:pPr>
    </w:p>
    <w:p w14:paraId="40D47AA9" w14:textId="77777777" w:rsidR="00923CF6" w:rsidRPr="003C6AED" w:rsidRDefault="00923CF6" w:rsidP="00923CF6">
      <w:pPr>
        <w:pStyle w:val="Heading1"/>
        <w:spacing w:after="0" w:line="240" w:lineRule="auto"/>
        <w:rPr>
          <w:rFonts w:ascii="Public Sans" w:hAnsi="Public Sans" w:cstheme="minorHAnsi"/>
          <w:sz w:val="22"/>
          <w:szCs w:val="22"/>
        </w:rPr>
      </w:pPr>
      <w:bookmarkStart w:id="0" w:name="_Hlk162958588"/>
      <w:r w:rsidRPr="003C6AED">
        <w:rPr>
          <w:rFonts w:ascii="Public Sans" w:hAnsi="Public Sans" w:cstheme="minorHAnsi"/>
          <w:sz w:val="22"/>
          <w:szCs w:val="22"/>
        </w:rPr>
        <w:t>Aboriginal Housing Office overview</w:t>
      </w:r>
    </w:p>
    <w:p w14:paraId="6EB454EA" w14:textId="77777777" w:rsidR="00923CF6" w:rsidRPr="003C6AED" w:rsidRDefault="00923CF6" w:rsidP="00923CF6">
      <w:pPr>
        <w:jc w:val="both"/>
        <w:rPr>
          <w:rFonts w:ascii="Public Sans" w:hAnsi="Public Sans" w:cstheme="minorHAnsi"/>
          <w:iCs/>
          <w:szCs w:val="22"/>
        </w:rPr>
      </w:pPr>
      <w:r w:rsidRPr="003C6AED">
        <w:rPr>
          <w:rFonts w:ascii="Public Sans" w:hAnsi="Public Sans" w:cstheme="minorHAnsi"/>
          <w:iCs/>
          <w:szCs w:val="22"/>
        </w:rPr>
        <w:t>The Aboriginal Housing Office (AHO) is a statutory body established under the Aboriginal Housing Act 1998 (NSW) to ensure Aboriginal and Torres Strait Islander people have access to affordable, quality housing.</w:t>
      </w:r>
    </w:p>
    <w:p w14:paraId="172A88A0" w14:textId="77777777" w:rsidR="00923CF6" w:rsidRPr="003C6AED" w:rsidRDefault="00923CF6" w:rsidP="00923CF6">
      <w:pPr>
        <w:jc w:val="both"/>
        <w:rPr>
          <w:rFonts w:ascii="Public Sans" w:hAnsi="Public Sans" w:cstheme="minorHAnsi"/>
          <w:iCs/>
          <w:szCs w:val="22"/>
        </w:rPr>
      </w:pPr>
      <w:r w:rsidRPr="003C6AED">
        <w:rPr>
          <w:rFonts w:ascii="Public Sans" w:hAnsi="Public Sans" w:cstheme="minorHAnsi"/>
          <w:iCs/>
          <w:szCs w:val="22"/>
        </w:rPr>
        <w:t>The AHO is governed by an all-Aboriginal Board, which provides advice to the Minister for Water and Minister for Housing in NSW. In addition, the AHO manages and coordinates an annual capital works program, along with developing and implementing financial and resourcing strategies.</w:t>
      </w:r>
    </w:p>
    <w:p w14:paraId="55C82017" w14:textId="77777777" w:rsidR="00923CF6" w:rsidRPr="003C6AED" w:rsidRDefault="00923CF6" w:rsidP="00923CF6">
      <w:pPr>
        <w:jc w:val="both"/>
        <w:rPr>
          <w:rFonts w:ascii="Public Sans" w:hAnsi="Public Sans" w:cstheme="minorHAnsi"/>
          <w:iCs/>
          <w:szCs w:val="22"/>
        </w:rPr>
      </w:pPr>
      <w:r w:rsidRPr="003C6AED">
        <w:rPr>
          <w:rFonts w:ascii="Public Sans" w:hAnsi="Public Sans" w:cstheme="minorHAnsi"/>
          <w:iCs/>
          <w:szCs w:val="22"/>
        </w:rPr>
        <w:t>Underpinning all planning is a strong commitment to the principles of self-determination and self-management, articulated through inclusive, fully consultative planning. At the same time, the AHO actively promotes employment opportunities for Aboriginal people, both within the AHO and through opportunities for tradespeople and trainees with contracted Aboriginal and non-Aboriginal building companies.</w:t>
      </w:r>
    </w:p>
    <w:p w14:paraId="7983F482" w14:textId="77777777" w:rsidR="00923CF6" w:rsidRPr="003C6AED" w:rsidRDefault="00923CF6" w:rsidP="00923CF6">
      <w:pPr>
        <w:jc w:val="both"/>
        <w:rPr>
          <w:rFonts w:ascii="Public Sans" w:hAnsi="Public Sans" w:cstheme="minorHAnsi"/>
          <w:iCs/>
          <w:szCs w:val="22"/>
        </w:rPr>
      </w:pPr>
      <w:r w:rsidRPr="003C6AED">
        <w:rPr>
          <w:rFonts w:ascii="Public Sans" w:hAnsi="Public Sans" w:cstheme="minorHAnsi"/>
          <w:iCs/>
          <w:szCs w:val="22"/>
        </w:rPr>
        <w:t>Underpinned by an all-Aboriginal</w:t>
      </w:r>
      <w:r w:rsidRPr="003C6AED">
        <w:rPr>
          <w:rFonts w:ascii="Times New Roman" w:hAnsi="Times New Roman"/>
          <w:iCs/>
          <w:szCs w:val="22"/>
        </w:rPr>
        <w:t> </w:t>
      </w:r>
      <w:r w:rsidRPr="003C6AED">
        <w:rPr>
          <w:rFonts w:ascii="Public Sans" w:hAnsi="Public Sans" w:cstheme="minorHAnsi"/>
          <w:iCs/>
          <w:szCs w:val="22"/>
        </w:rPr>
        <w:t>Board providing advice to the Minister, the AHO provides housing assistance for Aboriginal and Torres Strait Islander people and an increased range of housing choices, especially for those members of the community most in need. The AHO plans, administers, and expands the policies, program and asset base for Aboriginal housing in NSW.</w:t>
      </w:r>
    </w:p>
    <w:bookmarkEnd w:id="0"/>
    <w:p w14:paraId="70344291" w14:textId="77777777" w:rsidR="003F1151" w:rsidRPr="003C6AED" w:rsidRDefault="003F1151" w:rsidP="00766964">
      <w:pPr>
        <w:rPr>
          <w:rFonts w:ascii="Public Sans" w:hAnsi="Public Sans" w:cstheme="minorHAnsi"/>
          <w:szCs w:val="22"/>
        </w:rPr>
      </w:pPr>
    </w:p>
    <w:p w14:paraId="1FEA9CFA" w14:textId="77777777" w:rsidR="00057CB3" w:rsidRPr="003C6AED" w:rsidRDefault="00057CB3" w:rsidP="001875A4">
      <w:pPr>
        <w:pStyle w:val="Heading1"/>
        <w:spacing w:line="240" w:lineRule="auto"/>
        <w:rPr>
          <w:rFonts w:ascii="Public Sans" w:hAnsi="Public Sans" w:cstheme="minorHAnsi"/>
          <w:sz w:val="22"/>
          <w:szCs w:val="22"/>
        </w:rPr>
      </w:pPr>
      <w:r w:rsidRPr="003C6AED">
        <w:rPr>
          <w:rFonts w:ascii="Public Sans" w:hAnsi="Public Sans" w:cstheme="minorHAnsi"/>
          <w:sz w:val="22"/>
          <w:szCs w:val="22"/>
        </w:rPr>
        <w:t>Primary purpose of the role</w:t>
      </w:r>
    </w:p>
    <w:p w14:paraId="655001D4" w14:textId="77777777" w:rsidR="003C6AED" w:rsidRDefault="003C6AED" w:rsidP="003C6AED">
      <w:pPr>
        <w:tabs>
          <w:tab w:val="left" w:pos="2925"/>
        </w:tabs>
        <w:jc w:val="both"/>
        <w:rPr>
          <w:rFonts w:ascii="Public Sans" w:hAnsi="Public Sans"/>
          <w:szCs w:val="22"/>
        </w:rPr>
      </w:pPr>
      <w:r w:rsidRPr="003C6AED">
        <w:rPr>
          <w:rFonts w:ascii="Public Sans" w:hAnsi="Public Sans"/>
          <w:szCs w:val="22"/>
        </w:rPr>
        <w:t>Lead a team to manage, design and implement a range of projects in line with the directorate’s responsibilities, which improve AHO service delivery or operations and contribute to better outcomes for Aboriginal people including individuals, families, groups and communities.</w:t>
      </w:r>
    </w:p>
    <w:p w14:paraId="6CBFC1D2" w14:textId="5F1CFC7E" w:rsidR="001E5216" w:rsidRDefault="001E5216">
      <w:pPr>
        <w:spacing w:after="0" w:line="240" w:lineRule="auto"/>
        <w:rPr>
          <w:rFonts w:ascii="Public Sans" w:hAnsi="Public Sans"/>
          <w:szCs w:val="22"/>
        </w:rPr>
      </w:pPr>
      <w:r>
        <w:rPr>
          <w:rFonts w:ascii="Public Sans" w:hAnsi="Public Sans"/>
          <w:szCs w:val="22"/>
        </w:rPr>
        <w:br w:type="page"/>
      </w:r>
    </w:p>
    <w:p w14:paraId="4962FCE7" w14:textId="77777777" w:rsidR="003C6AED" w:rsidRPr="003C6AED" w:rsidRDefault="003C6AED" w:rsidP="003C6AED">
      <w:pPr>
        <w:tabs>
          <w:tab w:val="left" w:pos="2925"/>
        </w:tabs>
        <w:rPr>
          <w:rStyle w:val="Heading1Char"/>
          <w:rFonts w:ascii="Public Sans" w:hAnsi="Public Sans"/>
          <w:sz w:val="22"/>
          <w:szCs w:val="22"/>
        </w:rPr>
      </w:pPr>
      <w:r w:rsidRPr="003C6AED">
        <w:rPr>
          <w:rStyle w:val="Heading1Char"/>
          <w:rFonts w:ascii="Public Sans" w:hAnsi="Public Sans"/>
          <w:sz w:val="22"/>
          <w:szCs w:val="22"/>
        </w:rPr>
        <w:lastRenderedPageBreak/>
        <w:t>Key accountabilities</w:t>
      </w:r>
    </w:p>
    <w:p w14:paraId="758D106B"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Lead a team responsible for designing, developing, managing and reporting on project management strategies and deliverables, including implementing or overseeing coordination of project implementation to deliver effective business unit outcomes and meet client service delivery needs.</w:t>
      </w:r>
    </w:p>
    <w:p w14:paraId="3FBBC54B"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Initiate and enable the development of key projects to ensure good business and client outcomes.</w:t>
      </w:r>
    </w:p>
    <w:p w14:paraId="218CA1CB"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Lead best practice through the use of project management methodologies to deliver quality outcomes.</w:t>
      </w:r>
    </w:p>
    <w:p w14:paraId="2B27B087"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Manage the review of the business unit’s project deliverables to enable AHO to deliver services in a cost effective manner and position AHO to meet current and future requirements.</w:t>
      </w:r>
    </w:p>
    <w:p w14:paraId="2CAC0555"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Lead the timely preparation of a range of project-related documents for key stakeholders as required, including status updates, reports, budgets and discussion papers to manage the flow of information.</w:t>
      </w:r>
    </w:p>
    <w:p w14:paraId="5E5562FF"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Provide proactive and evidence-based expert advice and reports to the business unit leader, Director and/or the Chief Executive to ensure matters that impact business unit current and future decision-making are considered.</w:t>
      </w:r>
    </w:p>
    <w:p w14:paraId="0CC3B7AB"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Seek out and actively manage key internal and external stakeholder relationships based on open and regular discussions and feedback, ensuring effective interface between program development, planning, service design, issue identification and policy implementation.</w:t>
      </w:r>
    </w:p>
    <w:p w14:paraId="4B69C53B"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Lead and drive team management, work planning, coaching and professional development initiatives to align resources and deliver priorities.</w:t>
      </w:r>
    </w:p>
    <w:p w14:paraId="4A4D3960" w14:textId="77777777" w:rsidR="001E5216" w:rsidRDefault="001E5216" w:rsidP="003C6AED">
      <w:pPr>
        <w:tabs>
          <w:tab w:val="left" w:pos="2925"/>
        </w:tabs>
        <w:rPr>
          <w:rStyle w:val="Heading1Char"/>
          <w:rFonts w:ascii="Public Sans" w:hAnsi="Public Sans"/>
          <w:sz w:val="22"/>
          <w:szCs w:val="22"/>
        </w:rPr>
      </w:pPr>
    </w:p>
    <w:p w14:paraId="33C0456C" w14:textId="46CD3A95" w:rsidR="003C6AED" w:rsidRPr="003C6AED" w:rsidRDefault="003C6AED" w:rsidP="003C6AED">
      <w:pPr>
        <w:tabs>
          <w:tab w:val="left" w:pos="2925"/>
        </w:tabs>
        <w:rPr>
          <w:rStyle w:val="Heading1Char"/>
          <w:rFonts w:ascii="Public Sans" w:hAnsi="Public Sans"/>
          <w:sz w:val="22"/>
          <w:szCs w:val="22"/>
        </w:rPr>
      </w:pPr>
      <w:r w:rsidRPr="003C6AED">
        <w:rPr>
          <w:rStyle w:val="Heading1Char"/>
          <w:rFonts w:ascii="Public Sans" w:hAnsi="Public Sans"/>
          <w:sz w:val="22"/>
          <w:szCs w:val="22"/>
        </w:rPr>
        <w:t>Key challenges</w:t>
      </w:r>
    </w:p>
    <w:p w14:paraId="723403AB"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Providing leadership and expert advice in an environment characterised by conflicting priorities and multiple stakeholders.</w:t>
      </w:r>
    </w:p>
    <w:p w14:paraId="507DA33E" w14:textId="77777777" w:rsidR="003C6AED" w:rsidRPr="00D1384D" w:rsidRDefault="003C6AED" w:rsidP="00D1384D">
      <w:pPr>
        <w:numPr>
          <w:ilvl w:val="0"/>
          <w:numId w:val="29"/>
        </w:numPr>
        <w:spacing w:before="120" w:line="240" w:lineRule="auto"/>
        <w:jc w:val="both"/>
        <w:rPr>
          <w:rFonts w:ascii="Public Sans" w:hAnsi="Public Sans" w:cstheme="minorHAnsi"/>
          <w:bCs/>
        </w:rPr>
      </w:pPr>
      <w:r w:rsidRPr="00D1384D">
        <w:rPr>
          <w:rFonts w:ascii="Public Sans" w:hAnsi="Public Sans" w:cstheme="minorHAnsi"/>
          <w:bCs/>
        </w:rPr>
        <w:t>Maintaining oversight of project progress and identifying issues and risks in consultation with stakeholders and staff.</w:t>
      </w:r>
    </w:p>
    <w:p w14:paraId="5E897836" w14:textId="77777777" w:rsidR="001E5216" w:rsidRDefault="001E5216" w:rsidP="003C6AED">
      <w:pPr>
        <w:tabs>
          <w:tab w:val="left" w:pos="2925"/>
        </w:tabs>
        <w:spacing w:line="240" w:lineRule="auto"/>
        <w:rPr>
          <w:rStyle w:val="Heading1Char"/>
          <w:rFonts w:ascii="Public Sans" w:hAnsi="Public Sans"/>
          <w:sz w:val="22"/>
          <w:szCs w:val="22"/>
        </w:rPr>
      </w:pPr>
    </w:p>
    <w:p w14:paraId="7EEC5F8E" w14:textId="0F9EEA26" w:rsidR="003C6AED" w:rsidRPr="003C6AED" w:rsidRDefault="003C6AED" w:rsidP="003C6AED">
      <w:pPr>
        <w:tabs>
          <w:tab w:val="left" w:pos="2925"/>
        </w:tabs>
        <w:spacing w:line="240" w:lineRule="auto"/>
        <w:rPr>
          <w:rFonts w:ascii="Public Sans" w:hAnsi="Public Sans"/>
          <w:b/>
          <w:szCs w:val="22"/>
        </w:rPr>
      </w:pPr>
      <w:r w:rsidRPr="003C6AED">
        <w:rPr>
          <w:rStyle w:val="Heading1Char"/>
          <w:rFonts w:ascii="Public Sans" w:hAnsi="Public Sans"/>
          <w:sz w:val="22"/>
          <w:szCs w:val="22"/>
        </w:rPr>
        <w:t>Key relationships</w:t>
      </w:r>
    </w:p>
    <w:tbl>
      <w:tblPr>
        <w:tblStyle w:val="PSCPurple"/>
        <w:tblW w:w="10860" w:type="dxa"/>
        <w:tblLayout w:type="fixed"/>
        <w:tblLook w:val="04A0" w:firstRow="1" w:lastRow="0" w:firstColumn="1" w:lastColumn="0" w:noHBand="0" w:noVBand="1"/>
        <w:tblCaption w:val="PSC_Key_RelationshipsTable"/>
        <w:tblDescription w:val="PSC_Key_RelationshipsTable"/>
      </w:tblPr>
      <w:tblGrid>
        <w:gridCol w:w="3602"/>
        <w:gridCol w:w="7258"/>
      </w:tblGrid>
      <w:tr w:rsidR="003C6AED" w:rsidRPr="003C6AED" w14:paraId="5A89F783" w14:textId="77777777" w:rsidTr="003C6AED">
        <w:trPr>
          <w:cnfStyle w:val="100000000000" w:firstRow="1" w:lastRow="0" w:firstColumn="0" w:lastColumn="0" w:oddVBand="0" w:evenVBand="0" w:oddHBand="0" w:evenHBand="0" w:firstRowFirstColumn="0" w:firstRowLastColumn="0" w:lastRowFirstColumn="0" w:lastRowLastColumn="0"/>
          <w:tblHeader/>
        </w:trPr>
        <w:tc>
          <w:tcPr>
            <w:tcW w:w="3601" w:type="dxa"/>
            <w:hideMark/>
          </w:tcPr>
          <w:p w14:paraId="4D1AC937" w14:textId="77777777" w:rsidR="003C6AED" w:rsidRPr="003C6AED" w:rsidRDefault="003C6AED">
            <w:pPr>
              <w:pStyle w:val="TableTextWhite0"/>
              <w:rPr>
                <w:rFonts w:ascii="Public Sans" w:hAnsi="Public Sans"/>
                <w:szCs w:val="22"/>
              </w:rPr>
            </w:pPr>
            <w:r w:rsidRPr="003C6AED">
              <w:rPr>
                <w:rFonts w:ascii="Public Sans" w:hAnsi="Public Sans"/>
                <w:szCs w:val="22"/>
              </w:rPr>
              <w:t>Who</w:t>
            </w:r>
          </w:p>
        </w:tc>
        <w:tc>
          <w:tcPr>
            <w:tcW w:w="7256" w:type="dxa"/>
            <w:hideMark/>
          </w:tcPr>
          <w:p w14:paraId="17A61BEC" w14:textId="77777777" w:rsidR="003C6AED" w:rsidRPr="003C6AED" w:rsidRDefault="003C6AED">
            <w:pPr>
              <w:pStyle w:val="TableTextWhite0"/>
              <w:rPr>
                <w:rFonts w:ascii="Public Sans" w:hAnsi="Public Sans"/>
                <w:szCs w:val="22"/>
              </w:rPr>
            </w:pPr>
            <w:r w:rsidRPr="003C6AED">
              <w:rPr>
                <w:rFonts w:ascii="Public Sans" w:hAnsi="Public Sans"/>
                <w:szCs w:val="22"/>
              </w:rPr>
              <w:t xml:space="preserve"> Why</w:t>
            </w:r>
          </w:p>
        </w:tc>
      </w:tr>
      <w:tr w:rsidR="003C6AED" w:rsidRPr="003C6AED" w14:paraId="28403BB8" w14:textId="77777777" w:rsidTr="003C6AED">
        <w:tc>
          <w:tcPr>
            <w:tcW w:w="3601" w:type="dxa"/>
            <w:tcBorders>
              <w:top w:val="single" w:sz="8" w:space="0" w:color="BCBEC0"/>
              <w:left w:val="nil"/>
              <w:bottom w:val="single" w:sz="8" w:space="0" w:color="BCBEC0"/>
              <w:right w:val="nil"/>
            </w:tcBorders>
            <w:shd w:val="clear" w:color="auto" w:fill="BCBEC0"/>
            <w:hideMark/>
          </w:tcPr>
          <w:p w14:paraId="79E94111"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Internal</w:t>
            </w:r>
          </w:p>
        </w:tc>
        <w:tc>
          <w:tcPr>
            <w:tcW w:w="7256" w:type="dxa"/>
            <w:tcBorders>
              <w:top w:val="single" w:sz="8" w:space="0" w:color="BCBEC0"/>
              <w:left w:val="nil"/>
              <w:bottom w:val="single" w:sz="8" w:space="0" w:color="BCBEC0"/>
              <w:right w:val="nil"/>
            </w:tcBorders>
            <w:shd w:val="clear" w:color="auto" w:fill="BCBEC0"/>
          </w:tcPr>
          <w:p w14:paraId="04721946" w14:textId="77777777" w:rsidR="003C6AED" w:rsidRPr="003C6AED" w:rsidRDefault="003C6AED">
            <w:pPr>
              <w:pStyle w:val="TableText"/>
              <w:keepNext/>
              <w:rPr>
                <w:rFonts w:ascii="Public Sans" w:hAnsi="Public Sans"/>
                <w:b/>
                <w:sz w:val="22"/>
                <w:szCs w:val="22"/>
              </w:rPr>
            </w:pPr>
          </w:p>
        </w:tc>
      </w:tr>
      <w:tr w:rsidR="003C6AED" w:rsidRPr="003C6AED" w14:paraId="498F8182" w14:textId="77777777" w:rsidTr="003C6AED">
        <w:tc>
          <w:tcPr>
            <w:tcW w:w="3601" w:type="dxa"/>
            <w:tcBorders>
              <w:top w:val="single" w:sz="8" w:space="0" w:color="auto"/>
              <w:left w:val="nil"/>
              <w:bottom w:val="single" w:sz="8" w:space="0" w:color="BCBEC0"/>
              <w:right w:val="nil"/>
            </w:tcBorders>
            <w:hideMark/>
          </w:tcPr>
          <w:p w14:paraId="433FB88B" w14:textId="77777777" w:rsidR="003C6AED" w:rsidRPr="003C6AED" w:rsidRDefault="003C6AED">
            <w:pPr>
              <w:pStyle w:val="TableText"/>
              <w:rPr>
                <w:rFonts w:ascii="Public Sans" w:hAnsi="Public Sans"/>
                <w:sz w:val="22"/>
                <w:szCs w:val="22"/>
              </w:rPr>
            </w:pPr>
            <w:r w:rsidRPr="003C6AED">
              <w:rPr>
                <w:rFonts w:ascii="Public Sans" w:hAnsi="Public Sans"/>
                <w:sz w:val="22"/>
                <w:szCs w:val="22"/>
              </w:rPr>
              <w:t>Manager</w:t>
            </w:r>
          </w:p>
        </w:tc>
        <w:tc>
          <w:tcPr>
            <w:tcW w:w="7256" w:type="dxa"/>
            <w:tcBorders>
              <w:top w:val="single" w:sz="8" w:space="0" w:color="auto"/>
              <w:left w:val="nil"/>
              <w:bottom w:val="single" w:sz="8" w:space="0" w:color="BCBEC0"/>
              <w:right w:val="nil"/>
            </w:tcBorders>
            <w:hideMark/>
          </w:tcPr>
          <w:p w14:paraId="7E9776E5"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Report directly to line manager</w:t>
            </w:r>
          </w:p>
          <w:p w14:paraId="13B93D8F"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Seek direction, advice and support</w:t>
            </w:r>
          </w:p>
          <w:p w14:paraId="447B4EEC"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Provide information and feedback.</w:t>
            </w:r>
          </w:p>
        </w:tc>
      </w:tr>
      <w:tr w:rsidR="003C6AED" w:rsidRPr="003C6AED" w14:paraId="0935964E" w14:textId="77777777" w:rsidTr="003C6AED">
        <w:tc>
          <w:tcPr>
            <w:tcW w:w="3601" w:type="dxa"/>
            <w:tcBorders>
              <w:top w:val="single" w:sz="8" w:space="0" w:color="auto"/>
              <w:left w:val="nil"/>
              <w:bottom w:val="single" w:sz="8" w:space="0" w:color="BCBEC0"/>
              <w:right w:val="nil"/>
            </w:tcBorders>
            <w:hideMark/>
          </w:tcPr>
          <w:p w14:paraId="216846E6" w14:textId="77777777" w:rsidR="003C6AED" w:rsidRPr="003C6AED" w:rsidRDefault="003C6AED">
            <w:pPr>
              <w:pStyle w:val="TableText"/>
              <w:rPr>
                <w:rFonts w:ascii="Public Sans" w:hAnsi="Public Sans"/>
                <w:sz w:val="22"/>
                <w:szCs w:val="22"/>
              </w:rPr>
            </w:pPr>
            <w:r w:rsidRPr="003C6AED">
              <w:rPr>
                <w:rFonts w:ascii="Public Sans" w:hAnsi="Public Sans"/>
                <w:sz w:val="22"/>
                <w:szCs w:val="22"/>
              </w:rPr>
              <w:t>Team Members</w:t>
            </w:r>
          </w:p>
        </w:tc>
        <w:tc>
          <w:tcPr>
            <w:tcW w:w="7256" w:type="dxa"/>
            <w:tcBorders>
              <w:top w:val="single" w:sz="8" w:space="0" w:color="auto"/>
              <w:left w:val="nil"/>
              <w:bottom w:val="single" w:sz="8" w:space="0" w:color="BCBEC0"/>
              <w:right w:val="nil"/>
            </w:tcBorders>
            <w:hideMark/>
          </w:tcPr>
          <w:p w14:paraId="3874A3E5"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Provide information and advice</w:t>
            </w:r>
          </w:p>
          <w:p w14:paraId="6DC066D3"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Provide an effective and valuable two-way liaison.</w:t>
            </w:r>
          </w:p>
        </w:tc>
      </w:tr>
      <w:tr w:rsidR="003C6AED" w:rsidRPr="003C6AED" w14:paraId="53DCD3A6" w14:textId="77777777" w:rsidTr="003C6AED">
        <w:tc>
          <w:tcPr>
            <w:tcW w:w="3601" w:type="dxa"/>
            <w:tcBorders>
              <w:top w:val="single" w:sz="8" w:space="0" w:color="auto"/>
              <w:left w:val="nil"/>
              <w:bottom w:val="single" w:sz="8" w:space="0" w:color="BCBEC0"/>
              <w:right w:val="nil"/>
            </w:tcBorders>
            <w:hideMark/>
          </w:tcPr>
          <w:p w14:paraId="67D3E64E" w14:textId="12630DDC" w:rsidR="003C6AED" w:rsidRPr="003C6AED" w:rsidRDefault="003C6AED">
            <w:pPr>
              <w:pStyle w:val="TableText"/>
              <w:rPr>
                <w:rFonts w:ascii="Public Sans" w:hAnsi="Public Sans"/>
                <w:sz w:val="22"/>
                <w:szCs w:val="22"/>
              </w:rPr>
            </w:pPr>
            <w:r>
              <w:rPr>
                <w:rFonts w:ascii="Public Sans" w:hAnsi="Public Sans"/>
                <w:sz w:val="22"/>
                <w:szCs w:val="22"/>
              </w:rPr>
              <w:t>DCJ</w:t>
            </w:r>
            <w:r w:rsidRPr="003C6AED">
              <w:rPr>
                <w:rFonts w:ascii="Public Sans" w:hAnsi="Public Sans"/>
                <w:sz w:val="22"/>
                <w:szCs w:val="22"/>
              </w:rPr>
              <w:t xml:space="preserve"> Colleagues</w:t>
            </w:r>
          </w:p>
        </w:tc>
        <w:tc>
          <w:tcPr>
            <w:tcW w:w="7256" w:type="dxa"/>
            <w:tcBorders>
              <w:top w:val="single" w:sz="8" w:space="0" w:color="auto"/>
              <w:left w:val="nil"/>
              <w:bottom w:val="single" w:sz="8" w:space="0" w:color="BCBEC0"/>
              <w:right w:val="nil"/>
            </w:tcBorders>
            <w:hideMark/>
          </w:tcPr>
          <w:p w14:paraId="4737327A"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Liaise to ensure the provision of timely and accurate advice when requested</w:t>
            </w:r>
          </w:p>
          <w:p w14:paraId="2B983AA1"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Develop and maintain effective working relationships</w:t>
            </w:r>
          </w:p>
          <w:p w14:paraId="0A0DF0D5"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Negotiate/agree on timeframes.</w:t>
            </w:r>
          </w:p>
        </w:tc>
      </w:tr>
      <w:tr w:rsidR="003C6AED" w:rsidRPr="003C6AED" w14:paraId="10AD6ADC" w14:textId="77777777" w:rsidTr="003C6AED">
        <w:tc>
          <w:tcPr>
            <w:tcW w:w="3601" w:type="dxa"/>
            <w:tcBorders>
              <w:top w:val="single" w:sz="8" w:space="0" w:color="BCBEC0"/>
              <w:left w:val="nil"/>
              <w:bottom w:val="single" w:sz="8" w:space="0" w:color="BCBEC0"/>
              <w:right w:val="nil"/>
            </w:tcBorders>
            <w:shd w:val="clear" w:color="auto" w:fill="BCBEC0"/>
            <w:hideMark/>
          </w:tcPr>
          <w:p w14:paraId="59B070F4"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External</w:t>
            </w:r>
          </w:p>
        </w:tc>
        <w:tc>
          <w:tcPr>
            <w:tcW w:w="7256" w:type="dxa"/>
            <w:tcBorders>
              <w:top w:val="single" w:sz="8" w:space="0" w:color="BCBEC0"/>
              <w:left w:val="nil"/>
              <w:bottom w:val="single" w:sz="8" w:space="0" w:color="BCBEC0"/>
              <w:right w:val="nil"/>
            </w:tcBorders>
            <w:shd w:val="clear" w:color="auto" w:fill="BCBEC0"/>
          </w:tcPr>
          <w:p w14:paraId="60EA1ED3" w14:textId="77777777" w:rsidR="003C6AED" w:rsidRPr="003C6AED" w:rsidRDefault="003C6AED">
            <w:pPr>
              <w:pStyle w:val="TableText"/>
              <w:keepNext/>
              <w:rPr>
                <w:rFonts w:ascii="Public Sans" w:hAnsi="Public Sans"/>
                <w:b/>
                <w:sz w:val="22"/>
                <w:szCs w:val="22"/>
              </w:rPr>
            </w:pPr>
          </w:p>
        </w:tc>
      </w:tr>
      <w:tr w:rsidR="003C6AED" w:rsidRPr="003C6AED" w14:paraId="056C3585" w14:textId="77777777" w:rsidTr="003C6AED">
        <w:tc>
          <w:tcPr>
            <w:tcW w:w="3601" w:type="dxa"/>
            <w:tcBorders>
              <w:top w:val="single" w:sz="8" w:space="0" w:color="auto"/>
              <w:left w:val="nil"/>
              <w:bottom w:val="single" w:sz="8" w:space="0" w:color="BCBEC0"/>
              <w:right w:val="nil"/>
            </w:tcBorders>
            <w:hideMark/>
          </w:tcPr>
          <w:p w14:paraId="67E9241B" w14:textId="77777777" w:rsidR="003C6AED" w:rsidRPr="003C6AED" w:rsidRDefault="003C6AED">
            <w:pPr>
              <w:pStyle w:val="TableText"/>
              <w:rPr>
                <w:rFonts w:ascii="Public Sans" w:hAnsi="Public Sans"/>
                <w:sz w:val="22"/>
                <w:szCs w:val="22"/>
              </w:rPr>
            </w:pPr>
            <w:r w:rsidRPr="003C6AED">
              <w:rPr>
                <w:rFonts w:ascii="Public Sans" w:hAnsi="Public Sans"/>
                <w:sz w:val="22"/>
                <w:szCs w:val="22"/>
              </w:rPr>
              <w:t>Aboriginal Community Housing Providers</w:t>
            </w:r>
          </w:p>
        </w:tc>
        <w:tc>
          <w:tcPr>
            <w:tcW w:w="7256" w:type="dxa"/>
            <w:tcBorders>
              <w:top w:val="single" w:sz="8" w:space="0" w:color="auto"/>
              <w:left w:val="nil"/>
              <w:bottom w:val="single" w:sz="8" w:space="0" w:color="BCBEC0"/>
              <w:right w:val="nil"/>
            </w:tcBorders>
            <w:hideMark/>
          </w:tcPr>
          <w:p w14:paraId="761B03C3"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Engage with service providers.</w:t>
            </w:r>
          </w:p>
        </w:tc>
      </w:tr>
      <w:tr w:rsidR="003C6AED" w:rsidRPr="003C6AED" w14:paraId="6BA3E5ED" w14:textId="77777777" w:rsidTr="003C6AED">
        <w:tc>
          <w:tcPr>
            <w:tcW w:w="3601" w:type="dxa"/>
            <w:tcBorders>
              <w:top w:val="single" w:sz="8" w:space="0" w:color="auto"/>
              <w:left w:val="nil"/>
              <w:bottom w:val="single" w:sz="8" w:space="0" w:color="BCBEC0"/>
              <w:right w:val="nil"/>
            </w:tcBorders>
            <w:hideMark/>
          </w:tcPr>
          <w:p w14:paraId="234DF587" w14:textId="77777777" w:rsidR="003C6AED" w:rsidRPr="003C6AED" w:rsidRDefault="003C6AED">
            <w:pPr>
              <w:pStyle w:val="TableText"/>
              <w:rPr>
                <w:rFonts w:ascii="Public Sans" w:hAnsi="Public Sans"/>
                <w:sz w:val="22"/>
                <w:szCs w:val="22"/>
              </w:rPr>
            </w:pPr>
            <w:r w:rsidRPr="003C6AED">
              <w:rPr>
                <w:rFonts w:ascii="Public Sans" w:hAnsi="Public Sans"/>
                <w:sz w:val="22"/>
                <w:szCs w:val="22"/>
              </w:rPr>
              <w:t>Aboriginal Community Leaders</w:t>
            </w:r>
          </w:p>
        </w:tc>
        <w:tc>
          <w:tcPr>
            <w:tcW w:w="7256" w:type="dxa"/>
            <w:tcBorders>
              <w:top w:val="single" w:sz="8" w:space="0" w:color="auto"/>
              <w:left w:val="nil"/>
              <w:bottom w:val="single" w:sz="8" w:space="0" w:color="BCBEC0"/>
              <w:right w:val="nil"/>
            </w:tcBorders>
            <w:hideMark/>
          </w:tcPr>
          <w:p w14:paraId="00D0F717"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Engage with client groups.</w:t>
            </w:r>
          </w:p>
        </w:tc>
      </w:tr>
      <w:tr w:rsidR="003C6AED" w:rsidRPr="003C6AED" w14:paraId="259601A2" w14:textId="77777777" w:rsidTr="003C6AED">
        <w:tc>
          <w:tcPr>
            <w:tcW w:w="3601" w:type="dxa"/>
            <w:tcBorders>
              <w:top w:val="single" w:sz="8" w:space="0" w:color="auto"/>
              <w:left w:val="nil"/>
              <w:bottom w:val="single" w:sz="8" w:space="0" w:color="BCBEC0"/>
              <w:right w:val="nil"/>
            </w:tcBorders>
            <w:hideMark/>
          </w:tcPr>
          <w:p w14:paraId="09B89443" w14:textId="77777777" w:rsidR="003C6AED" w:rsidRPr="003C6AED" w:rsidRDefault="003C6AED">
            <w:pPr>
              <w:pStyle w:val="TableText"/>
              <w:rPr>
                <w:rFonts w:ascii="Public Sans" w:hAnsi="Public Sans"/>
                <w:sz w:val="22"/>
                <w:szCs w:val="22"/>
              </w:rPr>
            </w:pPr>
            <w:r w:rsidRPr="003C6AED">
              <w:rPr>
                <w:rFonts w:ascii="Public Sans" w:hAnsi="Public Sans"/>
                <w:sz w:val="22"/>
                <w:szCs w:val="22"/>
              </w:rPr>
              <w:t>Aboriginal clients</w:t>
            </w:r>
          </w:p>
        </w:tc>
        <w:tc>
          <w:tcPr>
            <w:tcW w:w="7256" w:type="dxa"/>
            <w:tcBorders>
              <w:top w:val="single" w:sz="8" w:space="0" w:color="auto"/>
              <w:left w:val="nil"/>
              <w:bottom w:val="single" w:sz="8" w:space="0" w:color="BCBEC0"/>
              <w:right w:val="nil"/>
            </w:tcBorders>
            <w:hideMark/>
          </w:tcPr>
          <w:p w14:paraId="091C8138" w14:textId="77777777" w:rsidR="003C6AED" w:rsidRPr="003C6AED" w:rsidRDefault="003C6AED" w:rsidP="003C6AED">
            <w:pPr>
              <w:pStyle w:val="TableText"/>
              <w:numPr>
                <w:ilvl w:val="0"/>
                <w:numId w:val="36"/>
              </w:numPr>
              <w:rPr>
                <w:rFonts w:ascii="Public Sans" w:hAnsi="Public Sans"/>
                <w:sz w:val="22"/>
                <w:szCs w:val="22"/>
              </w:rPr>
            </w:pPr>
            <w:r w:rsidRPr="003C6AED">
              <w:rPr>
                <w:rFonts w:ascii="Public Sans" w:hAnsi="Public Sans"/>
                <w:sz w:val="22"/>
                <w:szCs w:val="22"/>
              </w:rPr>
              <w:t>Provide responsive, accurate and timely information and issue resolution.</w:t>
            </w:r>
          </w:p>
        </w:tc>
      </w:tr>
    </w:tbl>
    <w:p w14:paraId="06C977DA" w14:textId="77777777" w:rsidR="003C6AED" w:rsidRPr="003C6AED" w:rsidRDefault="003C6AED" w:rsidP="003C6AED">
      <w:pPr>
        <w:rPr>
          <w:rFonts w:ascii="Public Sans" w:hAnsi="Public Sans" w:cstheme="minorBidi"/>
          <w:szCs w:val="22"/>
          <w:lang w:val="en-US"/>
        </w:rPr>
      </w:pPr>
    </w:p>
    <w:p w14:paraId="7A078B0F" w14:textId="77777777" w:rsidR="003C6AED" w:rsidRPr="001E5216" w:rsidRDefault="003C6AED" w:rsidP="003C6AED">
      <w:pPr>
        <w:pStyle w:val="Heading1"/>
        <w:rPr>
          <w:rFonts w:ascii="Public Sans" w:hAnsi="Public Sans"/>
          <w:sz w:val="24"/>
          <w:szCs w:val="24"/>
        </w:rPr>
      </w:pPr>
      <w:r w:rsidRPr="001E5216">
        <w:rPr>
          <w:rFonts w:ascii="Public Sans" w:hAnsi="Public Sans"/>
          <w:sz w:val="24"/>
          <w:szCs w:val="24"/>
        </w:rPr>
        <w:t>Role dimensions</w:t>
      </w:r>
    </w:p>
    <w:p w14:paraId="0E6EA661" w14:textId="77777777" w:rsidR="003C6AED" w:rsidRPr="001E5216" w:rsidRDefault="003C6AED" w:rsidP="003C6AED">
      <w:pPr>
        <w:pStyle w:val="Heading2"/>
        <w:rPr>
          <w:rFonts w:ascii="Public Sans" w:hAnsi="Public Sans"/>
          <w:sz w:val="22"/>
          <w:szCs w:val="22"/>
          <w:u w:val="single"/>
        </w:rPr>
      </w:pPr>
      <w:r w:rsidRPr="001E5216">
        <w:rPr>
          <w:rFonts w:ascii="Public Sans" w:hAnsi="Public Sans"/>
          <w:sz w:val="22"/>
          <w:szCs w:val="22"/>
          <w:u w:val="single"/>
        </w:rPr>
        <w:t>Decision making</w:t>
      </w:r>
    </w:p>
    <w:p w14:paraId="45F18851" w14:textId="77777777" w:rsidR="003C6AED" w:rsidRPr="003C6AED" w:rsidRDefault="003C6AED" w:rsidP="003C6AED">
      <w:pPr>
        <w:rPr>
          <w:rFonts w:ascii="Public Sans" w:hAnsi="Public Sans"/>
          <w:szCs w:val="22"/>
        </w:rPr>
      </w:pPr>
      <w:r w:rsidRPr="003C6AED">
        <w:rPr>
          <w:rFonts w:ascii="Public Sans" w:hAnsi="Public Sans"/>
          <w:szCs w:val="22"/>
        </w:rPr>
        <w:t>The role:</w:t>
      </w:r>
    </w:p>
    <w:p w14:paraId="5E07644A" w14:textId="77777777" w:rsidR="003C6AED" w:rsidRPr="003C6AED" w:rsidRDefault="003C6AED" w:rsidP="00CE14E0">
      <w:pPr>
        <w:pStyle w:val="ListParagraph"/>
        <w:numPr>
          <w:ilvl w:val="0"/>
          <w:numId w:val="37"/>
        </w:numPr>
        <w:spacing w:after="200" w:line="276" w:lineRule="auto"/>
        <w:jc w:val="both"/>
        <w:rPr>
          <w:rFonts w:ascii="Public Sans" w:hAnsi="Public Sans" w:cs="Arial"/>
          <w:szCs w:val="22"/>
        </w:rPr>
      </w:pPr>
      <w:r w:rsidRPr="003C6AED">
        <w:rPr>
          <w:rFonts w:ascii="Public Sans" w:hAnsi="Public Sans"/>
          <w:szCs w:val="22"/>
        </w:rPr>
        <w:t>Sets own priorities and those of any staff/project staff supervised.</w:t>
      </w:r>
    </w:p>
    <w:p w14:paraId="5C9F550E" w14:textId="77777777" w:rsidR="003C6AED" w:rsidRPr="003C6AED" w:rsidRDefault="003C6AED" w:rsidP="00CE14E0">
      <w:pPr>
        <w:pStyle w:val="ListParagraph"/>
        <w:numPr>
          <w:ilvl w:val="0"/>
          <w:numId w:val="37"/>
        </w:numPr>
        <w:spacing w:after="200" w:line="276" w:lineRule="auto"/>
        <w:jc w:val="both"/>
        <w:rPr>
          <w:rFonts w:ascii="Public Sans" w:hAnsi="Public Sans" w:cs="Arial"/>
          <w:szCs w:val="22"/>
        </w:rPr>
      </w:pPr>
      <w:r w:rsidRPr="003C6AED">
        <w:rPr>
          <w:rFonts w:ascii="Public Sans" w:hAnsi="Public Sans"/>
          <w:szCs w:val="22"/>
        </w:rPr>
        <w:t>Maintains independence to develop a suitable approach in managing a unit/team, allocating resources, determining the conceptual framework towards projects and development of strategic plans.</w:t>
      </w:r>
    </w:p>
    <w:p w14:paraId="678EE2AF" w14:textId="77777777" w:rsidR="003C6AED" w:rsidRPr="003C6AED" w:rsidRDefault="003C6AED" w:rsidP="00CE14E0">
      <w:pPr>
        <w:pStyle w:val="ListParagraph"/>
        <w:numPr>
          <w:ilvl w:val="0"/>
          <w:numId w:val="37"/>
        </w:numPr>
        <w:spacing w:after="200" w:line="276" w:lineRule="auto"/>
        <w:jc w:val="both"/>
        <w:rPr>
          <w:rFonts w:ascii="Public Sans" w:hAnsi="Public Sans" w:cs="Arial"/>
          <w:szCs w:val="22"/>
        </w:rPr>
      </w:pPr>
      <w:r w:rsidRPr="003C6AED">
        <w:rPr>
          <w:rFonts w:ascii="Public Sans" w:hAnsi="Public Sans"/>
          <w:szCs w:val="22"/>
        </w:rPr>
        <w:t>Has a high level of responsibility for determining appropriate unit/team actions undertaken, within government and legislative policies, and ensuring quality control in the implementation of unit/team work.</w:t>
      </w:r>
    </w:p>
    <w:p w14:paraId="6F9B434A" w14:textId="77777777" w:rsidR="003C6AED" w:rsidRPr="003C6AED" w:rsidRDefault="003C6AED" w:rsidP="00CE14E0">
      <w:pPr>
        <w:pStyle w:val="ListParagraph"/>
        <w:numPr>
          <w:ilvl w:val="0"/>
          <w:numId w:val="37"/>
        </w:numPr>
        <w:spacing w:after="200" w:line="276" w:lineRule="auto"/>
        <w:jc w:val="both"/>
        <w:rPr>
          <w:rFonts w:ascii="Public Sans" w:hAnsi="Public Sans" w:cs="Arial"/>
          <w:szCs w:val="22"/>
        </w:rPr>
      </w:pPr>
      <w:r w:rsidRPr="003C6AED">
        <w:rPr>
          <w:rFonts w:ascii="Public Sans" w:hAnsi="Public Sans"/>
          <w:szCs w:val="22"/>
        </w:rPr>
        <w:t>Ensures that unit/team recommendations are based on sound evidence, but at times may be required to use their judgment under pressure or in the absence of complete information or as the source of expert advice to internal stakeholders across the AHO as well as externally.</w:t>
      </w:r>
    </w:p>
    <w:p w14:paraId="3271676B" w14:textId="7D175BC7" w:rsidR="003C6AED" w:rsidRPr="003C6AED" w:rsidRDefault="003C6AED" w:rsidP="00CE14E0">
      <w:pPr>
        <w:jc w:val="both"/>
        <w:rPr>
          <w:rFonts w:ascii="Public Sans" w:hAnsi="Public Sans" w:cs="Arial"/>
          <w:szCs w:val="22"/>
        </w:rPr>
      </w:pPr>
      <w:r w:rsidRPr="003C6AED">
        <w:rPr>
          <w:rFonts w:ascii="Public Sans" w:hAnsi="Public Sans"/>
          <w:szCs w:val="22"/>
        </w:rPr>
        <w:t>Refer to the Delegations for specific financial and/or administrative delegations for this role.</w:t>
      </w:r>
    </w:p>
    <w:p w14:paraId="2ECA1D9C" w14:textId="77777777" w:rsidR="003C6AED" w:rsidRDefault="003C6AED" w:rsidP="003C6AED">
      <w:pPr>
        <w:pStyle w:val="Heading2"/>
        <w:rPr>
          <w:rFonts w:ascii="Public Sans" w:hAnsi="Public Sans"/>
          <w:sz w:val="22"/>
          <w:szCs w:val="22"/>
        </w:rPr>
      </w:pPr>
    </w:p>
    <w:p w14:paraId="43993F53" w14:textId="0428DD9A" w:rsidR="003C6AED" w:rsidRPr="001E5216" w:rsidRDefault="003C6AED" w:rsidP="003C6AED">
      <w:pPr>
        <w:pStyle w:val="Heading2"/>
        <w:rPr>
          <w:rFonts w:ascii="Public Sans" w:hAnsi="Public Sans"/>
          <w:sz w:val="22"/>
          <w:szCs w:val="22"/>
          <w:u w:val="single"/>
        </w:rPr>
      </w:pPr>
      <w:r w:rsidRPr="001E5216">
        <w:rPr>
          <w:rFonts w:ascii="Public Sans" w:hAnsi="Public Sans"/>
          <w:sz w:val="22"/>
          <w:szCs w:val="22"/>
          <w:u w:val="single"/>
        </w:rPr>
        <w:t>Reporting line</w:t>
      </w:r>
    </w:p>
    <w:p w14:paraId="691F299E" w14:textId="77777777" w:rsidR="003C6AED" w:rsidRPr="003C6AED" w:rsidRDefault="003C6AED" w:rsidP="003C6AED">
      <w:pPr>
        <w:rPr>
          <w:rFonts w:ascii="Public Sans" w:hAnsi="Public Sans" w:cs="Arial"/>
          <w:szCs w:val="22"/>
        </w:rPr>
      </w:pPr>
      <w:r w:rsidRPr="003C6AED">
        <w:rPr>
          <w:rFonts w:ascii="Public Sans" w:hAnsi="Public Sans"/>
          <w:szCs w:val="22"/>
        </w:rPr>
        <w:t>Manager</w:t>
      </w:r>
    </w:p>
    <w:p w14:paraId="6D97FA6D" w14:textId="77777777" w:rsidR="003C6AED" w:rsidRDefault="003C6AED" w:rsidP="00194F6B">
      <w:pPr>
        <w:pStyle w:val="Heading2"/>
        <w:spacing w:after="0" w:line="240" w:lineRule="auto"/>
        <w:rPr>
          <w:rFonts w:ascii="Public Sans" w:hAnsi="Public Sans"/>
          <w:sz w:val="22"/>
          <w:szCs w:val="22"/>
        </w:rPr>
      </w:pPr>
    </w:p>
    <w:p w14:paraId="6B8C83C3" w14:textId="1ADEBA26" w:rsidR="003C6AED" w:rsidRPr="001E5216" w:rsidRDefault="003C6AED" w:rsidP="003C6AED">
      <w:pPr>
        <w:pStyle w:val="Heading2"/>
        <w:rPr>
          <w:rFonts w:ascii="Public Sans" w:hAnsi="Public Sans"/>
          <w:sz w:val="22"/>
          <w:szCs w:val="22"/>
          <w:u w:val="single"/>
        </w:rPr>
      </w:pPr>
      <w:r w:rsidRPr="001E5216">
        <w:rPr>
          <w:rFonts w:ascii="Public Sans" w:hAnsi="Public Sans"/>
          <w:sz w:val="22"/>
          <w:szCs w:val="22"/>
          <w:u w:val="single"/>
        </w:rPr>
        <w:t>Direct reports</w:t>
      </w:r>
    </w:p>
    <w:p w14:paraId="08A7C93A" w14:textId="77777777" w:rsidR="003C6AED" w:rsidRDefault="003C6AED" w:rsidP="003C6AED">
      <w:pPr>
        <w:rPr>
          <w:rFonts w:ascii="Public Sans" w:hAnsi="Public Sans"/>
          <w:szCs w:val="22"/>
        </w:rPr>
      </w:pPr>
      <w:r w:rsidRPr="003C6AED">
        <w:rPr>
          <w:rFonts w:ascii="Public Sans" w:hAnsi="Public Sans"/>
          <w:szCs w:val="22"/>
        </w:rPr>
        <w:t>TBC</w:t>
      </w:r>
    </w:p>
    <w:p w14:paraId="7E08AE69" w14:textId="77777777" w:rsidR="00194F6B" w:rsidRPr="003C6AED" w:rsidRDefault="00194F6B" w:rsidP="00194F6B">
      <w:pPr>
        <w:spacing w:after="0" w:line="240" w:lineRule="auto"/>
        <w:rPr>
          <w:rFonts w:ascii="Public Sans" w:hAnsi="Public Sans" w:cs="Arial"/>
          <w:szCs w:val="22"/>
        </w:rPr>
      </w:pPr>
    </w:p>
    <w:p w14:paraId="27DF7370" w14:textId="7A6F1165" w:rsidR="003C6AED" w:rsidRPr="001E5216" w:rsidRDefault="003C6AED" w:rsidP="003C6AED">
      <w:pPr>
        <w:pStyle w:val="Heading2"/>
        <w:rPr>
          <w:rFonts w:ascii="Public Sans" w:hAnsi="Public Sans"/>
          <w:sz w:val="22"/>
          <w:szCs w:val="22"/>
          <w:u w:val="single"/>
        </w:rPr>
      </w:pPr>
      <w:r w:rsidRPr="001E5216">
        <w:rPr>
          <w:rFonts w:ascii="Public Sans" w:hAnsi="Public Sans"/>
          <w:sz w:val="22"/>
          <w:szCs w:val="22"/>
          <w:u w:val="single"/>
        </w:rPr>
        <w:t>Budget/Expenditure</w:t>
      </w:r>
    </w:p>
    <w:p w14:paraId="425C6076" w14:textId="77777777" w:rsidR="003C6AED" w:rsidRPr="003C6AED" w:rsidRDefault="003C6AED" w:rsidP="003C6AED">
      <w:pPr>
        <w:rPr>
          <w:rFonts w:ascii="Public Sans" w:hAnsi="Public Sans" w:cs="Arial"/>
          <w:szCs w:val="22"/>
        </w:rPr>
      </w:pPr>
      <w:r w:rsidRPr="003C6AED">
        <w:rPr>
          <w:rFonts w:ascii="Public Sans" w:hAnsi="Public Sans"/>
          <w:szCs w:val="22"/>
        </w:rPr>
        <w:t>TBC</w:t>
      </w:r>
    </w:p>
    <w:p w14:paraId="398E4F47" w14:textId="77777777" w:rsidR="00194F6B" w:rsidRDefault="00194F6B" w:rsidP="003C6AED">
      <w:pPr>
        <w:tabs>
          <w:tab w:val="left" w:pos="2925"/>
        </w:tabs>
        <w:rPr>
          <w:rStyle w:val="Heading1Char"/>
          <w:rFonts w:ascii="Public Sans" w:hAnsi="Public Sans"/>
          <w:sz w:val="22"/>
          <w:szCs w:val="22"/>
        </w:rPr>
      </w:pPr>
    </w:p>
    <w:p w14:paraId="6CED615C" w14:textId="7633BAB3" w:rsidR="003C6AED" w:rsidRPr="003C6AED" w:rsidRDefault="003C6AED" w:rsidP="003C6AED">
      <w:pPr>
        <w:tabs>
          <w:tab w:val="left" w:pos="2925"/>
        </w:tabs>
        <w:rPr>
          <w:rStyle w:val="Heading1Char"/>
          <w:rFonts w:ascii="Public Sans" w:hAnsi="Public Sans"/>
          <w:sz w:val="22"/>
          <w:szCs w:val="22"/>
        </w:rPr>
      </w:pPr>
      <w:r w:rsidRPr="003C6AED">
        <w:rPr>
          <w:rStyle w:val="Heading1Char"/>
          <w:rFonts w:ascii="Public Sans" w:hAnsi="Public Sans"/>
          <w:sz w:val="22"/>
          <w:szCs w:val="22"/>
        </w:rPr>
        <w:t>Essential requirements</w:t>
      </w:r>
    </w:p>
    <w:p w14:paraId="69BD0619" w14:textId="77777777" w:rsidR="003C6AED" w:rsidRPr="003C6AED" w:rsidRDefault="003C6AED" w:rsidP="003C6AED">
      <w:pPr>
        <w:spacing w:after="200" w:line="276" w:lineRule="auto"/>
        <w:rPr>
          <w:rFonts w:ascii="Public Sans" w:eastAsiaTheme="minorEastAsia" w:hAnsi="Public Sans" w:cstheme="minorBidi"/>
          <w:szCs w:val="22"/>
          <w:lang w:val="en-US"/>
        </w:rPr>
      </w:pPr>
      <w:r w:rsidRPr="003C6AED">
        <w:rPr>
          <w:rFonts w:ascii="Public Sans" w:eastAsia="Times New Roman" w:hAnsi="Public Sans" w:cs="Arial"/>
          <w:color w:val="000000"/>
          <w:szCs w:val="22"/>
        </w:rPr>
        <w:t>T</w:t>
      </w:r>
      <w:r w:rsidRPr="003C6AED">
        <w:rPr>
          <w:rFonts w:ascii="Public Sans" w:hAnsi="Public Sans"/>
          <w:szCs w:val="22"/>
        </w:rPr>
        <w:t>ertiary qualifications in a related discipline and/or equivalent knowledge, skills and experience with demonstrated commitment to ongoing professional development.</w:t>
      </w:r>
    </w:p>
    <w:p w14:paraId="15E94D5F" w14:textId="77777777" w:rsidR="00D1384D" w:rsidRPr="00C942B9" w:rsidRDefault="00D1384D" w:rsidP="00D1384D">
      <w:pPr>
        <w:jc w:val="both"/>
        <w:rPr>
          <w:rFonts w:ascii="Public Sans" w:hAnsi="Public Sans" w:cstheme="minorHAnsi"/>
        </w:rPr>
      </w:pPr>
      <w:r w:rsidRPr="00C942B9">
        <w:rPr>
          <w:rFonts w:ascii="Public Sans" w:hAnsi="Public Sans" w:cstheme="minorHAnsi"/>
        </w:rPr>
        <w:t>Appointments are subject to reference checks. Some roles may also require the following checks/ clearances:</w:t>
      </w:r>
    </w:p>
    <w:p w14:paraId="3249E1B8" w14:textId="77777777" w:rsidR="00D1384D" w:rsidRPr="00C942B9" w:rsidRDefault="00D1384D" w:rsidP="00D1384D">
      <w:pPr>
        <w:numPr>
          <w:ilvl w:val="0"/>
          <w:numId w:val="29"/>
        </w:numPr>
        <w:spacing w:before="120" w:line="240" w:lineRule="auto"/>
        <w:jc w:val="both"/>
        <w:rPr>
          <w:rFonts w:ascii="Public Sans" w:hAnsi="Public Sans" w:cstheme="minorHAnsi"/>
          <w:bCs/>
        </w:rPr>
      </w:pPr>
      <w:r w:rsidRPr="00C942B9">
        <w:rPr>
          <w:rFonts w:ascii="Public Sans" w:hAnsi="Public Sans" w:cstheme="minorHAnsi"/>
          <w:bCs/>
        </w:rPr>
        <w:t>National Criminal History Record Check in accordance with the Disability Inclusion Act 2014</w:t>
      </w:r>
    </w:p>
    <w:p w14:paraId="57653020" w14:textId="77777777" w:rsidR="00D1384D" w:rsidRPr="00C942B9" w:rsidRDefault="00D1384D" w:rsidP="00D1384D">
      <w:pPr>
        <w:numPr>
          <w:ilvl w:val="0"/>
          <w:numId w:val="29"/>
        </w:numPr>
        <w:spacing w:before="120" w:line="240" w:lineRule="auto"/>
        <w:jc w:val="both"/>
        <w:rPr>
          <w:rFonts w:ascii="Public Sans" w:hAnsi="Public Sans" w:cstheme="minorHAnsi"/>
          <w:bCs/>
        </w:rPr>
      </w:pPr>
      <w:r w:rsidRPr="00C942B9">
        <w:rPr>
          <w:rFonts w:ascii="Public Sans" w:hAnsi="Public Sans" w:cstheme="minorHAnsi"/>
          <w:bCs/>
        </w:rPr>
        <w:t>Working with Children Check clearance in accordance with the Child Protection (Working with Children) Act 2012</w:t>
      </w:r>
    </w:p>
    <w:p w14:paraId="251C7620" w14:textId="77777777" w:rsidR="00CE14E0" w:rsidRDefault="00CE14E0" w:rsidP="003C6AED">
      <w:pPr>
        <w:pStyle w:val="Heading1"/>
        <w:rPr>
          <w:rFonts w:ascii="Public Sans" w:hAnsi="Public Sans"/>
          <w:sz w:val="22"/>
          <w:szCs w:val="22"/>
        </w:rPr>
      </w:pPr>
    </w:p>
    <w:p w14:paraId="76EB33D0" w14:textId="46B83D82" w:rsidR="003C6AED" w:rsidRPr="003C6AED" w:rsidRDefault="003C6AED" w:rsidP="003C6AED">
      <w:pPr>
        <w:pStyle w:val="Heading1"/>
        <w:rPr>
          <w:rFonts w:ascii="Public Sans" w:hAnsi="Public Sans"/>
          <w:sz w:val="22"/>
          <w:szCs w:val="22"/>
        </w:rPr>
      </w:pPr>
      <w:r w:rsidRPr="003C6AED">
        <w:rPr>
          <w:rFonts w:ascii="Public Sans" w:hAnsi="Public Sans"/>
          <w:sz w:val="22"/>
          <w:szCs w:val="22"/>
        </w:rPr>
        <w:t>Capabilities for the role</w:t>
      </w:r>
    </w:p>
    <w:p w14:paraId="382FA2BB" w14:textId="77777777" w:rsidR="003C6AED" w:rsidRPr="003C6AED" w:rsidRDefault="003C6AED" w:rsidP="003C6AED">
      <w:pPr>
        <w:jc w:val="both"/>
        <w:rPr>
          <w:rFonts w:ascii="Public Sans" w:hAnsi="Public Sans"/>
          <w:szCs w:val="22"/>
        </w:rPr>
      </w:pPr>
      <w:r w:rsidRPr="003C6AED">
        <w:rPr>
          <w:rFonts w:ascii="Public Sans" w:hAnsi="Public Sans"/>
          <w:szCs w:val="22"/>
        </w:rPr>
        <w:t xml:space="preserve">The </w:t>
      </w:r>
      <w:hyperlink r:id="rId11" w:history="1">
        <w:r w:rsidRPr="003C6AED">
          <w:rPr>
            <w:rStyle w:val="Hyperlink"/>
            <w:rFonts w:ascii="Public Sans" w:hAnsi="Public Sans"/>
            <w:szCs w:val="22"/>
          </w:rPr>
          <w:t>NSW public sector capability framework</w:t>
        </w:r>
      </w:hyperlink>
      <w:r w:rsidRPr="003C6AED">
        <w:rPr>
          <w:rFonts w:ascii="Public Sans" w:hAnsi="Public Sans"/>
          <w:szCs w:val="22"/>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1682B6A1" w14:textId="77777777" w:rsidR="003C6AED" w:rsidRPr="003C6AED" w:rsidRDefault="003C6AED" w:rsidP="003C6AED">
      <w:pPr>
        <w:jc w:val="both"/>
        <w:rPr>
          <w:rFonts w:ascii="Public Sans" w:hAnsi="Public Sans"/>
          <w:szCs w:val="22"/>
        </w:rPr>
      </w:pPr>
      <w:r w:rsidRPr="003C6AED">
        <w:rPr>
          <w:rFonts w:ascii="Public Sans" w:hAnsi="Public Sans"/>
          <w:szCs w:val="22"/>
        </w:rPr>
        <w:t xml:space="preserve">The capabilities are separated into </w:t>
      </w:r>
      <w:r w:rsidRPr="003C6AED">
        <w:rPr>
          <w:rFonts w:ascii="Public Sans" w:hAnsi="Public Sans"/>
          <w:b/>
          <w:szCs w:val="22"/>
        </w:rPr>
        <w:t>focus capabilities</w:t>
      </w:r>
      <w:r w:rsidRPr="003C6AED">
        <w:rPr>
          <w:rFonts w:ascii="Public Sans" w:hAnsi="Public Sans"/>
          <w:szCs w:val="22"/>
        </w:rPr>
        <w:t xml:space="preserve"> and </w:t>
      </w:r>
      <w:r w:rsidRPr="003C6AED">
        <w:rPr>
          <w:rFonts w:ascii="Public Sans" w:hAnsi="Public Sans"/>
          <w:b/>
          <w:szCs w:val="22"/>
        </w:rPr>
        <w:t>complementary capabilities</w:t>
      </w:r>
      <w:r w:rsidRPr="003C6AED">
        <w:rPr>
          <w:rFonts w:ascii="Public Sans" w:hAnsi="Public Sans"/>
          <w:szCs w:val="22"/>
        </w:rPr>
        <w:t xml:space="preserve">. </w:t>
      </w:r>
    </w:p>
    <w:p w14:paraId="3CCD3CD0" w14:textId="77777777" w:rsidR="00CE14E0" w:rsidRDefault="00CE14E0" w:rsidP="003C6AED">
      <w:pPr>
        <w:pStyle w:val="Heading1"/>
        <w:jc w:val="both"/>
        <w:rPr>
          <w:rFonts w:ascii="Public Sans" w:hAnsi="Public Sans"/>
          <w:sz w:val="22"/>
          <w:szCs w:val="22"/>
        </w:rPr>
      </w:pPr>
    </w:p>
    <w:p w14:paraId="2FA4F809" w14:textId="4FEC718E" w:rsidR="003C6AED" w:rsidRPr="003C6AED" w:rsidRDefault="003C6AED" w:rsidP="003C6AED">
      <w:pPr>
        <w:pStyle w:val="Heading1"/>
        <w:jc w:val="both"/>
        <w:rPr>
          <w:rFonts w:ascii="Public Sans" w:hAnsi="Public Sans"/>
          <w:sz w:val="22"/>
          <w:szCs w:val="22"/>
        </w:rPr>
      </w:pPr>
      <w:r w:rsidRPr="003C6AED">
        <w:rPr>
          <w:rFonts w:ascii="Public Sans" w:hAnsi="Public Sans"/>
          <w:sz w:val="22"/>
          <w:szCs w:val="22"/>
        </w:rPr>
        <w:t>Focus capabilities</w:t>
      </w:r>
    </w:p>
    <w:p w14:paraId="66CC37ED" w14:textId="77777777" w:rsidR="003C6AED" w:rsidRPr="003C6AED" w:rsidRDefault="003C6AED" w:rsidP="003C6AED">
      <w:pPr>
        <w:pStyle w:val="PlainText"/>
        <w:spacing w:before="62" w:line="276" w:lineRule="auto"/>
        <w:jc w:val="both"/>
        <w:rPr>
          <w:rFonts w:ascii="Public Sans" w:eastAsiaTheme="minorEastAsia" w:hAnsi="Public Sans"/>
          <w:sz w:val="22"/>
          <w:szCs w:val="22"/>
          <w:lang w:val="en-US"/>
        </w:rPr>
      </w:pPr>
      <w:r w:rsidRPr="003C6AED">
        <w:rPr>
          <w:rFonts w:ascii="Public Sans" w:eastAsiaTheme="minorEastAsia" w:hAnsi="Public Sans"/>
          <w:i/>
          <w:sz w:val="22"/>
          <w:szCs w:val="22"/>
          <w:lang w:val="en-US"/>
        </w:rPr>
        <w:t>Focus capabilities</w:t>
      </w:r>
      <w:r w:rsidRPr="003C6AED">
        <w:rPr>
          <w:rFonts w:ascii="Public Sans" w:eastAsiaTheme="minorEastAsia" w:hAnsi="Public Sans"/>
          <w:sz w:val="22"/>
          <w:szCs w:val="22"/>
          <w:lang w:val="en-US"/>
        </w:rPr>
        <w:t xml:space="preserve"> are the capabilities considered the most important for effective performance of the role. These capabilities will be assessed at recruitment. </w:t>
      </w:r>
    </w:p>
    <w:p w14:paraId="2F294DDA" w14:textId="7EB3CA62" w:rsidR="003C6AED" w:rsidRPr="003C6AED" w:rsidRDefault="003C6AED" w:rsidP="00194F6B">
      <w:pPr>
        <w:pStyle w:val="PlainText"/>
        <w:spacing w:before="62" w:line="276" w:lineRule="auto"/>
        <w:jc w:val="both"/>
        <w:rPr>
          <w:rFonts w:ascii="Public Sans" w:eastAsiaTheme="minorEastAsia" w:hAnsi="Public Sans"/>
          <w:sz w:val="22"/>
          <w:szCs w:val="22"/>
          <w:lang w:val="en-US"/>
        </w:rPr>
      </w:pPr>
      <w:r w:rsidRPr="003C6AED">
        <w:rPr>
          <w:rFonts w:ascii="Public Sans" w:eastAsiaTheme="minorEastAsia" w:hAnsi="Public Sans"/>
          <w:sz w:val="22"/>
          <w:szCs w:val="22"/>
          <w:lang w:val="en-US"/>
        </w:rPr>
        <w:t>The focus capabilities for this role are shown below with a brief explanation of what each capability covers and the indicators describing the types of behaviours expected at each level.</w:t>
      </w:r>
    </w:p>
    <w:tbl>
      <w:tblPr>
        <w:tblStyle w:val="PSCPurple"/>
        <w:tblpPr w:leftFromText="187" w:rightFromText="187" w:vertAnchor="text" w:tblpXSpec="center" w:tblpY="1"/>
        <w:tblOverlap w:val="never"/>
        <w:tblW w:w="10755"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06"/>
        <w:gridCol w:w="2882"/>
        <w:gridCol w:w="90"/>
        <w:gridCol w:w="4771"/>
        <w:gridCol w:w="1606"/>
      </w:tblGrid>
      <w:tr w:rsidR="003C6AED" w:rsidRPr="003C6AED" w14:paraId="2FFE8618" w14:textId="77777777" w:rsidTr="003C6AED">
        <w:trPr>
          <w:cnfStyle w:val="100000000000" w:firstRow="1" w:lastRow="0" w:firstColumn="0" w:lastColumn="0" w:oddVBand="0" w:evenVBand="0" w:oddHBand="0" w:evenHBand="0" w:firstRowFirstColumn="0" w:firstRowLastColumn="0" w:lastRowFirstColumn="0" w:lastRowLastColumn="0"/>
          <w:cantSplit/>
          <w:tblHeader/>
        </w:trPr>
        <w:tc>
          <w:tcPr>
            <w:tcW w:w="10753" w:type="dxa"/>
            <w:gridSpan w:val="5"/>
            <w:hideMark/>
          </w:tcPr>
          <w:p w14:paraId="5E9C5F3D" w14:textId="77777777" w:rsidR="003C6AED" w:rsidRPr="003C6AED" w:rsidRDefault="003C6AED">
            <w:pPr>
              <w:pStyle w:val="TableTextWhite0"/>
              <w:keepNext/>
              <w:jc w:val="both"/>
              <w:rPr>
                <w:rFonts w:ascii="Public Sans" w:hAnsi="Public Sans"/>
                <w:szCs w:val="22"/>
              </w:rPr>
            </w:pPr>
            <w:r w:rsidRPr="003C6AED">
              <w:rPr>
                <w:rFonts w:ascii="Public Sans" w:hAnsi="Public Sans"/>
                <w:szCs w:val="22"/>
              </w:rPr>
              <w:t>FOCUS CAPABILITIES</w:t>
            </w:r>
          </w:p>
        </w:tc>
      </w:tr>
      <w:tr w:rsidR="003C6AED" w:rsidRPr="003C6AED" w14:paraId="5B00ABBF" w14:textId="77777777" w:rsidTr="003C6AED">
        <w:trPr>
          <w:cnfStyle w:val="100000000000" w:firstRow="1" w:lastRow="0" w:firstColumn="0" w:lastColumn="0" w:oddVBand="0" w:evenVBand="0" w:oddHBand="0" w:evenHBand="0" w:firstRowFirstColumn="0" w:firstRowLastColumn="0" w:lastRowFirstColumn="0" w:lastRowLastColumn="0"/>
          <w:tblHeader/>
        </w:trPr>
        <w:tc>
          <w:tcPr>
            <w:tcW w:w="1406" w:type="dxa"/>
            <w:tcBorders>
              <w:bottom w:val="single" w:sz="12" w:space="0" w:color="auto"/>
            </w:tcBorders>
            <w:shd w:val="clear" w:color="auto" w:fill="BCBEC0"/>
            <w:vAlign w:val="center"/>
            <w:hideMark/>
          </w:tcPr>
          <w:p w14:paraId="526B25E0"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Capability group/sets</w:t>
            </w:r>
          </w:p>
        </w:tc>
        <w:tc>
          <w:tcPr>
            <w:tcW w:w="2881" w:type="dxa"/>
            <w:tcBorders>
              <w:bottom w:val="single" w:sz="12" w:space="0" w:color="auto"/>
            </w:tcBorders>
            <w:shd w:val="clear" w:color="auto" w:fill="BCBEC0"/>
            <w:hideMark/>
          </w:tcPr>
          <w:p w14:paraId="7398F670"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Capability name</w:t>
            </w:r>
          </w:p>
        </w:tc>
        <w:tc>
          <w:tcPr>
            <w:tcW w:w="90" w:type="dxa"/>
            <w:tcBorders>
              <w:bottom w:val="single" w:sz="12" w:space="0" w:color="auto"/>
            </w:tcBorders>
            <w:shd w:val="clear" w:color="auto" w:fill="BCBEC0"/>
          </w:tcPr>
          <w:p w14:paraId="4E330E63" w14:textId="77777777" w:rsidR="003C6AED" w:rsidRPr="003C6AED" w:rsidRDefault="003C6AED">
            <w:pPr>
              <w:pStyle w:val="TableText"/>
              <w:keepNext/>
              <w:rPr>
                <w:rFonts w:ascii="Public Sans" w:hAnsi="Public Sans"/>
                <w:b/>
                <w:sz w:val="22"/>
                <w:szCs w:val="22"/>
              </w:rPr>
            </w:pPr>
          </w:p>
        </w:tc>
        <w:tc>
          <w:tcPr>
            <w:tcW w:w="4770" w:type="dxa"/>
            <w:tcBorders>
              <w:bottom w:val="single" w:sz="12" w:space="0" w:color="auto"/>
            </w:tcBorders>
            <w:shd w:val="clear" w:color="auto" w:fill="BCBEC0"/>
            <w:hideMark/>
          </w:tcPr>
          <w:p w14:paraId="17BBD4CB"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Behavioural indicators</w:t>
            </w:r>
          </w:p>
        </w:tc>
        <w:tc>
          <w:tcPr>
            <w:tcW w:w="1606" w:type="dxa"/>
            <w:tcBorders>
              <w:bottom w:val="single" w:sz="12" w:space="0" w:color="auto"/>
            </w:tcBorders>
            <w:shd w:val="clear" w:color="auto" w:fill="BCBEC0"/>
            <w:hideMark/>
          </w:tcPr>
          <w:p w14:paraId="1BDF27A5" w14:textId="77777777" w:rsidR="003C6AED" w:rsidRPr="003C6AED" w:rsidRDefault="003C6AED">
            <w:pPr>
              <w:pStyle w:val="TableText"/>
              <w:keepNext/>
              <w:jc w:val="both"/>
              <w:rPr>
                <w:rFonts w:ascii="Public Sans" w:hAnsi="Public Sans"/>
                <w:b/>
                <w:sz w:val="22"/>
                <w:szCs w:val="22"/>
              </w:rPr>
            </w:pPr>
            <w:r w:rsidRPr="003C6AED">
              <w:rPr>
                <w:rFonts w:ascii="Public Sans" w:hAnsi="Public Sans"/>
                <w:b/>
                <w:sz w:val="22"/>
                <w:szCs w:val="22"/>
              </w:rPr>
              <w:t xml:space="preserve">Level </w:t>
            </w:r>
          </w:p>
        </w:tc>
      </w:tr>
      <w:tr w:rsidR="003C6AED" w:rsidRPr="003C6AED" w14:paraId="3ED9F32E" w14:textId="77777777" w:rsidTr="003C6AED">
        <w:tc>
          <w:tcPr>
            <w:tcW w:w="1406" w:type="dxa"/>
            <w:vMerge w:val="restart"/>
            <w:tcBorders>
              <w:top w:val="single" w:sz="8" w:space="0" w:color="BCBEC0"/>
              <w:left w:val="nil"/>
              <w:bottom w:val="single" w:sz="4" w:space="0" w:color="BCBEC0"/>
              <w:right w:val="nil"/>
            </w:tcBorders>
            <w:hideMark/>
          </w:tcPr>
          <w:p w14:paraId="43C9B12D" w14:textId="4C802512"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2E132BB3" wp14:editId="76818BA4">
                  <wp:extent cx="847725" cy="847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971" w:type="dxa"/>
            <w:gridSpan w:val="2"/>
            <w:tcBorders>
              <w:top w:val="single" w:sz="8" w:space="0" w:color="BCBEC0"/>
              <w:left w:val="nil"/>
              <w:bottom w:val="single" w:sz="4" w:space="0" w:color="BCBEC0"/>
              <w:right w:val="nil"/>
            </w:tcBorders>
            <w:hideMark/>
          </w:tcPr>
          <w:p w14:paraId="2B9EEFAE"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Act with Integrity</w:t>
            </w:r>
          </w:p>
          <w:p w14:paraId="0B5DA202" w14:textId="77777777" w:rsidR="003C6AED" w:rsidRPr="003C6AED" w:rsidRDefault="003C6AED">
            <w:pPr>
              <w:pStyle w:val="TableText"/>
              <w:keepNext/>
              <w:rPr>
                <w:rFonts w:ascii="Public Sans" w:hAnsi="Public Sans"/>
                <w:sz w:val="22"/>
                <w:szCs w:val="22"/>
              </w:rPr>
            </w:pPr>
            <w:r w:rsidRPr="003C6AED">
              <w:rPr>
                <w:rFonts w:ascii="Public Sans" w:hAnsi="Public Sans"/>
                <w:sz w:val="22"/>
                <w:szCs w:val="22"/>
              </w:rPr>
              <w:t>Be ethical and professional, and uphold and promote the public sector values</w:t>
            </w:r>
          </w:p>
        </w:tc>
        <w:tc>
          <w:tcPr>
            <w:tcW w:w="4770" w:type="dxa"/>
            <w:tcBorders>
              <w:top w:val="single" w:sz="8" w:space="0" w:color="BCBEC0"/>
              <w:left w:val="nil"/>
              <w:bottom w:val="single" w:sz="4" w:space="0" w:color="BCBEC0"/>
              <w:right w:val="nil"/>
            </w:tcBorders>
            <w:hideMark/>
          </w:tcPr>
          <w:p w14:paraId="221CD842"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Represent the organisation in an honest, ethical and professional way and encourage others to do so</w:t>
            </w:r>
          </w:p>
          <w:p w14:paraId="47A111ED"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Act professionally and support a culture of integrity</w:t>
            </w:r>
          </w:p>
          <w:p w14:paraId="0939828C"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Identify and explain ethical issues and set an example for others to follow</w:t>
            </w:r>
          </w:p>
          <w:p w14:paraId="7E51F957"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Ensure that others are aware of and understand the legislation and policy framework within which they operate</w:t>
            </w:r>
          </w:p>
          <w:p w14:paraId="29D77F8F"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Act to prevent and report misconduct and illegal and inappropriate behaviour</w:t>
            </w:r>
          </w:p>
        </w:tc>
        <w:tc>
          <w:tcPr>
            <w:tcW w:w="1606" w:type="dxa"/>
            <w:tcBorders>
              <w:top w:val="single" w:sz="8" w:space="0" w:color="BCBEC0"/>
              <w:left w:val="nil"/>
              <w:bottom w:val="single" w:sz="4" w:space="0" w:color="BCBEC0"/>
              <w:right w:val="nil"/>
            </w:tcBorders>
            <w:hideMark/>
          </w:tcPr>
          <w:p w14:paraId="4B455BA7"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198707B1" w14:textId="77777777" w:rsidTr="003C6AED">
        <w:tc>
          <w:tcPr>
            <w:tcW w:w="10753" w:type="dxa"/>
            <w:vMerge/>
            <w:tcBorders>
              <w:top w:val="single" w:sz="8" w:space="0" w:color="BCBEC0"/>
              <w:left w:val="nil"/>
              <w:bottom w:val="single" w:sz="4" w:space="0" w:color="BCBEC0"/>
              <w:right w:val="nil"/>
            </w:tcBorders>
            <w:vAlign w:val="center"/>
            <w:hideMark/>
          </w:tcPr>
          <w:p w14:paraId="4A52F990" w14:textId="77777777" w:rsidR="003C6AED" w:rsidRPr="003C6AED" w:rsidRDefault="003C6AED">
            <w:pPr>
              <w:spacing w:after="0" w:line="240" w:lineRule="auto"/>
              <w:rPr>
                <w:rFonts w:ascii="Public Sans" w:hAnsi="Public Sans"/>
                <w:szCs w:val="22"/>
              </w:rPr>
            </w:pPr>
          </w:p>
        </w:tc>
        <w:tc>
          <w:tcPr>
            <w:tcW w:w="2971" w:type="dxa"/>
            <w:gridSpan w:val="2"/>
            <w:tcBorders>
              <w:top w:val="single" w:sz="8" w:space="0" w:color="BCBEC0"/>
              <w:left w:val="nil"/>
              <w:bottom w:val="single" w:sz="4" w:space="0" w:color="BCBEC0"/>
              <w:right w:val="nil"/>
            </w:tcBorders>
            <w:hideMark/>
          </w:tcPr>
          <w:p w14:paraId="6C3CD896"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Value Diversity and Inclusion</w:t>
            </w:r>
          </w:p>
          <w:p w14:paraId="754DD312" w14:textId="77777777" w:rsidR="003C6AED" w:rsidRPr="003C6AED" w:rsidRDefault="003C6AED">
            <w:pPr>
              <w:pStyle w:val="TableText"/>
              <w:keepNext/>
              <w:rPr>
                <w:rFonts w:ascii="Public Sans" w:hAnsi="Public Sans"/>
                <w:b/>
                <w:sz w:val="22"/>
                <w:szCs w:val="22"/>
              </w:rPr>
            </w:pPr>
            <w:r w:rsidRPr="003C6AED">
              <w:rPr>
                <w:rFonts w:ascii="Public Sans" w:hAnsi="Public Sans"/>
                <w:sz w:val="22"/>
                <w:szCs w:val="22"/>
              </w:rPr>
              <w:t>Demonstrate inclusive behaviour and show respect for diverse backgrounds, experiences and perspectives</w:t>
            </w:r>
          </w:p>
        </w:tc>
        <w:tc>
          <w:tcPr>
            <w:tcW w:w="4770" w:type="dxa"/>
            <w:tcBorders>
              <w:top w:val="single" w:sz="8" w:space="0" w:color="BCBEC0"/>
              <w:left w:val="nil"/>
              <w:bottom w:val="single" w:sz="4" w:space="0" w:color="BCBEC0"/>
              <w:right w:val="nil"/>
            </w:tcBorders>
            <w:hideMark/>
          </w:tcPr>
          <w:p w14:paraId="45A75EFD"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Encourage and include diverse perspectives in the development of policies and strategies</w:t>
            </w:r>
          </w:p>
          <w:p w14:paraId="40F3D6B8"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Take advantage of diverse views and perspectives to develop new approaches to delivering outcomes</w:t>
            </w:r>
          </w:p>
          <w:p w14:paraId="65811D45"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Build and monitor a workplace culture that enables diversity and fair and inclusive practices</w:t>
            </w:r>
          </w:p>
          <w:p w14:paraId="254CC466"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Implement practices and systems to ensure that individuals can participate to their fullest ability</w:t>
            </w:r>
          </w:p>
          <w:p w14:paraId="0D1738DA"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Recognise the value of individual differences to support broader organisational strategies</w:t>
            </w:r>
          </w:p>
          <w:p w14:paraId="4EECB4B9"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Address non-inclusive behaviours, practices and attitudes within the organisation</w:t>
            </w:r>
          </w:p>
          <w:p w14:paraId="69DDF984"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Champion the business benefits generated by workforce diversity and inclusive practices</w:t>
            </w:r>
          </w:p>
        </w:tc>
        <w:tc>
          <w:tcPr>
            <w:tcW w:w="1606" w:type="dxa"/>
            <w:tcBorders>
              <w:top w:val="single" w:sz="8" w:space="0" w:color="BCBEC0"/>
              <w:left w:val="nil"/>
              <w:bottom w:val="single" w:sz="4" w:space="0" w:color="BCBEC0"/>
              <w:right w:val="nil"/>
            </w:tcBorders>
            <w:hideMark/>
          </w:tcPr>
          <w:p w14:paraId="03BA34C4"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Advanced</w:t>
            </w:r>
          </w:p>
        </w:tc>
      </w:tr>
      <w:tr w:rsidR="003C6AED" w:rsidRPr="003C6AED" w14:paraId="1DE1464A" w14:textId="77777777" w:rsidTr="003C6AED">
        <w:tc>
          <w:tcPr>
            <w:tcW w:w="1406" w:type="dxa"/>
            <w:vMerge w:val="restart"/>
            <w:tcBorders>
              <w:top w:val="single" w:sz="8" w:space="0" w:color="BCBEC0"/>
              <w:left w:val="nil"/>
              <w:bottom w:val="single" w:sz="4" w:space="0" w:color="BCBEC0"/>
              <w:right w:val="nil"/>
            </w:tcBorders>
            <w:hideMark/>
          </w:tcPr>
          <w:p w14:paraId="6C3EC586" w14:textId="216F9E28"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30803EE8" wp14:editId="33FA3929">
                  <wp:extent cx="857250" cy="8572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2971" w:type="dxa"/>
            <w:gridSpan w:val="2"/>
            <w:tcBorders>
              <w:top w:val="single" w:sz="8" w:space="0" w:color="BCBEC0"/>
              <w:left w:val="nil"/>
              <w:bottom w:val="single" w:sz="4" w:space="0" w:color="BCBEC0"/>
              <w:right w:val="nil"/>
            </w:tcBorders>
            <w:hideMark/>
          </w:tcPr>
          <w:p w14:paraId="3F2C96AC"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Commit to Customer Service</w:t>
            </w:r>
          </w:p>
          <w:p w14:paraId="2C9D1B07" w14:textId="77777777" w:rsidR="003C6AED" w:rsidRPr="003C6AED" w:rsidRDefault="003C6AED">
            <w:pPr>
              <w:pStyle w:val="TableText"/>
              <w:keepNext/>
              <w:rPr>
                <w:rFonts w:ascii="Public Sans" w:hAnsi="Public Sans"/>
                <w:sz w:val="22"/>
                <w:szCs w:val="22"/>
              </w:rPr>
            </w:pPr>
            <w:r w:rsidRPr="003C6AED">
              <w:rPr>
                <w:rFonts w:ascii="Public Sans" w:hAnsi="Public Sans"/>
                <w:sz w:val="22"/>
                <w:szCs w:val="22"/>
              </w:rPr>
              <w:t>Provide customer-focused services in line with public sector and organisational objectives</w:t>
            </w:r>
          </w:p>
        </w:tc>
        <w:tc>
          <w:tcPr>
            <w:tcW w:w="4770" w:type="dxa"/>
            <w:tcBorders>
              <w:top w:val="single" w:sz="8" w:space="0" w:color="BCBEC0"/>
              <w:left w:val="nil"/>
              <w:bottom w:val="single" w:sz="4" w:space="0" w:color="BCBEC0"/>
              <w:right w:val="nil"/>
            </w:tcBorders>
            <w:hideMark/>
          </w:tcPr>
          <w:p w14:paraId="2222AD84"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Promote a customer-focused culture in the organisation and consider new ways of working to improve customer experience</w:t>
            </w:r>
          </w:p>
          <w:p w14:paraId="27676FDB"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Ensure systems are in place to capture customer service insights to improve services</w:t>
            </w:r>
          </w:p>
          <w:p w14:paraId="463AE24D"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Initiate and develop partnerships with customers to define and evaluate service performance outcomes</w:t>
            </w:r>
          </w:p>
          <w:p w14:paraId="5C087139"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Promote and manage alliances within the organisation and across the public, private and community sectors</w:t>
            </w:r>
          </w:p>
          <w:p w14:paraId="4AEC7BF6"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Liaise with senior stakeholders on key issues and provide expert and influential advice</w:t>
            </w:r>
          </w:p>
          <w:p w14:paraId="6D5C678D"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Identify and incorporate the interests and needs of customers in business process design and encourage new ideas and innovative approaches</w:t>
            </w:r>
          </w:p>
          <w:p w14:paraId="0CFD8E9A"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Ensure that the organisation’s systems, processes, policies and programs respond to customer needs</w:t>
            </w:r>
          </w:p>
        </w:tc>
        <w:tc>
          <w:tcPr>
            <w:tcW w:w="1606" w:type="dxa"/>
            <w:tcBorders>
              <w:top w:val="single" w:sz="8" w:space="0" w:color="BCBEC0"/>
              <w:left w:val="nil"/>
              <w:bottom w:val="single" w:sz="4" w:space="0" w:color="BCBEC0"/>
              <w:right w:val="nil"/>
            </w:tcBorders>
            <w:hideMark/>
          </w:tcPr>
          <w:p w14:paraId="76545F84"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Advanced</w:t>
            </w:r>
          </w:p>
        </w:tc>
      </w:tr>
      <w:tr w:rsidR="003C6AED" w:rsidRPr="003C6AED" w14:paraId="7EE4D5F2" w14:textId="77777777" w:rsidTr="003C6AED">
        <w:tc>
          <w:tcPr>
            <w:tcW w:w="10753" w:type="dxa"/>
            <w:vMerge/>
            <w:tcBorders>
              <w:top w:val="single" w:sz="8" w:space="0" w:color="BCBEC0"/>
              <w:left w:val="nil"/>
              <w:bottom w:val="single" w:sz="4" w:space="0" w:color="BCBEC0"/>
              <w:right w:val="nil"/>
            </w:tcBorders>
            <w:vAlign w:val="center"/>
            <w:hideMark/>
          </w:tcPr>
          <w:p w14:paraId="665237C2" w14:textId="77777777" w:rsidR="003C6AED" w:rsidRPr="003C6AED" w:rsidRDefault="003C6AED">
            <w:pPr>
              <w:spacing w:after="0" w:line="240" w:lineRule="auto"/>
              <w:rPr>
                <w:rFonts w:ascii="Public Sans" w:hAnsi="Public Sans"/>
                <w:szCs w:val="22"/>
              </w:rPr>
            </w:pPr>
          </w:p>
        </w:tc>
        <w:tc>
          <w:tcPr>
            <w:tcW w:w="2971" w:type="dxa"/>
            <w:gridSpan w:val="2"/>
            <w:tcBorders>
              <w:top w:val="single" w:sz="8" w:space="0" w:color="BCBEC0"/>
              <w:left w:val="nil"/>
              <w:bottom w:val="single" w:sz="4" w:space="0" w:color="BCBEC0"/>
              <w:right w:val="nil"/>
            </w:tcBorders>
            <w:hideMark/>
          </w:tcPr>
          <w:p w14:paraId="7B31F420"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Work Collaboratively</w:t>
            </w:r>
          </w:p>
          <w:p w14:paraId="466F69FC" w14:textId="77777777" w:rsidR="003C6AED" w:rsidRPr="003C6AED" w:rsidRDefault="003C6AED">
            <w:pPr>
              <w:pStyle w:val="TableText"/>
              <w:keepNext/>
              <w:rPr>
                <w:rFonts w:ascii="Public Sans" w:hAnsi="Public Sans"/>
                <w:b/>
                <w:sz w:val="22"/>
                <w:szCs w:val="22"/>
              </w:rPr>
            </w:pPr>
            <w:r w:rsidRPr="003C6AED">
              <w:rPr>
                <w:rFonts w:ascii="Public Sans" w:hAnsi="Public Sans"/>
                <w:sz w:val="22"/>
                <w:szCs w:val="22"/>
              </w:rPr>
              <w:t>Collaborate with others and value their contribution</w:t>
            </w:r>
          </w:p>
        </w:tc>
        <w:tc>
          <w:tcPr>
            <w:tcW w:w="4770" w:type="dxa"/>
            <w:tcBorders>
              <w:top w:val="single" w:sz="8" w:space="0" w:color="BCBEC0"/>
              <w:left w:val="nil"/>
              <w:bottom w:val="single" w:sz="4" w:space="0" w:color="BCBEC0"/>
              <w:right w:val="nil"/>
            </w:tcBorders>
            <w:hideMark/>
          </w:tcPr>
          <w:p w14:paraId="3B41B3DA"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Recognise outcomes achieved through effective collaboration between teams</w:t>
            </w:r>
          </w:p>
          <w:p w14:paraId="629D7AB9"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Build cooperation and overcome barriers to information sharing, communication and collaboration across the organisation and across government</w:t>
            </w:r>
          </w:p>
          <w:p w14:paraId="4E7A04D1"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Facilitate opportunities to engage and collaborate with stakeholders to develop joint solutions</w:t>
            </w:r>
          </w:p>
          <w:p w14:paraId="3A179833"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Network extensively across government and organisations to increase collaboration</w:t>
            </w:r>
          </w:p>
          <w:p w14:paraId="3636A0F0"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Encourage others to use appropriate collaboration approaches and tools, including digital technologies</w:t>
            </w:r>
          </w:p>
        </w:tc>
        <w:tc>
          <w:tcPr>
            <w:tcW w:w="1606" w:type="dxa"/>
            <w:tcBorders>
              <w:top w:val="single" w:sz="8" w:space="0" w:color="BCBEC0"/>
              <w:left w:val="nil"/>
              <w:bottom w:val="single" w:sz="4" w:space="0" w:color="BCBEC0"/>
              <w:right w:val="nil"/>
            </w:tcBorders>
            <w:hideMark/>
          </w:tcPr>
          <w:p w14:paraId="68C8EACE"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Advanced</w:t>
            </w:r>
          </w:p>
        </w:tc>
      </w:tr>
      <w:tr w:rsidR="003C6AED" w:rsidRPr="003C6AED" w14:paraId="760BEC4D" w14:textId="77777777" w:rsidTr="003C6AED">
        <w:tc>
          <w:tcPr>
            <w:tcW w:w="1406" w:type="dxa"/>
            <w:vMerge w:val="restart"/>
            <w:tcBorders>
              <w:top w:val="single" w:sz="8" w:space="0" w:color="BCBEC0"/>
              <w:left w:val="nil"/>
              <w:bottom w:val="single" w:sz="4" w:space="0" w:color="BCBEC0"/>
              <w:right w:val="nil"/>
            </w:tcBorders>
            <w:hideMark/>
          </w:tcPr>
          <w:p w14:paraId="2BF0A172" w14:textId="4F9F0BC0"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42FA0BB2" wp14:editId="7B859B2D">
                  <wp:extent cx="857250" cy="857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2971" w:type="dxa"/>
            <w:gridSpan w:val="2"/>
            <w:tcBorders>
              <w:top w:val="single" w:sz="8" w:space="0" w:color="BCBEC0"/>
              <w:left w:val="nil"/>
              <w:bottom w:val="single" w:sz="4" w:space="0" w:color="BCBEC0"/>
              <w:right w:val="nil"/>
            </w:tcBorders>
            <w:hideMark/>
          </w:tcPr>
          <w:p w14:paraId="496E680F"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Deliver Results</w:t>
            </w:r>
          </w:p>
          <w:p w14:paraId="2B9AD287" w14:textId="77777777" w:rsidR="003C6AED" w:rsidRPr="003C6AED" w:rsidRDefault="003C6AED">
            <w:pPr>
              <w:pStyle w:val="TableText"/>
              <w:keepNext/>
              <w:rPr>
                <w:rFonts w:ascii="Public Sans" w:hAnsi="Public Sans"/>
                <w:sz w:val="22"/>
                <w:szCs w:val="22"/>
              </w:rPr>
            </w:pPr>
            <w:r w:rsidRPr="003C6AED">
              <w:rPr>
                <w:rFonts w:ascii="Public Sans" w:hAnsi="Public Sans"/>
                <w:sz w:val="22"/>
                <w:szCs w:val="22"/>
              </w:rPr>
              <w:t>Achieve results through the efficient use of resources and a commitment to quality outcomes</w:t>
            </w:r>
          </w:p>
        </w:tc>
        <w:tc>
          <w:tcPr>
            <w:tcW w:w="4770" w:type="dxa"/>
            <w:tcBorders>
              <w:top w:val="single" w:sz="8" w:space="0" w:color="BCBEC0"/>
              <w:left w:val="nil"/>
              <w:bottom w:val="single" w:sz="4" w:space="0" w:color="BCBEC0"/>
              <w:right w:val="nil"/>
            </w:tcBorders>
            <w:hideMark/>
          </w:tcPr>
          <w:p w14:paraId="6D8B5F08"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Seek and apply the expertise of key individuals to achieve organisational outcomes</w:t>
            </w:r>
          </w:p>
          <w:p w14:paraId="16C99585"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Drive a culture of achievement and acknowledge input from others</w:t>
            </w:r>
          </w:p>
          <w:p w14:paraId="4E79BA1A"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Determine how outcomes will be measured and guide others on evaluation methods</w:t>
            </w:r>
          </w:p>
          <w:p w14:paraId="2EE5466C"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Investigate and create opportunities to enhance the achievement of organisational objectives</w:t>
            </w:r>
          </w:p>
          <w:p w14:paraId="2CCB61F2"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Make sure others understand that on-time and on-budget results are required and how overall success is defined</w:t>
            </w:r>
          </w:p>
          <w:p w14:paraId="11794A0C"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Control business unit output to ensure government outcomes are achieved within budgets</w:t>
            </w:r>
          </w:p>
          <w:p w14:paraId="751A6C9F"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Progress organisational priorities and ensure that resources are acquired and used effectively</w:t>
            </w:r>
          </w:p>
        </w:tc>
        <w:tc>
          <w:tcPr>
            <w:tcW w:w="1606" w:type="dxa"/>
            <w:tcBorders>
              <w:top w:val="single" w:sz="8" w:space="0" w:color="BCBEC0"/>
              <w:left w:val="nil"/>
              <w:bottom w:val="single" w:sz="4" w:space="0" w:color="BCBEC0"/>
              <w:right w:val="nil"/>
            </w:tcBorders>
            <w:hideMark/>
          </w:tcPr>
          <w:p w14:paraId="11C60DCB"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Advanced</w:t>
            </w:r>
          </w:p>
        </w:tc>
      </w:tr>
      <w:tr w:rsidR="003C6AED" w:rsidRPr="003C6AED" w14:paraId="46A018F9" w14:textId="77777777" w:rsidTr="003C6AED">
        <w:tc>
          <w:tcPr>
            <w:tcW w:w="10753" w:type="dxa"/>
            <w:vMerge/>
            <w:tcBorders>
              <w:top w:val="single" w:sz="8" w:space="0" w:color="BCBEC0"/>
              <w:left w:val="nil"/>
              <w:bottom w:val="single" w:sz="4" w:space="0" w:color="BCBEC0"/>
              <w:right w:val="nil"/>
            </w:tcBorders>
            <w:vAlign w:val="center"/>
            <w:hideMark/>
          </w:tcPr>
          <w:p w14:paraId="427531B8" w14:textId="77777777" w:rsidR="003C6AED" w:rsidRPr="003C6AED" w:rsidRDefault="003C6AED">
            <w:pPr>
              <w:spacing w:after="0" w:line="240" w:lineRule="auto"/>
              <w:rPr>
                <w:rFonts w:ascii="Public Sans" w:hAnsi="Public Sans"/>
                <w:szCs w:val="22"/>
              </w:rPr>
            </w:pPr>
          </w:p>
        </w:tc>
        <w:tc>
          <w:tcPr>
            <w:tcW w:w="2971" w:type="dxa"/>
            <w:gridSpan w:val="2"/>
            <w:tcBorders>
              <w:top w:val="single" w:sz="8" w:space="0" w:color="BCBEC0"/>
              <w:left w:val="nil"/>
              <w:bottom w:val="single" w:sz="4" w:space="0" w:color="BCBEC0"/>
              <w:right w:val="nil"/>
            </w:tcBorders>
            <w:hideMark/>
          </w:tcPr>
          <w:p w14:paraId="2501417A"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Think and Solve Problems</w:t>
            </w:r>
          </w:p>
          <w:p w14:paraId="3C39B2CC" w14:textId="77777777" w:rsidR="003C6AED" w:rsidRPr="003C6AED" w:rsidRDefault="003C6AED">
            <w:pPr>
              <w:pStyle w:val="TableText"/>
              <w:keepNext/>
              <w:rPr>
                <w:rFonts w:ascii="Public Sans" w:hAnsi="Public Sans"/>
                <w:b/>
                <w:sz w:val="22"/>
                <w:szCs w:val="22"/>
              </w:rPr>
            </w:pPr>
            <w:r w:rsidRPr="003C6AED">
              <w:rPr>
                <w:rFonts w:ascii="Public Sans" w:hAnsi="Public Sans"/>
                <w:sz w:val="22"/>
                <w:szCs w:val="22"/>
              </w:rPr>
              <w:t>Think, analyse and consider the broader context to develop practical solutions</w:t>
            </w:r>
          </w:p>
        </w:tc>
        <w:tc>
          <w:tcPr>
            <w:tcW w:w="4770" w:type="dxa"/>
            <w:tcBorders>
              <w:top w:val="single" w:sz="8" w:space="0" w:color="BCBEC0"/>
              <w:left w:val="nil"/>
              <w:bottom w:val="single" w:sz="4" w:space="0" w:color="BCBEC0"/>
              <w:right w:val="nil"/>
            </w:tcBorders>
            <w:hideMark/>
          </w:tcPr>
          <w:p w14:paraId="0C8D0EE9"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Research and apply critical-thinking techniques in analysing information, identify interrelationships and make recommendations based on relevant evidence</w:t>
            </w:r>
          </w:p>
          <w:p w14:paraId="1A81A91C"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Anticipate, identify and address issues and potential problems that may have an impact on organisational objectives and the user experience</w:t>
            </w:r>
          </w:p>
          <w:p w14:paraId="7B414DF1"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Apply creative-thinking techniques to generate new ideas and options to address issues and improve the user experience</w:t>
            </w:r>
          </w:p>
          <w:p w14:paraId="13580E4A"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Seek contributions and ideas from people with diverse backgrounds and experience</w:t>
            </w:r>
          </w:p>
          <w:p w14:paraId="3428EA8D"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Participate in and contribute to team or unit initiatives to resolve common issues or barriers to effectiveness</w:t>
            </w:r>
          </w:p>
          <w:p w14:paraId="20BAE982"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Identify and share business process improvements to enhance effectiveness</w:t>
            </w:r>
          </w:p>
        </w:tc>
        <w:tc>
          <w:tcPr>
            <w:tcW w:w="1606" w:type="dxa"/>
            <w:tcBorders>
              <w:top w:val="single" w:sz="8" w:space="0" w:color="BCBEC0"/>
              <w:left w:val="nil"/>
              <w:bottom w:val="single" w:sz="4" w:space="0" w:color="BCBEC0"/>
              <w:right w:val="nil"/>
            </w:tcBorders>
            <w:hideMark/>
          </w:tcPr>
          <w:p w14:paraId="3D9CE23D"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0B107640" w14:textId="77777777" w:rsidTr="003C6AED">
        <w:tc>
          <w:tcPr>
            <w:tcW w:w="1406" w:type="dxa"/>
            <w:tcBorders>
              <w:top w:val="single" w:sz="8" w:space="0" w:color="BCBEC0"/>
              <w:left w:val="nil"/>
              <w:bottom w:val="nil"/>
              <w:right w:val="nil"/>
            </w:tcBorders>
            <w:hideMark/>
          </w:tcPr>
          <w:p w14:paraId="06EAE7FF" w14:textId="2AE51993"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0D9F7519" wp14:editId="4D1695E7">
                  <wp:extent cx="847725" cy="8477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971" w:type="dxa"/>
            <w:gridSpan w:val="2"/>
            <w:tcBorders>
              <w:top w:val="single" w:sz="8" w:space="0" w:color="BCBEC0"/>
              <w:left w:val="nil"/>
              <w:bottom w:val="single" w:sz="4" w:space="0" w:color="BCBEC0"/>
              <w:right w:val="nil"/>
            </w:tcBorders>
            <w:hideMark/>
          </w:tcPr>
          <w:p w14:paraId="7CD2C573"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Project Management</w:t>
            </w:r>
          </w:p>
          <w:p w14:paraId="3CEDC63D" w14:textId="77777777" w:rsidR="003C6AED" w:rsidRPr="003C6AED" w:rsidRDefault="003C6AED">
            <w:pPr>
              <w:pStyle w:val="TableText"/>
              <w:keepNext/>
              <w:rPr>
                <w:rFonts w:ascii="Public Sans" w:hAnsi="Public Sans"/>
                <w:sz w:val="22"/>
                <w:szCs w:val="22"/>
              </w:rPr>
            </w:pPr>
            <w:r w:rsidRPr="003C6AED">
              <w:rPr>
                <w:rFonts w:ascii="Public Sans" w:hAnsi="Public Sans"/>
                <w:sz w:val="22"/>
                <w:szCs w:val="22"/>
              </w:rPr>
              <w:t>Understand and apply effective planning, coordination and control methods</w:t>
            </w:r>
          </w:p>
        </w:tc>
        <w:tc>
          <w:tcPr>
            <w:tcW w:w="4770" w:type="dxa"/>
            <w:tcBorders>
              <w:top w:val="single" w:sz="8" w:space="0" w:color="BCBEC0"/>
              <w:left w:val="nil"/>
              <w:bottom w:val="single" w:sz="4" w:space="0" w:color="BCBEC0"/>
              <w:right w:val="nil"/>
            </w:tcBorders>
            <w:hideMark/>
          </w:tcPr>
          <w:p w14:paraId="08DAD693"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Prepare and review project scope and business cases for projects with multiple interdependencies</w:t>
            </w:r>
          </w:p>
          <w:p w14:paraId="4E6672A9"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Access key subject-matter experts’ knowledge to inform project plans and directions</w:t>
            </w:r>
          </w:p>
          <w:p w14:paraId="4B498C25"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Design and implement effective stakeholder engagement and communications strategies for all project stages</w:t>
            </w:r>
          </w:p>
          <w:p w14:paraId="5F923D9B"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Monitor project completion and implement effective and rigorous project evaluation methodologies to inform future planning</w:t>
            </w:r>
          </w:p>
          <w:p w14:paraId="08525F2B"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Develop effective strategies to remedy variances from project plans and minimise impact</w:t>
            </w:r>
          </w:p>
          <w:p w14:paraId="5B19B1C3"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Manage transitions between project stages and ensure that changes are consistent with organisational goals</w:t>
            </w:r>
          </w:p>
          <w:p w14:paraId="03C56813"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Participate in governance processes such as project steering groups</w:t>
            </w:r>
          </w:p>
        </w:tc>
        <w:tc>
          <w:tcPr>
            <w:tcW w:w="1606" w:type="dxa"/>
            <w:tcBorders>
              <w:top w:val="single" w:sz="8" w:space="0" w:color="BCBEC0"/>
              <w:left w:val="nil"/>
              <w:bottom w:val="single" w:sz="4" w:space="0" w:color="BCBEC0"/>
              <w:right w:val="nil"/>
            </w:tcBorders>
            <w:hideMark/>
          </w:tcPr>
          <w:p w14:paraId="47365966"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Advanced</w:t>
            </w:r>
          </w:p>
        </w:tc>
      </w:tr>
      <w:tr w:rsidR="003C6AED" w:rsidRPr="003C6AED" w14:paraId="663C2749" w14:textId="77777777" w:rsidTr="003C6AED">
        <w:tc>
          <w:tcPr>
            <w:tcW w:w="1406" w:type="dxa"/>
            <w:tcBorders>
              <w:top w:val="single" w:sz="8" w:space="0" w:color="BCBEC0"/>
              <w:left w:val="nil"/>
              <w:bottom w:val="single" w:sz="4" w:space="0" w:color="BCBEC0"/>
              <w:right w:val="nil"/>
            </w:tcBorders>
            <w:hideMark/>
          </w:tcPr>
          <w:p w14:paraId="119520B6" w14:textId="713A3529"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395BF3DC" wp14:editId="33EAADB4">
                  <wp:extent cx="847725" cy="8477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971" w:type="dxa"/>
            <w:gridSpan w:val="2"/>
            <w:tcBorders>
              <w:top w:val="single" w:sz="8" w:space="0" w:color="BCBEC0"/>
              <w:left w:val="nil"/>
              <w:bottom w:val="single" w:sz="4" w:space="0" w:color="BCBEC0"/>
              <w:right w:val="nil"/>
            </w:tcBorders>
            <w:hideMark/>
          </w:tcPr>
          <w:p w14:paraId="2114A715"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Manage and Develop People</w:t>
            </w:r>
          </w:p>
          <w:p w14:paraId="305A969D" w14:textId="77777777" w:rsidR="003C6AED" w:rsidRPr="003C6AED" w:rsidRDefault="003C6AED">
            <w:pPr>
              <w:pStyle w:val="TableText"/>
              <w:keepNext/>
              <w:rPr>
                <w:rFonts w:ascii="Public Sans" w:hAnsi="Public Sans"/>
                <w:sz w:val="22"/>
                <w:szCs w:val="22"/>
              </w:rPr>
            </w:pPr>
            <w:r w:rsidRPr="003C6AED">
              <w:rPr>
                <w:rFonts w:ascii="Public Sans" w:hAnsi="Public Sans"/>
                <w:sz w:val="22"/>
                <w:szCs w:val="22"/>
              </w:rPr>
              <w:t>Engage and motivate staff, and develop capability and potential in others</w:t>
            </w:r>
          </w:p>
        </w:tc>
        <w:tc>
          <w:tcPr>
            <w:tcW w:w="4770" w:type="dxa"/>
            <w:tcBorders>
              <w:top w:val="single" w:sz="8" w:space="0" w:color="BCBEC0"/>
              <w:left w:val="nil"/>
              <w:bottom w:val="single" w:sz="4" w:space="0" w:color="BCBEC0"/>
              <w:right w:val="nil"/>
            </w:tcBorders>
            <w:hideMark/>
          </w:tcPr>
          <w:p w14:paraId="1E50D18A"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Define and clearly communicate roles, responsibilities and performance standards to achieve team outcomes</w:t>
            </w:r>
          </w:p>
          <w:p w14:paraId="1D836012"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Adjust performance development processes to meet the diverse abilities and needs of individuals and teams</w:t>
            </w:r>
          </w:p>
          <w:p w14:paraId="54094A36"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Develop work plans that consider capability, strengths and opportunities for development</w:t>
            </w:r>
          </w:p>
          <w:p w14:paraId="0370D1E3"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Be aware of the influences of bias when managing team members</w:t>
            </w:r>
          </w:p>
          <w:p w14:paraId="1A30A3E5"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Seek feedback on own management capabilities and develop strategies to address any gaps</w:t>
            </w:r>
          </w:p>
          <w:p w14:paraId="570C4508"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Address and resolve team and individual performance issues, including unsatisfactory performance, in a timely and effective way</w:t>
            </w:r>
          </w:p>
          <w:p w14:paraId="0CC130A1" w14:textId="77777777" w:rsidR="003C6AED" w:rsidRPr="003C6AED" w:rsidRDefault="003C6AED" w:rsidP="003C6AED">
            <w:pPr>
              <w:pStyle w:val="TableBullet"/>
              <w:numPr>
                <w:ilvl w:val="0"/>
                <w:numId w:val="33"/>
              </w:numPr>
              <w:rPr>
                <w:rFonts w:ascii="Public Sans" w:hAnsi="Public Sans"/>
                <w:sz w:val="22"/>
                <w:szCs w:val="22"/>
              </w:rPr>
            </w:pPr>
            <w:r w:rsidRPr="003C6AED">
              <w:rPr>
                <w:rFonts w:ascii="Public Sans" w:hAnsi="Public Sans"/>
                <w:sz w:val="22"/>
                <w:szCs w:val="22"/>
              </w:rPr>
              <w:t>Monitor and report on team performance in line with established performance development frameworks</w:t>
            </w:r>
          </w:p>
        </w:tc>
        <w:tc>
          <w:tcPr>
            <w:tcW w:w="1606" w:type="dxa"/>
            <w:tcBorders>
              <w:top w:val="single" w:sz="8" w:space="0" w:color="BCBEC0"/>
              <w:left w:val="nil"/>
              <w:bottom w:val="single" w:sz="4" w:space="0" w:color="BCBEC0"/>
              <w:right w:val="nil"/>
            </w:tcBorders>
            <w:hideMark/>
          </w:tcPr>
          <w:p w14:paraId="6A735977"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bl>
    <w:p w14:paraId="2CBBFB6E" w14:textId="77777777" w:rsidR="003C6AED" w:rsidRPr="003C6AED" w:rsidRDefault="003C6AED" w:rsidP="003C6AED">
      <w:pPr>
        <w:rPr>
          <w:rFonts w:ascii="Public Sans" w:hAnsi="Public Sans" w:cstheme="minorBidi"/>
          <w:szCs w:val="22"/>
          <w:lang w:val="en-US"/>
        </w:rPr>
      </w:pPr>
    </w:p>
    <w:p w14:paraId="42A9719E" w14:textId="77777777" w:rsidR="003C6AED" w:rsidRPr="003C6AED" w:rsidRDefault="003C6AED" w:rsidP="003C6AED">
      <w:pPr>
        <w:pStyle w:val="Heading1"/>
        <w:rPr>
          <w:rFonts w:ascii="Public Sans" w:hAnsi="Public Sans"/>
          <w:sz w:val="22"/>
          <w:szCs w:val="22"/>
        </w:rPr>
      </w:pPr>
      <w:r w:rsidRPr="003C6AED">
        <w:rPr>
          <w:rFonts w:ascii="Public Sans" w:hAnsi="Public Sans"/>
          <w:sz w:val="22"/>
          <w:szCs w:val="22"/>
        </w:rPr>
        <w:t>Complementary capabilities</w:t>
      </w:r>
    </w:p>
    <w:p w14:paraId="17C71DA6" w14:textId="77777777" w:rsidR="003C6AED" w:rsidRPr="00826EFD" w:rsidRDefault="003C6AED" w:rsidP="003C6AED">
      <w:pPr>
        <w:pStyle w:val="PlainText"/>
        <w:spacing w:before="62" w:line="276" w:lineRule="auto"/>
        <w:jc w:val="both"/>
        <w:rPr>
          <w:rFonts w:ascii="Public Sans" w:eastAsiaTheme="minorEastAsia" w:hAnsi="Public Sans"/>
          <w:sz w:val="22"/>
          <w:szCs w:val="22"/>
          <w:lang w:val="en-US"/>
        </w:rPr>
      </w:pPr>
      <w:r w:rsidRPr="00826EFD">
        <w:rPr>
          <w:rFonts w:ascii="Public Sans" w:eastAsiaTheme="minorEastAsia" w:hAnsi="Public Sans"/>
          <w:i/>
          <w:sz w:val="22"/>
          <w:szCs w:val="22"/>
          <w:lang w:val="en-US"/>
        </w:rPr>
        <w:t>Complementary capabilities</w:t>
      </w:r>
      <w:r w:rsidRPr="00826EFD">
        <w:rPr>
          <w:rFonts w:ascii="Public Sans" w:eastAsiaTheme="minorEastAsia" w:hAnsi="Public Sans"/>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4CC91C2E" w14:textId="77777777" w:rsidR="003C6AED" w:rsidRPr="00826EFD" w:rsidRDefault="003C6AED" w:rsidP="003C6AED">
      <w:pPr>
        <w:pStyle w:val="PlainText"/>
        <w:spacing w:before="62" w:line="276" w:lineRule="auto"/>
        <w:jc w:val="both"/>
        <w:rPr>
          <w:rFonts w:ascii="Public Sans" w:eastAsiaTheme="minorEastAsia" w:hAnsi="Public Sans"/>
          <w:sz w:val="22"/>
          <w:szCs w:val="22"/>
          <w:lang w:val="en-US"/>
        </w:rPr>
      </w:pPr>
      <w:r w:rsidRPr="00826EFD">
        <w:rPr>
          <w:rFonts w:ascii="Public Sans" w:eastAsiaTheme="minorEastAsia" w:hAnsi="Public Sans"/>
          <w:sz w:val="22"/>
          <w:szCs w:val="22"/>
          <w:lang w:val="en-US"/>
        </w:rPr>
        <w:t>Note: capabilities listed as ‘not essential’ for this role are not relevant for recruitment purposes however may be relevant for future career development.</w:t>
      </w:r>
    </w:p>
    <w:p w14:paraId="79789F40" w14:textId="77777777" w:rsidR="003C6AED" w:rsidRPr="003C6AED" w:rsidRDefault="003C6AED" w:rsidP="003C6AED">
      <w:pPr>
        <w:pStyle w:val="PlainText"/>
        <w:spacing w:before="62" w:line="276" w:lineRule="auto"/>
        <w:rPr>
          <w:rFonts w:ascii="Public Sans" w:eastAsiaTheme="minorEastAsia" w:hAnsi="Public Sans"/>
          <w:sz w:val="22"/>
          <w:szCs w:val="22"/>
          <w:lang w:val="en-US"/>
        </w:rPr>
      </w:pPr>
    </w:p>
    <w:tbl>
      <w:tblPr>
        <w:tblStyle w:val="PSCPurple"/>
        <w:tblpPr w:leftFromText="187" w:rightFromText="187" w:vertAnchor="text" w:tblpXSpec="center" w:tblpY="1"/>
        <w:tblOverlap w:val="never"/>
        <w:tblW w:w="10755"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06"/>
        <w:gridCol w:w="2882"/>
        <w:gridCol w:w="90"/>
        <w:gridCol w:w="4269"/>
        <w:gridCol w:w="2108"/>
      </w:tblGrid>
      <w:tr w:rsidR="003C6AED" w:rsidRPr="003C6AED" w14:paraId="57E3C7C5" w14:textId="77777777" w:rsidTr="003C6AED">
        <w:trPr>
          <w:cnfStyle w:val="100000000000" w:firstRow="1" w:lastRow="0" w:firstColumn="0" w:lastColumn="0" w:oddVBand="0" w:evenVBand="0" w:oddHBand="0" w:evenHBand="0" w:firstRowFirstColumn="0" w:firstRowLastColumn="0" w:lastRowFirstColumn="0" w:lastRowLastColumn="0"/>
          <w:cantSplit/>
          <w:tblHeader/>
        </w:trPr>
        <w:tc>
          <w:tcPr>
            <w:tcW w:w="10755" w:type="dxa"/>
            <w:gridSpan w:val="5"/>
            <w:hideMark/>
          </w:tcPr>
          <w:p w14:paraId="238246D3" w14:textId="77777777" w:rsidR="003C6AED" w:rsidRPr="003C6AED" w:rsidRDefault="003C6AED">
            <w:pPr>
              <w:pStyle w:val="TableTextWhite0"/>
              <w:keepNext/>
              <w:jc w:val="both"/>
              <w:rPr>
                <w:rFonts w:ascii="Public Sans" w:hAnsi="Public Sans"/>
                <w:szCs w:val="22"/>
              </w:rPr>
            </w:pPr>
            <w:r w:rsidRPr="003C6AED">
              <w:rPr>
                <w:rFonts w:ascii="Public Sans" w:hAnsi="Public Sans"/>
                <w:szCs w:val="22"/>
              </w:rPr>
              <w:t>COMPLEMENTARY CAPABILITIES</w:t>
            </w:r>
          </w:p>
        </w:tc>
      </w:tr>
      <w:tr w:rsidR="003C6AED" w:rsidRPr="003C6AED" w14:paraId="74952B38" w14:textId="77777777" w:rsidTr="003C6AED">
        <w:trPr>
          <w:cnfStyle w:val="100000000000" w:firstRow="1" w:lastRow="0" w:firstColumn="0" w:lastColumn="0" w:oddVBand="0" w:evenVBand="0" w:oddHBand="0" w:evenHBand="0" w:firstRowFirstColumn="0" w:firstRowLastColumn="0" w:lastRowFirstColumn="0" w:lastRowLastColumn="0"/>
          <w:tblHeader/>
        </w:trPr>
        <w:tc>
          <w:tcPr>
            <w:tcW w:w="1406" w:type="dxa"/>
            <w:tcBorders>
              <w:bottom w:val="single" w:sz="12" w:space="0" w:color="auto"/>
            </w:tcBorders>
            <w:shd w:val="clear" w:color="auto" w:fill="BCBEC0"/>
            <w:vAlign w:val="center"/>
            <w:hideMark/>
          </w:tcPr>
          <w:p w14:paraId="5873B678"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Capability group/sets</w:t>
            </w:r>
          </w:p>
        </w:tc>
        <w:tc>
          <w:tcPr>
            <w:tcW w:w="2882" w:type="dxa"/>
            <w:tcBorders>
              <w:bottom w:val="single" w:sz="12" w:space="0" w:color="auto"/>
            </w:tcBorders>
            <w:shd w:val="clear" w:color="auto" w:fill="BCBEC0"/>
            <w:hideMark/>
          </w:tcPr>
          <w:p w14:paraId="6A2BF4A1"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Capability name</w:t>
            </w:r>
          </w:p>
        </w:tc>
        <w:tc>
          <w:tcPr>
            <w:tcW w:w="90" w:type="dxa"/>
            <w:tcBorders>
              <w:bottom w:val="single" w:sz="12" w:space="0" w:color="auto"/>
            </w:tcBorders>
            <w:shd w:val="clear" w:color="auto" w:fill="BCBEC0"/>
          </w:tcPr>
          <w:p w14:paraId="3354B8EE" w14:textId="77777777" w:rsidR="003C6AED" w:rsidRPr="003C6AED" w:rsidRDefault="003C6AED">
            <w:pPr>
              <w:pStyle w:val="TableText"/>
              <w:keepNext/>
              <w:rPr>
                <w:rFonts w:ascii="Public Sans" w:hAnsi="Public Sans"/>
                <w:b/>
                <w:sz w:val="22"/>
                <w:szCs w:val="22"/>
              </w:rPr>
            </w:pPr>
          </w:p>
        </w:tc>
        <w:tc>
          <w:tcPr>
            <w:tcW w:w="4269" w:type="dxa"/>
            <w:tcBorders>
              <w:bottom w:val="single" w:sz="12" w:space="0" w:color="auto"/>
            </w:tcBorders>
            <w:shd w:val="clear" w:color="auto" w:fill="BCBEC0"/>
            <w:hideMark/>
          </w:tcPr>
          <w:p w14:paraId="54474047" w14:textId="77777777" w:rsidR="003C6AED" w:rsidRPr="003C6AED" w:rsidRDefault="003C6AED">
            <w:pPr>
              <w:pStyle w:val="TableText"/>
              <w:keepNext/>
              <w:rPr>
                <w:rFonts w:ascii="Public Sans" w:hAnsi="Public Sans"/>
                <w:b/>
                <w:sz w:val="22"/>
                <w:szCs w:val="22"/>
              </w:rPr>
            </w:pPr>
            <w:r w:rsidRPr="003C6AED">
              <w:rPr>
                <w:rFonts w:ascii="Public Sans" w:hAnsi="Public Sans"/>
                <w:b/>
                <w:sz w:val="22"/>
                <w:szCs w:val="22"/>
              </w:rPr>
              <w:t>Description</w:t>
            </w:r>
          </w:p>
        </w:tc>
        <w:tc>
          <w:tcPr>
            <w:tcW w:w="2108" w:type="dxa"/>
            <w:tcBorders>
              <w:bottom w:val="single" w:sz="12" w:space="0" w:color="auto"/>
            </w:tcBorders>
            <w:shd w:val="clear" w:color="auto" w:fill="BCBEC0"/>
            <w:hideMark/>
          </w:tcPr>
          <w:p w14:paraId="4C79B803" w14:textId="77777777" w:rsidR="003C6AED" w:rsidRPr="003C6AED" w:rsidRDefault="003C6AED">
            <w:pPr>
              <w:pStyle w:val="TableText"/>
              <w:keepNext/>
              <w:jc w:val="both"/>
              <w:rPr>
                <w:rFonts w:ascii="Public Sans" w:hAnsi="Public Sans"/>
                <w:b/>
                <w:sz w:val="22"/>
                <w:szCs w:val="22"/>
              </w:rPr>
            </w:pPr>
            <w:r w:rsidRPr="003C6AED">
              <w:rPr>
                <w:rFonts w:ascii="Public Sans" w:hAnsi="Public Sans"/>
                <w:b/>
                <w:sz w:val="22"/>
                <w:szCs w:val="22"/>
              </w:rPr>
              <w:t xml:space="preserve">Level </w:t>
            </w:r>
          </w:p>
        </w:tc>
      </w:tr>
      <w:tr w:rsidR="003C6AED" w:rsidRPr="003C6AED" w14:paraId="227881E4" w14:textId="77777777" w:rsidTr="003C6AED">
        <w:tc>
          <w:tcPr>
            <w:tcW w:w="1406" w:type="dxa"/>
            <w:vMerge w:val="restart"/>
            <w:tcBorders>
              <w:top w:val="single" w:sz="8" w:space="0" w:color="BCBEC0"/>
              <w:left w:val="nil"/>
              <w:bottom w:val="single" w:sz="4" w:space="0" w:color="BCBEC0"/>
              <w:right w:val="nil"/>
            </w:tcBorders>
            <w:shd w:val="clear" w:color="auto" w:fill="F2F2F2" w:themeFill="background1" w:themeFillShade="F2"/>
            <w:hideMark/>
          </w:tcPr>
          <w:p w14:paraId="19A80546" w14:textId="54984BFC"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17A7061B" wp14:editId="3277AB12">
                  <wp:extent cx="847725" cy="847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972" w:type="dxa"/>
            <w:gridSpan w:val="2"/>
            <w:tcBorders>
              <w:top w:val="single" w:sz="8" w:space="0" w:color="BCBEC0"/>
              <w:left w:val="nil"/>
              <w:bottom w:val="single" w:sz="4" w:space="0" w:color="BCBEC0"/>
              <w:right w:val="nil"/>
            </w:tcBorders>
            <w:hideMark/>
          </w:tcPr>
          <w:p w14:paraId="5DDF00B5" w14:textId="77777777" w:rsidR="003C6AED" w:rsidRPr="003C6AED" w:rsidRDefault="003C6AED">
            <w:pPr>
              <w:spacing w:after="0" w:line="240" w:lineRule="auto"/>
              <w:rPr>
                <w:rFonts w:ascii="Public Sans" w:hAnsi="Public Sans"/>
                <w:szCs w:val="22"/>
              </w:rPr>
            </w:pPr>
            <w:r w:rsidRPr="003C6AED">
              <w:rPr>
                <w:rFonts w:ascii="Public Sans" w:hAnsi="Public Sans"/>
                <w:szCs w:val="22"/>
              </w:rPr>
              <w:t>Display Resilience and Courage</w:t>
            </w:r>
          </w:p>
        </w:tc>
        <w:tc>
          <w:tcPr>
            <w:tcW w:w="4269" w:type="dxa"/>
            <w:tcBorders>
              <w:top w:val="single" w:sz="8" w:space="0" w:color="BCBEC0"/>
              <w:left w:val="nil"/>
              <w:bottom w:val="single" w:sz="4" w:space="0" w:color="BCBEC0"/>
              <w:right w:val="nil"/>
            </w:tcBorders>
            <w:hideMark/>
          </w:tcPr>
          <w:p w14:paraId="4F2AF506" w14:textId="77777777" w:rsidR="003C6AED" w:rsidRPr="003C6AED" w:rsidRDefault="003C6AED">
            <w:pPr>
              <w:spacing w:after="0" w:line="240" w:lineRule="auto"/>
              <w:rPr>
                <w:rFonts w:ascii="Public Sans" w:hAnsi="Public Sans"/>
                <w:szCs w:val="22"/>
              </w:rPr>
            </w:pPr>
            <w:r w:rsidRPr="003C6AED">
              <w:rPr>
                <w:rFonts w:ascii="Public Sans" w:hAnsi="Public Sans"/>
                <w:szCs w:val="22"/>
              </w:rPr>
              <w:t>Be open and honest, prepared to express your views, and willing to accept and commit to change</w:t>
            </w:r>
          </w:p>
        </w:tc>
        <w:tc>
          <w:tcPr>
            <w:tcW w:w="2108" w:type="dxa"/>
            <w:tcBorders>
              <w:top w:val="single" w:sz="8" w:space="0" w:color="BCBEC0"/>
              <w:left w:val="nil"/>
              <w:bottom w:val="single" w:sz="4" w:space="0" w:color="BCBEC0"/>
              <w:right w:val="nil"/>
            </w:tcBorders>
            <w:hideMark/>
          </w:tcPr>
          <w:p w14:paraId="3E06B5C8"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5CC05A90" w14:textId="77777777" w:rsidTr="003C6AED">
        <w:tc>
          <w:tcPr>
            <w:tcW w:w="1406" w:type="dxa"/>
            <w:vMerge/>
            <w:tcBorders>
              <w:top w:val="single" w:sz="8" w:space="0" w:color="BCBEC0"/>
              <w:left w:val="nil"/>
              <w:bottom w:val="single" w:sz="4" w:space="0" w:color="BCBEC0"/>
              <w:right w:val="nil"/>
            </w:tcBorders>
            <w:shd w:val="clear" w:color="auto" w:fill="F2F2F2" w:themeFill="background1" w:themeFillShade="F2"/>
            <w:vAlign w:val="center"/>
            <w:hideMark/>
          </w:tcPr>
          <w:p w14:paraId="041BBF34" w14:textId="77777777" w:rsidR="003C6AED" w:rsidRPr="003C6AED" w:rsidRDefault="003C6AED">
            <w:pPr>
              <w:spacing w:after="0" w:line="240" w:lineRule="auto"/>
              <w:rPr>
                <w:rFonts w:ascii="Public Sans" w:hAnsi="Public Sans"/>
                <w:szCs w:val="22"/>
              </w:rPr>
            </w:pPr>
          </w:p>
        </w:tc>
        <w:tc>
          <w:tcPr>
            <w:tcW w:w="2972" w:type="dxa"/>
            <w:gridSpan w:val="2"/>
            <w:tcBorders>
              <w:top w:val="single" w:sz="8" w:space="0" w:color="BCBEC0"/>
              <w:left w:val="nil"/>
              <w:bottom w:val="single" w:sz="4" w:space="0" w:color="BCBEC0"/>
              <w:right w:val="nil"/>
            </w:tcBorders>
            <w:hideMark/>
          </w:tcPr>
          <w:p w14:paraId="3782EA49" w14:textId="77777777" w:rsidR="003C6AED" w:rsidRPr="003C6AED" w:rsidRDefault="003C6AED">
            <w:pPr>
              <w:spacing w:after="0" w:line="240" w:lineRule="auto"/>
              <w:rPr>
                <w:rFonts w:ascii="Public Sans" w:hAnsi="Public Sans"/>
                <w:szCs w:val="22"/>
              </w:rPr>
            </w:pPr>
            <w:r w:rsidRPr="003C6AED">
              <w:rPr>
                <w:rFonts w:ascii="Public Sans" w:hAnsi="Public Sans"/>
                <w:szCs w:val="22"/>
              </w:rPr>
              <w:t>Manage Self</w:t>
            </w:r>
          </w:p>
        </w:tc>
        <w:tc>
          <w:tcPr>
            <w:tcW w:w="4269" w:type="dxa"/>
            <w:tcBorders>
              <w:top w:val="single" w:sz="8" w:space="0" w:color="BCBEC0"/>
              <w:left w:val="nil"/>
              <w:bottom w:val="single" w:sz="4" w:space="0" w:color="BCBEC0"/>
              <w:right w:val="nil"/>
            </w:tcBorders>
            <w:hideMark/>
          </w:tcPr>
          <w:p w14:paraId="3462B56E" w14:textId="77777777" w:rsidR="003C6AED" w:rsidRPr="003C6AED" w:rsidRDefault="003C6AED">
            <w:pPr>
              <w:spacing w:after="0" w:line="240" w:lineRule="auto"/>
              <w:rPr>
                <w:rFonts w:ascii="Public Sans" w:hAnsi="Public Sans"/>
                <w:szCs w:val="22"/>
              </w:rPr>
            </w:pPr>
            <w:r w:rsidRPr="003C6AED">
              <w:rPr>
                <w:rFonts w:ascii="Public Sans" w:hAnsi="Public Sans"/>
                <w:szCs w:val="22"/>
              </w:rPr>
              <w:t>Show drive and motivation, an ability to self-reflect and a commitment to learning</w:t>
            </w:r>
          </w:p>
        </w:tc>
        <w:tc>
          <w:tcPr>
            <w:tcW w:w="2108" w:type="dxa"/>
            <w:tcBorders>
              <w:top w:val="single" w:sz="8" w:space="0" w:color="BCBEC0"/>
              <w:left w:val="nil"/>
              <w:bottom w:val="single" w:sz="4" w:space="0" w:color="BCBEC0"/>
              <w:right w:val="nil"/>
            </w:tcBorders>
            <w:hideMark/>
          </w:tcPr>
          <w:p w14:paraId="49D71EAB"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545EA27B" w14:textId="77777777" w:rsidTr="003C6AED">
        <w:tc>
          <w:tcPr>
            <w:tcW w:w="1406" w:type="dxa"/>
            <w:vMerge w:val="restart"/>
            <w:tcBorders>
              <w:top w:val="single" w:sz="8" w:space="0" w:color="BCBEC0"/>
              <w:left w:val="nil"/>
              <w:bottom w:val="single" w:sz="4" w:space="0" w:color="BCBEC0"/>
              <w:right w:val="nil"/>
            </w:tcBorders>
            <w:shd w:val="clear" w:color="auto" w:fill="F2F2F2" w:themeFill="background1" w:themeFillShade="F2"/>
            <w:hideMark/>
          </w:tcPr>
          <w:p w14:paraId="5A5F3B59" w14:textId="5D4C3064"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7DA202B6" wp14:editId="3DCC2FA2">
                  <wp:extent cx="857250" cy="857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2972" w:type="dxa"/>
            <w:gridSpan w:val="2"/>
            <w:tcBorders>
              <w:top w:val="single" w:sz="8" w:space="0" w:color="BCBEC0"/>
              <w:left w:val="nil"/>
              <w:bottom w:val="single" w:sz="4" w:space="0" w:color="BCBEC0"/>
              <w:right w:val="nil"/>
            </w:tcBorders>
            <w:hideMark/>
          </w:tcPr>
          <w:p w14:paraId="1274BAE6" w14:textId="77777777" w:rsidR="003C6AED" w:rsidRPr="003C6AED" w:rsidRDefault="003C6AED">
            <w:pPr>
              <w:spacing w:after="0" w:line="240" w:lineRule="auto"/>
              <w:rPr>
                <w:rFonts w:ascii="Public Sans" w:hAnsi="Public Sans"/>
                <w:szCs w:val="22"/>
              </w:rPr>
            </w:pPr>
            <w:r w:rsidRPr="003C6AED">
              <w:rPr>
                <w:rFonts w:ascii="Public Sans" w:hAnsi="Public Sans"/>
                <w:szCs w:val="22"/>
              </w:rPr>
              <w:t>Communicate Effectively</w:t>
            </w:r>
          </w:p>
        </w:tc>
        <w:tc>
          <w:tcPr>
            <w:tcW w:w="4269" w:type="dxa"/>
            <w:tcBorders>
              <w:top w:val="single" w:sz="8" w:space="0" w:color="BCBEC0"/>
              <w:left w:val="nil"/>
              <w:bottom w:val="single" w:sz="4" w:space="0" w:color="BCBEC0"/>
              <w:right w:val="nil"/>
            </w:tcBorders>
            <w:hideMark/>
          </w:tcPr>
          <w:p w14:paraId="2332BCCF" w14:textId="77777777" w:rsidR="003C6AED" w:rsidRPr="003C6AED" w:rsidRDefault="003C6AED">
            <w:pPr>
              <w:spacing w:after="0" w:line="240" w:lineRule="auto"/>
              <w:rPr>
                <w:rFonts w:ascii="Public Sans" w:hAnsi="Public Sans"/>
                <w:szCs w:val="22"/>
              </w:rPr>
            </w:pPr>
            <w:r w:rsidRPr="003C6AED">
              <w:rPr>
                <w:rFonts w:ascii="Public Sans" w:hAnsi="Public Sans"/>
                <w:szCs w:val="22"/>
              </w:rPr>
              <w:t>Communicate clearly, actively listen to others, and respond with understanding and respect</w:t>
            </w:r>
          </w:p>
        </w:tc>
        <w:tc>
          <w:tcPr>
            <w:tcW w:w="2108" w:type="dxa"/>
            <w:tcBorders>
              <w:top w:val="single" w:sz="8" w:space="0" w:color="BCBEC0"/>
              <w:left w:val="nil"/>
              <w:bottom w:val="single" w:sz="4" w:space="0" w:color="BCBEC0"/>
              <w:right w:val="nil"/>
            </w:tcBorders>
            <w:hideMark/>
          </w:tcPr>
          <w:p w14:paraId="6C820DF7"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5D81CF07" w14:textId="77777777" w:rsidTr="003C6AED">
        <w:tc>
          <w:tcPr>
            <w:tcW w:w="1406" w:type="dxa"/>
            <w:vMerge/>
            <w:tcBorders>
              <w:top w:val="single" w:sz="8" w:space="0" w:color="BCBEC0"/>
              <w:left w:val="nil"/>
              <w:bottom w:val="single" w:sz="4" w:space="0" w:color="BCBEC0"/>
              <w:right w:val="nil"/>
            </w:tcBorders>
            <w:shd w:val="clear" w:color="auto" w:fill="F2F2F2" w:themeFill="background1" w:themeFillShade="F2"/>
            <w:vAlign w:val="center"/>
            <w:hideMark/>
          </w:tcPr>
          <w:p w14:paraId="4D8C3C4C" w14:textId="77777777" w:rsidR="003C6AED" w:rsidRPr="003C6AED" w:rsidRDefault="003C6AED">
            <w:pPr>
              <w:spacing w:after="0" w:line="240" w:lineRule="auto"/>
              <w:rPr>
                <w:rFonts w:ascii="Public Sans" w:hAnsi="Public Sans"/>
                <w:szCs w:val="22"/>
              </w:rPr>
            </w:pPr>
          </w:p>
        </w:tc>
        <w:tc>
          <w:tcPr>
            <w:tcW w:w="2972" w:type="dxa"/>
            <w:gridSpan w:val="2"/>
            <w:tcBorders>
              <w:top w:val="single" w:sz="8" w:space="0" w:color="BCBEC0"/>
              <w:left w:val="nil"/>
              <w:bottom w:val="single" w:sz="4" w:space="0" w:color="BCBEC0"/>
              <w:right w:val="nil"/>
            </w:tcBorders>
            <w:hideMark/>
          </w:tcPr>
          <w:p w14:paraId="17F213DE" w14:textId="77777777" w:rsidR="003C6AED" w:rsidRPr="003C6AED" w:rsidRDefault="003C6AED">
            <w:pPr>
              <w:spacing w:after="0" w:line="240" w:lineRule="auto"/>
              <w:rPr>
                <w:rFonts w:ascii="Public Sans" w:hAnsi="Public Sans"/>
                <w:szCs w:val="22"/>
              </w:rPr>
            </w:pPr>
            <w:r w:rsidRPr="003C6AED">
              <w:rPr>
                <w:rFonts w:ascii="Public Sans" w:hAnsi="Public Sans"/>
                <w:szCs w:val="22"/>
              </w:rPr>
              <w:t>Influence and Negotiate</w:t>
            </w:r>
          </w:p>
        </w:tc>
        <w:tc>
          <w:tcPr>
            <w:tcW w:w="4269" w:type="dxa"/>
            <w:tcBorders>
              <w:top w:val="single" w:sz="8" w:space="0" w:color="BCBEC0"/>
              <w:left w:val="nil"/>
              <w:bottom w:val="single" w:sz="4" w:space="0" w:color="BCBEC0"/>
              <w:right w:val="nil"/>
            </w:tcBorders>
            <w:hideMark/>
          </w:tcPr>
          <w:p w14:paraId="3CF0E079" w14:textId="77777777" w:rsidR="003C6AED" w:rsidRPr="003C6AED" w:rsidRDefault="003C6AED">
            <w:pPr>
              <w:spacing w:after="0" w:line="240" w:lineRule="auto"/>
              <w:rPr>
                <w:rFonts w:ascii="Public Sans" w:hAnsi="Public Sans"/>
                <w:szCs w:val="22"/>
              </w:rPr>
            </w:pPr>
            <w:r w:rsidRPr="003C6AED">
              <w:rPr>
                <w:rFonts w:ascii="Public Sans" w:hAnsi="Public Sans"/>
                <w:szCs w:val="22"/>
              </w:rPr>
              <w:t>Gain consensus and commitment from others, and resolve issues and conflicts</w:t>
            </w:r>
          </w:p>
        </w:tc>
        <w:tc>
          <w:tcPr>
            <w:tcW w:w="2108" w:type="dxa"/>
            <w:tcBorders>
              <w:top w:val="single" w:sz="8" w:space="0" w:color="BCBEC0"/>
              <w:left w:val="nil"/>
              <w:bottom w:val="single" w:sz="4" w:space="0" w:color="BCBEC0"/>
              <w:right w:val="nil"/>
            </w:tcBorders>
            <w:hideMark/>
          </w:tcPr>
          <w:p w14:paraId="7FE05DF7"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2C485B04" w14:textId="77777777" w:rsidTr="003C6AED">
        <w:tc>
          <w:tcPr>
            <w:tcW w:w="1406" w:type="dxa"/>
            <w:vMerge w:val="restart"/>
            <w:tcBorders>
              <w:top w:val="single" w:sz="8" w:space="0" w:color="BCBEC0"/>
              <w:left w:val="nil"/>
              <w:bottom w:val="single" w:sz="4" w:space="0" w:color="BCBEC0"/>
              <w:right w:val="nil"/>
            </w:tcBorders>
            <w:shd w:val="clear" w:color="auto" w:fill="F2F2F2" w:themeFill="background1" w:themeFillShade="F2"/>
            <w:hideMark/>
          </w:tcPr>
          <w:p w14:paraId="57F03AF3" w14:textId="66B2169A"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4B4EF634" wp14:editId="723497D7">
                  <wp:extent cx="857250" cy="857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inline>
              </w:drawing>
            </w:r>
          </w:p>
        </w:tc>
        <w:tc>
          <w:tcPr>
            <w:tcW w:w="2972" w:type="dxa"/>
            <w:gridSpan w:val="2"/>
            <w:tcBorders>
              <w:top w:val="single" w:sz="8" w:space="0" w:color="BCBEC0"/>
              <w:left w:val="nil"/>
              <w:bottom w:val="single" w:sz="4" w:space="0" w:color="BCBEC0"/>
              <w:right w:val="nil"/>
            </w:tcBorders>
            <w:hideMark/>
          </w:tcPr>
          <w:p w14:paraId="36125C56" w14:textId="77777777" w:rsidR="003C6AED" w:rsidRPr="003C6AED" w:rsidRDefault="003C6AED">
            <w:pPr>
              <w:spacing w:after="0" w:line="240" w:lineRule="auto"/>
              <w:rPr>
                <w:rFonts w:ascii="Public Sans" w:hAnsi="Public Sans"/>
                <w:szCs w:val="22"/>
              </w:rPr>
            </w:pPr>
            <w:r w:rsidRPr="003C6AED">
              <w:rPr>
                <w:rFonts w:ascii="Public Sans" w:hAnsi="Public Sans"/>
                <w:szCs w:val="22"/>
              </w:rPr>
              <w:t>Plan and Prioritise</w:t>
            </w:r>
          </w:p>
        </w:tc>
        <w:tc>
          <w:tcPr>
            <w:tcW w:w="4269" w:type="dxa"/>
            <w:tcBorders>
              <w:top w:val="single" w:sz="8" w:space="0" w:color="BCBEC0"/>
              <w:left w:val="nil"/>
              <w:bottom w:val="single" w:sz="4" w:space="0" w:color="BCBEC0"/>
              <w:right w:val="nil"/>
            </w:tcBorders>
            <w:hideMark/>
          </w:tcPr>
          <w:p w14:paraId="796D23D5" w14:textId="77777777" w:rsidR="003C6AED" w:rsidRPr="003C6AED" w:rsidRDefault="003C6AED">
            <w:pPr>
              <w:spacing w:after="0" w:line="240" w:lineRule="auto"/>
              <w:rPr>
                <w:rFonts w:ascii="Public Sans" w:hAnsi="Public Sans"/>
                <w:szCs w:val="22"/>
              </w:rPr>
            </w:pPr>
            <w:r w:rsidRPr="003C6AED">
              <w:rPr>
                <w:rFonts w:ascii="Public Sans" w:hAnsi="Public Sans"/>
                <w:szCs w:val="22"/>
              </w:rPr>
              <w:t>Plan to achieve priority outcomes and respond flexibly to changing circumstances</w:t>
            </w:r>
          </w:p>
        </w:tc>
        <w:tc>
          <w:tcPr>
            <w:tcW w:w="2108" w:type="dxa"/>
            <w:tcBorders>
              <w:top w:val="single" w:sz="8" w:space="0" w:color="BCBEC0"/>
              <w:left w:val="nil"/>
              <w:bottom w:val="single" w:sz="4" w:space="0" w:color="BCBEC0"/>
              <w:right w:val="nil"/>
            </w:tcBorders>
            <w:hideMark/>
          </w:tcPr>
          <w:p w14:paraId="6B04A55A"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43F680AA" w14:textId="77777777" w:rsidTr="003C6AED">
        <w:tc>
          <w:tcPr>
            <w:tcW w:w="1406" w:type="dxa"/>
            <w:vMerge/>
            <w:tcBorders>
              <w:top w:val="single" w:sz="8" w:space="0" w:color="BCBEC0"/>
              <w:left w:val="nil"/>
              <w:bottom w:val="single" w:sz="4" w:space="0" w:color="BCBEC0"/>
              <w:right w:val="nil"/>
            </w:tcBorders>
            <w:shd w:val="clear" w:color="auto" w:fill="F2F2F2" w:themeFill="background1" w:themeFillShade="F2"/>
            <w:vAlign w:val="center"/>
            <w:hideMark/>
          </w:tcPr>
          <w:p w14:paraId="6ED882E4" w14:textId="77777777" w:rsidR="003C6AED" w:rsidRPr="003C6AED" w:rsidRDefault="003C6AED">
            <w:pPr>
              <w:spacing w:after="0" w:line="240" w:lineRule="auto"/>
              <w:rPr>
                <w:rFonts w:ascii="Public Sans" w:hAnsi="Public Sans"/>
                <w:szCs w:val="22"/>
              </w:rPr>
            </w:pPr>
          </w:p>
        </w:tc>
        <w:tc>
          <w:tcPr>
            <w:tcW w:w="2972" w:type="dxa"/>
            <w:gridSpan w:val="2"/>
            <w:tcBorders>
              <w:top w:val="single" w:sz="8" w:space="0" w:color="BCBEC0"/>
              <w:left w:val="nil"/>
              <w:bottom w:val="single" w:sz="4" w:space="0" w:color="BCBEC0"/>
              <w:right w:val="nil"/>
            </w:tcBorders>
            <w:hideMark/>
          </w:tcPr>
          <w:p w14:paraId="032247E3" w14:textId="77777777" w:rsidR="003C6AED" w:rsidRPr="003C6AED" w:rsidRDefault="003C6AED">
            <w:pPr>
              <w:spacing w:after="0" w:line="240" w:lineRule="auto"/>
              <w:rPr>
                <w:rFonts w:ascii="Public Sans" w:hAnsi="Public Sans"/>
                <w:szCs w:val="22"/>
              </w:rPr>
            </w:pPr>
            <w:r w:rsidRPr="003C6AED">
              <w:rPr>
                <w:rFonts w:ascii="Public Sans" w:hAnsi="Public Sans"/>
                <w:szCs w:val="22"/>
              </w:rPr>
              <w:t>Demonstrate Accountability</w:t>
            </w:r>
          </w:p>
        </w:tc>
        <w:tc>
          <w:tcPr>
            <w:tcW w:w="4269" w:type="dxa"/>
            <w:tcBorders>
              <w:top w:val="single" w:sz="8" w:space="0" w:color="BCBEC0"/>
              <w:left w:val="nil"/>
              <w:bottom w:val="single" w:sz="4" w:space="0" w:color="BCBEC0"/>
              <w:right w:val="nil"/>
            </w:tcBorders>
            <w:hideMark/>
          </w:tcPr>
          <w:p w14:paraId="552C8809" w14:textId="77777777" w:rsidR="003C6AED" w:rsidRPr="003C6AED" w:rsidRDefault="003C6AED">
            <w:pPr>
              <w:spacing w:after="0" w:line="240" w:lineRule="auto"/>
              <w:rPr>
                <w:rFonts w:ascii="Public Sans" w:hAnsi="Public Sans"/>
                <w:szCs w:val="22"/>
              </w:rPr>
            </w:pPr>
            <w:r w:rsidRPr="003C6AED">
              <w:rPr>
                <w:rFonts w:ascii="Public Sans" w:hAnsi="Public Sans"/>
                <w:szCs w:val="22"/>
              </w:rPr>
              <w:t>Be proactive and responsible for own actions, and adhere to legislation, policy and guidelines</w:t>
            </w:r>
          </w:p>
        </w:tc>
        <w:tc>
          <w:tcPr>
            <w:tcW w:w="2108" w:type="dxa"/>
            <w:tcBorders>
              <w:top w:val="single" w:sz="8" w:space="0" w:color="BCBEC0"/>
              <w:left w:val="nil"/>
              <w:bottom w:val="single" w:sz="4" w:space="0" w:color="BCBEC0"/>
              <w:right w:val="nil"/>
            </w:tcBorders>
            <w:hideMark/>
          </w:tcPr>
          <w:p w14:paraId="286BA06F"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674B8C39" w14:textId="77777777" w:rsidTr="003C6AED">
        <w:tc>
          <w:tcPr>
            <w:tcW w:w="1406" w:type="dxa"/>
            <w:vMerge w:val="restart"/>
            <w:tcBorders>
              <w:top w:val="single" w:sz="8" w:space="0" w:color="BCBEC0"/>
              <w:left w:val="nil"/>
              <w:bottom w:val="single" w:sz="4" w:space="0" w:color="BCBEC0"/>
              <w:right w:val="nil"/>
            </w:tcBorders>
            <w:shd w:val="clear" w:color="auto" w:fill="F2F2F2" w:themeFill="background1" w:themeFillShade="F2"/>
            <w:hideMark/>
          </w:tcPr>
          <w:p w14:paraId="62B2D864" w14:textId="3275B0E6"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2F480CEC" wp14:editId="60A4EF28">
                  <wp:extent cx="847725" cy="847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972" w:type="dxa"/>
            <w:gridSpan w:val="2"/>
            <w:tcBorders>
              <w:top w:val="single" w:sz="8" w:space="0" w:color="BCBEC0"/>
              <w:left w:val="nil"/>
              <w:bottom w:val="single" w:sz="4" w:space="0" w:color="BCBEC0"/>
              <w:right w:val="nil"/>
            </w:tcBorders>
            <w:hideMark/>
          </w:tcPr>
          <w:p w14:paraId="02245DFB" w14:textId="77777777" w:rsidR="003C6AED" w:rsidRPr="003C6AED" w:rsidRDefault="003C6AED">
            <w:pPr>
              <w:spacing w:after="0" w:line="240" w:lineRule="auto"/>
              <w:rPr>
                <w:rFonts w:ascii="Public Sans" w:hAnsi="Public Sans"/>
                <w:szCs w:val="22"/>
              </w:rPr>
            </w:pPr>
            <w:r w:rsidRPr="003C6AED">
              <w:rPr>
                <w:rFonts w:ascii="Public Sans" w:hAnsi="Public Sans"/>
                <w:szCs w:val="22"/>
              </w:rPr>
              <w:t>Finance</w:t>
            </w:r>
          </w:p>
        </w:tc>
        <w:tc>
          <w:tcPr>
            <w:tcW w:w="4269" w:type="dxa"/>
            <w:tcBorders>
              <w:top w:val="single" w:sz="8" w:space="0" w:color="BCBEC0"/>
              <w:left w:val="nil"/>
              <w:bottom w:val="single" w:sz="4" w:space="0" w:color="BCBEC0"/>
              <w:right w:val="nil"/>
            </w:tcBorders>
            <w:hideMark/>
          </w:tcPr>
          <w:p w14:paraId="48361E01" w14:textId="77777777" w:rsidR="003C6AED" w:rsidRPr="003C6AED" w:rsidRDefault="003C6AED">
            <w:pPr>
              <w:spacing w:after="0" w:line="240" w:lineRule="auto"/>
              <w:rPr>
                <w:rFonts w:ascii="Public Sans" w:hAnsi="Public Sans"/>
                <w:szCs w:val="22"/>
              </w:rPr>
            </w:pPr>
            <w:r w:rsidRPr="003C6AED">
              <w:rPr>
                <w:rFonts w:ascii="Public Sans" w:hAnsi="Public Sans"/>
                <w:szCs w:val="22"/>
              </w:rPr>
              <w:t>Understand and apply financial processes to achieve value for money and minimise financial risk</w:t>
            </w:r>
          </w:p>
        </w:tc>
        <w:tc>
          <w:tcPr>
            <w:tcW w:w="2108" w:type="dxa"/>
            <w:tcBorders>
              <w:top w:val="single" w:sz="8" w:space="0" w:color="BCBEC0"/>
              <w:left w:val="nil"/>
              <w:bottom w:val="single" w:sz="4" w:space="0" w:color="BCBEC0"/>
              <w:right w:val="nil"/>
            </w:tcBorders>
            <w:hideMark/>
          </w:tcPr>
          <w:p w14:paraId="5F29F291"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r w:rsidR="003C6AED" w:rsidRPr="003C6AED" w14:paraId="31FDB8F5" w14:textId="77777777" w:rsidTr="003C6AED">
        <w:tc>
          <w:tcPr>
            <w:tcW w:w="1406" w:type="dxa"/>
            <w:vMerge/>
            <w:tcBorders>
              <w:top w:val="single" w:sz="8" w:space="0" w:color="BCBEC0"/>
              <w:left w:val="nil"/>
              <w:bottom w:val="single" w:sz="4" w:space="0" w:color="BCBEC0"/>
              <w:right w:val="nil"/>
            </w:tcBorders>
            <w:shd w:val="clear" w:color="auto" w:fill="F2F2F2" w:themeFill="background1" w:themeFillShade="F2"/>
            <w:vAlign w:val="center"/>
            <w:hideMark/>
          </w:tcPr>
          <w:p w14:paraId="584F67F5" w14:textId="77777777" w:rsidR="003C6AED" w:rsidRPr="003C6AED" w:rsidRDefault="003C6AED">
            <w:pPr>
              <w:spacing w:after="0" w:line="240" w:lineRule="auto"/>
              <w:rPr>
                <w:rFonts w:ascii="Public Sans" w:hAnsi="Public Sans"/>
                <w:szCs w:val="22"/>
              </w:rPr>
            </w:pPr>
          </w:p>
        </w:tc>
        <w:tc>
          <w:tcPr>
            <w:tcW w:w="2972" w:type="dxa"/>
            <w:gridSpan w:val="2"/>
            <w:tcBorders>
              <w:top w:val="single" w:sz="8" w:space="0" w:color="BCBEC0"/>
              <w:left w:val="nil"/>
              <w:bottom w:val="single" w:sz="4" w:space="0" w:color="BCBEC0"/>
              <w:right w:val="nil"/>
            </w:tcBorders>
            <w:hideMark/>
          </w:tcPr>
          <w:p w14:paraId="79540881" w14:textId="77777777" w:rsidR="003C6AED" w:rsidRPr="003C6AED" w:rsidRDefault="003C6AED">
            <w:pPr>
              <w:spacing w:after="0" w:line="240" w:lineRule="auto"/>
              <w:rPr>
                <w:rFonts w:ascii="Public Sans" w:hAnsi="Public Sans"/>
                <w:szCs w:val="22"/>
              </w:rPr>
            </w:pPr>
            <w:r w:rsidRPr="003C6AED">
              <w:rPr>
                <w:rFonts w:ascii="Public Sans" w:hAnsi="Public Sans"/>
                <w:szCs w:val="22"/>
              </w:rPr>
              <w:t>Technology</w:t>
            </w:r>
          </w:p>
        </w:tc>
        <w:tc>
          <w:tcPr>
            <w:tcW w:w="4269" w:type="dxa"/>
            <w:tcBorders>
              <w:top w:val="single" w:sz="8" w:space="0" w:color="BCBEC0"/>
              <w:left w:val="nil"/>
              <w:bottom w:val="single" w:sz="4" w:space="0" w:color="BCBEC0"/>
              <w:right w:val="nil"/>
            </w:tcBorders>
            <w:hideMark/>
          </w:tcPr>
          <w:p w14:paraId="27D72949" w14:textId="77777777" w:rsidR="003C6AED" w:rsidRPr="003C6AED" w:rsidRDefault="003C6AED">
            <w:pPr>
              <w:spacing w:after="0" w:line="240" w:lineRule="auto"/>
              <w:rPr>
                <w:rFonts w:ascii="Public Sans" w:hAnsi="Public Sans"/>
                <w:szCs w:val="22"/>
              </w:rPr>
            </w:pPr>
            <w:r w:rsidRPr="003C6AED">
              <w:rPr>
                <w:rFonts w:ascii="Public Sans" w:hAnsi="Public Sans"/>
                <w:szCs w:val="22"/>
              </w:rPr>
              <w:t>Understand and use available technologies to maximise efficiencies and effectiveness</w:t>
            </w:r>
          </w:p>
        </w:tc>
        <w:tc>
          <w:tcPr>
            <w:tcW w:w="2108" w:type="dxa"/>
            <w:tcBorders>
              <w:top w:val="single" w:sz="8" w:space="0" w:color="BCBEC0"/>
              <w:left w:val="nil"/>
              <w:bottom w:val="single" w:sz="4" w:space="0" w:color="BCBEC0"/>
              <w:right w:val="nil"/>
            </w:tcBorders>
            <w:hideMark/>
          </w:tcPr>
          <w:p w14:paraId="0457A912"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Intermediate</w:t>
            </w:r>
          </w:p>
        </w:tc>
      </w:tr>
      <w:tr w:rsidR="003C6AED" w:rsidRPr="003C6AED" w14:paraId="5EDADB41" w14:textId="77777777" w:rsidTr="003C6AED">
        <w:tc>
          <w:tcPr>
            <w:tcW w:w="1406" w:type="dxa"/>
            <w:vMerge/>
            <w:tcBorders>
              <w:top w:val="single" w:sz="8" w:space="0" w:color="BCBEC0"/>
              <w:left w:val="nil"/>
              <w:bottom w:val="single" w:sz="4" w:space="0" w:color="BCBEC0"/>
              <w:right w:val="nil"/>
            </w:tcBorders>
            <w:shd w:val="clear" w:color="auto" w:fill="F2F2F2" w:themeFill="background1" w:themeFillShade="F2"/>
            <w:vAlign w:val="center"/>
            <w:hideMark/>
          </w:tcPr>
          <w:p w14:paraId="6DAD694A" w14:textId="77777777" w:rsidR="003C6AED" w:rsidRPr="003C6AED" w:rsidRDefault="003C6AED">
            <w:pPr>
              <w:spacing w:after="0" w:line="240" w:lineRule="auto"/>
              <w:rPr>
                <w:rFonts w:ascii="Public Sans" w:hAnsi="Public Sans"/>
                <w:szCs w:val="22"/>
              </w:rPr>
            </w:pPr>
          </w:p>
        </w:tc>
        <w:tc>
          <w:tcPr>
            <w:tcW w:w="2972" w:type="dxa"/>
            <w:gridSpan w:val="2"/>
            <w:tcBorders>
              <w:top w:val="single" w:sz="8" w:space="0" w:color="BCBEC0"/>
              <w:left w:val="nil"/>
              <w:bottom w:val="single" w:sz="4" w:space="0" w:color="BCBEC0"/>
              <w:right w:val="nil"/>
            </w:tcBorders>
            <w:hideMark/>
          </w:tcPr>
          <w:p w14:paraId="30AD375E" w14:textId="77777777" w:rsidR="003C6AED" w:rsidRPr="003C6AED" w:rsidRDefault="003C6AED">
            <w:pPr>
              <w:spacing w:after="0" w:line="240" w:lineRule="auto"/>
              <w:rPr>
                <w:rFonts w:ascii="Public Sans" w:hAnsi="Public Sans"/>
                <w:szCs w:val="22"/>
              </w:rPr>
            </w:pPr>
            <w:r w:rsidRPr="003C6AED">
              <w:rPr>
                <w:rFonts w:ascii="Public Sans" w:hAnsi="Public Sans"/>
                <w:szCs w:val="22"/>
              </w:rPr>
              <w:t>Procurement and Contract Management</w:t>
            </w:r>
          </w:p>
        </w:tc>
        <w:tc>
          <w:tcPr>
            <w:tcW w:w="4269" w:type="dxa"/>
            <w:tcBorders>
              <w:top w:val="single" w:sz="8" w:space="0" w:color="BCBEC0"/>
              <w:left w:val="nil"/>
              <w:bottom w:val="single" w:sz="4" w:space="0" w:color="BCBEC0"/>
              <w:right w:val="nil"/>
            </w:tcBorders>
            <w:hideMark/>
          </w:tcPr>
          <w:p w14:paraId="0031D1D1" w14:textId="77777777" w:rsidR="003C6AED" w:rsidRPr="003C6AED" w:rsidRDefault="003C6AED">
            <w:pPr>
              <w:spacing w:after="0" w:line="240" w:lineRule="auto"/>
              <w:rPr>
                <w:rFonts w:ascii="Public Sans" w:hAnsi="Public Sans"/>
                <w:szCs w:val="22"/>
              </w:rPr>
            </w:pPr>
            <w:r w:rsidRPr="003C6AED">
              <w:rPr>
                <w:rFonts w:ascii="Public Sans" w:hAnsi="Public Sans"/>
                <w:szCs w:val="22"/>
              </w:rPr>
              <w:t>Understand and apply procurement processes to ensure effective purchasing and contract performance</w:t>
            </w:r>
          </w:p>
        </w:tc>
        <w:tc>
          <w:tcPr>
            <w:tcW w:w="2108" w:type="dxa"/>
            <w:tcBorders>
              <w:top w:val="single" w:sz="8" w:space="0" w:color="BCBEC0"/>
              <w:left w:val="nil"/>
              <w:bottom w:val="single" w:sz="4" w:space="0" w:color="BCBEC0"/>
              <w:right w:val="nil"/>
            </w:tcBorders>
            <w:hideMark/>
          </w:tcPr>
          <w:p w14:paraId="124AE90A"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Intermediate</w:t>
            </w:r>
          </w:p>
        </w:tc>
      </w:tr>
      <w:tr w:rsidR="003C6AED" w:rsidRPr="003C6AED" w14:paraId="1C45F60E" w14:textId="77777777" w:rsidTr="003C6AED">
        <w:tc>
          <w:tcPr>
            <w:tcW w:w="1406" w:type="dxa"/>
            <w:vMerge w:val="restart"/>
            <w:tcBorders>
              <w:top w:val="single" w:sz="8" w:space="0" w:color="BCBEC0"/>
              <w:left w:val="nil"/>
              <w:bottom w:val="single" w:sz="4" w:space="0" w:color="BCBEC0"/>
              <w:right w:val="nil"/>
            </w:tcBorders>
            <w:shd w:val="clear" w:color="auto" w:fill="F2F2F2" w:themeFill="background1" w:themeFillShade="F2"/>
            <w:hideMark/>
          </w:tcPr>
          <w:p w14:paraId="0D1A44C8" w14:textId="1CD2CD62" w:rsidR="003C6AED" w:rsidRPr="003C6AED" w:rsidRDefault="003C6AED">
            <w:pPr>
              <w:keepNext/>
              <w:spacing w:after="0" w:line="240" w:lineRule="auto"/>
              <w:rPr>
                <w:rFonts w:ascii="Public Sans" w:hAnsi="Public Sans"/>
                <w:szCs w:val="22"/>
              </w:rPr>
            </w:pPr>
            <w:r w:rsidRPr="003C6AED">
              <w:rPr>
                <w:rFonts w:ascii="Public Sans" w:hAnsi="Public Sans"/>
                <w:noProof/>
                <w:szCs w:val="22"/>
                <w:lang w:eastAsia="en-AU"/>
              </w:rPr>
              <w:drawing>
                <wp:inline distT="0" distB="0" distL="0" distR="0" wp14:anchorId="7A248004" wp14:editId="5058258A">
                  <wp:extent cx="847725" cy="8477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managemen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c>
        <w:tc>
          <w:tcPr>
            <w:tcW w:w="2972" w:type="dxa"/>
            <w:gridSpan w:val="2"/>
            <w:tcBorders>
              <w:top w:val="single" w:sz="8" w:space="0" w:color="BCBEC0"/>
              <w:left w:val="nil"/>
              <w:bottom w:val="single" w:sz="4" w:space="0" w:color="BCBEC0"/>
              <w:right w:val="nil"/>
            </w:tcBorders>
            <w:hideMark/>
          </w:tcPr>
          <w:p w14:paraId="43CD757D" w14:textId="77777777" w:rsidR="003C6AED" w:rsidRPr="003C6AED" w:rsidRDefault="003C6AED">
            <w:pPr>
              <w:spacing w:after="0" w:line="240" w:lineRule="auto"/>
              <w:rPr>
                <w:rFonts w:ascii="Public Sans" w:hAnsi="Public Sans"/>
                <w:szCs w:val="22"/>
              </w:rPr>
            </w:pPr>
            <w:r w:rsidRPr="003C6AED">
              <w:rPr>
                <w:rFonts w:ascii="Public Sans" w:hAnsi="Public Sans"/>
                <w:szCs w:val="22"/>
              </w:rPr>
              <w:t>Inspire Direction and Purpose</w:t>
            </w:r>
          </w:p>
        </w:tc>
        <w:tc>
          <w:tcPr>
            <w:tcW w:w="4269" w:type="dxa"/>
            <w:tcBorders>
              <w:top w:val="single" w:sz="8" w:space="0" w:color="BCBEC0"/>
              <w:left w:val="nil"/>
              <w:bottom w:val="single" w:sz="4" w:space="0" w:color="BCBEC0"/>
              <w:right w:val="nil"/>
            </w:tcBorders>
            <w:hideMark/>
          </w:tcPr>
          <w:p w14:paraId="3C21052B" w14:textId="77777777" w:rsidR="003C6AED" w:rsidRPr="003C6AED" w:rsidRDefault="003C6AED">
            <w:pPr>
              <w:spacing w:after="0" w:line="240" w:lineRule="auto"/>
              <w:rPr>
                <w:rFonts w:ascii="Public Sans" w:hAnsi="Public Sans"/>
                <w:szCs w:val="22"/>
              </w:rPr>
            </w:pPr>
            <w:r w:rsidRPr="003C6AED">
              <w:rPr>
                <w:rFonts w:ascii="Public Sans" w:hAnsi="Public Sans"/>
                <w:szCs w:val="22"/>
              </w:rPr>
              <w:t>Communicate goals, priorities and vision, and recognise achievements</w:t>
            </w:r>
          </w:p>
        </w:tc>
        <w:tc>
          <w:tcPr>
            <w:tcW w:w="2108" w:type="dxa"/>
            <w:tcBorders>
              <w:top w:val="single" w:sz="8" w:space="0" w:color="BCBEC0"/>
              <w:left w:val="nil"/>
              <w:bottom w:val="single" w:sz="4" w:space="0" w:color="BCBEC0"/>
              <w:right w:val="nil"/>
            </w:tcBorders>
            <w:hideMark/>
          </w:tcPr>
          <w:p w14:paraId="59D00468"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Intermediate</w:t>
            </w:r>
          </w:p>
        </w:tc>
      </w:tr>
      <w:tr w:rsidR="003C6AED" w:rsidRPr="003C6AED" w14:paraId="048EBE31" w14:textId="77777777" w:rsidTr="003C6AED">
        <w:tc>
          <w:tcPr>
            <w:tcW w:w="1406" w:type="dxa"/>
            <w:vMerge/>
            <w:tcBorders>
              <w:top w:val="single" w:sz="8" w:space="0" w:color="BCBEC0"/>
              <w:left w:val="nil"/>
              <w:bottom w:val="single" w:sz="4" w:space="0" w:color="BCBEC0"/>
              <w:right w:val="nil"/>
            </w:tcBorders>
            <w:shd w:val="clear" w:color="auto" w:fill="F2F2F2" w:themeFill="background1" w:themeFillShade="F2"/>
            <w:vAlign w:val="center"/>
            <w:hideMark/>
          </w:tcPr>
          <w:p w14:paraId="42FD3C9F" w14:textId="77777777" w:rsidR="003C6AED" w:rsidRPr="003C6AED" w:rsidRDefault="003C6AED">
            <w:pPr>
              <w:spacing w:after="0" w:line="240" w:lineRule="auto"/>
              <w:rPr>
                <w:rFonts w:ascii="Public Sans" w:hAnsi="Public Sans"/>
                <w:szCs w:val="22"/>
              </w:rPr>
            </w:pPr>
          </w:p>
        </w:tc>
        <w:tc>
          <w:tcPr>
            <w:tcW w:w="2972" w:type="dxa"/>
            <w:gridSpan w:val="2"/>
            <w:tcBorders>
              <w:top w:val="single" w:sz="8" w:space="0" w:color="BCBEC0"/>
              <w:left w:val="nil"/>
              <w:bottom w:val="single" w:sz="4" w:space="0" w:color="BCBEC0"/>
              <w:right w:val="nil"/>
            </w:tcBorders>
            <w:hideMark/>
          </w:tcPr>
          <w:p w14:paraId="080B68D2" w14:textId="77777777" w:rsidR="003C6AED" w:rsidRPr="003C6AED" w:rsidRDefault="003C6AED">
            <w:pPr>
              <w:spacing w:after="0" w:line="240" w:lineRule="auto"/>
              <w:rPr>
                <w:rFonts w:ascii="Public Sans" w:hAnsi="Public Sans"/>
                <w:szCs w:val="22"/>
              </w:rPr>
            </w:pPr>
            <w:r w:rsidRPr="003C6AED">
              <w:rPr>
                <w:rFonts w:ascii="Public Sans" w:hAnsi="Public Sans"/>
                <w:szCs w:val="22"/>
              </w:rPr>
              <w:t>Optimise Business Outcomes</w:t>
            </w:r>
          </w:p>
        </w:tc>
        <w:tc>
          <w:tcPr>
            <w:tcW w:w="4269" w:type="dxa"/>
            <w:tcBorders>
              <w:top w:val="single" w:sz="8" w:space="0" w:color="BCBEC0"/>
              <w:left w:val="nil"/>
              <w:bottom w:val="single" w:sz="4" w:space="0" w:color="BCBEC0"/>
              <w:right w:val="nil"/>
            </w:tcBorders>
            <w:hideMark/>
          </w:tcPr>
          <w:p w14:paraId="38C0F796" w14:textId="77777777" w:rsidR="003C6AED" w:rsidRPr="003C6AED" w:rsidRDefault="003C6AED">
            <w:pPr>
              <w:spacing w:after="0" w:line="240" w:lineRule="auto"/>
              <w:rPr>
                <w:rFonts w:ascii="Public Sans" w:hAnsi="Public Sans"/>
                <w:szCs w:val="22"/>
              </w:rPr>
            </w:pPr>
            <w:r w:rsidRPr="003C6AED">
              <w:rPr>
                <w:rFonts w:ascii="Public Sans" w:hAnsi="Public Sans"/>
                <w:szCs w:val="22"/>
              </w:rPr>
              <w:t>Manage people and resources effectively to achieve public value</w:t>
            </w:r>
          </w:p>
        </w:tc>
        <w:tc>
          <w:tcPr>
            <w:tcW w:w="2108" w:type="dxa"/>
            <w:tcBorders>
              <w:top w:val="single" w:sz="8" w:space="0" w:color="BCBEC0"/>
              <w:left w:val="nil"/>
              <w:bottom w:val="single" w:sz="4" w:space="0" w:color="BCBEC0"/>
              <w:right w:val="nil"/>
            </w:tcBorders>
            <w:hideMark/>
          </w:tcPr>
          <w:p w14:paraId="5DE71147"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Intermediate</w:t>
            </w:r>
          </w:p>
        </w:tc>
      </w:tr>
      <w:tr w:rsidR="003C6AED" w:rsidRPr="003C6AED" w14:paraId="23A9EF7F" w14:textId="77777777" w:rsidTr="003C6AED">
        <w:tc>
          <w:tcPr>
            <w:tcW w:w="1406" w:type="dxa"/>
            <w:vMerge/>
            <w:tcBorders>
              <w:top w:val="single" w:sz="8" w:space="0" w:color="BCBEC0"/>
              <w:left w:val="nil"/>
              <w:bottom w:val="single" w:sz="4" w:space="0" w:color="BCBEC0"/>
              <w:right w:val="nil"/>
            </w:tcBorders>
            <w:shd w:val="clear" w:color="auto" w:fill="F2F2F2" w:themeFill="background1" w:themeFillShade="F2"/>
            <w:vAlign w:val="center"/>
            <w:hideMark/>
          </w:tcPr>
          <w:p w14:paraId="732318C4" w14:textId="77777777" w:rsidR="003C6AED" w:rsidRPr="003C6AED" w:rsidRDefault="003C6AED">
            <w:pPr>
              <w:spacing w:after="0" w:line="240" w:lineRule="auto"/>
              <w:rPr>
                <w:rFonts w:ascii="Public Sans" w:hAnsi="Public Sans"/>
                <w:szCs w:val="22"/>
              </w:rPr>
            </w:pPr>
          </w:p>
        </w:tc>
        <w:tc>
          <w:tcPr>
            <w:tcW w:w="2972" w:type="dxa"/>
            <w:gridSpan w:val="2"/>
            <w:tcBorders>
              <w:top w:val="single" w:sz="8" w:space="0" w:color="BCBEC0"/>
              <w:left w:val="nil"/>
              <w:bottom w:val="single" w:sz="4" w:space="0" w:color="BCBEC0"/>
              <w:right w:val="nil"/>
            </w:tcBorders>
            <w:hideMark/>
          </w:tcPr>
          <w:p w14:paraId="247A1589" w14:textId="77777777" w:rsidR="003C6AED" w:rsidRPr="003C6AED" w:rsidRDefault="003C6AED">
            <w:pPr>
              <w:spacing w:after="0" w:line="240" w:lineRule="auto"/>
              <w:rPr>
                <w:rFonts w:ascii="Public Sans" w:hAnsi="Public Sans"/>
                <w:szCs w:val="22"/>
              </w:rPr>
            </w:pPr>
            <w:r w:rsidRPr="003C6AED">
              <w:rPr>
                <w:rFonts w:ascii="Public Sans" w:hAnsi="Public Sans"/>
                <w:szCs w:val="22"/>
              </w:rPr>
              <w:t>Manage Reform and Change</w:t>
            </w:r>
          </w:p>
        </w:tc>
        <w:tc>
          <w:tcPr>
            <w:tcW w:w="4269" w:type="dxa"/>
            <w:tcBorders>
              <w:top w:val="single" w:sz="8" w:space="0" w:color="BCBEC0"/>
              <w:left w:val="nil"/>
              <w:bottom w:val="single" w:sz="4" w:space="0" w:color="BCBEC0"/>
              <w:right w:val="nil"/>
            </w:tcBorders>
            <w:hideMark/>
          </w:tcPr>
          <w:p w14:paraId="7A98E5D5" w14:textId="77777777" w:rsidR="003C6AED" w:rsidRPr="003C6AED" w:rsidRDefault="003C6AED">
            <w:pPr>
              <w:spacing w:after="0" w:line="240" w:lineRule="auto"/>
              <w:rPr>
                <w:rFonts w:ascii="Public Sans" w:hAnsi="Public Sans"/>
                <w:szCs w:val="22"/>
              </w:rPr>
            </w:pPr>
            <w:r w:rsidRPr="003C6AED">
              <w:rPr>
                <w:rFonts w:ascii="Public Sans" w:hAnsi="Public Sans"/>
                <w:szCs w:val="22"/>
              </w:rPr>
              <w:t>Support, promote and champion change, and assist others to engage with change</w:t>
            </w:r>
          </w:p>
        </w:tc>
        <w:tc>
          <w:tcPr>
            <w:tcW w:w="2108" w:type="dxa"/>
            <w:tcBorders>
              <w:top w:val="single" w:sz="8" w:space="0" w:color="BCBEC0"/>
              <w:left w:val="nil"/>
              <w:bottom w:val="single" w:sz="4" w:space="0" w:color="BCBEC0"/>
              <w:right w:val="nil"/>
            </w:tcBorders>
            <w:hideMark/>
          </w:tcPr>
          <w:p w14:paraId="56B61E01" w14:textId="77777777" w:rsidR="003C6AED" w:rsidRPr="003C6AED" w:rsidRDefault="003C6AED">
            <w:pPr>
              <w:pStyle w:val="TableBullet"/>
              <w:numPr>
                <w:ilvl w:val="0"/>
                <w:numId w:val="0"/>
              </w:numPr>
              <w:tabs>
                <w:tab w:val="left" w:pos="720"/>
              </w:tabs>
              <w:jc w:val="both"/>
              <w:rPr>
                <w:rFonts w:ascii="Public Sans" w:hAnsi="Public Sans"/>
                <w:sz w:val="22"/>
                <w:szCs w:val="22"/>
              </w:rPr>
            </w:pPr>
            <w:r w:rsidRPr="003C6AED">
              <w:rPr>
                <w:rFonts w:ascii="Public Sans" w:hAnsi="Public Sans"/>
                <w:sz w:val="22"/>
                <w:szCs w:val="22"/>
              </w:rPr>
              <w:t>Adept</w:t>
            </w:r>
          </w:p>
        </w:tc>
      </w:tr>
    </w:tbl>
    <w:p w14:paraId="1D12225F" w14:textId="77777777" w:rsidR="00197F8F" w:rsidRPr="00C942B9" w:rsidRDefault="00197F8F" w:rsidP="003C6AED">
      <w:pPr>
        <w:tabs>
          <w:tab w:val="left" w:pos="6281"/>
        </w:tabs>
        <w:rPr>
          <w:rFonts w:ascii="Public Sans" w:hAnsi="Public Sans" w:cstheme="minorHAnsi"/>
        </w:rPr>
      </w:pPr>
    </w:p>
    <w:sectPr w:rsidR="00197F8F" w:rsidRPr="00C942B9" w:rsidSect="003A342B">
      <w:footerReference w:type="default" r:id="rId17"/>
      <w:headerReference w:type="first" r:id="rId18"/>
      <w:footerReference w:type="first" r:id="rId19"/>
      <w:pgSz w:w="11906" w:h="16838"/>
      <w:pgMar w:top="1673" w:right="709" w:bottom="1418"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FDE40" w14:textId="77777777" w:rsidR="00FE4C4C" w:rsidRDefault="00FE4C4C" w:rsidP="00AC273D">
      <w:pPr>
        <w:spacing w:after="0" w:line="240" w:lineRule="auto"/>
      </w:pPr>
      <w:r>
        <w:separator/>
      </w:r>
    </w:p>
  </w:endnote>
  <w:endnote w:type="continuationSeparator" w:id="0">
    <w:p w14:paraId="14B49F38" w14:textId="77777777" w:rsidR="00FE4C4C" w:rsidRDefault="00FE4C4C"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176AE762" w14:textId="77777777" w:rsidTr="00CD6BA6">
      <w:tc>
        <w:tcPr>
          <w:tcW w:w="9709" w:type="dxa"/>
          <w:vAlign w:val="bottom"/>
        </w:tcPr>
        <w:p w14:paraId="0EB5B12E" w14:textId="77777777" w:rsidR="008C131B" w:rsidRPr="00051237" w:rsidRDefault="008C131B" w:rsidP="00A063C8">
          <w:pPr>
            <w:pStyle w:val="Footer"/>
            <w:tabs>
              <w:tab w:val="clear" w:pos="4513"/>
              <w:tab w:val="center" w:pos="5315"/>
            </w:tabs>
          </w:pPr>
          <w:bookmarkStart w:id="1" w:name="Footer_Title"/>
          <w:bookmarkEnd w:id="1"/>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3</w:t>
          </w:r>
          <w:r>
            <w:rPr>
              <w:noProof/>
              <w:lang w:eastAsia="en-AU"/>
            </w:rPr>
            <w:fldChar w:fldCharType="end"/>
          </w:r>
        </w:p>
      </w:tc>
      <w:tc>
        <w:tcPr>
          <w:tcW w:w="851" w:type="dxa"/>
        </w:tcPr>
        <w:p w14:paraId="6B5ADA05" w14:textId="77777777" w:rsidR="008C131B" w:rsidRDefault="008C131B" w:rsidP="00CD6BA6">
          <w:pPr>
            <w:pStyle w:val="Footer"/>
            <w:jc w:val="right"/>
          </w:pPr>
        </w:p>
      </w:tc>
    </w:tr>
  </w:tbl>
  <w:p w14:paraId="7B3B4DED" w14:textId="77777777" w:rsidR="008C131B" w:rsidRPr="001E2B26" w:rsidRDefault="008C131B"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8C131B" w14:paraId="2DD18A57" w14:textId="77777777" w:rsidTr="00732229">
      <w:tc>
        <w:tcPr>
          <w:tcW w:w="9709" w:type="dxa"/>
          <w:vAlign w:val="bottom"/>
        </w:tcPr>
        <w:p w14:paraId="5DB760D3" w14:textId="77777777" w:rsidR="008C131B" w:rsidRPr="00051237" w:rsidRDefault="008C131B"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4714EE">
            <w:rPr>
              <w:noProof/>
              <w:lang w:eastAsia="en-AU"/>
            </w:rPr>
            <w:t>1</w:t>
          </w:r>
          <w:r>
            <w:rPr>
              <w:noProof/>
              <w:lang w:eastAsia="en-AU"/>
            </w:rPr>
            <w:fldChar w:fldCharType="end"/>
          </w:r>
        </w:p>
      </w:tc>
      <w:tc>
        <w:tcPr>
          <w:tcW w:w="851" w:type="dxa"/>
        </w:tcPr>
        <w:p w14:paraId="5F0A6BAC" w14:textId="77777777" w:rsidR="008C131B" w:rsidRDefault="008C131B" w:rsidP="00732229">
          <w:pPr>
            <w:pStyle w:val="Footer"/>
            <w:jc w:val="right"/>
          </w:pPr>
        </w:p>
      </w:tc>
    </w:tr>
  </w:tbl>
  <w:p w14:paraId="5AB4F1D0" w14:textId="77777777" w:rsidR="008C131B" w:rsidRDefault="008C13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0FD29" w14:textId="77777777" w:rsidR="00FE4C4C" w:rsidRDefault="00FE4C4C" w:rsidP="00AC273D">
      <w:pPr>
        <w:spacing w:after="0" w:line="240" w:lineRule="auto"/>
      </w:pPr>
      <w:r>
        <w:separator/>
      </w:r>
    </w:p>
  </w:footnote>
  <w:footnote w:type="continuationSeparator" w:id="0">
    <w:p w14:paraId="16FF9720" w14:textId="77777777" w:rsidR="00FE4C4C" w:rsidRDefault="00FE4C4C"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DC2CE" w14:textId="04F9038A" w:rsidR="006203FF" w:rsidRDefault="00675CF2" w:rsidP="00795A4A">
    <w:pPr>
      <w:tabs>
        <w:tab w:val="right" w:pos="10488"/>
      </w:tabs>
    </w:pPr>
    <w:r w:rsidRPr="006203FF">
      <w:rPr>
        <w:rFonts w:ascii="Public Sans" w:hAnsi="Public Sans"/>
        <w:noProof/>
        <w:color w:val="002664"/>
        <w:spacing w:val="-5"/>
        <w:sz w:val="28"/>
        <w:szCs w:val="28"/>
      </w:rPr>
      <w:drawing>
        <wp:anchor distT="0" distB="0" distL="114300" distR="114300" simplePos="0" relativeHeight="251661824" behindDoc="0" locked="0" layoutInCell="1" allowOverlap="1" wp14:anchorId="1DE0C0A7" wp14:editId="29B53BFC">
          <wp:simplePos x="0" y="0"/>
          <wp:positionH relativeFrom="margin">
            <wp:posOffset>5794466</wp:posOffset>
          </wp:positionH>
          <wp:positionV relativeFrom="page">
            <wp:posOffset>424180</wp:posOffset>
          </wp:positionV>
          <wp:extent cx="642348" cy="698204"/>
          <wp:effectExtent l="0" t="0" r="5715" b="6985"/>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pic:nvPicPr>
                <pic:blipFill>
                  <a:blip r:embed="rId1">
                    <a:extLst>
                      <a:ext uri="{28A0092B-C50C-407E-A947-70E740481C1C}">
                        <a14:useLocalDpi xmlns:a14="http://schemas.microsoft.com/office/drawing/2010/main" val="0"/>
                      </a:ext>
                    </a:extLst>
                  </a:blip>
                  <a:stretch>
                    <a:fillRect/>
                  </a:stretch>
                </pic:blipFill>
                <pic:spPr>
                  <a:xfrm>
                    <a:off x="0" y="0"/>
                    <a:ext cx="642348" cy="698204"/>
                  </a:xfrm>
                  <a:prstGeom prst="rect">
                    <a:avLst/>
                  </a:prstGeom>
                </pic:spPr>
              </pic:pic>
            </a:graphicData>
          </a:graphic>
          <wp14:sizeRelH relativeFrom="page">
            <wp14:pctWidth>0</wp14:pctWidth>
          </wp14:sizeRelH>
          <wp14:sizeRelV relativeFrom="page">
            <wp14:pctHeight>0</wp14:pctHeight>
          </wp14:sizeRelV>
        </wp:anchor>
      </w:drawing>
    </w:r>
    <w:r w:rsidR="00795A4A">
      <w:tab/>
    </w:r>
  </w:p>
  <w:p w14:paraId="58930EDB" w14:textId="77777777" w:rsidR="006203FF" w:rsidRDefault="006203FF" w:rsidP="006203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88"/>
    </w:tblGrid>
    <w:tr w:rsidR="008C131B" w14:paraId="26997B4F" w14:textId="77777777" w:rsidTr="005C08E4">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7676A4A" w14:textId="1AC52365" w:rsidR="008C131B" w:rsidRPr="00D46DFC" w:rsidRDefault="008C131B" w:rsidP="00E832CB">
          <w:pPr>
            <w:pStyle w:val="TitleSub"/>
            <w:spacing w:after="0"/>
            <w:rPr>
              <w:rFonts w:ascii="Arial" w:hAnsi="Arial" w:cs="Arial"/>
              <w:b/>
              <w:sz w:val="40"/>
            </w:rPr>
          </w:pPr>
          <w:r w:rsidRPr="00D46DFC">
            <w:rPr>
              <w:rFonts w:ascii="Arial" w:hAnsi="Arial" w:cs="Arial"/>
              <w:b/>
              <w:sz w:val="40"/>
            </w:rPr>
            <w:t xml:space="preserve">ROLE DESCRIPTION </w:t>
          </w:r>
        </w:p>
        <w:p w14:paraId="6E4867E3" w14:textId="052C717B" w:rsidR="008C131B" w:rsidRDefault="008C131B" w:rsidP="000C65EE">
          <w:pPr>
            <w:pStyle w:val="Title"/>
            <w:spacing w:line="240" w:lineRule="auto"/>
            <w:rPr>
              <w:sz w:val="12"/>
            </w:rPr>
          </w:pPr>
          <w:bookmarkStart w:id="2" w:name="Title"/>
          <w:bookmarkEnd w:id="2"/>
          <w:r w:rsidRPr="000C65EE">
            <w:rPr>
              <w:sz w:val="12"/>
            </w:rPr>
            <w:t xml:space="preserve"> </w:t>
          </w:r>
        </w:p>
        <w:p w14:paraId="6AC66733" w14:textId="5DFE1CB9" w:rsidR="008C131B" w:rsidRPr="00D46DFC" w:rsidRDefault="003C6AED" w:rsidP="000C65EE">
          <w:pPr>
            <w:pStyle w:val="Title"/>
            <w:spacing w:line="240" w:lineRule="auto"/>
            <w:rPr>
              <w:rFonts w:asciiTheme="majorHAnsi" w:hAnsiTheme="majorHAnsi" w:cstheme="majorHAnsi"/>
              <w:sz w:val="32"/>
              <w:szCs w:val="32"/>
            </w:rPr>
          </w:pPr>
          <w:r>
            <w:rPr>
              <w:rFonts w:asciiTheme="majorHAnsi" w:hAnsiTheme="majorHAnsi" w:cstheme="majorHAnsi"/>
              <w:sz w:val="32"/>
              <w:szCs w:val="32"/>
            </w:rPr>
            <w:t xml:space="preserve">Project Manager </w:t>
          </w:r>
        </w:p>
        <w:permStart w:id="1680282307" w:edGrp="everyone"/>
        <w:p w14:paraId="5871F38E" w14:textId="77777777" w:rsidR="008C131B" w:rsidRPr="00753C8C" w:rsidRDefault="008C131B" w:rsidP="00E832CB">
          <w:pPr>
            <w:pStyle w:val="TitleSub"/>
            <w:spacing w:after="0" w:line="240" w:lineRule="auto"/>
            <w:jc w:val="right"/>
            <w:rPr>
              <w:sz w:val="22"/>
              <w:szCs w:val="22"/>
            </w:rPr>
          </w:pPr>
          <w:r w:rsidRPr="00753C8C">
            <w:rPr>
              <w:vanish/>
              <w:sz w:val="22"/>
              <w:szCs w:val="22"/>
            </w:rPr>
            <w:fldChar w:fldCharType="begin"/>
          </w:r>
          <w:r w:rsidRPr="00753C8C">
            <w:rPr>
              <w:vanish/>
              <w:sz w:val="22"/>
              <w:szCs w:val="22"/>
            </w:rPr>
            <w:instrText xml:space="preserve"> MACROBUTTON  InsertPicture Double click here to insert logo.</w:instrText>
          </w:r>
          <w:r w:rsidRPr="00753C8C">
            <w:rPr>
              <w:vanish/>
              <w:sz w:val="22"/>
              <w:szCs w:val="22"/>
            </w:rPr>
            <w:fldChar w:fldCharType="end"/>
          </w:r>
          <w:permEnd w:id="1680282307"/>
        </w:p>
      </w:tc>
    </w:tr>
  </w:tbl>
  <w:p w14:paraId="691C4EAD" w14:textId="77777777" w:rsidR="008C131B" w:rsidRPr="00057CB3" w:rsidRDefault="008C131B" w:rsidP="00697E93">
    <w:pPr>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pt;height:2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AD6F83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E92FDE"/>
    <w:multiLevelType w:val="hybridMultilevel"/>
    <w:tmpl w:val="0E264B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6A0216"/>
    <w:multiLevelType w:val="hybridMultilevel"/>
    <w:tmpl w:val="213ECC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6AE21D5"/>
    <w:multiLevelType w:val="hybridMultilevel"/>
    <w:tmpl w:val="39AA9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C85542"/>
    <w:multiLevelType w:val="hybridMultilevel"/>
    <w:tmpl w:val="630EA2DE"/>
    <w:lvl w:ilvl="0" w:tplc="0C090005">
      <w:start w:val="1"/>
      <w:numFmt w:val="bullet"/>
      <w:lvlText w:val=""/>
      <w:lvlJc w:val="left"/>
      <w:pPr>
        <w:ind w:left="1440" w:hanging="360"/>
      </w:pPr>
      <w:rPr>
        <w:rFonts w:ascii="Wingdings" w:hAnsi="Wingding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30D758FC"/>
    <w:multiLevelType w:val="hybridMultilevel"/>
    <w:tmpl w:val="EF24C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20"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428D60A1"/>
    <w:multiLevelType w:val="hybridMultilevel"/>
    <w:tmpl w:val="87C2B9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0875B55"/>
    <w:multiLevelType w:val="hybridMultilevel"/>
    <w:tmpl w:val="21BEE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6" w15:restartNumberingAfterBreak="0">
    <w:nsid w:val="69E71B31"/>
    <w:multiLevelType w:val="hybridMultilevel"/>
    <w:tmpl w:val="D716FA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E2C3000"/>
    <w:multiLevelType w:val="hybridMultilevel"/>
    <w:tmpl w:val="7BD4F4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470293816">
    <w:abstractNumId w:val="9"/>
  </w:num>
  <w:num w:numId="2" w16cid:durableId="1138302427">
    <w:abstractNumId w:val="7"/>
  </w:num>
  <w:num w:numId="3" w16cid:durableId="1988633232">
    <w:abstractNumId w:val="6"/>
  </w:num>
  <w:num w:numId="4" w16cid:durableId="971525020">
    <w:abstractNumId w:val="5"/>
  </w:num>
  <w:num w:numId="5" w16cid:durableId="695079506">
    <w:abstractNumId w:val="4"/>
  </w:num>
  <w:num w:numId="6" w16cid:durableId="94641885">
    <w:abstractNumId w:val="8"/>
  </w:num>
  <w:num w:numId="7" w16cid:durableId="1522403203">
    <w:abstractNumId w:val="3"/>
  </w:num>
  <w:num w:numId="8" w16cid:durableId="1447506848">
    <w:abstractNumId w:val="2"/>
  </w:num>
  <w:num w:numId="9" w16cid:durableId="1428386529">
    <w:abstractNumId w:val="1"/>
  </w:num>
  <w:num w:numId="10" w16cid:durableId="2038382506">
    <w:abstractNumId w:val="0"/>
  </w:num>
  <w:num w:numId="11" w16cid:durableId="24016255">
    <w:abstractNumId w:val="11"/>
  </w:num>
  <w:num w:numId="12" w16cid:durableId="1775395672">
    <w:abstractNumId w:val="25"/>
  </w:num>
  <w:num w:numId="13" w16cid:durableId="605623790">
    <w:abstractNumId w:val="25"/>
  </w:num>
  <w:num w:numId="14" w16cid:durableId="1844784048">
    <w:abstractNumId w:val="13"/>
  </w:num>
  <w:num w:numId="15" w16cid:durableId="1622035129">
    <w:abstractNumId w:val="13"/>
  </w:num>
  <w:num w:numId="16" w16cid:durableId="402489003">
    <w:abstractNumId w:val="13"/>
  </w:num>
  <w:num w:numId="17" w16cid:durableId="1384519335">
    <w:abstractNumId w:val="13"/>
  </w:num>
  <w:num w:numId="18" w16cid:durableId="1856263711">
    <w:abstractNumId w:val="13"/>
  </w:num>
  <w:num w:numId="19" w16cid:durableId="1306935716">
    <w:abstractNumId w:val="13"/>
  </w:num>
  <w:num w:numId="20" w16cid:durableId="190801194">
    <w:abstractNumId w:val="27"/>
  </w:num>
  <w:num w:numId="21" w16cid:durableId="1979719944">
    <w:abstractNumId w:val="23"/>
  </w:num>
  <w:num w:numId="22" w16cid:durableId="110324006">
    <w:abstractNumId w:val="20"/>
  </w:num>
  <w:num w:numId="23" w16cid:durableId="1922564338">
    <w:abstractNumId w:val="22"/>
  </w:num>
  <w:num w:numId="24" w16cid:durableId="993146383">
    <w:abstractNumId w:val="16"/>
  </w:num>
  <w:num w:numId="25" w16cid:durableId="334919566">
    <w:abstractNumId w:val="28"/>
  </w:num>
  <w:num w:numId="26" w16cid:durableId="1349211670">
    <w:abstractNumId w:val="9"/>
  </w:num>
  <w:num w:numId="27" w16cid:durableId="163739525">
    <w:abstractNumId w:val="24"/>
  </w:num>
  <w:num w:numId="28" w16cid:durableId="1786923219">
    <w:abstractNumId w:val="18"/>
  </w:num>
  <w:num w:numId="29" w16cid:durableId="614293669">
    <w:abstractNumId w:val="14"/>
  </w:num>
  <w:num w:numId="30" w16cid:durableId="1951546366">
    <w:abstractNumId w:val="12"/>
  </w:num>
  <w:num w:numId="31" w16cid:durableId="1666322202">
    <w:abstractNumId w:val="9"/>
  </w:num>
  <w:num w:numId="32" w16cid:durableId="1066336647">
    <w:abstractNumId w:val="19"/>
  </w:num>
  <w:num w:numId="33" w16cid:durableId="1712225702">
    <w:abstractNumId w:val="9"/>
  </w:num>
  <w:num w:numId="34" w16cid:durableId="1370640346">
    <w:abstractNumId w:val="21"/>
  </w:num>
  <w:num w:numId="35" w16cid:durableId="461190107">
    <w:abstractNumId w:val="26"/>
  </w:num>
  <w:num w:numId="36" w16cid:durableId="1526675626">
    <w:abstractNumId w:val="15"/>
  </w:num>
  <w:num w:numId="37" w16cid:durableId="2030788685">
    <w:abstractNumId w:val="10"/>
  </w:num>
  <w:num w:numId="38" w16cid:durableId="527717658">
    <w:abstractNumId w:val="29"/>
  </w:num>
  <w:num w:numId="39" w16cid:durableId="2142336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cUH6aHfM6VVgItB/Uas0FZsDqo7NoLHyPOY3PPJHutuE1jhRoFtDvk2vhf/XnOalAFlJYKi/tiysAlYO3mCD8w==" w:salt="88ivUQszBRrSCZNC4OEAsw=="/>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845"/>
    <w:rsid w:val="000004A7"/>
    <w:rsid w:val="0000267F"/>
    <w:rsid w:val="000044A0"/>
    <w:rsid w:val="00006660"/>
    <w:rsid w:val="00014206"/>
    <w:rsid w:val="00014E98"/>
    <w:rsid w:val="000151A9"/>
    <w:rsid w:val="00021A26"/>
    <w:rsid w:val="000227A8"/>
    <w:rsid w:val="0002436B"/>
    <w:rsid w:val="00025270"/>
    <w:rsid w:val="0002595E"/>
    <w:rsid w:val="0002637C"/>
    <w:rsid w:val="000276EE"/>
    <w:rsid w:val="0003077E"/>
    <w:rsid w:val="00031B46"/>
    <w:rsid w:val="00031E32"/>
    <w:rsid w:val="0003659D"/>
    <w:rsid w:val="0003748A"/>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547B"/>
    <w:rsid w:val="00086B43"/>
    <w:rsid w:val="0009116E"/>
    <w:rsid w:val="000915AA"/>
    <w:rsid w:val="00092A99"/>
    <w:rsid w:val="00094538"/>
    <w:rsid w:val="000967EB"/>
    <w:rsid w:val="000975C1"/>
    <w:rsid w:val="00097C7F"/>
    <w:rsid w:val="00097CC6"/>
    <w:rsid w:val="000A16AF"/>
    <w:rsid w:val="000A417B"/>
    <w:rsid w:val="000A4E9E"/>
    <w:rsid w:val="000A561C"/>
    <w:rsid w:val="000A75A4"/>
    <w:rsid w:val="000B127E"/>
    <w:rsid w:val="000B1FDB"/>
    <w:rsid w:val="000B370C"/>
    <w:rsid w:val="000B6008"/>
    <w:rsid w:val="000C2AB2"/>
    <w:rsid w:val="000C65EE"/>
    <w:rsid w:val="000D05E3"/>
    <w:rsid w:val="000E149C"/>
    <w:rsid w:val="000E264B"/>
    <w:rsid w:val="000E2D7E"/>
    <w:rsid w:val="000E41F7"/>
    <w:rsid w:val="000E4DC1"/>
    <w:rsid w:val="000E5EE6"/>
    <w:rsid w:val="000F21C2"/>
    <w:rsid w:val="000F2309"/>
    <w:rsid w:val="000F2402"/>
    <w:rsid w:val="000F3527"/>
    <w:rsid w:val="000F3CB4"/>
    <w:rsid w:val="000F3F7E"/>
    <w:rsid w:val="000F5B75"/>
    <w:rsid w:val="000F5C76"/>
    <w:rsid w:val="000F648C"/>
    <w:rsid w:val="00100337"/>
    <w:rsid w:val="001003F7"/>
    <w:rsid w:val="00101B6A"/>
    <w:rsid w:val="00101F55"/>
    <w:rsid w:val="0010245F"/>
    <w:rsid w:val="00106A75"/>
    <w:rsid w:val="0011338E"/>
    <w:rsid w:val="001142DA"/>
    <w:rsid w:val="00114575"/>
    <w:rsid w:val="0011627F"/>
    <w:rsid w:val="00116B0F"/>
    <w:rsid w:val="00116F0D"/>
    <w:rsid w:val="00120A45"/>
    <w:rsid w:val="0012232D"/>
    <w:rsid w:val="00122685"/>
    <w:rsid w:val="00123E52"/>
    <w:rsid w:val="00126219"/>
    <w:rsid w:val="0012683A"/>
    <w:rsid w:val="00130BC5"/>
    <w:rsid w:val="00142BAB"/>
    <w:rsid w:val="0014452C"/>
    <w:rsid w:val="0015040C"/>
    <w:rsid w:val="001612BF"/>
    <w:rsid w:val="00162154"/>
    <w:rsid w:val="00162275"/>
    <w:rsid w:val="001708F4"/>
    <w:rsid w:val="0017252E"/>
    <w:rsid w:val="00172A22"/>
    <w:rsid w:val="00174755"/>
    <w:rsid w:val="00176E9A"/>
    <w:rsid w:val="001772A3"/>
    <w:rsid w:val="00186C79"/>
    <w:rsid w:val="00186F6C"/>
    <w:rsid w:val="001875A4"/>
    <w:rsid w:val="00187715"/>
    <w:rsid w:val="00190510"/>
    <w:rsid w:val="00191F05"/>
    <w:rsid w:val="001945A8"/>
    <w:rsid w:val="00194F6B"/>
    <w:rsid w:val="00197236"/>
    <w:rsid w:val="001975E8"/>
    <w:rsid w:val="00197F8F"/>
    <w:rsid w:val="001A1637"/>
    <w:rsid w:val="001A5B5E"/>
    <w:rsid w:val="001A704A"/>
    <w:rsid w:val="001B0AF4"/>
    <w:rsid w:val="001C0122"/>
    <w:rsid w:val="001C0E34"/>
    <w:rsid w:val="001C406E"/>
    <w:rsid w:val="001C752D"/>
    <w:rsid w:val="001D0E26"/>
    <w:rsid w:val="001D0E78"/>
    <w:rsid w:val="001D133A"/>
    <w:rsid w:val="001D1BB5"/>
    <w:rsid w:val="001D73CA"/>
    <w:rsid w:val="001E0F3B"/>
    <w:rsid w:val="001E2B26"/>
    <w:rsid w:val="001E5216"/>
    <w:rsid w:val="001E7CA4"/>
    <w:rsid w:val="001F0E79"/>
    <w:rsid w:val="001F3B8E"/>
    <w:rsid w:val="001F4A2D"/>
    <w:rsid w:val="001F57B6"/>
    <w:rsid w:val="001F5938"/>
    <w:rsid w:val="001F618B"/>
    <w:rsid w:val="00202CD4"/>
    <w:rsid w:val="00203E4E"/>
    <w:rsid w:val="00206F8D"/>
    <w:rsid w:val="00213ED7"/>
    <w:rsid w:val="0021606E"/>
    <w:rsid w:val="00222CC4"/>
    <w:rsid w:val="002256A0"/>
    <w:rsid w:val="002347AA"/>
    <w:rsid w:val="00237136"/>
    <w:rsid w:val="00237CFF"/>
    <w:rsid w:val="00241141"/>
    <w:rsid w:val="00243914"/>
    <w:rsid w:val="00252BF9"/>
    <w:rsid w:val="00265BEF"/>
    <w:rsid w:val="00271FAE"/>
    <w:rsid w:val="002735A9"/>
    <w:rsid w:val="0028049D"/>
    <w:rsid w:val="00280676"/>
    <w:rsid w:val="00284FE6"/>
    <w:rsid w:val="00285EA6"/>
    <w:rsid w:val="002863B5"/>
    <w:rsid w:val="00286B47"/>
    <w:rsid w:val="002872F7"/>
    <w:rsid w:val="002901B8"/>
    <w:rsid w:val="00294E56"/>
    <w:rsid w:val="00297CDF"/>
    <w:rsid w:val="002A18A8"/>
    <w:rsid w:val="002A4149"/>
    <w:rsid w:val="002A41AA"/>
    <w:rsid w:val="002A60C2"/>
    <w:rsid w:val="002B27D4"/>
    <w:rsid w:val="002B2C5E"/>
    <w:rsid w:val="002B7F04"/>
    <w:rsid w:val="002C39EE"/>
    <w:rsid w:val="002C458A"/>
    <w:rsid w:val="002D0251"/>
    <w:rsid w:val="002D4902"/>
    <w:rsid w:val="002D4927"/>
    <w:rsid w:val="002D4DE0"/>
    <w:rsid w:val="002D6639"/>
    <w:rsid w:val="002E09D3"/>
    <w:rsid w:val="002E11BF"/>
    <w:rsid w:val="002E3146"/>
    <w:rsid w:val="002F07BE"/>
    <w:rsid w:val="002F2D26"/>
    <w:rsid w:val="003000E8"/>
    <w:rsid w:val="00300340"/>
    <w:rsid w:val="003008BA"/>
    <w:rsid w:val="0030097A"/>
    <w:rsid w:val="00301B57"/>
    <w:rsid w:val="00302551"/>
    <w:rsid w:val="00313043"/>
    <w:rsid w:val="00321089"/>
    <w:rsid w:val="003212A3"/>
    <w:rsid w:val="00322B27"/>
    <w:rsid w:val="00324761"/>
    <w:rsid w:val="00324F2D"/>
    <w:rsid w:val="00326B2D"/>
    <w:rsid w:val="00327C35"/>
    <w:rsid w:val="00330331"/>
    <w:rsid w:val="00332F24"/>
    <w:rsid w:val="00334ED9"/>
    <w:rsid w:val="0033590A"/>
    <w:rsid w:val="0034373A"/>
    <w:rsid w:val="003452C0"/>
    <w:rsid w:val="00347F09"/>
    <w:rsid w:val="00351878"/>
    <w:rsid w:val="00354809"/>
    <w:rsid w:val="003551DB"/>
    <w:rsid w:val="00355AB8"/>
    <w:rsid w:val="00357A96"/>
    <w:rsid w:val="003605CF"/>
    <w:rsid w:val="003613F1"/>
    <w:rsid w:val="0036321F"/>
    <w:rsid w:val="00365DAF"/>
    <w:rsid w:val="0037183B"/>
    <w:rsid w:val="003726BA"/>
    <w:rsid w:val="00375A2D"/>
    <w:rsid w:val="00376812"/>
    <w:rsid w:val="00376972"/>
    <w:rsid w:val="003776D3"/>
    <w:rsid w:val="00385104"/>
    <w:rsid w:val="00385EAF"/>
    <w:rsid w:val="003904D7"/>
    <w:rsid w:val="00394D28"/>
    <w:rsid w:val="003A342B"/>
    <w:rsid w:val="003A5831"/>
    <w:rsid w:val="003A7296"/>
    <w:rsid w:val="003C0BA4"/>
    <w:rsid w:val="003C410C"/>
    <w:rsid w:val="003C481F"/>
    <w:rsid w:val="003C5C8D"/>
    <w:rsid w:val="003C6579"/>
    <w:rsid w:val="003C6AED"/>
    <w:rsid w:val="003D0EA6"/>
    <w:rsid w:val="003D0ECA"/>
    <w:rsid w:val="003D10D6"/>
    <w:rsid w:val="003D11C3"/>
    <w:rsid w:val="003D2DDC"/>
    <w:rsid w:val="003D37DB"/>
    <w:rsid w:val="003D44C2"/>
    <w:rsid w:val="003D77D3"/>
    <w:rsid w:val="003E55F7"/>
    <w:rsid w:val="003E5AD6"/>
    <w:rsid w:val="003F0B30"/>
    <w:rsid w:val="003F1151"/>
    <w:rsid w:val="003F2024"/>
    <w:rsid w:val="003F22BD"/>
    <w:rsid w:val="003F2E7D"/>
    <w:rsid w:val="003F58FA"/>
    <w:rsid w:val="003F6E2B"/>
    <w:rsid w:val="003F7C59"/>
    <w:rsid w:val="00402E6D"/>
    <w:rsid w:val="0041221E"/>
    <w:rsid w:val="0041232C"/>
    <w:rsid w:val="00420C6F"/>
    <w:rsid w:val="004219E2"/>
    <w:rsid w:val="0042535F"/>
    <w:rsid w:val="0042689D"/>
    <w:rsid w:val="0042783B"/>
    <w:rsid w:val="004344E3"/>
    <w:rsid w:val="00440C1F"/>
    <w:rsid w:val="004418E9"/>
    <w:rsid w:val="00442916"/>
    <w:rsid w:val="004442C4"/>
    <w:rsid w:val="00444CE9"/>
    <w:rsid w:val="00444E4D"/>
    <w:rsid w:val="00444EC5"/>
    <w:rsid w:val="00451821"/>
    <w:rsid w:val="004522D0"/>
    <w:rsid w:val="004536A3"/>
    <w:rsid w:val="00453AA6"/>
    <w:rsid w:val="00454B08"/>
    <w:rsid w:val="004562EC"/>
    <w:rsid w:val="0045640E"/>
    <w:rsid w:val="00456937"/>
    <w:rsid w:val="00460C8B"/>
    <w:rsid w:val="004629AB"/>
    <w:rsid w:val="00470173"/>
    <w:rsid w:val="00470D08"/>
    <w:rsid w:val="004714EE"/>
    <w:rsid w:val="0047302C"/>
    <w:rsid w:val="004738F6"/>
    <w:rsid w:val="004750B2"/>
    <w:rsid w:val="00475E3E"/>
    <w:rsid w:val="00477577"/>
    <w:rsid w:val="004779F0"/>
    <w:rsid w:val="004809D1"/>
    <w:rsid w:val="00482EE6"/>
    <w:rsid w:val="00486A12"/>
    <w:rsid w:val="0048713B"/>
    <w:rsid w:val="00487498"/>
    <w:rsid w:val="00491437"/>
    <w:rsid w:val="004925EF"/>
    <w:rsid w:val="004940A1"/>
    <w:rsid w:val="004955B3"/>
    <w:rsid w:val="0049712A"/>
    <w:rsid w:val="00497E04"/>
    <w:rsid w:val="004A1E16"/>
    <w:rsid w:val="004A31C9"/>
    <w:rsid w:val="004A4485"/>
    <w:rsid w:val="004A4811"/>
    <w:rsid w:val="004A63EB"/>
    <w:rsid w:val="004B0FFB"/>
    <w:rsid w:val="004B492C"/>
    <w:rsid w:val="004B57AD"/>
    <w:rsid w:val="004B5D0E"/>
    <w:rsid w:val="004B7C08"/>
    <w:rsid w:val="004C2EF6"/>
    <w:rsid w:val="004D1E56"/>
    <w:rsid w:val="004D3800"/>
    <w:rsid w:val="004D751F"/>
    <w:rsid w:val="004E0CEE"/>
    <w:rsid w:val="004E3295"/>
    <w:rsid w:val="004E4265"/>
    <w:rsid w:val="004E4642"/>
    <w:rsid w:val="004E5FCD"/>
    <w:rsid w:val="004E7C6C"/>
    <w:rsid w:val="004F1DB4"/>
    <w:rsid w:val="004F1FB5"/>
    <w:rsid w:val="004F4AB0"/>
    <w:rsid w:val="004F6193"/>
    <w:rsid w:val="004F7410"/>
    <w:rsid w:val="005030FB"/>
    <w:rsid w:val="005037F1"/>
    <w:rsid w:val="00505E60"/>
    <w:rsid w:val="00506C0E"/>
    <w:rsid w:val="00506CB5"/>
    <w:rsid w:val="00506DED"/>
    <w:rsid w:val="00507F16"/>
    <w:rsid w:val="005122CD"/>
    <w:rsid w:val="005132CB"/>
    <w:rsid w:val="00513560"/>
    <w:rsid w:val="00516C0A"/>
    <w:rsid w:val="00520935"/>
    <w:rsid w:val="00524886"/>
    <w:rsid w:val="00526D8B"/>
    <w:rsid w:val="00530754"/>
    <w:rsid w:val="00531385"/>
    <w:rsid w:val="0053264A"/>
    <w:rsid w:val="005360FF"/>
    <w:rsid w:val="00540C8A"/>
    <w:rsid w:val="00546A7D"/>
    <w:rsid w:val="005472AC"/>
    <w:rsid w:val="00550F81"/>
    <w:rsid w:val="00552A7A"/>
    <w:rsid w:val="00553980"/>
    <w:rsid w:val="00554A2C"/>
    <w:rsid w:val="00556960"/>
    <w:rsid w:val="0056018B"/>
    <w:rsid w:val="005612AD"/>
    <w:rsid w:val="00561E84"/>
    <w:rsid w:val="00566E7B"/>
    <w:rsid w:val="0056725F"/>
    <w:rsid w:val="00570E7B"/>
    <w:rsid w:val="005713D4"/>
    <w:rsid w:val="005741B0"/>
    <w:rsid w:val="00575E21"/>
    <w:rsid w:val="00576997"/>
    <w:rsid w:val="005829CE"/>
    <w:rsid w:val="00582E73"/>
    <w:rsid w:val="005840AF"/>
    <w:rsid w:val="0058517A"/>
    <w:rsid w:val="0058762A"/>
    <w:rsid w:val="00591804"/>
    <w:rsid w:val="00594A6C"/>
    <w:rsid w:val="005A17C5"/>
    <w:rsid w:val="005A2572"/>
    <w:rsid w:val="005A28F1"/>
    <w:rsid w:val="005A2C7E"/>
    <w:rsid w:val="005B06A8"/>
    <w:rsid w:val="005B4A86"/>
    <w:rsid w:val="005B4FC3"/>
    <w:rsid w:val="005B5229"/>
    <w:rsid w:val="005B740B"/>
    <w:rsid w:val="005C08E4"/>
    <w:rsid w:val="005C0EBF"/>
    <w:rsid w:val="005C538C"/>
    <w:rsid w:val="005D2B6B"/>
    <w:rsid w:val="005D3386"/>
    <w:rsid w:val="005D62DC"/>
    <w:rsid w:val="005D7164"/>
    <w:rsid w:val="005D7A1A"/>
    <w:rsid w:val="005E06FD"/>
    <w:rsid w:val="005E073E"/>
    <w:rsid w:val="005E2A35"/>
    <w:rsid w:val="005E3DE9"/>
    <w:rsid w:val="005E44A3"/>
    <w:rsid w:val="005E63D1"/>
    <w:rsid w:val="005F0E0E"/>
    <w:rsid w:val="005F2CA5"/>
    <w:rsid w:val="005F427B"/>
    <w:rsid w:val="005F4EC6"/>
    <w:rsid w:val="005F5991"/>
    <w:rsid w:val="005F7A3D"/>
    <w:rsid w:val="00601353"/>
    <w:rsid w:val="00602728"/>
    <w:rsid w:val="00604DCB"/>
    <w:rsid w:val="00611740"/>
    <w:rsid w:val="00611A2E"/>
    <w:rsid w:val="006203FF"/>
    <w:rsid w:val="00620CA4"/>
    <w:rsid w:val="00624400"/>
    <w:rsid w:val="0063412F"/>
    <w:rsid w:val="00634506"/>
    <w:rsid w:val="00635BBB"/>
    <w:rsid w:val="006367AD"/>
    <w:rsid w:val="00640B15"/>
    <w:rsid w:val="0064395B"/>
    <w:rsid w:val="00645B72"/>
    <w:rsid w:val="00651CEC"/>
    <w:rsid w:val="0065244C"/>
    <w:rsid w:val="006540AF"/>
    <w:rsid w:val="0065653A"/>
    <w:rsid w:val="00656EFD"/>
    <w:rsid w:val="006632B2"/>
    <w:rsid w:val="006633EF"/>
    <w:rsid w:val="00664E16"/>
    <w:rsid w:val="00666D0F"/>
    <w:rsid w:val="00670228"/>
    <w:rsid w:val="006710B5"/>
    <w:rsid w:val="00671EDB"/>
    <w:rsid w:val="00673E9B"/>
    <w:rsid w:val="006740B0"/>
    <w:rsid w:val="00674F8F"/>
    <w:rsid w:val="00675CBA"/>
    <w:rsid w:val="00675CF2"/>
    <w:rsid w:val="006769BD"/>
    <w:rsid w:val="00682ACF"/>
    <w:rsid w:val="0068360A"/>
    <w:rsid w:val="00683BF1"/>
    <w:rsid w:val="00684141"/>
    <w:rsid w:val="00685FA7"/>
    <w:rsid w:val="00694BF2"/>
    <w:rsid w:val="00695C95"/>
    <w:rsid w:val="00696D00"/>
    <w:rsid w:val="00697DF2"/>
    <w:rsid w:val="00697E93"/>
    <w:rsid w:val="006A291C"/>
    <w:rsid w:val="006A38B2"/>
    <w:rsid w:val="006A6D25"/>
    <w:rsid w:val="006B4035"/>
    <w:rsid w:val="006B592A"/>
    <w:rsid w:val="006C1B5E"/>
    <w:rsid w:val="006C1FBD"/>
    <w:rsid w:val="006C3E53"/>
    <w:rsid w:val="006C5A71"/>
    <w:rsid w:val="006C6EB0"/>
    <w:rsid w:val="006E0883"/>
    <w:rsid w:val="006E41E5"/>
    <w:rsid w:val="006E6D2F"/>
    <w:rsid w:val="006F2A07"/>
    <w:rsid w:val="006F390F"/>
    <w:rsid w:val="006F481B"/>
    <w:rsid w:val="006F6540"/>
    <w:rsid w:val="006F7045"/>
    <w:rsid w:val="00700589"/>
    <w:rsid w:val="0070281C"/>
    <w:rsid w:val="00713D4E"/>
    <w:rsid w:val="0071562A"/>
    <w:rsid w:val="0071682A"/>
    <w:rsid w:val="00716FD1"/>
    <w:rsid w:val="00720A00"/>
    <w:rsid w:val="00720F93"/>
    <w:rsid w:val="00721496"/>
    <w:rsid w:val="00721689"/>
    <w:rsid w:val="00722A51"/>
    <w:rsid w:val="00723D21"/>
    <w:rsid w:val="007265DF"/>
    <w:rsid w:val="007309E5"/>
    <w:rsid w:val="00731754"/>
    <w:rsid w:val="00732229"/>
    <w:rsid w:val="00732498"/>
    <w:rsid w:val="00732D8A"/>
    <w:rsid w:val="00733D92"/>
    <w:rsid w:val="00735790"/>
    <w:rsid w:val="00741726"/>
    <w:rsid w:val="00751C97"/>
    <w:rsid w:val="00752E19"/>
    <w:rsid w:val="00753279"/>
    <w:rsid w:val="00753C8C"/>
    <w:rsid w:val="00754862"/>
    <w:rsid w:val="00755854"/>
    <w:rsid w:val="00760115"/>
    <w:rsid w:val="0076011C"/>
    <w:rsid w:val="0076331C"/>
    <w:rsid w:val="00766964"/>
    <w:rsid w:val="00766A1C"/>
    <w:rsid w:val="00766C18"/>
    <w:rsid w:val="00773F15"/>
    <w:rsid w:val="00780769"/>
    <w:rsid w:val="007830E1"/>
    <w:rsid w:val="00783BBC"/>
    <w:rsid w:val="007845C3"/>
    <w:rsid w:val="00791F8E"/>
    <w:rsid w:val="007924CD"/>
    <w:rsid w:val="0079471C"/>
    <w:rsid w:val="00795A4A"/>
    <w:rsid w:val="00796201"/>
    <w:rsid w:val="0079771E"/>
    <w:rsid w:val="007A3E74"/>
    <w:rsid w:val="007B05B2"/>
    <w:rsid w:val="007B3114"/>
    <w:rsid w:val="007C1E46"/>
    <w:rsid w:val="007C47A9"/>
    <w:rsid w:val="007C5680"/>
    <w:rsid w:val="007C76D0"/>
    <w:rsid w:val="007C7AE1"/>
    <w:rsid w:val="007D0E9F"/>
    <w:rsid w:val="007D6D30"/>
    <w:rsid w:val="007E3227"/>
    <w:rsid w:val="007E3E39"/>
    <w:rsid w:val="007F1AE2"/>
    <w:rsid w:val="007F366D"/>
    <w:rsid w:val="007F3905"/>
    <w:rsid w:val="007F5884"/>
    <w:rsid w:val="0080079A"/>
    <w:rsid w:val="00802CD3"/>
    <w:rsid w:val="00803E47"/>
    <w:rsid w:val="00803EEA"/>
    <w:rsid w:val="0080529D"/>
    <w:rsid w:val="008151FF"/>
    <w:rsid w:val="0081582E"/>
    <w:rsid w:val="008209B6"/>
    <w:rsid w:val="00821C4C"/>
    <w:rsid w:val="00822DC8"/>
    <w:rsid w:val="008245C3"/>
    <w:rsid w:val="00824DB4"/>
    <w:rsid w:val="00825325"/>
    <w:rsid w:val="0082615A"/>
    <w:rsid w:val="00830982"/>
    <w:rsid w:val="008325D5"/>
    <w:rsid w:val="00833B64"/>
    <w:rsid w:val="00835D24"/>
    <w:rsid w:val="008365F5"/>
    <w:rsid w:val="00842FBF"/>
    <w:rsid w:val="00844228"/>
    <w:rsid w:val="008478DA"/>
    <w:rsid w:val="008526DE"/>
    <w:rsid w:val="0085463A"/>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35C3"/>
    <w:rsid w:val="008B79A8"/>
    <w:rsid w:val="008C0A06"/>
    <w:rsid w:val="008C131B"/>
    <w:rsid w:val="008C78EF"/>
    <w:rsid w:val="008D21B4"/>
    <w:rsid w:val="008D774C"/>
    <w:rsid w:val="008E0207"/>
    <w:rsid w:val="008E2FD9"/>
    <w:rsid w:val="008E525F"/>
    <w:rsid w:val="008E52B8"/>
    <w:rsid w:val="008E562C"/>
    <w:rsid w:val="008E65A3"/>
    <w:rsid w:val="008E6C44"/>
    <w:rsid w:val="008F12FD"/>
    <w:rsid w:val="008F52FC"/>
    <w:rsid w:val="00901B0A"/>
    <w:rsid w:val="00903694"/>
    <w:rsid w:val="00904A72"/>
    <w:rsid w:val="00911600"/>
    <w:rsid w:val="0091160E"/>
    <w:rsid w:val="00913641"/>
    <w:rsid w:val="00913836"/>
    <w:rsid w:val="00914D86"/>
    <w:rsid w:val="0092000E"/>
    <w:rsid w:val="00920A62"/>
    <w:rsid w:val="00923CF6"/>
    <w:rsid w:val="00927BEC"/>
    <w:rsid w:val="00930255"/>
    <w:rsid w:val="009302D1"/>
    <w:rsid w:val="009303B6"/>
    <w:rsid w:val="00930BFE"/>
    <w:rsid w:val="00931051"/>
    <w:rsid w:val="00931E80"/>
    <w:rsid w:val="0093429D"/>
    <w:rsid w:val="00935FF0"/>
    <w:rsid w:val="00945108"/>
    <w:rsid w:val="00945CBA"/>
    <w:rsid w:val="00951702"/>
    <w:rsid w:val="009565EF"/>
    <w:rsid w:val="0095776A"/>
    <w:rsid w:val="0095786C"/>
    <w:rsid w:val="00957887"/>
    <w:rsid w:val="00957A8E"/>
    <w:rsid w:val="00960981"/>
    <w:rsid w:val="009609A1"/>
    <w:rsid w:val="0096289B"/>
    <w:rsid w:val="00967090"/>
    <w:rsid w:val="00970F86"/>
    <w:rsid w:val="00972AE0"/>
    <w:rsid w:val="00972C0F"/>
    <w:rsid w:val="00972D2F"/>
    <w:rsid w:val="00973219"/>
    <w:rsid w:val="0097549F"/>
    <w:rsid w:val="00975C70"/>
    <w:rsid w:val="009767D9"/>
    <w:rsid w:val="009847B4"/>
    <w:rsid w:val="009868FD"/>
    <w:rsid w:val="00990974"/>
    <w:rsid w:val="009933C0"/>
    <w:rsid w:val="00993AC0"/>
    <w:rsid w:val="00994854"/>
    <w:rsid w:val="009A0A5E"/>
    <w:rsid w:val="009A3B8F"/>
    <w:rsid w:val="009A6996"/>
    <w:rsid w:val="009A7ABD"/>
    <w:rsid w:val="009B3B93"/>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E18"/>
    <w:rsid w:val="009F182E"/>
    <w:rsid w:val="009F6F92"/>
    <w:rsid w:val="009F7524"/>
    <w:rsid w:val="00A02297"/>
    <w:rsid w:val="00A03790"/>
    <w:rsid w:val="00A057BA"/>
    <w:rsid w:val="00A06383"/>
    <w:rsid w:val="00A063C8"/>
    <w:rsid w:val="00A0734A"/>
    <w:rsid w:val="00A120AB"/>
    <w:rsid w:val="00A14552"/>
    <w:rsid w:val="00A15CDB"/>
    <w:rsid w:val="00A21E67"/>
    <w:rsid w:val="00A24571"/>
    <w:rsid w:val="00A266ED"/>
    <w:rsid w:val="00A30842"/>
    <w:rsid w:val="00A34E17"/>
    <w:rsid w:val="00A35AA5"/>
    <w:rsid w:val="00A362D2"/>
    <w:rsid w:val="00A37C23"/>
    <w:rsid w:val="00A43CE0"/>
    <w:rsid w:val="00A45F50"/>
    <w:rsid w:val="00A51871"/>
    <w:rsid w:val="00A51ECE"/>
    <w:rsid w:val="00A522D3"/>
    <w:rsid w:val="00A525E0"/>
    <w:rsid w:val="00A527FC"/>
    <w:rsid w:val="00A56978"/>
    <w:rsid w:val="00A61EA7"/>
    <w:rsid w:val="00A64134"/>
    <w:rsid w:val="00A67BC8"/>
    <w:rsid w:val="00A70731"/>
    <w:rsid w:val="00A755A5"/>
    <w:rsid w:val="00A756A7"/>
    <w:rsid w:val="00A76532"/>
    <w:rsid w:val="00A76BF2"/>
    <w:rsid w:val="00A77C45"/>
    <w:rsid w:val="00A8245E"/>
    <w:rsid w:val="00A82CC7"/>
    <w:rsid w:val="00A83DEC"/>
    <w:rsid w:val="00A84761"/>
    <w:rsid w:val="00A85561"/>
    <w:rsid w:val="00A85ACD"/>
    <w:rsid w:val="00A86EA3"/>
    <w:rsid w:val="00A86F28"/>
    <w:rsid w:val="00A870F6"/>
    <w:rsid w:val="00A90F97"/>
    <w:rsid w:val="00A91E70"/>
    <w:rsid w:val="00A91FCC"/>
    <w:rsid w:val="00A93EB9"/>
    <w:rsid w:val="00AA00CD"/>
    <w:rsid w:val="00AA05B6"/>
    <w:rsid w:val="00AA3A8F"/>
    <w:rsid w:val="00AA65F1"/>
    <w:rsid w:val="00AB096C"/>
    <w:rsid w:val="00AB0B56"/>
    <w:rsid w:val="00AB5DEE"/>
    <w:rsid w:val="00AB767C"/>
    <w:rsid w:val="00AC0CEF"/>
    <w:rsid w:val="00AC273D"/>
    <w:rsid w:val="00AC3EE2"/>
    <w:rsid w:val="00AC56BF"/>
    <w:rsid w:val="00AC7D9E"/>
    <w:rsid w:val="00AD4152"/>
    <w:rsid w:val="00AD5945"/>
    <w:rsid w:val="00AE2222"/>
    <w:rsid w:val="00AE75EA"/>
    <w:rsid w:val="00AF0507"/>
    <w:rsid w:val="00AF6C3D"/>
    <w:rsid w:val="00AF6C63"/>
    <w:rsid w:val="00B0402F"/>
    <w:rsid w:val="00B04165"/>
    <w:rsid w:val="00B04B86"/>
    <w:rsid w:val="00B04E23"/>
    <w:rsid w:val="00B0703F"/>
    <w:rsid w:val="00B07555"/>
    <w:rsid w:val="00B0794E"/>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566F3"/>
    <w:rsid w:val="00B6308A"/>
    <w:rsid w:val="00B6379C"/>
    <w:rsid w:val="00B65238"/>
    <w:rsid w:val="00B65548"/>
    <w:rsid w:val="00B67CEE"/>
    <w:rsid w:val="00B72341"/>
    <w:rsid w:val="00B75918"/>
    <w:rsid w:val="00B80BAB"/>
    <w:rsid w:val="00B81F30"/>
    <w:rsid w:val="00B92BA2"/>
    <w:rsid w:val="00B92D96"/>
    <w:rsid w:val="00B93AF5"/>
    <w:rsid w:val="00BA04C3"/>
    <w:rsid w:val="00BA2FCB"/>
    <w:rsid w:val="00BA36ED"/>
    <w:rsid w:val="00BA3815"/>
    <w:rsid w:val="00BA5174"/>
    <w:rsid w:val="00BB4A35"/>
    <w:rsid w:val="00BC3F78"/>
    <w:rsid w:val="00BC543C"/>
    <w:rsid w:val="00BC78A9"/>
    <w:rsid w:val="00BD1219"/>
    <w:rsid w:val="00BD1817"/>
    <w:rsid w:val="00BD4313"/>
    <w:rsid w:val="00BD79F4"/>
    <w:rsid w:val="00BE57E8"/>
    <w:rsid w:val="00BF3DFD"/>
    <w:rsid w:val="00BF5AC8"/>
    <w:rsid w:val="00C002B4"/>
    <w:rsid w:val="00C01EFB"/>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1C1C"/>
    <w:rsid w:val="00C362C0"/>
    <w:rsid w:val="00C443BB"/>
    <w:rsid w:val="00C45998"/>
    <w:rsid w:val="00C45AEA"/>
    <w:rsid w:val="00C47F9B"/>
    <w:rsid w:val="00C550B9"/>
    <w:rsid w:val="00C5547A"/>
    <w:rsid w:val="00C5778D"/>
    <w:rsid w:val="00C57959"/>
    <w:rsid w:val="00C61154"/>
    <w:rsid w:val="00C64392"/>
    <w:rsid w:val="00C64BAF"/>
    <w:rsid w:val="00C67638"/>
    <w:rsid w:val="00C677C0"/>
    <w:rsid w:val="00C74EE5"/>
    <w:rsid w:val="00C75830"/>
    <w:rsid w:val="00C76E4D"/>
    <w:rsid w:val="00C774D1"/>
    <w:rsid w:val="00C801E1"/>
    <w:rsid w:val="00C84019"/>
    <w:rsid w:val="00C85EB2"/>
    <w:rsid w:val="00C91D7E"/>
    <w:rsid w:val="00C92D66"/>
    <w:rsid w:val="00C932BD"/>
    <w:rsid w:val="00C9331B"/>
    <w:rsid w:val="00C9380D"/>
    <w:rsid w:val="00C942B9"/>
    <w:rsid w:val="00C9515B"/>
    <w:rsid w:val="00C95A08"/>
    <w:rsid w:val="00C97302"/>
    <w:rsid w:val="00C974BD"/>
    <w:rsid w:val="00C978B9"/>
    <w:rsid w:val="00CA1F6A"/>
    <w:rsid w:val="00CA4745"/>
    <w:rsid w:val="00CA5938"/>
    <w:rsid w:val="00CA5AF4"/>
    <w:rsid w:val="00CA5D7F"/>
    <w:rsid w:val="00CA5FC3"/>
    <w:rsid w:val="00CA6DE5"/>
    <w:rsid w:val="00CA72D4"/>
    <w:rsid w:val="00CB036C"/>
    <w:rsid w:val="00CB0F21"/>
    <w:rsid w:val="00CB121B"/>
    <w:rsid w:val="00CB3D1A"/>
    <w:rsid w:val="00CB464E"/>
    <w:rsid w:val="00CB75E5"/>
    <w:rsid w:val="00CC2CD9"/>
    <w:rsid w:val="00CC2CE8"/>
    <w:rsid w:val="00CC47BF"/>
    <w:rsid w:val="00CD3717"/>
    <w:rsid w:val="00CD5CA8"/>
    <w:rsid w:val="00CD6BA6"/>
    <w:rsid w:val="00CE14E0"/>
    <w:rsid w:val="00CE17D7"/>
    <w:rsid w:val="00CE5915"/>
    <w:rsid w:val="00CE5B1D"/>
    <w:rsid w:val="00CF008C"/>
    <w:rsid w:val="00CF0299"/>
    <w:rsid w:val="00CF1512"/>
    <w:rsid w:val="00CF15AA"/>
    <w:rsid w:val="00CF4997"/>
    <w:rsid w:val="00D009F6"/>
    <w:rsid w:val="00D01DE9"/>
    <w:rsid w:val="00D01E91"/>
    <w:rsid w:val="00D03021"/>
    <w:rsid w:val="00D1384D"/>
    <w:rsid w:val="00D145C0"/>
    <w:rsid w:val="00D201B3"/>
    <w:rsid w:val="00D24E35"/>
    <w:rsid w:val="00D2560A"/>
    <w:rsid w:val="00D25C96"/>
    <w:rsid w:val="00D2725D"/>
    <w:rsid w:val="00D30028"/>
    <w:rsid w:val="00D34DFE"/>
    <w:rsid w:val="00D35E99"/>
    <w:rsid w:val="00D4689C"/>
    <w:rsid w:val="00D46DFC"/>
    <w:rsid w:val="00D50088"/>
    <w:rsid w:val="00D57BD0"/>
    <w:rsid w:val="00D60597"/>
    <w:rsid w:val="00D6122E"/>
    <w:rsid w:val="00D6282F"/>
    <w:rsid w:val="00D64C06"/>
    <w:rsid w:val="00D64DCD"/>
    <w:rsid w:val="00D66802"/>
    <w:rsid w:val="00D67A8B"/>
    <w:rsid w:val="00D72A9B"/>
    <w:rsid w:val="00D7553E"/>
    <w:rsid w:val="00D77339"/>
    <w:rsid w:val="00D77353"/>
    <w:rsid w:val="00D77D7D"/>
    <w:rsid w:val="00D83555"/>
    <w:rsid w:val="00D87288"/>
    <w:rsid w:val="00D903AB"/>
    <w:rsid w:val="00D904C8"/>
    <w:rsid w:val="00D90845"/>
    <w:rsid w:val="00D9376A"/>
    <w:rsid w:val="00D9544A"/>
    <w:rsid w:val="00D95C64"/>
    <w:rsid w:val="00D96261"/>
    <w:rsid w:val="00DA0A2D"/>
    <w:rsid w:val="00DA0A53"/>
    <w:rsid w:val="00DA27C4"/>
    <w:rsid w:val="00DA3502"/>
    <w:rsid w:val="00DA457E"/>
    <w:rsid w:val="00DB14CE"/>
    <w:rsid w:val="00DB4946"/>
    <w:rsid w:val="00DC006B"/>
    <w:rsid w:val="00DC1090"/>
    <w:rsid w:val="00DC18CB"/>
    <w:rsid w:val="00DC338F"/>
    <w:rsid w:val="00DC400E"/>
    <w:rsid w:val="00DD1535"/>
    <w:rsid w:val="00DD15D6"/>
    <w:rsid w:val="00DD3989"/>
    <w:rsid w:val="00DD5869"/>
    <w:rsid w:val="00DD685B"/>
    <w:rsid w:val="00DE405D"/>
    <w:rsid w:val="00DE54F9"/>
    <w:rsid w:val="00DE6AF8"/>
    <w:rsid w:val="00DF3DC9"/>
    <w:rsid w:val="00DF3F93"/>
    <w:rsid w:val="00DF42A4"/>
    <w:rsid w:val="00DF59CB"/>
    <w:rsid w:val="00E04F5B"/>
    <w:rsid w:val="00E058FB"/>
    <w:rsid w:val="00E0672D"/>
    <w:rsid w:val="00E0750F"/>
    <w:rsid w:val="00E10BFC"/>
    <w:rsid w:val="00E12DDA"/>
    <w:rsid w:val="00E135C5"/>
    <w:rsid w:val="00E158C8"/>
    <w:rsid w:val="00E1611A"/>
    <w:rsid w:val="00E22488"/>
    <w:rsid w:val="00E23F6C"/>
    <w:rsid w:val="00E2410D"/>
    <w:rsid w:val="00E24161"/>
    <w:rsid w:val="00E25BBE"/>
    <w:rsid w:val="00E2699A"/>
    <w:rsid w:val="00E30E47"/>
    <w:rsid w:val="00E30F38"/>
    <w:rsid w:val="00E31B30"/>
    <w:rsid w:val="00E31CD3"/>
    <w:rsid w:val="00E334D8"/>
    <w:rsid w:val="00E36116"/>
    <w:rsid w:val="00E37F8A"/>
    <w:rsid w:val="00E42376"/>
    <w:rsid w:val="00E4329E"/>
    <w:rsid w:val="00E43C5B"/>
    <w:rsid w:val="00E47997"/>
    <w:rsid w:val="00E5168D"/>
    <w:rsid w:val="00E531A9"/>
    <w:rsid w:val="00E565D0"/>
    <w:rsid w:val="00E62C1F"/>
    <w:rsid w:val="00E62FC0"/>
    <w:rsid w:val="00E6495E"/>
    <w:rsid w:val="00E71EAD"/>
    <w:rsid w:val="00E720F5"/>
    <w:rsid w:val="00E74F63"/>
    <w:rsid w:val="00E752E9"/>
    <w:rsid w:val="00E80B45"/>
    <w:rsid w:val="00E827B0"/>
    <w:rsid w:val="00E832CB"/>
    <w:rsid w:val="00E86271"/>
    <w:rsid w:val="00E87403"/>
    <w:rsid w:val="00E877C1"/>
    <w:rsid w:val="00E87940"/>
    <w:rsid w:val="00E903AC"/>
    <w:rsid w:val="00EA0BC5"/>
    <w:rsid w:val="00EA2ACF"/>
    <w:rsid w:val="00EA2DF3"/>
    <w:rsid w:val="00EA36A0"/>
    <w:rsid w:val="00EA5D0F"/>
    <w:rsid w:val="00EA78BF"/>
    <w:rsid w:val="00EB0DFC"/>
    <w:rsid w:val="00EB277F"/>
    <w:rsid w:val="00EB431F"/>
    <w:rsid w:val="00EB64B8"/>
    <w:rsid w:val="00EB65E5"/>
    <w:rsid w:val="00EB76CB"/>
    <w:rsid w:val="00EB7F9D"/>
    <w:rsid w:val="00EC20DC"/>
    <w:rsid w:val="00EC237B"/>
    <w:rsid w:val="00ED00C2"/>
    <w:rsid w:val="00ED118C"/>
    <w:rsid w:val="00ED368F"/>
    <w:rsid w:val="00ED472C"/>
    <w:rsid w:val="00ED649D"/>
    <w:rsid w:val="00EE35DA"/>
    <w:rsid w:val="00EE75EC"/>
    <w:rsid w:val="00EF0BF3"/>
    <w:rsid w:val="00EF4164"/>
    <w:rsid w:val="00EF4821"/>
    <w:rsid w:val="00EF5BA6"/>
    <w:rsid w:val="00EF6A76"/>
    <w:rsid w:val="00F035CC"/>
    <w:rsid w:val="00F0671B"/>
    <w:rsid w:val="00F06811"/>
    <w:rsid w:val="00F06934"/>
    <w:rsid w:val="00F1031C"/>
    <w:rsid w:val="00F12900"/>
    <w:rsid w:val="00F12E9D"/>
    <w:rsid w:val="00F14555"/>
    <w:rsid w:val="00F1584F"/>
    <w:rsid w:val="00F15E5E"/>
    <w:rsid w:val="00F2621E"/>
    <w:rsid w:val="00F26622"/>
    <w:rsid w:val="00F26A4D"/>
    <w:rsid w:val="00F26F92"/>
    <w:rsid w:val="00F310FD"/>
    <w:rsid w:val="00F34477"/>
    <w:rsid w:val="00F34B25"/>
    <w:rsid w:val="00F359FF"/>
    <w:rsid w:val="00F37DDA"/>
    <w:rsid w:val="00F410B1"/>
    <w:rsid w:val="00F4142A"/>
    <w:rsid w:val="00F41DC7"/>
    <w:rsid w:val="00F444BA"/>
    <w:rsid w:val="00F4708C"/>
    <w:rsid w:val="00F47559"/>
    <w:rsid w:val="00F53A24"/>
    <w:rsid w:val="00F555D8"/>
    <w:rsid w:val="00F617C7"/>
    <w:rsid w:val="00F63E26"/>
    <w:rsid w:val="00F66266"/>
    <w:rsid w:val="00F66D56"/>
    <w:rsid w:val="00F67852"/>
    <w:rsid w:val="00F72BA5"/>
    <w:rsid w:val="00F749A4"/>
    <w:rsid w:val="00F74BFF"/>
    <w:rsid w:val="00F75EF9"/>
    <w:rsid w:val="00F82237"/>
    <w:rsid w:val="00F83022"/>
    <w:rsid w:val="00F83A7A"/>
    <w:rsid w:val="00F84AE8"/>
    <w:rsid w:val="00F84D18"/>
    <w:rsid w:val="00F8592D"/>
    <w:rsid w:val="00F94FA4"/>
    <w:rsid w:val="00F9774A"/>
    <w:rsid w:val="00FA1399"/>
    <w:rsid w:val="00FA3A77"/>
    <w:rsid w:val="00FA7304"/>
    <w:rsid w:val="00FB0070"/>
    <w:rsid w:val="00FB048D"/>
    <w:rsid w:val="00FB1347"/>
    <w:rsid w:val="00FC050C"/>
    <w:rsid w:val="00FC1BDC"/>
    <w:rsid w:val="00FC2FCD"/>
    <w:rsid w:val="00FC3181"/>
    <w:rsid w:val="00FC41C4"/>
    <w:rsid w:val="00FE270A"/>
    <w:rsid w:val="00FE274C"/>
    <w:rsid w:val="00FE45EC"/>
    <w:rsid w:val="00FE4C4C"/>
    <w:rsid w:val="00FE5C48"/>
    <w:rsid w:val="00FE6656"/>
    <w:rsid w:val="00FF0E9D"/>
    <w:rsid w:val="00FF191E"/>
    <w:rsid w:val="00FF1C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14026"/>
  <w15:docId w15:val="{6B13B749-C191-42D3-ADDA-C18E9B5C8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97"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7"/>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link w:val="Heading1Char"/>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tabs>
        <w:tab w:val="clear" w:pos="360"/>
        <w:tab w:val="num" w:pos="284"/>
      </w:tabs>
      <w:spacing w:after="0" w:line="280" w:lineRule="atLeast"/>
      <w:ind w:left="284" w:hanging="284"/>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uiPriority w:val="98"/>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character" w:customStyle="1" w:styleId="Heading1Char">
    <w:name w:val="Heading 1 Char"/>
    <w:basedOn w:val="DefaultParagraphFont"/>
    <w:link w:val="Heading1"/>
    <w:uiPriority w:val="1"/>
    <w:rsid w:val="00923CF6"/>
    <w:rPr>
      <w:rFonts w:ascii="Georgia" w:hAnsi="Georgia" w:cs="Arial"/>
      <w:b/>
      <w:bCs/>
      <w:kern w:val="32"/>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3244">
      <w:bodyDiv w:val="1"/>
      <w:marLeft w:val="0"/>
      <w:marRight w:val="0"/>
      <w:marTop w:val="0"/>
      <w:marBottom w:val="0"/>
      <w:divBdr>
        <w:top w:val="none" w:sz="0" w:space="0" w:color="auto"/>
        <w:left w:val="none" w:sz="0" w:space="0" w:color="auto"/>
        <w:bottom w:val="none" w:sz="0" w:space="0" w:color="auto"/>
        <w:right w:val="none" w:sz="0" w:space="0" w:color="auto"/>
      </w:divBdr>
    </w:div>
    <w:div w:id="578902068">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835144698">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995719167">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 w:id="1645886237">
      <w:bodyDiv w:val="1"/>
      <w:marLeft w:val="0"/>
      <w:marRight w:val="0"/>
      <w:marTop w:val="0"/>
      <w:marBottom w:val="0"/>
      <w:divBdr>
        <w:top w:val="none" w:sz="0" w:space="0" w:color="auto"/>
        <w:left w:val="none" w:sz="0" w:space="0" w:color="auto"/>
        <w:bottom w:val="none" w:sz="0" w:space="0" w:color="auto"/>
        <w:right w:val="none" w:sz="0" w:space="0" w:color="auto"/>
      </w:divBdr>
    </w:div>
    <w:div w:id="1679961188">
      <w:bodyDiv w:val="1"/>
      <w:marLeft w:val="0"/>
      <w:marRight w:val="0"/>
      <w:marTop w:val="0"/>
      <w:marBottom w:val="0"/>
      <w:divBdr>
        <w:top w:val="none" w:sz="0" w:space="0" w:color="auto"/>
        <w:left w:val="none" w:sz="0" w:space="0" w:color="auto"/>
        <w:bottom w:val="none" w:sz="0" w:space="0" w:color="auto"/>
        <w:right w:val="none" w:sz="0" w:space="0" w:color="auto"/>
      </w:divBdr>
    </w:div>
    <w:div w:id="1834101310">
      <w:bodyDiv w:val="1"/>
      <w:marLeft w:val="0"/>
      <w:marRight w:val="0"/>
      <w:marTop w:val="0"/>
      <w:marBottom w:val="0"/>
      <w:divBdr>
        <w:top w:val="none" w:sz="0" w:space="0" w:color="auto"/>
        <w:left w:val="none" w:sz="0" w:space="0" w:color="auto"/>
        <w:bottom w:val="none" w:sz="0" w:space="0" w:color="auto"/>
        <w:right w:val="none" w:sz="0" w:space="0" w:color="auto"/>
      </w:divBdr>
    </w:div>
    <w:div w:id="1916012315">
      <w:bodyDiv w:val="1"/>
      <w:marLeft w:val="0"/>
      <w:marRight w:val="0"/>
      <w:marTop w:val="0"/>
      <w:marBottom w:val="0"/>
      <w:divBdr>
        <w:top w:val="none" w:sz="0" w:space="0" w:color="auto"/>
        <w:left w:val="none" w:sz="0" w:space="0" w:color="auto"/>
        <w:bottom w:val="none" w:sz="0" w:space="0" w:color="auto"/>
        <w:right w:val="none" w:sz="0" w:space="0" w:color="auto"/>
      </w:divBdr>
    </w:div>
    <w:div w:id="1997296667">
      <w:bodyDiv w:val="1"/>
      <w:marLeft w:val="0"/>
      <w:marRight w:val="0"/>
      <w:marTop w:val="0"/>
      <w:marBottom w:val="0"/>
      <w:divBdr>
        <w:top w:val="none" w:sz="0" w:space="0" w:color="auto"/>
        <w:left w:val="none" w:sz="0" w:space="0" w:color="auto"/>
        <w:bottom w:val="none" w:sz="0" w:space="0" w:color="auto"/>
        <w:right w:val="none" w:sz="0" w:space="0" w:color="auto"/>
      </w:divBdr>
    </w:div>
    <w:div w:id="2002347997">
      <w:bodyDiv w:val="1"/>
      <w:marLeft w:val="0"/>
      <w:marRight w:val="0"/>
      <w:marTop w:val="0"/>
      <w:marBottom w:val="0"/>
      <w:divBdr>
        <w:top w:val="none" w:sz="0" w:space="0" w:color="auto"/>
        <w:left w:val="none" w:sz="0" w:space="0" w:color="auto"/>
        <w:bottom w:val="none" w:sz="0" w:space="0" w:color="auto"/>
        <w:right w:val="none" w:sz="0" w:space="0" w:color="auto"/>
      </w:divBdr>
    </w:div>
    <w:div w:id="2033606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c.nsw.gov.au/workforce-management/capability-framework/the-capability-framework" TargetMode="External"/><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91E7C03629C428F1641ACDFAD3327" ma:contentTypeVersion="4" ma:contentTypeDescription="Create a new document." ma:contentTypeScope="" ma:versionID="5f417b2bb189b4a38545ce4481e789f5">
  <xsd:schema xmlns:xsd="http://www.w3.org/2001/XMLSchema" xmlns:xs="http://www.w3.org/2001/XMLSchema" xmlns:p="http://schemas.microsoft.com/office/2006/metadata/properties" xmlns:ns2="3b192005-b57a-4be5-9bfa-49aab625e28e" targetNamespace="http://schemas.microsoft.com/office/2006/metadata/properties" ma:root="true" ma:fieldsID="75be653c0d0aebe86d4731d96761da71" ns2:_="">
    <xsd:import namespace="3b192005-b57a-4be5-9bfa-49aab625e2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192005-b57a-4be5-9bfa-49aab625e2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E19A0-EC27-4C64-B152-1435096A6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192005-b57a-4be5-9bfa-49aab625e2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A7082D-EEE9-42BF-A563-47837D30950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7E28A6-90AF-45DB-B6AA-D4B428BA5173}">
  <ds:schemaRefs>
    <ds:schemaRef ds:uri="http://schemas.microsoft.com/sharepoint/v3/contenttype/forms"/>
  </ds:schemaRefs>
</ds:datastoreItem>
</file>

<file path=customXml/itemProps4.xml><?xml version="1.0" encoding="utf-8"?>
<ds:datastoreItem xmlns:ds="http://schemas.openxmlformats.org/officeDocument/2006/customXml" ds:itemID="{E62FD00D-8A6C-4953-AA45-C93800675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0</TotalTime>
  <Pages>8</Pages>
  <Words>2228</Words>
  <Characters>12704</Characters>
  <Application>Microsoft Office Word</Application>
  <DocSecurity>12</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14903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Manager</dc:title>
  <dc:creator>Renate Tuano</dc:creator>
  <cp:lastModifiedBy>Liam Mccormack</cp:lastModifiedBy>
  <cp:revision>2</cp:revision>
  <dcterms:created xsi:type="dcterms:W3CDTF">2026-08-17T07:48:00Z</dcterms:created>
  <dcterms:modified xsi:type="dcterms:W3CDTF">2026-08-17T07:48:00Z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y fmtid="{D5CDD505-2E9C-101B-9397-08002B2CF9AE}" pid="3" name="ContentTypeId">
    <vt:lpwstr>0x0101007FC91E7C03629C428F1641ACDFAD3327</vt:lpwstr>
  </property>
</Properties>
</file>