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513560"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513560" w:rsidRDefault="00766964" w:rsidP="0042689D">
            <w:pPr>
              <w:pStyle w:val="TableTextWhite"/>
              <w:rPr>
                <w:rFonts w:asciiTheme="minorHAnsi" w:hAnsiTheme="minorHAnsi" w:cstheme="minorHAnsi"/>
                <w:color w:val="auto"/>
              </w:rPr>
            </w:pPr>
            <w:r w:rsidRPr="00513560">
              <w:rPr>
                <w:rFonts w:asciiTheme="minorHAnsi" w:hAnsiTheme="minorHAnsi" w:cstheme="minorHAnsi"/>
                <w:color w:val="auto"/>
              </w:rPr>
              <w:t xml:space="preserve">Stronger Communities </w:t>
            </w:r>
          </w:p>
        </w:tc>
      </w:tr>
      <w:tr w:rsidR="00766964" w:rsidRPr="00513560"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513560" w:rsidRDefault="00766964" w:rsidP="0042689D">
            <w:pPr>
              <w:pStyle w:val="TableTextWhite"/>
              <w:rPr>
                <w:rFonts w:asciiTheme="minorHAnsi" w:hAnsiTheme="minorHAnsi" w:cstheme="minorHAnsi"/>
                <w:color w:val="auto"/>
              </w:rPr>
            </w:pPr>
            <w:r w:rsidRPr="00513560">
              <w:rPr>
                <w:rFonts w:asciiTheme="minorHAnsi" w:hAnsiTheme="minorHAnsi" w:cstheme="minorHAnsi"/>
                <w:color w:val="auto"/>
              </w:rPr>
              <w:t>Department of Communities and Justice</w:t>
            </w:r>
          </w:p>
        </w:tc>
      </w:tr>
      <w:tr w:rsidR="00766964" w:rsidRPr="00513560"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2552A7FA" w:rsidR="00766964" w:rsidRPr="00513560" w:rsidRDefault="005F46B4" w:rsidP="0042689D">
            <w:pPr>
              <w:pStyle w:val="TableTextWhite"/>
              <w:rPr>
                <w:rFonts w:asciiTheme="minorHAnsi" w:hAnsiTheme="minorHAnsi" w:cstheme="minorHAnsi"/>
                <w:color w:val="auto"/>
              </w:rPr>
            </w:pPr>
            <w:r>
              <w:rPr>
                <w:color w:val="auto"/>
              </w:rPr>
              <w:t xml:space="preserve">Law Reform &amp; Legal Services / </w:t>
            </w:r>
            <w:r w:rsidR="00A205E1">
              <w:rPr>
                <w:color w:val="auto"/>
              </w:rPr>
              <w:t>Legal</w:t>
            </w:r>
          </w:p>
        </w:tc>
      </w:tr>
      <w:tr w:rsidR="00766964" w:rsidRPr="00513560"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074B3F29" w:rsidR="00766964" w:rsidRPr="00513560" w:rsidRDefault="007154FF" w:rsidP="0042689D">
            <w:pPr>
              <w:pStyle w:val="TableTextWhite"/>
              <w:rPr>
                <w:rFonts w:asciiTheme="minorHAnsi" w:hAnsiTheme="minorHAnsi" w:cstheme="minorHAnsi"/>
                <w:color w:val="auto"/>
              </w:rPr>
            </w:pPr>
            <w:r>
              <w:rPr>
                <w:color w:val="auto"/>
              </w:rPr>
              <w:t>TBA</w:t>
            </w:r>
          </w:p>
        </w:tc>
      </w:tr>
      <w:tr w:rsidR="00766964" w:rsidRPr="00513560"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4535B87D" w:rsidR="00766964" w:rsidRPr="00513560" w:rsidRDefault="00A309C9" w:rsidP="0042689D">
            <w:pPr>
              <w:pStyle w:val="TableTextWhite"/>
              <w:rPr>
                <w:rFonts w:asciiTheme="minorHAnsi" w:hAnsiTheme="minorHAnsi" w:cstheme="minorHAnsi"/>
                <w:color w:val="auto"/>
              </w:rPr>
            </w:pPr>
            <w:r w:rsidRPr="00BE6CA9">
              <w:rPr>
                <w:rFonts w:asciiTheme="minorHAnsi" w:hAnsiTheme="minorHAnsi" w:cstheme="minorHAnsi"/>
                <w:color w:val="auto"/>
              </w:rPr>
              <w:t>Legal Officer Grade IV</w:t>
            </w:r>
          </w:p>
        </w:tc>
      </w:tr>
      <w:tr w:rsidR="00766964" w:rsidRPr="00513560"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61259035" w:rsidR="00766964" w:rsidRPr="00513560" w:rsidRDefault="00A309C9" w:rsidP="0042689D">
            <w:pPr>
              <w:pStyle w:val="TableTextWhite"/>
              <w:rPr>
                <w:rFonts w:asciiTheme="minorHAnsi" w:hAnsiTheme="minorHAnsi" w:cstheme="minorHAnsi"/>
                <w:color w:val="auto"/>
              </w:rPr>
            </w:pPr>
            <w:r>
              <w:rPr>
                <w:rFonts w:asciiTheme="minorHAnsi" w:hAnsiTheme="minorHAnsi" w:cstheme="minorHAnsi"/>
                <w:color w:val="auto"/>
              </w:rPr>
              <w:t>Generic</w:t>
            </w:r>
          </w:p>
        </w:tc>
      </w:tr>
      <w:tr w:rsidR="00766964" w:rsidRPr="00513560"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428197CF" w:rsidR="00766964" w:rsidRPr="00513560" w:rsidRDefault="00A309C9" w:rsidP="0042689D">
            <w:pPr>
              <w:pStyle w:val="TableTextWhite"/>
              <w:rPr>
                <w:rFonts w:asciiTheme="minorHAnsi" w:hAnsiTheme="minorHAnsi" w:cstheme="minorHAnsi"/>
                <w:color w:val="auto"/>
              </w:rPr>
            </w:pPr>
            <w:r w:rsidRPr="00F86C2E">
              <w:rPr>
                <w:rFonts w:asciiTheme="minorHAnsi" w:hAnsiTheme="minorHAnsi" w:cstheme="minorHAnsi"/>
                <w:color w:val="auto"/>
              </w:rPr>
              <w:t>271311</w:t>
            </w:r>
          </w:p>
        </w:tc>
      </w:tr>
      <w:tr w:rsidR="00766964" w:rsidRPr="00513560"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57D889C7" w:rsidR="00766964" w:rsidRPr="00513560" w:rsidRDefault="00A309C9" w:rsidP="0042689D">
            <w:pPr>
              <w:pStyle w:val="TableTextWhite"/>
              <w:rPr>
                <w:rFonts w:asciiTheme="minorHAnsi" w:hAnsiTheme="minorHAnsi" w:cstheme="minorHAnsi"/>
                <w:color w:val="auto"/>
              </w:rPr>
            </w:pPr>
            <w:r>
              <w:rPr>
                <w:rFonts w:asciiTheme="minorHAnsi" w:hAnsiTheme="minorHAnsi" w:cstheme="minorHAnsi"/>
                <w:color w:val="auto"/>
              </w:rPr>
              <w:t>1318192</w:t>
            </w:r>
          </w:p>
        </w:tc>
      </w:tr>
      <w:tr w:rsidR="00766964" w:rsidRPr="00513560"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15EE1AC0" w:rsidR="00766964" w:rsidRPr="00513560" w:rsidRDefault="003C2DA4" w:rsidP="00E6337F">
            <w:pPr>
              <w:pStyle w:val="TableTextWhite"/>
              <w:rPr>
                <w:rFonts w:asciiTheme="minorHAnsi" w:hAnsiTheme="minorHAnsi" w:cstheme="minorHAnsi"/>
                <w:color w:val="auto"/>
              </w:rPr>
            </w:pPr>
            <w:r>
              <w:rPr>
                <w:rFonts w:asciiTheme="minorHAnsi" w:hAnsiTheme="minorHAnsi" w:cstheme="minorHAnsi"/>
                <w:color w:val="auto"/>
              </w:rPr>
              <w:t>2 December 2021</w:t>
            </w:r>
            <w:r w:rsidR="00A205E1">
              <w:rPr>
                <w:rFonts w:asciiTheme="minorHAnsi" w:hAnsiTheme="minorHAnsi" w:cstheme="minorHAnsi"/>
                <w:color w:val="auto"/>
              </w:rPr>
              <w:t xml:space="preserve"> </w:t>
            </w:r>
          </w:p>
        </w:tc>
        <w:tc>
          <w:tcPr>
            <w:tcW w:w="2561" w:type="dxa"/>
            <w:tcBorders>
              <w:top w:val="single" w:sz="8" w:space="0" w:color="FFFFFF"/>
              <w:left w:val="nil"/>
              <w:bottom w:val="single" w:sz="8" w:space="0" w:color="FFFFFF"/>
              <w:right w:val="nil"/>
            </w:tcBorders>
            <w:shd w:val="clear" w:color="auto" w:fill="C6D9F1"/>
          </w:tcPr>
          <w:p w14:paraId="78AA595D" w14:textId="5AAFF8F0"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Ref:</w:t>
            </w:r>
            <w:r w:rsidR="00A309C9" w:rsidRPr="00765F3B">
              <w:rPr>
                <w:rFonts w:asciiTheme="minorHAnsi" w:hAnsiTheme="minorHAnsi" w:cstheme="minorHAnsi"/>
                <w:b/>
                <w:color w:val="auto"/>
              </w:rPr>
              <w:t xml:space="preserve"> OGC 0025</w:t>
            </w:r>
          </w:p>
        </w:tc>
      </w:tr>
      <w:tr w:rsidR="00766964" w:rsidRPr="00513560"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513560" w:rsidRDefault="00766964" w:rsidP="0042689D">
            <w:pPr>
              <w:pStyle w:val="TableTextWhite"/>
              <w:rPr>
                <w:rFonts w:asciiTheme="minorHAnsi" w:hAnsiTheme="minorHAnsi" w:cstheme="minorHAnsi"/>
                <w:b/>
                <w:color w:val="auto"/>
              </w:rPr>
            </w:pPr>
            <w:r w:rsidRPr="00513560">
              <w:rPr>
                <w:rFonts w:asciiTheme="minorHAnsi" w:hAnsiTheme="minorHAnsi" w:cstheme="minorHAnsi"/>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513560" w:rsidRDefault="00920A62" w:rsidP="0042689D">
            <w:pPr>
              <w:pStyle w:val="TableTextWhite"/>
              <w:rPr>
                <w:rFonts w:asciiTheme="minorHAnsi" w:hAnsiTheme="minorHAnsi" w:cstheme="minorHAnsi"/>
                <w:color w:val="auto"/>
              </w:rPr>
            </w:pPr>
            <w:r w:rsidRPr="00513560">
              <w:rPr>
                <w:rFonts w:asciiTheme="minorHAnsi" w:hAnsiTheme="minorHAnsi" w:cstheme="minorHAnsi"/>
                <w:color w:val="auto"/>
              </w:rPr>
              <w:t>www.dcj</w:t>
            </w:r>
            <w:r w:rsidR="00766964" w:rsidRPr="00513560">
              <w:rPr>
                <w:rFonts w:asciiTheme="minorHAnsi" w:hAnsiTheme="minorHAnsi" w:cstheme="minorHAnsi"/>
                <w:color w:val="auto"/>
              </w:rPr>
              <w:t>.nsw.gov.au</w:t>
            </w:r>
          </w:p>
        </w:tc>
      </w:tr>
    </w:tbl>
    <w:p w14:paraId="26431700" w14:textId="2A5F653A" w:rsidR="00FE45EC" w:rsidRPr="00513560" w:rsidRDefault="00FE45EC" w:rsidP="00CB0F21">
      <w:pPr>
        <w:jc w:val="both"/>
        <w:rPr>
          <w:rFonts w:asciiTheme="minorHAnsi" w:hAnsiTheme="minorHAnsi" w:cstheme="minorHAnsi"/>
          <w:b/>
          <w:i/>
          <w:color w:val="FF0000"/>
        </w:rPr>
      </w:pPr>
      <w:r w:rsidRPr="00513560">
        <w:rPr>
          <w:rFonts w:asciiTheme="minorHAnsi" w:hAnsiTheme="minorHAnsi" w:cstheme="minorHAnsi"/>
          <w:b/>
          <w:i/>
        </w:rPr>
        <w:t>Please see job notes and/or advertisement for more information on specific role qualification requirements and relevant experience.</w:t>
      </w:r>
      <w:r w:rsidR="00CB0F21" w:rsidRPr="00513560">
        <w:rPr>
          <w:rFonts w:asciiTheme="minorHAnsi" w:hAnsiTheme="minorHAnsi" w:cstheme="minorHAnsi"/>
          <w:b/>
          <w:i/>
        </w:rPr>
        <w:t xml:space="preserve"> </w:t>
      </w:r>
    </w:p>
    <w:p w14:paraId="76D61C42" w14:textId="77777777" w:rsidR="00960981" w:rsidRPr="00513560" w:rsidRDefault="00960981" w:rsidP="00960981">
      <w:pPr>
        <w:pStyle w:val="Heading1"/>
        <w:spacing w:after="0" w:line="240" w:lineRule="auto"/>
        <w:rPr>
          <w:rFonts w:asciiTheme="minorHAnsi" w:hAnsiTheme="minorHAnsi" w:cstheme="minorHAnsi"/>
          <w:sz w:val="24"/>
          <w:szCs w:val="24"/>
        </w:rPr>
      </w:pPr>
    </w:p>
    <w:p w14:paraId="0F071833" w14:textId="77777777" w:rsidR="003F1151" w:rsidRPr="00513560" w:rsidRDefault="003F1151" w:rsidP="00960981">
      <w:pPr>
        <w:pStyle w:val="Heading1"/>
        <w:spacing w:after="0" w:line="240" w:lineRule="auto"/>
        <w:rPr>
          <w:rFonts w:asciiTheme="minorHAnsi" w:hAnsiTheme="minorHAnsi" w:cstheme="minorHAnsi"/>
          <w:sz w:val="24"/>
          <w:szCs w:val="24"/>
        </w:rPr>
      </w:pPr>
      <w:r w:rsidRPr="00513560">
        <w:rPr>
          <w:rFonts w:asciiTheme="minorHAnsi" w:hAnsiTheme="minorHAnsi" w:cstheme="minorHAnsi"/>
          <w:sz w:val="24"/>
          <w:szCs w:val="24"/>
        </w:rPr>
        <w:t>Agency overview</w:t>
      </w:r>
    </w:p>
    <w:p w14:paraId="1E3818B2" w14:textId="7D2C4CC0" w:rsidR="003F1151" w:rsidRPr="00513560" w:rsidRDefault="003F1151" w:rsidP="003F1151">
      <w:pPr>
        <w:jc w:val="both"/>
        <w:rPr>
          <w:rFonts w:asciiTheme="minorHAnsi" w:hAnsiTheme="minorHAnsi" w:cstheme="minorHAnsi"/>
          <w:iCs/>
        </w:rPr>
      </w:pPr>
      <w:r w:rsidRPr="00513560">
        <w:rPr>
          <w:rFonts w:asciiTheme="minorHAnsi" w:hAnsiTheme="minorHAnsi"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513560">
        <w:rPr>
          <w:rFonts w:asciiTheme="minorHAnsi" w:hAnsiTheme="minorHAnsi" w:cstheme="minorHAnsi"/>
          <w:iCs/>
        </w:rPr>
        <w:t>s</w:t>
      </w:r>
      <w:r w:rsidRPr="00513560">
        <w:rPr>
          <w:rFonts w:asciiTheme="minorHAnsi" w:hAnsiTheme="minorHAnsi" w:cstheme="minorHAnsi"/>
          <w:iCs/>
        </w:rPr>
        <w:t xml:space="preserve">sed on achieving safe, just, inclusive and resilient communities by providing services that are effective and responsive to community needs. </w:t>
      </w:r>
    </w:p>
    <w:p w14:paraId="69183908" w14:textId="0124F63B" w:rsidR="003F1151" w:rsidRPr="00513560" w:rsidRDefault="003F1151" w:rsidP="00A1345F">
      <w:pPr>
        <w:spacing w:after="0" w:line="240" w:lineRule="auto"/>
        <w:rPr>
          <w:rFonts w:asciiTheme="minorHAnsi" w:hAnsiTheme="minorHAnsi" w:cstheme="minorHAnsi"/>
        </w:rPr>
      </w:pPr>
    </w:p>
    <w:p w14:paraId="102F1EB0" w14:textId="77777777" w:rsidR="00A14570" w:rsidRPr="00BE6CA9" w:rsidRDefault="00A14570" w:rsidP="00A14570">
      <w:pPr>
        <w:pStyle w:val="Heading1"/>
        <w:spacing w:before="40"/>
        <w:rPr>
          <w:rFonts w:asciiTheme="minorHAnsi" w:hAnsiTheme="minorHAnsi" w:cstheme="minorHAnsi"/>
          <w:sz w:val="24"/>
          <w:szCs w:val="24"/>
        </w:rPr>
      </w:pPr>
      <w:r w:rsidRPr="00BE6CA9">
        <w:rPr>
          <w:rFonts w:asciiTheme="minorHAnsi" w:hAnsiTheme="minorHAnsi" w:cstheme="minorHAnsi"/>
          <w:sz w:val="24"/>
          <w:szCs w:val="24"/>
        </w:rPr>
        <w:t>Primary purpose of the role</w:t>
      </w:r>
    </w:p>
    <w:p w14:paraId="7AB8F9C9" w14:textId="2ED67D0A" w:rsidR="00A14570" w:rsidRPr="00BE6CA9" w:rsidRDefault="00A14570" w:rsidP="00A14570">
      <w:pPr>
        <w:pStyle w:val="BodyText2"/>
        <w:autoSpaceDE w:val="0"/>
        <w:autoSpaceDN w:val="0"/>
        <w:spacing w:before="120" w:after="0" w:line="240" w:lineRule="auto"/>
        <w:jc w:val="both"/>
        <w:rPr>
          <w:rFonts w:asciiTheme="minorHAnsi" w:hAnsiTheme="minorHAnsi" w:cstheme="minorHAnsi"/>
          <w:lang w:val="en-GB"/>
        </w:rPr>
      </w:pPr>
      <w:bookmarkStart w:id="0" w:name="Purpose"/>
      <w:bookmarkEnd w:id="0"/>
      <w:r w:rsidRPr="00BE6CA9">
        <w:rPr>
          <w:rFonts w:asciiTheme="minorHAnsi" w:hAnsiTheme="minorHAnsi" w:cstheme="minorHAnsi"/>
          <w:lang w:val="en-GB"/>
        </w:rPr>
        <w:t xml:space="preserve">Provide </w:t>
      </w:r>
      <w:r w:rsidR="00B64989">
        <w:rPr>
          <w:rFonts w:asciiTheme="minorHAnsi" w:hAnsiTheme="minorHAnsi" w:cstheme="minorHAnsi"/>
          <w:lang w:val="en-GB"/>
        </w:rPr>
        <w:t xml:space="preserve">timely </w:t>
      </w:r>
      <w:r w:rsidRPr="00BE6CA9">
        <w:rPr>
          <w:rFonts w:asciiTheme="minorHAnsi" w:hAnsiTheme="minorHAnsi" w:cstheme="minorHAnsi"/>
          <w:lang w:val="en-GB"/>
        </w:rPr>
        <w:t xml:space="preserve">high-level </w:t>
      </w:r>
      <w:r w:rsidR="00B64989">
        <w:rPr>
          <w:rFonts w:ascii="Arial" w:hAnsi="Arial" w:cs="Arial"/>
          <w:lang w:val="en-GB"/>
        </w:rPr>
        <w:t xml:space="preserve">litigation </w:t>
      </w:r>
      <w:r>
        <w:rPr>
          <w:rFonts w:ascii="Arial" w:hAnsi="Arial" w:cs="Arial"/>
          <w:lang w:val="en-GB"/>
        </w:rPr>
        <w:t xml:space="preserve">and/or </w:t>
      </w:r>
      <w:r w:rsidR="00B64989">
        <w:rPr>
          <w:rFonts w:ascii="Arial" w:hAnsi="Arial" w:cs="Arial"/>
          <w:lang w:val="en-GB"/>
        </w:rPr>
        <w:t xml:space="preserve">legal </w:t>
      </w:r>
      <w:r>
        <w:rPr>
          <w:rFonts w:ascii="Arial" w:hAnsi="Arial" w:cs="Arial"/>
          <w:lang w:val="en-GB"/>
        </w:rPr>
        <w:t>advice</w:t>
      </w:r>
      <w:r w:rsidRPr="00BE6CA9">
        <w:rPr>
          <w:rFonts w:asciiTheme="minorHAnsi" w:hAnsiTheme="minorHAnsi" w:cstheme="minorHAnsi"/>
          <w:lang w:val="en-GB"/>
        </w:rPr>
        <w:t xml:space="preserve">, </w:t>
      </w:r>
      <w:r w:rsidR="00B64989">
        <w:rPr>
          <w:rFonts w:asciiTheme="minorHAnsi" w:hAnsiTheme="minorHAnsi" w:cstheme="minorHAnsi"/>
          <w:lang w:val="en-GB"/>
        </w:rPr>
        <w:t xml:space="preserve">briefings </w:t>
      </w:r>
      <w:r w:rsidRPr="00BE6CA9">
        <w:rPr>
          <w:rFonts w:asciiTheme="minorHAnsi" w:hAnsiTheme="minorHAnsi" w:cstheme="minorHAnsi"/>
          <w:lang w:val="en-GB"/>
        </w:rPr>
        <w:t xml:space="preserve">and </w:t>
      </w:r>
      <w:r w:rsidR="00B64989">
        <w:rPr>
          <w:rFonts w:asciiTheme="minorHAnsi" w:hAnsiTheme="minorHAnsi" w:cstheme="minorHAnsi"/>
          <w:lang w:val="en-GB"/>
        </w:rPr>
        <w:t>correspondence</w:t>
      </w:r>
      <w:r w:rsidRPr="00BE6CA9">
        <w:rPr>
          <w:rFonts w:asciiTheme="minorHAnsi" w:hAnsiTheme="minorHAnsi" w:cstheme="minorHAnsi"/>
          <w:lang w:val="en-GB"/>
        </w:rPr>
        <w:t xml:space="preserve"> </w:t>
      </w:r>
      <w:r w:rsidR="00B64989">
        <w:rPr>
          <w:rFonts w:asciiTheme="minorHAnsi" w:hAnsiTheme="minorHAnsi" w:cstheme="minorHAnsi"/>
          <w:lang w:val="en-GB"/>
        </w:rPr>
        <w:t>o</w:t>
      </w:r>
      <w:r w:rsidRPr="00BE6CA9">
        <w:rPr>
          <w:rFonts w:asciiTheme="minorHAnsi" w:hAnsiTheme="minorHAnsi" w:cstheme="minorHAnsi"/>
          <w:lang w:val="en-GB"/>
        </w:rPr>
        <w:t xml:space="preserve">n complex areas of law </w:t>
      </w:r>
      <w:r w:rsidR="00B64989">
        <w:rPr>
          <w:rFonts w:asciiTheme="minorHAnsi" w:hAnsiTheme="minorHAnsi" w:cstheme="minorHAnsi"/>
          <w:lang w:val="en-GB"/>
        </w:rPr>
        <w:t xml:space="preserve">and policy issues </w:t>
      </w:r>
      <w:r w:rsidRPr="00BE6CA9">
        <w:rPr>
          <w:rFonts w:asciiTheme="minorHAnsi" w:hAnsiTheme="minorHAnsi" w:cstheme="minorHAnsi"/>
          <w:lang w:val="en-GB"/>
        </w:rPr>
        <w:t xml:space="preserve">to contribute to </w:t>
      </w:r>
      <w:r w:rsidRPr="00BE6CA9">
        <w:rPr>
          <w:rFonts w:asciiTheme="minorHAnsi" w:hAnsiTheme="minorHAnsi" w:cstheme="minorHAnsi"/>
        </w:rPr>
        <w:t xml:space="preserve">efficient </w:t>
      </w:r>
      <w:r w:rsidRPr="00BE6CA9">
        <w:rPr>
          <w:rFonts w:asciiTheme="minorHAnsi" w:hAnsiTheme="minorHAnsi" w:cstheme="minorHAnsi"/>
          <w:lang w:val="en-GB"/>
        </w:rPr>
        <w:t>and effective delivery of legal services</w:t>
      </w:r>
      <w:r w:rsidR="00703DE3">
        <w:rPr>
          <w:rFonts w:asciiTheme="minorHAnsi" w:hAnsiTheme="minorHAnsi" w:cstheme="minorHAnsi"/>
          <w:lang w:val="en-GB"/>
        </w:rPr>
        <w:t xml:space="preserve"> </w:t>
      </w:r>
      <w:r w:rsidR="00703DE3">
        <w:rPr>
          <w:rFonts w:asciiTheme="minorHAnsi" w:hAnsiTheme="minorHAnsi" w:cstheme="minorHAnsi"/>
          <w:szCs w:val="22"/>
          <w:lang w:val="en-GB"/>
        </w:rPr>
        <w:t>and the work of Legal</w:t>
      </w:r>
      <w:r w:rsidRPr="00BE6CA9">
        <w:rPr>
          <w:rFonts w:asciiTheme="minorHAnsi" w:hAnsiTheme="minorHAnsi" w:cstheme="minorHAnsi"/>
          <w:lang w:val="en-GB"/>
        </w:rPr>
        <w:t>.</w:t>
      </w:r>
    </w:p>
    <w:p w14:paraId="25538889" w14:textId="77777777" w:rsidR="00A14570" w:rsidRPr="00BE6CA9" w:rsidRDefault="00A14570" w:rsidP="00A14570">
      <w:pPr>
        <w:pStyle w:val="BodyText2"/>
        <w:autoSpaceDE w:val="0"/>
        <w:autoSpaceDN w:val="0"/>
        <w:spacing w:before="120" w:after="0" w:line="240" w:lineRule="auto"/>
        <w:jc w:val="both"/>
        <w:rPr>
          <w:rFonts w:asciiTheme="minorHAnsi" w:hAnsiTheme="minorHAnsi" w:cstheme="minorHAnsi"/>
        </w:rPr>
      </w:pPr>
      <w:r w:rsidRPr="00BE6CA9">
        <w:rPr>
          <w:rFonts w:asciiTheme="minorHAnsi" w:hAnsiTheme="minorHAnsi" w:cstheme="minorHAnsi"/>
        </w:rPr>
        <w:t xml:space="preserve">Provide supervision and guidance to legal staff to ensure delivery of quality professional legal services.. </w:t>
      </w:r>
    </w:p>
    <w:p w14:paraId="10A9B4A2" w14:textId="77777777" w:rsidR="00A14570" w:rsidRPr="00BE6CA9" w:rsidRDefault="00A14570" w:rsidP="00A14570">
      <w:pPr>
        <w:spacing w:after="0" w:line="240" w:lineRule="auto"/>
        <w:rPr>
          <w:rFonts w:asciiTheme="minorHAnsi" w:hAnsiTheme="minorHAnsi" w:cstheme="minorHAnsi"/>
        </w:rPr>
      </w:pPr>
    </w:p>
    <w:p w14:paraId="59835B8E" w14:textId="77777777" w:rsidR="00A14570" w:rsidRPr="00BE6CA9" w:rsidRDefault="00A14570" w:rsidP="00A14570">
      <w:pPr>
        <w:pStyle w:val="Heading1"/>
        <w:spacing w:before="40"/>
        <w:rPr>
          <w:rFonts w:asciiTheme="minorHAnsi" w:hAnsiTheme="minorHAnsi" w:cstheme="minorHAnsi"/>
          <w:sz w:val="24"/>
          <w:szCs w:val="24"/>
        </w:rPr>
      </w:pPr>
      <w:r w:rsidRPr="00BE6CA9">
        <w:rPr>
          <w:rFonts w:asciiTheme="minorHAnsi" w:hAnsiTheme="minorHAnsi" w:cstheme="minorHAnsi"/>
          <w:sz w:val="24"/>
          <w:szCs w:val="24"/>
        </w:rPr>
        <w:t>Key accountabilities</w:t>
      </w:r>
    </w:p>
    <w:p w14:paraId="1F5C32FA" w14:textId="77777777" w:rsidR="00A14570" w:rsidRPr="00BE6CA9" w:rsidRDefault="00A14570" w:rsidP="00A14570">
      <w:pPr>
        <w:pStyle w:val="ListBullet"/>
        <w:numPr>
          <w:ilvl w:val="0"/>
          <w:numId w:val="33"/>
        </w:numPr>
        <w:spacing w:before="120" w:line="240" w:lineRule="auto"/>
        <w:ind w:left="426"/>
        <w:jc w:val="both"/>
        <w:rPr>
          <w:rFonts w:asciiTheme="minorHAnsi" w:hAnsiTheme="minorHAnsi" w:cstheme="minorHAnsi"/>
          <w:szCs w:val="22"/>
        </w:rPr>
      </w:pPr>
      <w:bookmarkStart w:id="1" w:name="Accountabilities"/>
      <w:bookmarkEnd w:id="1"/>
      <w:r w:rsidRPr="00BE6CA9">
        <w:rPr>
          <w:rFonts w:asciiTheme="minorHAnsi" w:hAnsiTheme="minorHAnsi" w:cstheme="minorHAnsi"/>
          <w:szCs w:val="22"/>
        </w:rPr>
        <w:t xml:space="preserve">Provide high level </w:t>
      </w:r>
      <w:r>
        <w:rPr>
          <w:rFonts w:ascii="Arial" w:hAnsi="Arial" w:cs="Arial"/>
          <w:lang w:val="en-GB"/>
        </w:rPr>
        <w:t>legal and/or litigation</w:t>
      </w:r>
      <w:r w:rsidRPr="00BE6CA9">
        <w:rPr>
          <w:rFonts w:asciiTheme="minorHAnsi" w:hAnsiTheme="minorHAnsi" w:cstheme="minorHAnsi"/>
          <w:szCs w:val="22"/>
        </w:rPr>
        <w:t xml:space="preserve"> services and advice to clients, senior management and staff in accordance with legislation, policy, guidelines and practice standards.</w:t>
      </w:r>
    </w:p>
    <w:p w14:paraId="2F1C52E0" w14:textId="77777777" w:rsidR="00A14570" w:rsidRPr="00BE6CA9" w:rsidRDefault="00A14570" w:rsidP="00A14570">
      <w:pPr>
        <w:pStyle w:val="ListBullet"/>
        <w:numPr>
          <w:ilvl w:val="0"/>
          <w:numId w:val="33"/>
        </w:numPr>
        <w:spacing w:before="120" w:line="240" w:lineRule="auto"/>
        <w:ind w:left="426"/>
        <w:jc w:val="both"/>
        <w:rPr>
          <w:rFonts w:asciiTheme="minorHAnsi" w:hAnsiTheme="minorHAnsi" w:cstheme="minorHAnsi"/>
          <w:szCs w:val="22"/>
        </w:rPr>
      </w:pPr>
      <w:r w:rsidRPr="00BE6CA9">
        <w:rPr>
          <w:rFonts w:asciiTheme="minorHAnsi" w:hAnsiTheme="minorHAnsi" w:cstheme="minorHAnsi"/>
          <w:szCs w:val="22"/>
        </w:rPr>
        <w:t>Supervise and provide guidance to staff to ensure delivery of quality professional legal services.</w:t>
      </w:r>
    </w:p>
    <w:p w14:paraId="6CA41BBC" w14:textId="77777777" w:rsidR="00A14570" w:rsidRPr="00BE6CA9" w:rsidRDefault="00A14570" w:rsidP="00A14570">
      <w:pPr>
        <w:pStyle w:val="ListBullet"/>
        <w:numPr>
          <w:ilvl w:val="0"/>
          <w:numId w:val="33"/>
        </w:numPr>
        <w:spacing w:before="120" w:line="240" w:lineRule="auto"/>
        <w:ind w:left="426"/>
        <w:jc w:val="both"/>
        <w:rPr>
          <w:rFonts w:asciiTheme="minorHAnsi" w:hAnsiTheme="minorHAnsi" w:cstheme="minorHAnsi"/>
          <w:szCs w:val="22"/>
        </w:rPr>
      </w:pPr>
      <w:r w:rsidRPr="00BE6CA9">
        <w:rPr>
          <w:rFonts w:asciiTheme="minorHAnsi" w:hAnsiTheme="minorHAnsi" w:cstheme="minorHAnsi"/>
          <w:szCs w:val="22"/>
        </w:rPr>
        <w:t xml:space="preserve">Interpret, analyse and prepare more complex legal documents including legal records, correspondence, legislation, policies, </w:t>
      </w:r>
      <w:r w:rsidRPr="00BE6CA9">
        <w:rPr>
          <w:rFonts w:asciiTheme="minorHAnsi" w:hAnsiTheme="minorHAnsi" w:cstheme="minorHAnsi"/>
        </w:rPr>
        <w:t xml:space="preserve">reports, submissions, briefing notes, </w:t>
      </w:r>
      <w:r w:rsidRPr="00BE6CA9">
        <w:rPr>
          <w:rFonts w:asciiTheme="minorHAnsi" w:hAnsiTheme="minorHAnsi" w:cstheme="minorHAnsi"/>
          <w:szCs w:val="22"/>
        </w:rPr>
        <w:t>wills, trusts, deeds and contracts.</w:t>
      </w:r>
    </w:p>
    <w:p w14:paraId="6EC8FC9F" w14:textId="77777777" w:rsidR="00A14570" w:rsidRDefault="00A14570" w:rsidP="00A14570">
      <w:pPr>
        <w:pStyle w:val="ListBullet"/>
        <w:numPr>
          <w:ilvl w:val="0"/>
          <w:numId w:val="33"/>
        </w:numPr>
        <w:spacing w:before="120" w:line="240" w:lineRule="auto"/>
        <w:ind w:left="426"/>
        <w:jc w:val="both"/>
        <w:rPr>
          <w:rFonts w:asciiTheme="minorHAnsi" w:hAnsiTheme="minorHAnsi" w:cstheme="minorHAnsi"/>
          <w:szCs w:val="22"/>
        </w:rPr>
      </w:pPr>
      <w:r w:rsidRPr="00BE6CA9">
        <w:rPr>
          <w:rFonts w:asciiTheme="minorHAnsi" w:hAnsiTheme="minorHAnsi" w:cstheme="minorHAnsi"/>
          <w:szCs w:val="22"/>
        </w:rPr>
        <w:t>Undertake more complex, contentious, or sensitive legal and administrative activities, research and cases allocated within established standards, procedures, policies and delegations.</w:t>
      </w:r>
    </w:p>
    <w:p w14:paraId="2F904D62" w14:textId="1F7B71D1" w:rsidR="00A14570" w:rsidRDefault="00A14570" w:rsidP="00A14570">
      <w:pPr>
        <w:pStyle w:val="ListBullet"/>
        <w:numPr>
          <w:ilvl w:val="0"/>
          <w:numId w:val="33"/>
        </w:numPr>
        <w:spacing w:before="120" w:line="240" w:lineRule="auto"/>
        <w:ind w:left="426"/>
        <w:jc w:val="both"/>
        <w:rPr>
          <w:rFonts w:asciiTheme="minorHAnsi" w:hAnsiTheme="minorHAnsi" w:cstheme="minorHAnsi"/>
          <w:szCs w:val="22"/>
        </w:rPr>
      </w:pPr>
      <w:r>
        <w:rPr>
          <w:rFonts w:asciiTheme="minorHAnsi" w:hAnsiTheme="minorHAnsi" w:cstheme="minorHAnsi"/>
          <w:szCs w:val="22"/>
        </w:rPr>
        <w:t>Provide high level advice and recommendations on the development and implementation of legal standards and practices, strategies, systems, procedures and processes for the area.</w:t>
      </w:r>
    </w:p>
    <w:p w14:paraId="7B1EC803" w14:textId="77777777" w:rsidR="00B64989" w:rsidRDefault="00B64989" w:rsidP="00B64989">
      <w:pPr>
        <w:pStyle w:val="ListBullet"/>
        <w:numPr>
          <w:ilvl w:val="0"/>
          <w:numId w:val="33"/>
        </w:numPr>
        <w:spacing w:before="120" w:line="240" w:lineRule="auto"/>
        <w:ind w:left="426"/>
        <w:jc w:val="both"/>
        <w:rPr>
          <w:rFonts w:ascii="Arial" w:hAnsi="Arial" w:cs="Arial"/>
        </w:rPr>
      </w:pPr>
      <w:r w:rsidRPr="00B64989">
        <w:rPr>
          <w:rFonts w:asciiTheme="minorHAnsi" w:hAnsiTheme="minorHAnsi" w:cstheme="minorHAnsi"/>
          <w:szCs w:val="22"/>
        </w:rPr>
        <w:lastRenderedPageBreak/>
        <w:t>Work</w:t>
      </w:r>
      <w:r>
        <w:rPr>
          <w:rFonts w:ascii="Arial" w:hAnsi="Arial" w:cs="Arial"/>
        </w:rPr>
        <w:t xml:space="preserve"> collaboratively with legal staff internal and external to the Department and stakeholders to consult on proposed legislation, legislative changes and legislative interpretation and legal issues arising.</w:t>
      </w:r>
    </w:p>
    <w:p w14:paraId="16680118" w14:textId="77777777" w:rsidR="00B64989" w:rsidRPr="00B64989" w:rsidRDefault="00B64989" w:rsidP="00B64989">
      <w:pPr>
        <w:pStyle w:val="ListBullet"/>
        <w:numPr>
          <w:ilvl w:val="0"/>
          <w:numId w:val="33"/>
        </w:numPr>
        <w:spacing w:before="120" w:line="240" w:lineRule="auto"/>
        <w:ind w:left="426"/>
        <w:jc w:val="both"/>
        <w:rPr>
          <w:rFonts w:asciiTheme="minorHAnsi" w:hAnsiTheme="minorHAnsi" w:cstheme="minorHAnsi"/>
          <w:szCs w:val="22"/>
        </w:rPr>
      </w:pPr>
      <w:r w:rsidRPr="00B64989">
        <w:rPr>
          <w:rFonts w:asciiTheme="minorHAnsi" w:hAnsiTheme="minorHAnsi" w:cstheme="minorHAnsi"/>
          <w:szCs w:val="22"/>
        </w:rPr>
        <w:t>Conduct litigation before Courts and/or Tribunals as the Department's representative, and respond to formal and informal requests for information, including court subpoenas and applications under relevant legislation.</w:t>
      </w:r>
    </w:p>
    <w:p w14:paraId="2EFEAC45" w14:textId="1532196D" w:rsidR="00B64989" w:rsidRPr="00B64989" w:rsidRDefault="00B64989" w:rsidP="00B64989">
      <w:pPr>
        <w:pStyle w:val="ListBullet"/>
        <w:numPr>
          <w:ilvl w:val="0"/>
          <w:numId w:val="33"/>
        </w:numPr>
        <w:spacing w:before="120" w:line="240" w:lineRule="auto"/>
        <w:ind w:left="426"/>
        <w:jc w:val="both"/>
        <w:rPr>
          <w:rFonts w:asciiTheme="minorHAnsi" w:hAnsiTheme="minorHAnsi" w:cstheme="minorHAnsi"/>
          <w:szCs w:val="22"/>
        </w:rPr>
      </w:pPr>
      <w:r>
        <w:rPr>
          <w:rFonts w:asciiTheme="minorHAnsi" w:hAnsiTheme="minorHAnsi" w:cstheme="minorHAnsi"/>
          <w:szCs w:val="22"/>
        </w:rPr>
        <w:t>D</w:t>
      </w:r>
      <w:r w:rsidRPr="00B64989">
        <w:rPr>
          <w:rFonts w:asciiTheme="minorHAnsi" w:hAnsiTheme="minorHAnsi" w:cstheme="minorHAnsi"/>
          <w:szCs w:val="22"/>
        </w:rPr>
        <w:t>eliver legal education and training programs to internal and external stakeholders and clients.</w:t>
      </w:r>
    </w:p>
    <w:p w14:paraId="4DF5788D" w14:textId="77777777" w:rsidR="00A14570" w:rsidRPr="00BE6CA9" w:rsidRDefault="00A14570" w:rsidP="00A14570">
      <w:pPr>
        <w:pStyle w:val="ListBullet"/>
        <w:numPr>
          <w:ilvl w:val="0"/>
          <w:numId w:val="0"/>
        </w:numPr>
        <w:spacing w:before="120" w:line="240" w:lineRule="auto"/>
        <w:ind w:left="360" w:hanging="360"/>
        <w:rPr>
          <w:rFonts w:asciiTheme="minorHAnsi" w:hAnsiTheme="minorHAnsi" w:cstheme="minorHAnsi"/>
          <w:szCs w:val="22"/>
        </w:rPr>
      </w:pPr>
    </w:p>
    <w:p w14:paraId="5D1E8BCB" w14:textId="77777777" w:rsidR="00A14570" w:rsidRPr="00BE6CA9" w:rsidRDefault="00A14570" w:rsidP="00A14570">
      <w:pPr>
        <w:pStyle w:val="Heading1"/>
        <w:spacing w:before="40"/>
        <w:rPr>
          <w:rFonts w:asciiTheme="minorHAnsi" w:hAnsiTheme="minorHAnsi" w:cstheme="minorHAnsi"/>
          <w:sz w:val="24"/>
          <w:szCs w:val="24"/>
        </w:rPr>
      </w:pPr>
      <w:r w:rsidRPr="00BE6CA9">
        <w:rPr>
          <w:rFonts w:asciiTheme="minorHAnsi" w:hAnsiTheme="minorHAnsi" w:cstheme="minorHAnsi"/>
          <w:sz w:val="24"/>
          <w:szCs w:val="24"/>
        </w:rPr>
        <w:t>Key challenges</w:t>
      </w:r>
    </w:p>
    <w:p w14:paraId="5998184D" w14:textId="393CB510" w:rsidR="00CD67E2" w:rsidRPr="00CD67E2" w:rsidRDefault="00CD67E2" w:rsidP="00CD67E2">
      <w:pPr>
        <w:pStyle w:val="ListBullet"/>
        <w:numPr>
          <w:ilvl w:val="0"/>
          <w:numId w:val="33"/>
        </w:numPr>
        <w:spacing w:before="120" w:line="240" w:lineRule="auto"/>
        <w:ind w:left="426"/>
        <w:jc w:val="both"/>
        <w:rPr>
          <w:rFonts w:asciiTheme="minorHAnsi" w:hAnsiTheme="minorHAnsi" w:cstheme="minorHAnsi"/>
          <w:szCs w:val="22"/>
        </w:rPr>
      </w:pPr>
      <w:bookmarkStart w:id="2" w:name="Challenges"/>
      <w:bookmarkEnd w:id="2"/>
      <w:r w:rsidRPr="00CD67E2">
        <w:rPr>
          <w:rFonts w:asciiTheme="minorHAnsi" w:hAnsiTheme="minorHAnsi" w:cstheme="minorHAnsi"/>
          <w:szCs w:val="22"/>
        </w:rPr>
        <w:t xml:space="preserve">Provision of high-quality legal services in a high-volume work environment, in accordance with instructions and timeframes. </w:t>
      </w:r>
    </w:p>
    <w:p w14:paraId="2F5486BD" w14:textId="40048EAD" w:rsidR="00CD67E2" w:rsidRPr="00CD67E2" w:rsidRDefault="00CD67E2" w:rsidP="00CD67E2">
      <w:pPr>
        <w:pStyle w:val="ListBullet"/>
        <w:numPr>
          <w:ilvl w:val="0"/>
          <w:numId w:val="33"/>
        </w:numPr>
        <w:spacing w:before="120" w:line="240" w:lineRule="auto"/>
        <w:ind w:left="426"/>
        <w:jc w:val="both"/>
        <w:rPr>
          <w:rFonts w:asciiTheme="minorHAnsi" w:hAnsiTheme="minorHAnsi" w:cstheme="minorHAnsi"/>
          <w:szCs w:val="22"/>
        </w:rPr>
      </w:pPr>
      <w:r w:rsidRPr="00CD67E2">
        <w:rPr>
          <w:rFonts w:asciiTheme="minorHAnsi" w:hAnsiTheme="minorHAnsi" w:cstheme="minorHAnsi"/>
          <w:szCs w:val="22"/>
        </w:rPr>
        <w:t>Maintaining current knowledge in relevant areas of law and an understanding of clients with special needs and requirements.</w:t>
      </w:r>
    </w:p>
    <w:p w14:paraId="499C8F1E" w14:textId="207929F8" w:rsidR="00CD67E2" w:rsidRPr="00CD67E2" w:rsidRDefault="00CD67E2" w:rsidP="00CD67E2">
      <w:pPr>
        <w:pStyle w:val="ListBullet"/>
        <w:numPr>
          <w:ilvl w:val="0"/>
          <w:numId w:val="33"/>
        </w:numPr>
        <w:spacing w:before="120" w:line="240" w:lineRule="auto"/>
        <w:ind w:left="426"/>
        <w:jc w:val="both"/>
        <w:rPr>
          <w:rFonts w:asciiTheme="minorHAnsi" w:hAnsiTheme="minorHAnsi" w:cstheme="minorHAnsi"/>
          <w:szCs w:val="22"/>
        </w:rPr>
      </w:pPr>
      <w:r w:rsidRPr="00CD67E2">
        <w:rPr>
          <w:rFonts w:asciiTheme="minorHAnsi" w:hAnsiTheme="minorHAnsi" w:cstheme="minorHAnsi"/>
          <w:szCs w:val="22"/>
        </w:rPr>
        <w:t>Clearly communicating complex legal concepts internally across the organisation and externally to community members.</w:t>
      </w:r>
    </w:p>
    <w:p w14:paraId="40F0373F" w14:textId="77777777" w:rsidR="00A14570" w:rsidRPr="00CD67E2" w:rsidRDefault="00A14570" w:rsidP="00CD67E2">
      <w:pPr>
        <w:pStyle w:val="ListBullet"/>
        <w:numPr>
          <w:ilvl w:val="0"/>
          <w:numId w:val="33"/>
        </w:numPr>
        <w:spacing w:before="120" w:line="240" w:lineRule="auto"/>
        <w:ind w:left="426"/>
        <w:jc w:val="both"/>
        <w:rPr>
          <w:rFonts w:asciiTheme="minorHAnsi" w:hAnsiTheme="minorHAnsi" w:cstheme="minorHAnsi"/>
          <w:szCs w:val="22"/>
        </w:rPr>
      </w:pPr>
      <w:r w:rsidRPr="00CD67E2">
        <w:rPr>
          <w:rFonts w:asciiTheme="minorHAnsi" w:hAnsiTheme="minorHAnsi" w:cstheme="minorHAnsi"/>
          <w:szCs w:val="22"/>
        </w:rPr>
        <w:t xml:space="preserve">Supervising and managing direct reports to create a co-operative and efficient team environment.   </w:t>
      </w:r>
    </w:p>
    <w:p w14:paraId="0FF93C72" w14:textId="77777777" w:rsidR="001E2FDB" w:rsidRDefault="001E2FDB" w:rsidP="001E2FDB">
      <w:pPr>
        <w:pStyle w:val="Heading1"/>
        <w:spacing w:after="0" w:line="240" w:lineRule="auto"/>
        <w:rPr>
          <w:rFonts w:asciiTheme="minorHAnsi" w:hAnsiTheme="minorHAnsi" w:cstheme="minorHAnsi"/>
          <w:sz w:val="24"/>
          <w:szCs w:val="24"/>
        </w:rPr>
      </w:pPr>
    </w:p>
    <w:p w14:paraId="5A8433F7" w14:textId="1F6C11F2" w:rsidR="00A14570" w:rsidRPr="00BE6CA9" w:rsidRDefault="00A14570" w:rsidP="00A14570">
      <w:pPr>
        <w:pStyle w:val="Heading1"/>
        <w:spacing w:before="40"/>
        <w:rPr>
          <w:rFonts w:asciiTheme="minorHAnsi" w:hAnsiTheme="minorHAnsi" w:cstheme="minorHAnsi"/>
          <w:sz w:val="24"/>
          <w:szCs w:val="24"/>
        </w:rPr>
      </w:pPr>
      <w:r w:rsidRPr="00BE6CA9">
        <w:rPr>
          <w:rFonts w:asciiTheme="minorHAnsi" w:hAnsiTheme="minorHAnsi" w:cstheme="minorHAnsi"/>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A14570" w:rsidRPr="00BE6CA9" w14:paraId="13E3A82E" w14:textId="77777777" w:rsidTr="00591D29">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CCA80E5" w14:textId="77777777" w:rsidR="00A14570" w:rsidRPr="00BE6CA9" w:rsidRDefault="00A14570" w:rsidP="00E52B37">
            <w:pPr>
              <w:pStyle w:val="TableTextWhite0"/>
              <w:rPr>
                <w:rFonts w:asciiTheme="minorHAnsi" w:hAnsiTheme="minorHAnsi" w:cstheme="minorHAnsi"/>
              </w:rPr>
            </w:pPr>
            <w:r w:rsidRPr="00BE6CA9">
              <w:rPr>
                <w:rFonts w:asciiTheme="minorHAnsi" w:hAnsiTheme="minorHAnsi" w:cstheme="minorHAnsi"/>
              </w:rPr>
              <w:t>Who</w:t>
            </w:r>
          </w:p>
        </w:tc>
        <w:tc>
          <w:tcPr>
            <w:tcW w:w="6946" w:type="dxa"/>
          </w:tcPr>
          <w:p w14:paraId="1FBF95D4" w14:textId="77777777" w:rsidR="00A14570" w:rsidRPr="00BE6CA9" w:rsidRDefault="00A14570" w:rsidP="00E52B37">
            <w:pPr>
              <w:pStyle w:val="TableTextWhite0"/>
              <w:rPr>
                <w:rFonts w:asciiTheme="minorHAnsi" w:hAnsiTheme="minorHAnsi" w:cstheme="minorHAnsi"/>
              </w:rPr>
            </w:pPr>
            <w:r w:rsidRPr="00BE6CA9">
              <w:rPr>
                <w:rFonts w:asciiTheme="minorHAnsi" w:hAnsiTheme="minorHAnsi" w:cstheme="minorHAnsi"/>
              </w:rPr>
              <w:t>Why</w:t>
            </w:r>
          </w:p>
        </w:tc>
      </w:tr>
      <w:tr w:rsidR="00A14570" w:rsidRPr="00BE6CA9" w14:paraId="7AD112CD" w14:textId="77777777" w:rsidTr="00A1345F">
        <w:trPr>
          <w:cantSplit/>
        </w:trPr>
        <w:tc>
          <w:tcPr>
            <w:tcW w:w="0" w:type="dxa"/>
            <w:tcBorders>
              <w:top w:val="single" w:sz="8" w:space="0" w:color="auto"/>
              <w:bottom w:val="nil"/>
            </w:tcBorders>
            <w:shd w:val="clear" w:color="auto" w:fill="BCBEC0"/>
          </w:tcPr>
          <w:p w14:paraId="1FB7AF1A" w14:textId="77777777" w:rsidR="00A14570" w:rsidRPr="00BE6CA9" w:rsidRDefault="00A14570" w:rsidP="00E52B37">
            <w:pPr>
              <w:pStyle w:val="TableText"/>
              <w:keepNext/>
              <w:rPr>
                <w:rFonts w:asciiTheme="minorHAnsi" w:hAnsiTheme="minorHAnsi" w:cstheme="minorHAnsi"/>
                <w:b/>
              </w:rPr>
            </w:pPr>
            <w:bookmarkStart w:id="3" w:name="InternalRelationships"/>
            <w:r w:rsidRPr="00BE6CA9">
              <w:rPr>
                <w:rFonts w:asciiTheme="minorHAnsi" w:hAnsiTheme="minorHAnsi" w:cstheme="minorHAnsi"/>
                <w:b/>
              </w:rPr>
              <w:t>Internal</w:t>
            </w:r>
          </w:p>
        </w:tc>
        <w:tc>
          <w:tcPr>
            <w:tcW w:w="0" w:type="dxa"/>
            <w:tcBorders>
              <w:top w:val="single" w:sz="8" w:space="0" w:color="auto"/>
              <w:bottom w:val="nil"/>
            </w:tcBorders>
            <w:shd w:val="clear" w:color="auto" w:fill="BCBEC0"/>
          </w:tcPr>
          <w:p w14:paraId="64C5295F" w14:textId="77777777" w:rsidR="00A14570" w:rsidRPr="00BE6CA9" w:rsidRDefault="00A14570" w:rsidP="00E52B37">
            <w:pPr>
              <w:pStyle w:val="TableText"/>
              <w:keepNext/>
              <w:rPr>
                <w:rFonts w:asciiTheme="minorHAnsi" w:hAnsiTheme="minorHAnsi" w:cstheme="minorHAnsi"/>
                <w:b/>
              </w:rPr>
            </w:pPr>
          </w:p>
        </w:tc>
      </w:tr>
      <w:bookmarkEnd w:id="3"/>
      <w:tr w:rsidR="00A14570" w:rsidRPr="00BE6CA9" w14:paraId="6C1F63B1" w14:textId="77777777" w:rsidTr="00A1345F">
        <w:trPr>
          <w:cantSplit/>
        </w:trPr>
        <w:tc>
          <w:tcPr>
            <w:tcW w:w="0" w:type="dxa"/>
            <w:tcBorders>
              <w:top w:val="nil"/>
              <w:bottom w:val="nil"/>
            </w:tcBorders>
            <w:shd w:val="clear" w:color="auto" w:fill="auto"/>
          </w:tcPr>
          <w:p w14:paraId="41CB34E3" w14:textId="77777777" w:rsidR="00A14570" w:rsidRPr="00BE6CA9" w:rsidRDefault="00A14570" w:rsidP="00E52B37">
            <w:pPr>
              <w:pStyle w:val="TableText"/>
              <w:keepNext/>
              <w:rPr>
                <w:rFonts w:asciiTheme="minorHAnsi" w:hAnsiTheme="minorHAnsi" w:cstheme="minorHAnsi"/>
                <w:sz w:val="22"/>
                <w:szCs w:val="22"/>
              </w:rPr>
            </w:pPr>
            <w:r w:rsidRPr="00BE6CA9">
              <w:rPr>
                <w:rFonts w:asciiTheme="minorHAnsi" w:hAnsiTheme="minorHAnsi" w:cstheme="minorHAnsi"/>
                <w:sz w:val="22"/>
                <w:szCs w:val="22"/>
              </w:rPr>
              <w:t xml:space="preserve">Senior Management </w:t>
            </w:r>
          </w:p>
        </w:tc>
        <w:tc>
          <w:tcPr>
            <w:tcW w:w="0" w:type="dxa"/>
            <w:tcBorders>
              <w:top w:val="nil"/>
              <w:bottom w:val="nil"/>
            </w:tcBorders>
            <w:shd w:val="clear" w:color="auto" w:fill="auto"/>
          </w:tcPr>
          <w:p w14:paraId="2BB8D064" w14:textId="77777777" w:rsidR="00A14570" w:rsidRPr="00BE6CA9" w:rsidRDefault="00A14570" w:rsidP="00E52B37">
            <w:pPr>
              <w:pStyle w:val="TableText"/>
              <w:rPr>
                <w:rFonts w:asciiTheme="minorHAnsi" w:hAnsiTheme="minorHAnsi" w:cstheme="minorHAnsi"/>
                <w:b/>
                <w:sz w:val="22"/>
                <w:szCs w:val="22"/>
              </w:rPr>
            </w:pPr>
            <w:r w:rsidRPr="00BE6CA9">
              <w:rPr>
                <w:rFonts w:asciiTheme="minorHAnsi" w:hAnsiTheme="minorHAnsi" w:cstheme="minorHAnsi"/>
                <w:sz w:val="22"/>
                <w:szCs w:val="22"/>
              </w:rPr>
              <w:t>For direction and guidance and providing advice, information and reporting</w:t>
            </w:r>
          </w:p>
        </w:tc>
      </w:tr>
      <w:tr w:rsidR="00A14570" w:rsidRPr="00BE6CA9" w14:paraId="47395B9F" w14:textId="77777777" w:rsidTr="00A1345F">
        <w:trPr>
          <w:cantSplit/>
        </w:trPr>
        <w:tc>
          <w:tcPr>
            <w:tcW w:w="0" w:type="dxa"/>
            <w:tcBorders>
              <w:top w:val="nil"/>
              <w:bottom w:val="nil"/>
            </w:tcBorders>
            <w:shd w:val="clear" w:color="auto" w:fill="auto"/>
          </w:tcPr>
          <w:p w14:paraId="0B407590" w14:textId="4579AA97" w:rsidR="00A14570" w:rsidRPr="00BE6CA9" w:rsidRDefault="00CD67E2" w:rsidP="00CD67E2">
            <w:pPr>
              <w:pStyle w:val="TableText"/>
              <w:keepNext/>
              <w:rPr>
                <w:rFonts w:asciiTheme="minorHAnsi" w:hAnsiTheme="minorHAnsi" w:cstheme="minorHAnsi"/>
                <w:sz w:val="22"/>
                <w:szCs w:val="22"/>
              </w:rPr>
            </w:pPr>
            <w:r>
              <w:rPr>
                <w:rFonts w:asciiTheme="minorHAnsi" w:hAnsiTheme="minorHAnsi" w:cstheme="minorHAnsi"/>
                <w:sz w:val="22"/>
                <w:szCs w:val="22"/>
              </w:rPr>
              <w:t>Legal s</w:t>
            </w:r>
            <w:r w:rsidR="00A14570" w:rsidRPr="00BE6CA9">
              <w:rPr>
                <w:rFonts w:asciiTheme="minorHAnsi" w:hAnsiTheme="minorHAnsi" w:cstheme="minorHAnsi"/>
                <w:sz w:val="22"/>
                <w:szCs w:val="22"/>
              </w:rPr>
              <w:t>taff</w:t>
            </w:r>
            <w:r>
              <w:rPr>
                <w:rFonts w:asciiTheme="minorHAnsi" w:hAnsiTheme="minorHAnsi" w:cstheme="minorHAnsi"/>
                <w:sz w:val="22"/>
                <w:szCs w:val="22"/>
              </w:rPr>
              <w:t xml:space="preserve"> within team</w:t>
            </w:r>
          </w:p>
        </w:tc>
        <w:tc>
          <w:tcPr>
            <w:tcW w:w="0" w:type="dxa"/>
            <w:tcBorders>
              <w:top w:val="nil"/>
              <w:bottom w:val="nil"/>
            </w:tcBorders>
            <w:shd w:val="clear" w:color="auto" w:fill="auto"/>
          </w:tcPr>
          <w:p w14:paraId="42EADD52" w14:textId="77777777" w:rsidR="00A14570" w:rsidRPr="00BE6CA9" w:rsidRDefault="00A14570" w:rsidP="00E52B37">
            <w:pPr>
              <w:pStyle w:val="TableText"/>
              <w:rPr>
                <w:rFonts w:asciiTheme="minorHAnsi" w:hAnsiTheme="minorHAnsi" w:cstheme="minorHAnsi"/>
                <w:sz w:val="22"/>
                <w:szCs w:val="22"/>
              </w:rPr>
            </w:pPr>
            <w:r w:rsidRPr="00BE6CA9">
              <w:rPr>
                <w:rFonts w:asciiTheme="minorHAnsi" w:hAnsiTheme="minorHAnsi" w:cstheme="minorHAnsi"/>
                <w:sz w:val="22"/>
                <w:szCs w:val="22"/>
              </w:rPr>
              <w:t>To provide guidance, support, advice and information</w:t>
            </w:r>
          </w:p>
        </w:tc>
      </w:tr>
      <w:tr w:rsidR="00CD67E2" w:rsidRPr="00BE6CA9" w14:paraId="079207C9" w14:textId="77777777" w:rsidTr="00A1345F">
        <w:trPr>
          <w:cantSplit/>
        </w:trPr>
        <w:tc>
          <w:tcPr>
            <w:tcW w:w="0" w:type="dxa"/>
            <w:tcBorders>
              <w:top w:val="nil"/>
              <w:bottom w:val="nil"/>
            </w:tcBorders>
            <w:shd w:val="clear" w:color="auto" w:fill="auto"/>
          </w:tcPr>
          <w:p w14:paraId="15ECE321" w14:textId="39584620" w:rsidR="00CD67E2" w:rsidRDefault="00CD67E2" w:rsidP="00CD67E2">
            <w:pPr>
              <w:pStyle w:val="TableText"/>
              <w:keepNext/>
              <w:rPr>
                <w:rFonts w:asciiTheme="minorHAnsi" w:hAnsiTheme="minorHAnsi" w:cstheme="minorHAnsi"/>
                <w:sz w:val="22"/>
                <w:szCs w:val="22"/>
              </w:rPr>
            </w:pPr>
            <w:r>
              <w:rPr>
                <w:rFonts w:asciiTheme="minorHAnsi" w:hAnsiTheme="minorHAnsi" w:cstheme="minorHAnsi"/>
                <w:sz w:val="22"/>
                <w:szCs w:val="22"/>
              </w:rPr>
              <w:t>Departmental staff</w:t>
            </w:r>
          </w:p>
        </w:tc>
        <w:tc>
          <w:tcPr>
            <w:tcW w:w="0" w:type="dxa"/>
            <w:tcBorders>
              <w:top w:val="nil"/>
              <w:bottom w:val="nil"/>
            </w:tcBorders>
            <w:shd w:val="clear" w:color="auto" w:fill="auto"/>
          </w:tcPr>
          <w:p w14:paraId="3BD222E9" w14:textId="522DB580" w:rsidR="00CD67E2" w:rsidRPr="00BE6CA9" w:rsidRDefault="00CD67E2" w:rsidP="00E52B37">
            <w:pPr>
              <w:pStyle w:val="TableText"/>
              <w:rPr>
                <w:rFonts w:asciiTheme="minorHAnsi" w:hAnsiTheme="minorHAnsi" w:cstheme="minorHAnsi"/>
                <w:sz w:val="22"/>
                <w:szCs w:val="22"/>
              </w:rPr>
            </w:pPr>
            <w:r>
              <w:rPr>
                <w:rFonts w:asciiTheme="minorHAnsi" w:hAnsiTheme="minorHAnsi" w:cstheme="minorHAnsi"/>
                <w:sz w:val="22"/>
                <w:szCs w:val="22"/>
              </w:rPr>
              <w:t>Representing clients and providing advice and information</w:t>
            </w:r>
          </w:p>
        </w:tc>
      </w:tr>
      <w:tr w:rsidR="00CD67E2" w:rsidRPr="00BE6CA9" w14:paraId="4127DC29" w14:textId="77777777" w:rsidTr="00A1345F">
        <w:trPr>
          <w:cantSplit/>
        </w:trPr>
        <w:tc>
          <w:tcPr>
            <w:tcW w:w="0" w:type="dxa"/>
            <w:tcBorders>
              <w:top w:val="nil"/>
              <w:bottom w:val="nil"/>
            </w:tcBorders>
            <w:shd w:val="clear" w:color="auto" w:fill="auto"/>
          </w:tcPr>
          <w:p w14:paraId="4D291E04" w14:textId="5EFA5EC7" w:rsidR="00CD67E2" w:rsidRDefault="00CD67E2" w:rsidP="00CD67E2">
            <w:pPr>
              <w:pStyle w:val="TableText"/>
              <w:keepNext/>
              <w:rPr>
                <w:rFonts w:asciiTheme="minorHAnsi" w:hAnsiTheme="minorHAnsi" w:cstheme="minorHAnsi"/>
                <w:sz w:val="22"/>
                <w:szCs w:val="22"/>
              </w:rPr>
            </w:pPr>
            <w:r w:rsidRPr="00CD67E2">
              <w:rPr>
                <w:rFonts w:asciiTheme="minorHAnsi" w:hAnsiTheme="minorHAnsi" w:cstheme="minorHAnsi"/>
                <w:sz w:val="22"/>
                <w:szCs w:val="22"/>
              </w:rPr>
              <w:t>Law Reform &amp; Legal Services Division, Secretary, Attorney General and Minister’s Offices</w:t>
            </w:r>
          </w:p>
        </w:tc>
        <w:tc>
          <w:tcPr>
            <w:tcW w:w="0" w:type="dxa"/>
            <w:tcBorders>
              <w:top w:val="nil"/>
              <w:bottom w:val="nil"/>
            </w:tcBorders>
            <w:shd w:val="clear" w:color="auto" w:fill="auto"/>
          </w:tcPr>
          <w:p w14:paraId="3D715DCA" w14:textId="7DD18E0B" w:rsidR="00CD67E2" w:rsidRDefault="00CD67E2" w:rsidP="00E52B37">
            <w:pPr>
              <w:pStyle w:val="TableText"/>
              <w:rPr>
                <w:rFonts w:asciiTheme="minorHAnsi" w:hAnsiTheme="minorHAnsi" w:cstheme="minorHAnsi"/>
                <w:sz w:val="22"/>
                <w:szCs w:val="22"/>
              </w:rPr>
            </w:pPr>
            <w:r w:rsidRPr="00CD67E2">
              <w:rPr>
                <w:rFonts w:asciiTheme="minorHAnsi" w:hAnsiTheme="minorHAnsi" w:cstheme="minorHAnsi"/>
                <w:sz w:val="22"/>
                <w:szCs w:val="22"/>
              </w:rPr>
              <w:t>Prepare submissions, briefing notes and other advice as directed and required in respect of the management of litigated and non-litigated matters involving the Department/Division and matters affecting the operational objectives of the Department/Division</w:t>
            </w:r>
          </w:p>
        </w:tc>
      </w:tr>
      <w:tr w:rsidR="00A14570" w:rsidRPr="00BE6CA9" w14:paraId="3F3204DE" w14:textId="77777777" w:rsidTr="00A1345F">
        <w:tc>
          <w:tcPr>
            <w:tcW w:w="0" w:type="dxa"/>
            <w:tcBorders>
              <w:top w:val="nil"/>
              <w:bottom w:val="single" w:sz="8" w:space="0" w:color="BCBEC0"/>
            </w:tcBorders>
            <w:shd w:val="clear" w:color="auto" w:fill="BCBEC0"/>
          </w:tcPr>
          <w:p w14:paraId="7E7CAB83" w14:textId="77777777" w:rsidR="00A14570" w:rsidRPr="00BE6CA9" w:rsidRDefault="00A14570" w:rsidP="00E52B37">
            <w:pPr>
              <w:pStyle w:val="TableText"/>
              <w:rPr>
                <w:rFonts w:asciiTheme="minorHAnsi" w:hAnsiTheme="minorHAnsi" w:cstheme="minorHAnsi"/>
                <w:b/>
              </w:rPr>
            </w:pPr>
            <w:bookmarkStart w:id="4" w:name="ExternalRelationships"/>
            <w:r w:rsidRPr="00BE6CA9">
              <w:rPr>
                <w:rFonts w:asciiTheme="minorHAnsi" w:hAnsiTheme="minorHAnsi" w:cstheme="minorHAnsi"/>
                <w:b/>
              </w:rPr>
              <w:t>External</w:t>
            </w:r>
          </w:p>
        </w:tc>
        <w:tc>
          <w:tcPr>
            <w:tcW w:w="0" w:type="dxa"/>
            <w:tcBorders>
              <w:top w:val="nil"/>
              <w:bottom w:val="single" w:sz="8" w:space="0" w:color="BCBEC0"/>
            </w:tcBorders>
            <w:shd w:val="clear" w:color="auto" w:fill="BCBEC0"/>
          </w:tcPr>
          <w:p w14:paraId="0FCCCF1B" w14:textId="77777777" w:rsidR="00A14570" w:rsidRPr="00BE6CA9" w:rsidRDefault="00A14570" w:rsidP="00E52B37">
            <w:pPr>
              <w:pStyle w:val="TableText"/>
              <w:rPr>
                <w:rFonts w:asciiTheme="minorHAnsi" w:hAnsiTheme="minorHAnsi" w:cstheme="minorHAnsi"/>
                <w:b/>
              </w:rPr>
            </w:pPr>
          </w:p>
        </w:tc>
      </w:tr>
      <w:tr w:rsidR="00A14570" w:rsidRPr="00BE6CA9" w14:paraId="6788B163" w14:textId="77777777" w:rsidTr="00591D29">
        <w:tc>
          <w:tcPr>
            <w:tcW w:w="3601" w:type="dxa"/>
            <w:tcBorders>
              <w:top w:val="single" w:sz="8" w:space="0" w:color="BCBEC0"/>
              <w:bottom w:val="single" w:sz="8" w:space="0" w:color="BCBEC0"/>
            </w:tcBorders>
            <w:shd w:val="clear" w:color="auto" w:fill="auto"/>
          </w:tcPr>
          <w:p w14:paraId="6606CE3B" w14:textId="77777777" w:rsidR="00A14570" w:rsidRDefault="00A14570" w:rsidP="00E52B37">
            <w:pPr>
              <w:pStyle w:val="TableText"/>
              <w:rPr>
                <w:rFonts w:asciiTheme="minorHAnsi" w:hAnsiTheme="minorHAnsi" w:cstheme="minorHAnsi"/>
                <w:sz w:val="22"/>
                <w:szCs w:val="22"/>
              </w:rPr>
            </w:pPr>
            <w:r w:rsidRPr="00BE6CA9">
              <w:rPr>
                <w:rFonts w:asciiTheme="minorHAnsi" w:hAnsiTheme="minorHAnsi" w:cstheme="minorHAnsi"/>
                <w:sz w:val="22"/>
                <w:szCs w:val="22"/>
              </w:rPr>
              <w:t>Other Government Agencies</w:t>
            </w:r>
          </w:p>
          <w:p w14:paraId="7CF18C1D" w14:textId="1C579F0E" w:rsidR="00CD67E2" w:rsidRPr="00BE6CA9" w:rsidRDefault="00CD67E2" w:rsidP="00E52B37">
            <w:pPr>
              <w:pStyle w:val="TableText"/>
              <w:rPr>
                <w:rFonts w:asciiTheme="minorHAnsi" w:hAnsiTheme="minorHAnsi" w:cstheme="minorHAnsi"/>
                <w:sz w:val="22"/>
                <w:szCs w:val="22"/>
              </w:rPr>
            </w:pPr>
            <w:r>
              <w:rPr>
                <w:rFonts w:asciiTheme="minorHAnsi" w:hAnsiTheme="minorHAnsi" w:cstheme="minorHAnsi"/>
                <w:sz w:val="22"/>
                <w:szCs w:val="22"/>
              </w:rPr>
              <w:t>(State and Commonwealth)</w:t>
            </w:r>
          </w:p>
        </w:tc>
        <w:tc>
          <w:tcPr>
            <w:tcW w:w="6946" w:type="dxa"/>
            <w:tcBorders>
              <w:top w:val="single" w:sz="8" w:space="0" w:color="BCBEC0"/>
              <w:bottom w:val="single" w:sz="8" w:space="0" w:color="BCBEC0"/>
            </w:tcBorders>
            <w:shd w:val="clear" w:color="auto" w:fill="auto"/>
          </w:tcPr>
          <w:p w14:paraId="59994213" w14:textId="67924BAE" w:rsidR="00A14570" w:rsidRPr="00BE6CA9" w:rsidRDefault="00CD67E2" w:rsidP="00E52B37">
            <w:pPr>
              <w:pStyle w:val="TableText"/>
              <w:rPr>
                <w:rFonts w:asciiTheme="minorHAnsi" w:hAnsiTheme="minorHAnsi" w:cstheme="minorHAnsi"/>
                <w:b/>
                <w:sz w:val="22"/>
                <w:szCs w:val="22"/>
              </w:rPr>
            </w:pPr>
            <w:r w:rsidRPr="00CD67E2">
              <w:rPr>
                <w:rFonts w:asciiTheme="minorHAnsi" w:hAnsiTheme="minorHAnsi" w:cstheme="minorHAnsi"/>
                <w:sz w:val="22"/>
                <w:szCs w:val="22"/>
              </w:rPr>
              <w:t>Networking and information sharing and in relation to the conduct of legal matters</w:t>
            </w:r>
          </w:p>
        </w:tc>
      </w:tr>
      <w:tr w:rsidR="00A14570" w:rsidRPr="00BE6CA9" w14:paraId="37E277E3" w14:textId="77777777" w:rsidTr="00591D29">
        <w:tc>
          <w:tcPr>
            <w:tcW w:w="3601" w:type="dxa"/>
            <w:tcBorders>
              <w:top w:val="single" w:sz="8" w:space="0" w:color="BCBEC0"/>
              <w:bottom w:val="single" w:sz="8" w:space="0" w:color="BCBEC0"/>
            </w:tcBorders>
            <w:shd w:val="clear" w:color="auto" w:fill="auto"/>
          </w:tcPr>
          <w:p w14:paraId="0209FEAE" w14:textId="726E3078" w:rsidR="00A14570" w:rsidRPr="00BE6CA9" w:rsidRDefault="00CD67E2" w:rsidP="00E52B37">
            <w:pPr>
              <w:pStyle w:val="TableText"/>
              <w:rPr>
                <w:rFonts w:asciiTheme="minorHAnsi" w:hAnsiTheme="minorHAnsi" w:cstheme="minorHAnsi"/>
                <w:sz w:val="22"/>
                <w:szCs w:val="22"/>
              </w:rPr>
            </w:pPr>
            <w:r w:rsidRPr="00CD67E2">
              <w:rPr>
                <w:rFonts w:asciiTheme="minorHAnsi" w:hAnsiTheme="minorHAnsi" w:cstheme="minorHAnsi"/>
                <w:sz w:val="22"/>
                <w:szCs w:val="22"/>
              </w:rPr>
              <w:t>External Panels</w:t>
            </w:r>
          </w:p>
        </w:tc>
        <w:tc>
          <w:tcPr>
            <w:tcW w:w="6946" w:type="dxa"/>
            <w:tcBorders>
              <w:top w:val="single" w:sz="8" w:space="0" w:color="BCBEC0"/>
              <w:bottom w:val="single" w:sz="8" w:space="0" w:color="BCBEC0"/>
            </w:tcBorders>
            <w:shd w:val="clear" w:color="auto" w:fill="auto"/>
          </w:tcPr>
          <w:p w14:paraId="547C1946" w14:textId="084658C5" w:rsidR="00A14570" w:rsidRPr="00BE6CA9" w:rsidRDefault="00591D29" w:rsidP="00E52B37">
            <w:pPr>
              <w:pStyle w:val="TableText"/>
              <w:rPr>
                <w:rFonts w:asciiTheme="minorHAnsi" w:hAnsiTheme="minorHAnsi" w:cstheme="minorHAnsi"/>
                <w:b/>
                <w:sz w:val="22"/>
                <w:szCs w:val="22"/>
              </w:rPr>
            </w:pPr>
            <w:r w:rsidRPr="00591D29">
              <w:rPr>
                <w:rFonts w:asciiTheme="minorHAnsi" w:hAnsiTheme="minorHAnsi" w:cstheme="minorHAnsi"/>
                <w:sz w:val="22"/>
                <w:szCs w:val="22"/>
              </w:rPr>
              <w:t>In relation to allocation and conduct of legal matters</w:t>
            </w:r>
          </w:p>
        </w:tc>
      </w:tr>
      <w:tr w:rsidR="00591D29" w14:paraId="725673B8" w14:textId="77777777" w:rsidTr="00A1345F">
        <w:tc>
          <w:tcPr>
            <w:tcW w:w="0" w:type="dxa"/>
            <w:tcBorders>
              <w:top w:val="single" w:sz="8" w:space="0" w:color="BCBEC0"/>
            </w:tcBorders>
            <w:hideMark/>
          </w:tcPr>
          <w:p w14:paraId="3DCDFE9C" w14:textId="77777777" w:rsidR="00591D29" w:rsidRDefault="00591D29">
            <w:pPr>
              <w:pStyle w:val="TableText"/>
              <w:rPr>
                <w:rFonts w:asciiTheme="minorHAnsi" w:hAnsiTheme="minorHAnsi" w:cstheme="minorHAnsi"/>
                <w:b/>
              </w:rPr>
            </w:pPr>
            <w:r>
              <w:rPr>
                <w:sz w:val="22"/>
                <w:szCs w:val="22"/>
              </w:rPr>
              <w:t>Courts, Tribunals and Inquiries</w:t>
            </w:r>
          </w:p>
        </w:tc>
        <w:tc>
          <w:tcPr>
            <w:tcW w:w="0" w:type="dxa"/>
            <w:tcBorders>
              <w:top w:val="single" w:sz="8" w:space="0" w:color="BCBEC0"/>
            </w:tcBorders>
            <w:hideMark/>
          </w:tcPr>
          <w:p w14:paraId="22AD6DB5" w14:textId="77777777" w:rsidR="00591D29" w:rsidRDefault="00591D29">
            <w:pPr>
              <w:pStyle w:val="TableText"/>
              <w:rPr>
                <w:rFonts w:asciiTheme="minorHAnsi" w:hAnsiTheme="minorHAnsi" w:cstheme="minorHAnsi"/>
                <w:b/>
              </w:rPr>
            </w:pPr>
            <w:r>
              <w:rPr>
                <w:sz w:val="22"/>
                <w:szCs w:val="22"/>
              </w:rPr>
              <w:t>Representation of the Department and/or community</w:t>
            </w:r>
          </w:p>
        </w:tc>
      </w:tr>
      <w:tr w:rsidR="00591D29" w14:paraId="58E184D8" w14:textId="77777777" w:rsidTr="00A1345F">
        <w:tc>
          <w:tcPr>
            <w:tcW w:w="0" w:type="dxa"/>
            <w:tcBorders>
              <w:top w:val="single" w:sz="8" w:space="0" w:color="BCBEC0"/>
              <w:bottom w:val="single" w:sz="4" w:space="0" w:color="auto"/>
            </w:tcBorders>
            <w:hideMark/>
          </w:tcPr>
          <w:p w14:paraId="79A2582B" w14:textId="77777777" w:rsidR="00591D29" w:rsidRDefault="00591D29">
            <w:pPr>
              <w:pStyle w:val="TableText"/>
              <w:rPr>
                <w:sz w:val="22"/>
                <w:szCs w:val="22"/>
              </w:rPr>
            </w:pPr>
            <w:r>
              <w:rPr>
                <w:sz w:val="22"/>
                <w:szCs w:val="22"/>
              </w:rPr>
              <w:t>Crown Solicitor’s Office</w:t>
            </w:r>
          </w:p>
        </w:tc>
        <w:tc>
          <w:tcPr>
            <w:tcW w:w="0" w:type="dxa"/>
            <w:tcBorders>
              <w:top w:val="single" w:sz="8" w:space="0" w:color="BCBEC0"/>
              <w:bottom w:val="single" w:sz="4" w:space="0" w:color="auto"/>
            </w:tcBorders>
            <w:hideMark/>
          </w:tcPr>
          <w:p w14:paraId="641D736A" w14:textId="77777777" w:rsidR="00591D29" w:rsidRDefault="00591D29">
            <w:pPr>
              <w:pStyle w:val="TableText"/>
              <w:rPr>
                <w:sz w:val="22"/>
                <w:szCs w:val="22"/>
              </w:rPr>
            </w:pPr>
            <w:r>
              <w:rPr>
                <w:sz w:val="22"/>
                <w:szCs w:val="22"/>
                <w:lang w:val="en-GB"/>
              </w:rPr>
              <w:t>Maintain and develop professional relationships to ensure high level of effective and economic legal advice and service and facilitate provision of advice in urgent and sensitive matters as needed</w:t>
            </w:r>
          </w:p>
        </w:tc>
      </w:tr>
      <w:bookmarkEnd w:id="4"/>
    </w:tbl>
    <w:p w14:paraId="061E07B3" w14:textId="77777777" w:rsidR="00A14570" w:rsidRPr="00BE6CA9" w:rsidRDefault="00A14570" w:rsidP="00A14570">
      <w:pPr>
        <w:rPr>
          <w:rFonts w:asciiTheme="minorHAnsi" w:hAnsiTheme="minorHAnsi" w:cstheme="minorHAnsi"/>
        </w:rPr>
      </w:pPr>
    </w:p>
    <w:p w14:paraId="491A1566" w14:textId="77777777" w:rsidR="00A14570" w:rsidRPr="00BE6CA9" w:rsidRDefault="00A14570" w:rsidP="00A14570">
      <w:pPr>
        <w:pStyle w:val="Heading1"/>
        <w:spacing w:before="40"/>
        <w:rPr>
          <w:rFonts w:asciiTheme="minorHAnsi" w:hAnsiTheme="minorHAnsi" w:cstheme="minorHAnsi"/>
          <w:sz w:val="24"/>
          <w:szCs w:val="24"/>
        </w:rPr>
      </w:pPr>
      <w:r w:rsidRPr="00BE6CA9">
        <w:rPr>
          <w:rFonts w:asciiTheme="minorHAnsi" w:hAnsiTheme="minorHAnsi" w:cstheme="minorHAnsi"/>
          <w:sz w:val="24"/>
          <w:szCs w:val="24"/>
        </w:rPr>
        <w:t>Role dimensions</w:t>
      </w:r>
    </w:p>
    <w:p w14:paraId="08B3CCD0" w14:textId="77777777" w:rsidR="00A14570" w:rsidRPr="00BE6CA9" w:rsidRDefault="00A14570" w:rsidP="00A14570">
      <w:pPr>
        <w:pStyle w:val="Heading2"/>
        <w:rPr>
          <w:rFonts w:asciiTheme="minorHAnsi" w:hAnsiTheme="minorHAnsi" w:cstheme="minorHAnsi"/>
          <w:szCs w:val="24"/>
          <w:u w:val="single"/>
        </w:rPr>
      </w:pPr>
      <w:r w:rsidRPr="00BE6CA9">
        <w:rPr>
          <w:rFonts w:asciiTheme="minorHAnsi" w:hAnsiTheme="minorHAnsi" w:cstheme="minorHAnsi"/>
          <w:szCs w:val="24"/>
          <w:u w:val="single"/>
        </w:rPr>
        <w:t>Decision making</w:t>
      </w:r>
    </w:p>
    <w:p w14:paraId="74C50A78" w14:textId="0556E230" w:rsidR="00A14570" w:rsidRPr="00BE6CA9" w:rsidRDefault="00A14570" w:rsidP="00A14570">
      <w:pPr>
        <w:pStyle w:val="ListBullet"/>
        <w:numPr>
          <w:ilvl w:val="0"/>
          <w:numId w:val="0"/>
        </w:numPr>
        <w:spacing w:before="120" w:line="240" w:lineRule="auto"/>
        <w:jc w:val="both"/>
        <w:rPr>
          <w:rFonts w:asciiTheme="minorHAnsi" w:hAnsiTheme="minorHAnsi" w:cstheme="minorHAnsi"/>
          <w:szCs w:val="22"/>
        </w:rPr>
      </w:pPr>
      <w:r w:rsidRPr="00BE6CA9">
        <w:rPr>
          <w:rFonts w:asciiTheme="minorHAnsi" w:hAnsiTheme="minorHAnsi" w:cstheme="minorHAnsi"/>
          <w:szCs w:val="22"/>
        </w:rPr>
        <w:t xml:space="preserve">The role works </w:t>
      </w:r>
      <w:r w:rsidR="005372D3">
        <w:rPr>
          <w:rFonts w:asciiTheme="minorHAnsi" w:hAnsiTheme="minorHAnsi" w:cstheme="minorHAnsi"/>
          <w:szCs w:val="22"/>
        </w:rPr>
        <w:t xml:space="preserve">in a team environment and </w:t>
      </w:r>
      <w:r w:rsidRPr="00BE6CA9">
        <w:rPr>
          <w:rFonts w:asciiTheme="minorHAnsi" w:hAnsiTheme="minorHAnsi" w:cstheme="minorHAnsi"/>
          <w:szCs w:val="22"/>
        </w:rPr>
        <w:t>with a high level of independence and is expected to provide high level advice and research on more complex, contentious or sensitive legal matters</w:t>
      </w:r>
      <w:r w:rsidR="00591D29">
        <w:rPr>
          <w:rFonts w:asciiTheme="minorHAnsi" w:hAnsiTheme="minorHAnsi" w:cstheme="minorHAnsi"/>
          <w:szCs w:val="22"/>
        </w:rPr>
        <w:t>.</w:t>
      </w:r>
    </w:p>
    <w:p w14:paraId="462FA5AA" w14:textId="77777777" w:rsidR="00A14570" w:rsidRPr="00BE6CA9" w:rsidRDefault="00A14570" w:rsidP="00A14570">
      <w:pPr>
        <w:pStyle w:val="ListBullet"/>
        <w:numPr>
          <w:ilvl w:val="0"/>
          <w:numId w:val="0"/>
        </w:numPr>
        <w:spacing w:before="120" w:line="240" w:lineRule="auto"/>
        <w:jc w:val="both"/>
        <w:rPr>
          <w:rFonts w:asciiTheme="minorHAnsi" w:hAnsiTheme="minorHAnsi" w:cstheme="minorHAnsi"/>
        </w:rPr>
      </w:pPr>
      <w:r w:rsidRPr="00BE6CA9">
        <w:rPr>
          <w:rFonts w:asciiTheme="minorHAnsi" w:hAnsiTheme="minorHAnsi" w:cstheme="minorHAnsi"/>
          <w:szCs w:val="22"/>
        </w:rPr>
        <w:lastRenderedPageBreak/>
        <w:t>The role is expected to be proactive in the development of work plans and priorities</w:t>
      </w:r>
      <w:r w:rsidRPr="00BE6CA9">
        <w:rPr>
          <w:rFonts w:asciiTheme="minorHAnsi" w:hAnsiTheme="minorHAnsi" w:cstheme="minorHAnsi"/>
        </w:rPr>
        <w:t>.</w:t>
      </w:r>
    </w:p>
    <w:p w14:paraId="2CF33F34" w14:textId="77777777" w:rsidR="00A14570" w:rsidRPr="00BE6CA9" w:rsidRDefault="00A14570" w:rsidP="00A14570">
      <w:pPr>
        <w:pStyle w:val="Heading2"/>
        <w:spacing w:after="0" w:line="240" w:lineRule="auto"/>
        <w:rPr>
          <w:rFonts w:asciiTheme="minorHAnsi" w:hAnsiTheme="minorHAnsi" w:cstheme="minorHAnsi"/>
          <w:szCs w:val="24"/>
          <w:u w:val="single"/>
        </w:rPr>
      </w:pPr>
    </w:p>
    <w:p w14:paraId="0ACC7C92" w14:textId="77777777" w:rsidR="00A14570" w:rsidRPr="00BE6CA9" w:rsidRDefault="00A14570" w:rsidP="00A14570">
      <w:pPr>
        <w:pStyle w:val="Heading2"/>
        <w:spacing w:after="0" w:line="240" w:lineRule="auto"/>
        <w:rPr>
          <w:rFonts w:asciiTheme="minorHAnsi" w:hAnsiTheme="minorHAnsi" w:cstheme="minorHAnsi"/>
          <w:szCs w:val="24"/>
          <w:u w:val="single"/>
        </w:rPr>
      </w:pPr>
      <w:r w:rsidRPr="00BE6CA9">
        <w:rPr>
          <w:rFonts w:asciiTheme="minorHAnsi" w:hAnsiTheme="minorHAnsi" w:cstheme="minorHAnsi"/>
          <w:szCs w:val="24"/>
          <w:u w:val="single"/>
        </w:rPr>
        <w:t>Reporting line</w:t>
      </w:r>
    </w:p>
    <w:p w14:paraId="61D395E0" w14:textId="586D58CA" w:rsidR="00A14570" w:rsidRPr="00BE6CA9" w:rsidRDefault="00A14570" w:rsidP="00A14570">
      <w:pPr>
        <w:pStyle w:val="ListBullet"/>
        <w:numPr>
          <w:ilvl w:val="0"/>
          <w:numId w:val="0"/>
        </w:numPr>
        <w:spacing w:before="120" w:line="240" w:lineRule="auto"/>
        <w:jc w:val="both"/>
        <w:rPr>
          <w:rFonts w:asciiTheme="minorHAnsi" w:hAnsiTheme="minorHAnsi" w:cstheme="minorHAnsi"/>
          <w:szCs w:val="22"/>
        </w:rPr>
      </w:pPr>
      <w:r w:rsidRPr="00BE6CA9">
        <w:rPr>
          <w:rFonts w:asciiTheme="minorHAnsi" w:hAnsiTheme="minorHAnsi" w:cstheme="minorHAnsi"/>
          <w:szCs w:val="22"/>
        </w:rPr>
        <w:t xml:space="preserve">The role </w:t>
      </w:r>
      <w:r>
        <w:rPr>
          <w:rFonts w:asciiTheme="minorHAnsi" w:hAnsiTheme="minorHAnsi" w:cstheme="minorHAnsi"/>
          <w:szCs w:val="22"/>
        </w:rPr>
        <w:t xml:space="preserve">reports to the </w:t>
      </w:r>
      <w:r w:rsidR="00C11798">
        <w:rPr>
          <w:rFonts w:asciiTheme="minorHAnsi" w:hAnsiTheme="minorHAnsi" w:cstheme="minorHAnsi"/>
          <w:szCs w:val="22"/>
        </w:rPr>
        <w:t xml:space="preserve">Senior Solicitor / </w:t>
      </w:r>
      <w:r>
        <w:rPr>
          <w:rFonts w:asciiTheme="minorHAnsi" w:hAnsiTheme="minorHAnsi" w:cstheme="minorHAnsi"/>
          <w:szCs w:val="22"/>
        </w:rPr>
        <w:t xml:space="preserve">Principal Solicitor / Manager / Director </w:t>
      </w:r>
      <w:r>
        <w:rPr>
          <w:rFonts w:ascii="Arial" w:hAnsi="Arial" w:cs="Arial"/>
          <w:lang w:val="en-GB"/>
        </w:rPr>
        <w:t>of the functional unit</w:t>
      </w:r>
    </w:p>
    <w:p w14:paraId="0D298BFE" w14:textId="77777777" w:rsidR="00A14570" w:rsidRPr="00BE6CA9" w:rsidRDefault="00A14570" w:rsidP="00A14570">
      <w:pPr>
        <w:spacing w:after="0" w:line="240" w:lineRule="auto"/>
        <w:rPr>
          <w:rFonts w:asciiTheme="minorHAnsi" w:hAnsiTheme="minorHAnsi" w:cstheme="minorHAnsi"/>
          <w:sz w:val="24"/>
          <w:szCs w:val="24"/>
        </w:rPr>
      </w:pPr>
    </w:p>
    <w:p w14:paraId="0DEC4C0B" w14:textId="77777777" w:rsidR="00A14570" w:rsidRPr="00BE6CA9" w:rsidRDefault="00A14570" w:rsidP="00A14570">
      <w:pPr>
        <w:pStyle w:val="Heading2"/>
        <w:spacing w:after="0" w:line="240" w:lineRule="auto"/>
        <w:rPr>
          <w:rFonts w:asciiTheme="minorHAnsi" w:hAnsiTheme="minorHAnsi" w:cstheme="minorHAnsi"/>
          <w:szCs w:val="24"/>
          <w:u w:val="single"/>
        </w:rPr>
      </w:pPr>
      <w:r w:rsidRPr="00BE6CA9">
        <w:rPr>
          <w:rFonts w:asciiTheme="minorHAnsi" w:hAnsiTheme="minorHAnsi" w:cstheme="minorHAnsi"/>
          <w:szCs w:val="24"/>
          <w:u w:val="single"/>
        </w:rPr>
        <w:t>Direct reports</w:t>
      </w:r>
    </w:p>
    <w:p w14:paraId="76E7F328" w14:textId="03B19665" w:rsidR="00E6337F" w:rsidRPr="00E8316E" w:rsidRDefault="003C2DA4" w:rsidP="003C2DA4">
      <w:pPr>
        <w:pStyle w:val="ListBullet"/>
        <w:numPr>
          <w:ilvl w:val="0"/>
          <w:numId w:val="0"/>
        </w:numPr>
        <w:spacing w:before="120" w:line="240" w:lineRule="auto"/>
        <w:jc w:val="both"/>
        <w:rPr>
          <w:rFonts w:asciiTheme="minorHAnsi" w:hAnsiTheme="minorHAnsi" w:cstheme="minorHAnsi"/>
          <w:color w:val="FF0000"/>
          <w:szCs w:val="26"/>
        </w:rPr>
      </w:pPr>
      <w:r>
        <w:rPr>
          <w:rFonts w:asciiTheme="minorHAnsi" w:hAnsiTheme="minorHAnsi" w:cstheme="minorHAnsi"/>
        </w:rPr>
        <w:t>TBC</w:t>
      </w:r>
    </w:p>
    <w:p w14:paraId="3D2E0163" w14:textId="07B6E7F4" w:rsidR="00A14570" w:rsidRPr="00627882" w:rsidRDefault="00A14570" w:rsidP="00A14570">
      <w:pPr>
        <w:pStyle w:val="BodyTextIndent2"/>
        <w:spacing w:before="120" w:after="0" w:line="240" w:lineRule="auto"/>
        <w:ind w:left="0"/>
        <w:jc w:val="both"/>
        <w:rPr>
          <w:rFonts w:ascii="Arial" w:hAnsi="Arial" w:cs="Arial"/>
          <w:lang w:val="en-GB"/>
        </w:rPr>
      </w:pPr>
    </w:p>
    <w:p w14:paraId="28F80011" w14:textId="77777777" w:rsidR="00A14570" w:rsidRPr="00BE6CA9" w:rsidRDefault="00A14570" w:rsidP="00A14570">
      <w:pPr>
        <w:pStyle w:val="Heading2"/>
        <w:spacing w:after="0" w:line="240" w:lineRule="auto"/>
        <w:ind w:left="284"/>
        <w:rPr>
          <w:rFonts w:asciiTheme="minorHAnsi" w:hAnsiTheme="minorHAnsi" w:cstheme="minorHAnsi"/>
          <w:szCs w:val="24"/>
          <w:u w:val="single"/>
        </w:rPr>
      </w:pPr>
    </w:p>
    <w:p w14:paraId="4D27627E" w14:textId="77777777" w:rsidR="00A14570" w:rsidRPr="00BE6CA9" w:rsidRDefault="00A14570" w:rsidP="00A14570">
      <w:pPr>
        <w:pStyle w:val="Heading2"/>
        <w:spacing w:after="0" w:line="240" w:lineRule="auto"/>
        <w:rPr>
          <w:rFonts w:asciiTheme="minorHAnsi" w:hAnsiTheme="minorHAnsi" w:cstheme="minorHAnsi"/>
          <w:szCs w:val="24"/>
          <w:u w:val="single"/>
        </w:rPr>
      </w:pPr>
      <w:r w:rsidRPr="00BE6CA9">
        <w:rPr>
          <w:rFonts w:asciiTheme="minorHAnsi" w:hAnsiTheme="minorHAnsi" w:cstheme="minorHAnsi"/>
          <w:szCs w:val="24"/>
          <w:u w:val="single"/>
        </w:rPr>
        <w:t>Budget/Expenditure</w:t>
      </w:r>
    </w:p>
    <w:p w14:paraId="7F0DC964" w14:textId="6EDA247D" w:rsidR="004E4265" w:rsidRPr="001E2FDB" w:rsidRDefault="00A14570" w:rsidP="00A1345F">
      <w:pPr>
        <w:pStyle w:val="BodyTextIndent2"/>
        <w:spacing w:before="120" w:after="0" w:line="240" w:lineRule="auto"/>
        <w:ind w:left="0"/>
        <w:jc w:val="both"/>
        <w:rPr>
          <w:rFonts w:asciiTheme="minorHAnsi" w:hAnsiTheme="minorHAnsi" w:cstheme="minorHAnsi"/>
          <w:szCs w:val="22"/>
        </w:rPr>
      </w:pPr>
      <w:r>
        <w:rPr>
          <w:rFonts w:asciiTheme="minorHAnsi" w:hAnsiTheme="minorHAnsi" w:cstheme="minorHAnsi"/>
          <w:szCs w:val="22"/>
        </w:rPr>
        <w:t>N/a</w:t>
      </w:r>
    </w:p>
    <w:p w14:paraId="32A936D9" w14:textId="20A9E31F" w:rsidR="001E2FDB" w:rsidRDefault="001E2FDB">
      <w:pPr>
        <w:spacing w:after="0" w:line="240" w:lineRule="auto"/>
        <w:rPr>
          <w:rFonts w:asciiTheme="minorHAnsi" w:hAnsiTheme="minorHAnsi" w:cstheme="minorHAnsi"/>
          <w:sz w:val="24"/>
          <w:szCs w:val="24"/>
        </w:rPr>
      </w:pPr>
    </w:p>
    <w:p w14:paraId="775FDF34" w14:textId="77777777" w:rsidR="001E2FDB" w:rsidRPr="00513560" w:rsidRDefault="001E2FDB" w:rsidP="001E2FDB">
      <w:pPr>
        <w:pStyle w:val="Heading1"/>
        <w:rPr>
          <w:rFonts w:asciiTheme="minorHAnsi" w:hAnsiTheme="minorHAnsi" w:cstheme="minorHAnsi"/>
          <w:sz w:val="24"/>
          <w:szCs w:val="24"/>
        </w:rPr>
      </w:pPr>
      <w:r w:rsidRPr="00513560">
        <w:rPr>
          <w:rFonts w:asciiTheme="minorHAnsi" w:hAnsiTheme="minorHAnsi" w:cstheme="minorHAnsi"/>
          <w:sz w:val="24"/>
          <w:szCs w:val="24"/>
        </w:rPr>
        <w:t>Key knowledge and experience</w:t>
      </w:r>
    </w:p>
    <w:p w14:paraId="44B2B987" w14:textId="77777777" w:rsidR="001E2FDB" w:rsidRDefault="001E2FDB" w:rsidP="001E2FDB">
      <w:pPr>
        <w:pStyle w:val="TableText"/>
        <w:spacing w:before="120" w:after="0" w:line="240" w:lineRule="auto"/>
        <w:rPr>
          <w:sz w:val="22"/>
          <w:szCs w:val="22"/>
        </w:rPr>
      </w:pPr>
      <w:r w:rsidRPr="00640994">
        <w:rPr>
          <w:sz w:val="22"/>
          <w:szCs w:val="22"/>
        </w:rPr>
        <w:t>Extensive knowledge and experience in the relevant area/</w:t>
      </w:r>
      <w:r>
        <w:rPr>
          <w:sz w:val="22"/>
          <w:szCs w:val="22"/>
        </w:rPr>
        <w:t>s of law.</w:t>
      </w:r>
    </w:p>
    <w:p w14:paraId="3B5051D3" w14:textId="77777777" w:rsidR="001E2FDB" w:rsidRDefault="001E2FDB" w:rsidP="001E2FDB">
      <w:pPr>
        <w:pStyle w:val="Heading1"/>
        <w:rPr>
          <w:rFonts w:asciiTheme="minorHAnsi" w:hAnsiTheme="minorHAnsi" w:cstheme="minorHAnsi"/>
          <w:sz w:val="24"/>
          <w:szCs w:val="24"/>
        </w:rPr>
      </w:pPr>
    </w:p>
    <w:p w14:paraId="6705EA5D" w14:textId="2F967D43" w:rsidR="001E2FDB" w:rsidRPr="00513560" w:rsidRDefault="001E2FDB" w:rsidP="001E2FDB">
      <w:pPr>
        <w:pStyle w:val="Heading1"/>
        <w:rPr>
          <w:rFonts w:asciiTheme="minorHAnsi" w:hAnsiTheme="minorHAnsi" w:cstheme="minorHAnsi"/>
          <w:sz w:val="24"/>
          <w:szCs w:val="24"/>
        </w:rPr>
      </w:pPr>
      <w:r w:rsidRPr="00513560">
        <w:rPr>
          <w:rFonts w:asciiTheme="minorHAnsi" w:hAnsiTheme="minorHAnsi" w:cstheme="minorHAnsi"/>
          <w:sz w:val="24"/>
          <w:szCs w:val="24"/>
        </w:rPr>
        <w:t>Essential requirements</w:t>
      </w:r>
    </w:p>
    <w:p w14:paraId="496FED1B" w14:textId="77777777" w:rsidR="003C2DA4" w:rsidRDefault="001E2FDB" w:rsidP="003C2DA4">
      <w:pPr>
        <w:pStyle w:val="TableText"/>
        <w:numPr>
          <w:ilvl w:val="0"/>
          <w:numId w:val="34"/>
        </w:numPr>
        <w:spacing w:before="120" w:after="0" w:line="240" w:lineRule="auto"/>
        <w:ind w:left="425" w:hanging="357"/>
        <w:rPr>
          <w:sz w:val="22"/>
          <w:szCs w:val="22"/>
        </w:rPr>
      </w:pPr>
      <w:r>
        <w:rPr>
          <w:sz w:val="22"/>
          <w:szCs w:val="22"/>
        </w:rPr>
        <w:t xml:space="preserve">Legal Qualifications and </w:t>
      </w:r>
      <w:r w:rsidR="008F4393">
        <w:rPr>
          <w:rFonts w:cs="Arial"/>
          <w:sz w:val="22"/>
          <w:szCs w:val="22"/>
        </w:rPr>
        <w:t>eligibility to hold a practising certificate as a Government legal practitioner</w:t>
      </w:r>
      <w:r w:rsidR="008F4393" w:rsidRPr="00463783">
        <w:rPr>
          <w:rFonts w:cs="Arial"/>
          <w:sz w:val="22"/>
          <w:szCs w:val="22"/>
        </w:rPr>
        <w:t xml:space="preserve"> </w:t>
      </w:r>
      <w:r w:rsidR="008F4393">
        <w:rPr>
          <w:rFonts w:cs="Arial"/>
          <w:sz w:val="22"/>
          <w:szCs w:val="22"/>
        </w:rPr>
        <w:t>issued by the NSW Law Society</w:t>
      </w:r>
      <w:r>
        <w:rPr>
          <w:sz w:val="22"/>
          <w:szCs w:val="22"/>
        </w:rPr>
        <w:t>.</w:t>
      </w:r>
    </w:p>
    <w:p w14:paraId="38FD6BB7" w14:textId="4254C755" w:rsidR="003C2DA4" w:rsidRPr="003C2DA4" w:rsidRDefault="003C2DA4" w:rsidP="003C2DA4">
      <w:pPr>
        <w:pStyle w:val="TableText"/>
        <w:numPr>
          <w:ilvl w:val="0"/>
          <w:numId w:val="34"/>
        </w:numPr>
        <w:spacing w:before="120" w:after="0" w:line="240" w:lineRule="auto"/>
        <w:ind w:left="425" w:hanging="357"/>
        <w:rPr>
          <w:rFonts w:cs="Arial"/>
          <w:sz w:val="22"/>
          <w:szCs w:val="22"/>
        </w:rPr>
      </w:pPr>
      <w:r w:rsidRPr="003C2DA4">
        <w:rPr>
          <w:rFonts w:cs="Arial"/>
          <w:bCs/>
          <w:sz w:val="22"/>
          <w:szCs w:val="22"/>
        </w:rPr>
        <w:t xml:space="preserve">Current and valid Working with Children Check clearance in accordance with the </w:t>
      </w:r>
      <w:r w:rsidRPr="003C2DA4">
        <w:rPr>
          <w:rFonts w:cs="Arial"/>
          <w:bCs/>
          <w:i/>
          <w:sz w:val="22"/>
          <w:szCs w:val="22"/>
        </w:rPr>
        <w:t>Child Protection (Working with Children) Act 2012</w:t>
      </w:r>
      <w:r w:rsidRPr="003C2DA4">
        <w:rPr>
          <w:rFonts w:cs="Arial"/>
          <w:bCs/>
          <w:sz w:val="22"/>
          <w:szCs w:val="22"/>
        </w:rPr>
        <w:t>.</w:t>
      </w:r>
    </w:p>
    <w:p w14:paraId="0847DC28" w14:textId="77777777" w:rsidR="003C2DA4" w:rsidRPr="008F4393" w:rsidRDefault="003C2DA4" w:rsidP="003C2DA4">
      <w:pPr>
        <w:numPr>
          <w:ilvl w:val="0"/>
          <w:numId w:val="29"/>
        </w:numPr>
        <w:spacing w:before="120" w:line="240" w:lineRule="auto"/>
        <w:jc w:val="both"/>
        <w:rPr>
          <w:rFonts w:asciiTheme="minorHAnsi" w:hAnsiTheme="minorHAnsi" w:cstheme="minorHAnsi"/>
          <w:bCs/>
        </w:rPr>
      </w:pPr>
      <w:r>
        <w:rPr>
          <w:rFonts w:asciiTheme="minorHAnsi" w:hAnsiTheme="minorHAnsi" w:cstheme="minorHAnsi"/>
          <w:bCs/>
        </w:rPr>
        <w:t xml:space="preserve">Where </w:t>
      </w:r>
      <w:r w:rsidRPr="00236A4C">
        <w:rPr>
          <w:rFonts w:asciiTheme="minorHAnsi" w:hAnsiTheme="minorHAnsi" w:cstheme="minorHAnsi"/>
          <w:bCs/>
        </w:rPr>
        <w:t xml:space="preserve">required hold a National Security Clearance at the appropriate level </w:t>
      </w:r>
      <w:r>
        <w:rPr>
          <w:rFonts w:asciiTheme="minorHAnsi" w:hAnsiTheme="minorHAnsi" w:cstheme="minorHAnsi"/>
          <w:bCs/>
        </w:rPr>
        <w:t>in accordance with</w:t>
      </w:r>
      <w:r w:rsidRPr="00236A4C">
        <w:rPr>
          <w:rFonts w:asciiTheme="minorHAnsi" w:hAnsiTheme="minorHAnsi" w:cstheme="minorHAnsi"/>
          <w:bCs/>
        </w:rPr>
        <w:t xml:space="preserve"> the Australian Government Protective Security Policy Framework (PSPF)</w:t>
      </w:r>
    </w:p>
    <w:p w14:paraId="1E42EB41" w14:textId="77777777" w:rsidR="003C2DA4" w:rsidRDefault="003C2DA4" w:rsidP="003C2DA4">
      <w:pPr>
        <w:pStyle w:val="TableText"/>
        <w:spacing w:before="0" w:after="0" w:line="240" w:lineRule="auto"/>
        <w:rPr>
          <w:sz w:val="22"/>
          <w:szCs w:val="22"/>
        </w:rPr>
      </w:pPr>
    </w:p>
    <w:p w14:paraId="5849FBEC" w14:textId="64D69481" w:rsidR="001E2FDB" w:rsidRPr="009E4784" w:rsidRDefault="008F4393" w:rsidP="003C2DA4">
      <w:pPr>
        <w:pStyle w:val="TableText"/>
        <w:spacing w:before="120" w:after="0" w:line="240" w:lineRule="auto"/>
        <w:ind w:left="68"/>
        <w:rPr>
          <w:sz w:val="22"/>
          <w:szCs w:val="22"/>
        </w:rPr>
      </w:pPr>
      <w:r>
        <w:rPr>
          <w:sz w:val="22"/>
          <w:szCs w:val="22"/>
        </w:rPr>
        <w:t>Some roles may require the a</w:t>
      </w:r>
      <w:r w:rsidR="001E2FDB" w:rsidRPr="009E4784">
        <w:rPr>
          <w:sz w:val="22"/>
          <w:szCs w:val="22"/>
        </w:rPr>
        <w:t>bility to undertake travel for regional court and other commitments subject to the application of any discrimination legislation (including in respect of carer’s responsibilities).</w:t>
      </w:r>
    </w:p>
    <w:p w14:paraId="68FCF103" w14:textId="77777777" w:rsidR="001E2FDB" w:rsidRPr="00513560" w:rsidRDefault="001E2FDB" w:rsidP="001E2FDB">
      <w:pPr>
        <w:rPr>
          <w:rFonts w:asciiTheme="minorHAnsi" w:hAnsiTheme="minorHAnsi" w:cstheme="minorHAnsi"/>
        </w:rPr>
      </w:pPr>
    </w:p>
    <w:p w14:paraId="6645F4F0" w14:textId="77777777" w:rsidR="001E2FDB" w:rsidRPr="00513560" w:rsidRDefault="001E2FDB" w:rsidP="001E2FDB">
      <w:pPr>
        <w:jc w:val="both"/>
        <w:rPr>
          <w:rFonts w:asciiTheme="minorHAnsi" w:hAnsiTheme="minorHAnsi" w:cstheme="minorHAnsi"/>
        </w:rPr>
      </w:pPr>
      <w:bookmarkStart w:id="5" w:name="EssentialReqs"/>
      <w:bookmarkEnd w:id="5"/>
      <w:r w:rsidRPr="00513560">
        <w:rPr>
          <w:rFonts w:asciiTheme="minorHAnsi" w:hAnsiTheme="minorHAnsi" w:cstheme="minorHAnsi"/>
        </w:rPr>
        <w:t>Appointments are subject to reference checks. Some roles may also require the following checks/ clearances:</w:t>
      </w:r>
    </w:p>
    <w:p w14:paraId="24D28AE8" w14:textId="77777777" w:rsidR="001E2FDB" w:rsidRPr="00513560" w:rsidRDefault="001E2FDB" w:rsidP="001E2FDB">
      <w:pPr>
        <w:numPr>
          <w:ilvl w:val="0"/>
          <w:numId w:val="29"/>
        </w:numPr>
        <w:spacing w:before="120" w:line="240" w:lineRule="auto"/>
        <w:jc w:val="both"/>
        <w:rPr>
          <w:rFonts w:asciiTheme="minorHAnsi" w:hAnsiTheme="minorHAnsi" w:cstheme="minorHAnsi"/>
          <w:bCs/>
        </w:rPr>
      </w:pPr>
      <w:r w:rsidRPr="00513560">
        <w:rPr>
          <w:rFonts w:asciiTheme="minorHAnsi" w:hAnsiTheme="minorHAnsi" w:cstheme="minorHAnsi"/>
          <w:bCs/>
        </w:rPr>
        <w:t xml:space="preserve">National Criminal History Record Check in accordance with the </w:t>
      </w:r>
      <w:r w:rsidRPr="003C2DA4">
        <w:rPr>
          <w:rFonts w:asciiTheme="minorHAnsi" w:hAnsiTheme="minorHAnsi" w:cstheme="minorHAnsi"/>
          <w:bCs/>
          <w:i/>
          <w:iCs/>
        </w:rPr>
        <w:t>Disability Inclusion Act 2014</w:t>
      </w:r>
    </w:p>
    <w:p w14:paraId="3C27B974" w14:textId="03434749" w:rsidR="001E2FDB" w:rsidRDefault="001E2FDB" w:rsidP="001E2FDB">
      <w:pPr>
        <w:numPr>
          <w:ilvl w:val="0"/>
          <w:numId w:val="29"/>
        </w:numPr>
        <w:spacing w:before="120" w:line="240" w:lineRule="auto"/>
        <w:jc w:val="both"/>
        <w:rPr>
          <w:rFonts w:asciiTheme="minorHAnsi" w:hAnsiTheme="minorHAnsi" w:cstheme="minorHAnsi"/>
          <w:bCs/>
        </w:rPr>
      </w:pPr>
      <w:r w:rsidRPr="00513560">
        <w:rPr>
          <w:rFonts w:asciiTheme="minorHAnsi" w:hAnsiTheme="minorHAnsi" w:cstheme="minorHAnsi"/>
          <w:bCs/>
        </w:rPr>
        <w:t xml:space="preserve">Working with Children Check clearance in accordance with the </w:t>
      </w:r>
      <w:r w:rsidRPr="003C2DA4">
        <w:rPr>
          <w:rFonts w:asciiTheme="minorHAnsi" w:hAnsiTheme="minorHAnsi" w:cstheme="minorHAnsi"/>
          <w:bCs/>
          <w:i/>
          <w:iCs/>
        </w:rPr>
        <w:t>Child Protection (Working with Children) Act 2012</w:t>
      </w:r>
    </w:p>
    <w:p w14:paraId="307AF042" w14:textId="77777777" w:rsidR="001E2FDB" w:rsidRDefault="001E2FDB">
      <w:pPr>
        <w:spacing w:after="0" w:line="240" w:lineRule="auto"/>
        <w:rPr>
          <w:rFonts w:asciiTheme="minorHAnsi" w:hAnsiTheme="minorHAnsi" w:cstheme="minorHAnsi"/>
          <w:sz w:val="24"/>
          <w:szCs w:val="24"/>
        </w:rPr>
      </w:pPr>
    </w:p>
    <w:p w14:paraId="4EF4067A" w14:textId="77777777" w:rsidR="001D133A" w:rsidRPr="00513560" w:rsidRDefault="001D133A" w:rsidP="001D133A">
      <w:pPr>
        <w:pStyle w:val="Heading1"/>
        <w:rPr>
          <w:rFonts w:asciiTheme="minorHAnsi" w:hAnsiTheme="minorHAnsi" w:cstheme="minorHAnsi"/>
          <w:sz w:val="24"/>
          <w:szCs w:val="24"/>
        </w:rPr>
      </w:pPr>
      <w:r w:rsidRPr="00513560">
        <w:rPr>
          <w:rFonts w:asciiTheme="minorHAnsi" w:hAnsiTheme="minorHAnsi" w:cstheme="minorHAnsi"/>
          <w:sz w:val="24"/>
          <w:szCs w:val="24"/>
        </w:rPr>
        <w:t>Capabilities for the role</w:t>
      </w:r>
    </w:p>
    <w:p w14:paraId="02A9479F" w14:textId="77777777" w:rsidR="00197F8F" w:rsidRPr="00513560" w:rsidRDefault="00513560" w:rsidP="00197F8F">
      <w:pPr>
        <w:rPr>
          <w:rFonts w:asciiTheme="minorHAnsi" w:hAnsiTheme="minorHAnsi" w:cstheme="minorHAnsi"/>
        </w:rPr>
      </w:pPr>
      <w:r>
        <w:rPr>
          <w:rFonts w:asciiTheme="minorHAnsi" w:hAnsiTheme="minorHAnsi" w:cstheme="minorHAnsi"/>
        </w:rPr>
        <w:t>T</w:t>
      </w:r>
      <w:r w:rsidR="00197F8F" w:rsidRPr="00513560">
        <w:rPr>
          <w:rFonts w:asciiTheme="minorHAnsi" w:hAnsiTheme="minorHAnsi" w:cstheme="minorHAnsi"/>
        </w:rPr>
        <w:t xml:space="preserve">he </w:t>
      </w:r>
      <w:hyperlink r:id="rId8" w:history="1">
        <w:r w:rsidR="00197F8F" w:rsidRPr="00513560">
          <w:rPr>
            <w:rStyle w:val="Hyperlink"/>
            <w:rFonts w:cstheme="minorHAnsi"/>
          </w:rPr>
          <w:t>NSW public sector capability framework</w:t>
        </w:r>
      </w:hyperlink>
      <w:r w:rsidR="00197F8F" w:rsidRPr="00513560">
        <w:rPr>
          <w:rFonts w:asciiTheme="minorHAnsi" w:hAnsiTheme="minorHAnsi"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Default="00197F8F" w:rsidP="004714EE">
      <w:pPr>
        <w:rPr>
          <w:rFonts w:asciiTheme="minorHAnsi" w:hAnsiTheme="minorHAnsi" w:cstheme="minorHAnsi"/>
        </w:rPr>
      </w:pPr>
      <w:r w:rsidRPr="00513560">
        <w:rPr>
          <w:rFonts w:asciiTheme="minorHAnsi" w:hAnsiTheme="minorHAnsi" w:cstheme="minorHAnsi"/>
        </w:rPr>
        <w:t xml:space="preserve">The capabilities are separated into </w:t>
      </w:r>
      <w:r w:rsidRPr="00513560">
        <w:rPr>
          <w:rFonts w:asciiTheme="minorHAnsi" w:hAnsiTheme="minorHAnsi" w:cstheme="minorHAnsi"/>
          <w:b/>
        </w:rPr>
        <w:t>focus capabilities</w:t>
      </w:r>
      <w:r w:rsidRPr="00513560">
        <w:rPr>
          <w:rFonts w:asciiTheme="minorHAnsi" w:hAnsiTheme="minorHAnsi" w:cstheme="minorHAnsi"/>
        </w:rPr>
        <w:t xml:space="preserve"> and </w:t>
      </w:r>
      <w:r w:rsidRPr="00513560">
        <w:rPr>
          <w:rFonts w:asciiTheme="minorHAnsi" w:hAnsiTheme="minorHAnsi" w:cstheme="minorHAnsi"/>
          <w:b/>
        </w:rPr>
        <w:t>complementary capabilities</w:t>
      </w:r>
      <w:r w:rsidRPr="00513560">
        <w:rPr>
          <w:rFonts w:asciiTheme="minorHAnsi" w:hAnsiTheme="minorHAnsi" w:cstheme="minorHAnsi"/>
        </w:rPr>
        <w:t xml:space="preserve">. </w:t>
      </w:r>
    </w:p>
    <w:p w14:paraId="6D2E9A88" w14:textId="77777777" w:rsidR="004714EE" w:rsidRPr="00513560" w:rsidRDefault="004714EE" w:rsidP="004714EE">
      <w:pPr>
        <w:spacing w:after="0" w:line="240" w:lineRule="auto"/>
        <w:rPr>
          <w:rFonts w:asciiTheme="minorHAnsi" w:hAnsiTheme="minorHAnsi" w:cstheme="minorHAnsi"/>
        </w:rPr>
      </w:pPr>
    </w:p>
    <w:p w14:paraId="2FEB344A" w14:textId="77777777" w:rsidR="00197F8F" w:rsidRPr="00513560" w:rsidRDefault="00197F8F" w:rsidP="004714EE">
      <w:pPr>
        <w:pStyle w:val="Heading2"/>
        <w:spacing w:after="0" w:line="240" w:lineRule="auto"/>
        <w:rPr>
          <w:rFonts w:asciiTheme="minorHAnsi" w:hAnsiTheme="minorHAnsi" w:cstheme="minorHAnsi"/>
        </w:rPr>
      </w:pPr>
      <w:r w:rsidRPr="00513560">
        <w:rPr>
          <w:rFonts w:asciiTheme="minorHAnsi" w:hAnsiTheme="minorHAnsi" w:cstheme="minorHAnsi"/>
        </w:rPr>
        <w:lastRenderedPageBreak/>
        <w:t>Focus capabilities</w:t>
      </w:r>
    </w:p>
    <w:p w14:paraId="6D41CF79" w14:textId="77777777" w:rsidR="00197F8F" w:rsidRPr="00513560" w:rsidRDefault="00197F8F" w:rsidP="00197F8F">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Focus capabilities</w:t>
      </w:r>
      <w:r w:rsidRPr="00513560">
        <w:rPr>
          <w:rFonts w:asciiTheme="minorHAnsi" w:eastAsiaTheme="minorEastAsia" w:hAnsiTheme="minorHAnsi" w:cstheme="minorHAnsi"/>
          <w:szCs w:val="22"/>
          <w:lang w:val="en-US"/>
        </w:rPr>
        <w:t xml:space="preserve"> are the capabilities considered the most important for effective performance of the role. These capabilities will be assessed at recruitment. </w:t>
      </w:r>
    </w:p>
    <w:p w14:paraId="10C157EF" w14:textId="676BE3A7" w:rsidR="00FE274C" w:rsidRDefault="00197F8F" w:rsidP="00513560">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The focus capabilities for this role are shown below with a brief explanation of what each capability covers and the indicators describing the types of beh</w:t>
      </w:r>
      <w:r w:rsidR="00D7553E">
        <w:rPr>
          <w:rFonts w:asciiTheme="minorHAnsi" w:eastAsiaTheme="minorEastAsia" w:hAnsiTheme="minorHAnsi" w:cstheme="minorHAnsi"/>
          <w:szCs w:val="22"/>
          <w:lang w:val="en-US"/>
        </w:rPr>
        <w:t>aviours expected at each level.</w:t>
      </w:r>
    </w:p>
    <w:p w14:paraId="3109615C" w14:textId="77777777" w:rsidR="008D1ED1" w:rsidRPr="00D7553E" w:rsidRDefault="008D1ED1" w:rsidP="007878BD">
      <w:pPr>
        <w:pStyle w:val="PlainText"/>
        <w:spacing w:after="0" w:line="240" w:lineRule="auto"/>
        <w:rPr>
          <w:rFonts w:asciiTheme="minorHAnsi" w:eastAsiaTheme="minorEastAsia" w:hAnsiTheme="minorHAnsi" w:cstheme="minorHAnsi"/>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14:paraId="0043FD06" w14:textId="77777777" w:rsidTr="00A14570">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1E2FDB" w:rsidRDefault="00513560" w:rsidP="000A561C">
            <w:pPr>
              <w:pStyle w:val="TableTextWhite0"/>
              <w:keepNext/>
              <w:jc w:val="both"/>
              <w:rPr>
                <w:sz w:val="24"/>
                <w:szCs w:val="24"/>
              </w:rPr>
            </w:pPr>
            <w:r w:rsidRPr="001E2FDB">
              <w:rPr>
                <w:sz w:val="24"/>
                <w:szCs w:val="24"/>
              </w:rPr>
              <w:t>FOCUS CAPABILITIES</w:t>
            </w:r>
          </w:p>
        </w:tc>
      </w:tr>
      <w:tr w:rsidR="00513560" w14:paraId="286648A9" w14:textId="77777777" w:rsidTr="00A14570">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1E2FDB" w:rsidRDefault="00513560" w:rsidP="000A561C">
            <w:pPr>
              <w:pStyle w:val="TableText"/>
              <w:keepNext/>
              <w:rPr>
                <w:b/>
              </w:rPr>
            </w:pPr>
            <w:r w:rsidRPr="001E2FDB">
              <w:rPr>
                <w:b/>
              </w:rPr>
              <w:t>Capability group/sets</w:t>
            </w:r>
          </w:p>
        </w:tc>
        <w:tc>
          <w:tcPr>
            <w:tcW w:w="2977" w:type="dxa"/>
            <w:gridSpan w:val="2"/>
            <w:tcBorders>
              <w:bottom w:val="single" w:sz="12" w:space="0" w:color="auto"/>
            </w:tcBorders>
            <w:shd w:val="clear" w:color="auto" w:fill="BCBEC0"/>
            <w:hideMark/>
          </w:tcPr>
          <w:p w14:paraId="1E4D74D4" w14:textId="77777777" w:rsidR="00513560" w:rsidRPr="001E2FDB" w:rsidRDefault="00513560" w:rsidP="000A561C">
            <w:pPr>
              <w:pStyle w:val="TableText"/>
              <w:keepNext/>
              <w:rPr>
                <w:b/>
              </w:rPr>
            </w:pPr>
            <w:r w:rsidRPr="001E2FDB">
              <w:rPr>
                <w:b/>
              </w:rPr>
              <w:t>Capability name</w:t>
            </w:r>
          </w:p>
        </w:tc>
        <w:tc>
          <w:tcPr>
            <w:tcW w:w="141" w:type="dxa"/>
            <w:tcBorders>
              <w:bottom w:val="single" w:sz="12" w:space="0" w:color="auto"/>
            </w:tcBorders>
            <w:shd w:val="clear" w:color="auto" w:fill="BCBEC0"/>
          </w:tcPr>
          <w:p w14:paraId="1C87A1E4" w14:textId="77777777" w:rsidR="00513560" w:rsidRPr="001E2FDB" w:rsidRDefault="00513560" w:rsidP="000A561C">
            <w:pPr>
              <w:pStyle w:val="TableText"/>
              <w:keepNext/>
              <w:rPr>
                <w:b/>
              </w:rPr>
            </w:pPr>
          </w:p>
        </w:tc>
        <w:tc>
          <w:tcPr>
            <w:tcW w:w="4536" w:type="dxa"/>
            <w:gridSpan w:val="2"/>
            <w:tcBorders>
              <w:bottom w:val="single" w:sz="12" w:space="0" w:color="auto"/>
            </w:tcBorders>
            <w:shd w:val="clear" w:color="auto" w:fill="BCBEC0"/>
            <w:hideMark/>
          </w:tcPr>
          <w:p w14:paraId="1A5A5623" w14:textId="77777777" w:rsidR="00513560" w:rsidRPr="001E2FDB" w:rsidRDefault="00513560" w:rsidP="000A561C">
            <w:pPr>
              <w:pStyle w:val="TableText"/>
              <w:keepNext/>
              <w:rPr>
                <w:b/>
              </w:rPr>
            </w:pPr>
            <w:r w:rsidRPr="001E2FDB">
              <w:rPr>
                <w:b/>
              </w:rPr>
              <w:t>Behavioural indicators</w:t>
            </w:r>
          </w:p>
        </w:tc>
        <w:tc>
          <w:tcPr>
            <w:tcW w:w="1585" w:type="dxa"/>
            <w:gridSpan w:val="2"/>
            <w:tcBorders>
              <w:bottom w:val="single" w:sz="12" w:space="0" w:color="auto"/>
            </w:tcBorders>
            <w:shd w:val="clear" w:color="auto" w:fill="BCBEC0"/>
            <w:hideMark/>
          </w:tcPr>
          <w:p w14:paraId="16A739EF" w14:textId="77777777" w:rsidR="00513560" w:rsidRPr="001E2FDB" w:rsidRDefault="00513560" w:rsidP="000A561C">
            <w:pPr>
              <w:pStyle w:val="TableText"/>
              <w:keepNext/>
              <w:jc w:val="both"/>
              <w:rPr>
                <w:b/>
              </w:rPr>
            </w:pPr>
            <w:r w:rsidRPr="001E2FDB">
              <w:rPr>
                <w:b/>
              </w:rPr>
              <w:t>Level</w:t>
            </w:r>
          </w:p>
        </w:tc>
      </w:tr>
      <w:tr w:rsidR="00A14570" w:rsidRPr="001E2FDB" w14:paraId="437D850C" w14:textId="77777777" w:rsidTr="00A14570">
        <w:trPr>
          <w:gridAfter w:val="1"/>
          <w:wAfter w:w="25" w:type="dxa"/>
        </w:trPr>
        <w:tc>
          <w:tcPr>
            <w:tcW w:w="1475" w:type="dxa"/>
            <w:tcBorders>
              <w:top w:val="single" w:sz="8" w:space="0" w:color="BCBEC0"/>
              <w:left w:val="nil"/>
              <w:bottom w:val="single" w:sz="8" w:space="0" w:color="BCBEC0"/>
              <w:right w:val="nil"/>
            </w:tcBorders>
          </w:tcPr>
          <w:p w14:paraId="687DC7D6" w14:textId="77777777" w:rsidR="00A14570" w:rsidRPr="001E2FDB" w:rsidRDefault="00A14570" w:rsidP="00E52B37">
            <w:pPr>
              <w:keepNext/>
              <w:spacing w:after="0" w:line="240" w:lineRule="auto"/>
              <w:rPr>
                <w:rFonts w:ascii="Arial" w:hAnsi="Arial" w:cs="Arial"/>
                <w:sz w:val="20"/>
              </w:rPr>
            </w:pPr>
            <w:r w:rsidRPr="001E2FDB">
              <w:rPr>
                <w:rFonts w:ascii="Arial" w:hAnsi="Arial" w:cs="Arial"/>
                <w:noProof/>
                <w:sz w:val="20"/>
                <w:lang w:eastAsia="en-AU"/>
              </w:rPr>
              <w:drawing>
                <wp:inline distT="0" distB="0" distL="0" distR="0" wp14:anchorId="416608E2" wp14:editId="026F92AF">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3C68438B" w14:textId="77777777" w:rsidR="00A14570" w:rsidRPr="001E2FDB" w:rsidRDefault="00A14570" w:rsidP="00E52B37">
            <w:pPr>
              <w:pStyle w:val="TableText"/>
              <w:keepNext/>
              <w:spacing w:before="0" w:after="0" w:line="240" w:lineRule="auto"/>
              <w:rPr>
                <w:rFonts w:cs="Arial"/>
                <w:b/>
              </w:rPr>
            </w:pPr>
            <w:r w:rsidRPr="001E2FDB">
              <w:rPr>
                <w:rFonts w:cs="Arial"/>
                <w:b/>
              </w:rPr>
              <w:t>Act with Integrity</w:t>
            </w:r>
          </w:p>
          <w:p w14:paraId="06F40D6E" w14:textId="77777777" w:rsidR="00A14570" w:rsidRPr="001E2FDB" w:rsidRDefault="00A14570" w:rsidP="00E52B37">
            <w:pPr>
              <w:pStyle w:val="TableText"/>
              <w:keepNext/>
              <w:spacing w:before="0" w:after="0" w:line="240" w:lineRule="auto"/>
              <w:rPr>
                <w:rFonts w:cs="Arial"/>
                <w:b/>
              </w:rPr>
            </w:pPr>
            <w:r w:rsidRPr="001E2FDB">
              <w:rPr>
                <w:rFonts w:cs="Arial"/>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5BB3F7F2"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Model the highest standards of ethical and professional behaviour and reinforce their use</w:t>
            </w:r>
          </w:p>
          <w:p w14:paraId="223BE797"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Represent the organisation in an honest, ethical and professional way and set an example for others to follow</w:t>
            </w:r>
          </w:p>
          <w:p w14:paraId="6F305C2D"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Promote a culture of integrity and professionalism within the organisation and in dealings external to government</w:t>
            </w:r>
          </w:p>
          <w:p w14:paraId="2D4D1FC3"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Monitor ethical practices, standards and systems and reinforce their use</w:t>
            </w:r>
          </w:p>
          <w:p w14:paraId="02C84799"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Act promptly on reported breaches of legislation, policies and guidelines</w:t>
            </w:r>
          </w:p>
        </w:tc>
        <w:tc>
          <w:tcPr>
            <w:tcW w:w="1701" w:type="dxa"/>
            <w:gridSpan w:val="2"/>
            <w:tcBorders>
              <w:top w:val="single" w:sz="8" w:space="0" w:color="BCBEC0"/>
              <w:left w:val="nil"/>
              <w:bottom w:val="single" w:sz="8" w:space="0" w:color="BCBEC0"/>
              <w:right w:val="nil"/>
            </w:tcBorders>
          </w:tcPr>
          <w:p w14:paraId="586F5E32" w14:textId="77777777" w:rsidR="00A14570" w:rsidRPr="001E2FDB" w:rsidRDefault="00A14570" w:rsidP="00E52B37">
            <w:pPr>
              <w:pStyle w:val="TableText"/>
              <w:keepNext/>
              <w:spacing w:before="0" w:after="0" w:line="240" w:lineRule="auto"/>
              <w:rPr>
                <w:rFonts w:cs="Arial"/>
              </w:rPr>
            </w:pPr>
            <w:r w:rsidRPr="001E2FDB">
              <w:rPr>
                <w:rFonts w:cs="Arial"/>
              </w:rPr>
              <w:t>Advanced</w:t>
            </w:r>
          </w:p>
        </w:tc>
      </w:tr>
      <w:tr w:rsidR="00A14570" w:rsidRPr="001E2FDB" w14:paraId="78D42B87" w14:textId="77777777" w:rsidTr="00A145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E32EB1F" w14:textId="77777777" w:rsidR="00A14570" w:rsidRPr="001E2FDB" w:rsidRDefault="00A14570" w:rsidP="00E52B37">
            <w:pPr>
              <w:keepNext/>
              <w:spacing w:after="0" w:line="240" w:lineRule="auto"/>
              <w:rPr>
                <w:rFonts w:ascii="Arial" w:hAnsi="Arial" w:cs="Arial"/>
                <w:noProof/>
                <w:sz w:val="20"/>
                <w:lang w:eastAsia="en-AU"/>
              </w:rPr>
            </w:pPr>
            <w:r w:rsidRPr="001E2FDB">
              <w:rPr>
                <w:rFonts w:ascii="Arial" w:hAnsi="Arial" w:cs="Arial"/>
                <w:noProof/>
                <w:sz w:val="20"/>
                <w:lang w:eastAsia="en-AU"/>
              </w:rPr>
              <w:drawing>
                <wp:inline distT="0" distB="0" distL="0" distR="0" wp14:anchorId="7E96E149" wp14:editId="7D4DA879">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272DF3A" w14:textId="77777777" w:rsidR="00A14570" w:rsidRPr="001E2FDB" w:rsidRDefault="00A14570" w:rsidP="00E52B37">
            <w:pPr>
              <w:pStyle w:val="TableText"/>
              <w:keepNext/>
              <w:spacing w:before="0" w:after="0" w:line="240" w:lineRule="auto"/>
              <w:rPr>
                <w:rFonts w:cs="Arial"/>
                <w:b/>
              </w:rPr>
            </w:pPr>
            <w:r w:rsidRPr="001E2FDB">
              <w:rPr>
                <w:rFonts w:cs="Arial"/>
                <w:b/>
              </w:rPr>
              <w:t>Communicate Effectively</w:t>
            </w:r>
          </w:p>
          <w:p w14:paraId="4BEA7B2D" w14:textId="77777777" w:rsidR="00A14570" w:rsidRPr="001E2FDB" w:rsidRDefault="00A14570" w:rsidP="00E52B37">
            <w:pPr>
              <w:pStyle w:val="TableText"/>
              <w:keepNext/>
              <w:spacing w:before="0" w:after="0" w:line="240" w:lineRule="auto"/>
              <w:rPr>
                <w:rFonts w:cs="Arial"/>
              </w:rPr>
            </w:pPr>
            <w:r w:rsidRPr="001E2FDB">
              <w:rPr>
                <w:rFonts w:cs="Arial"/>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7D8455A5"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Present with credibility, engage diverse audiences and test levels of understanding</w:t>
            </w:r>
          </w:p>
          <w:p w14:paraId="58D69526"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Translate technical and complex information clearly and concisely for diverse audiences</w:t>
            </w:r>
          </w:p>
          <w:p w14:paraId="3B24B689"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Create opportunities for others to contribute to discussion and debate</w:t>
            </w:r>
          </w:p>
          <w:p w14:paraId="0A7B768C"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Contribute to and promote information sharing across the organisation</w:t>
            </w:r>
          </w:p>
          <w:p w14:paraId="3D7F84FE"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Manage complex communications that involve understanding and responding to multiple and divergent viewpoints</w:t>
            </w:r>
          </w:p>
          <w:p w14:paraId="601DDD96"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Explore creative ways to engage diverse audiences and communicate information</w:t>
            </w:r>
          </w:p>
          <w:p w14:paraId="74CAB11C"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Adjust style and approach to optimise outcomes</w:t>
            </w:r>
          </w:p>
          <w:p w14:paraId="1EF97569" w14:textId="77777777" w:rsidR="00A14570" w:rsidRPr="001E2FDB" w:rsidRDefault="00A14570" w:rsidP="00A14570">
            <w:pPr>
              <w:pStyle w:val="BodyText"/>
              <w:numPr>
                <w:ilvl w:val="0"/>
                <w:numId w:val="32"/>
              </w:numPr>
              <w:spacing w:before="0" w:after="0" w:line="240" w:lineRule="auto"/>
              <w:ind w:left="360" w:right="702"/>
              <w:jc w:val="both"/>
              <w:rPr>
                <w:rFonts w:ascii="Arial" w:hAnsi="Arial" w:cs="Arial"/>
                <w:color w:val="auto"/>
                <w:sz w:val="20"/>
              </w:rPr>
            </w:pPr>
            <w:r w:rsidRPr="001E2FDB">
              <w:rPr>
                <w:rFonts w:ascii="Arial" w:hAnsi="Arial" w:cs="Arial"/>
                <w:color w:val="auto"/>
                <w:sz w:val="20"/>
              </w:rPr>
              <w:t>Write fluently and persuasively in plain English and in a range of styles and formats</w:t>
            </w:r>
          </w:p>
        </w:tc>
        <w:tc>
          <w:tcPr>
            <w:tcW w:w="1701" w:type="dxa"/>
            <w:gridSpan w:val="2"/>
            <w:tcBorders>
              <w:top w:val="single" w:sz="8" w:space="0" w:color="BCBEC0"/>
              <w:left w:val="nil"/>
              <w:bottom w:val="single" w:sz="8" w:space="0" w:color="BCBEC0"/>
              <w:right w:val="nil"/>
            </w:tcBorders>
            <w:shd w:val="clear" w:color="auto" w:fill="FFFFFF" w:themeFill="background1"/>
          </w:tcPr>
          <w:p w14:paraId="631A08E5" w14:textId="77777777" w:rsidR="00A14570" w:rsidRPr="001E2FDB" w:rsidRDefault="00A14570" w:rsidP="00E52B37">
            <w:pPr>
              <w:pStyle w:val="TableText"/>
              <w:keepNext/>
              <w:spacing w:before="0" w:after="0" w:line="240" w:lineRule="auto"/>
              <w:rPr>
                <w:rFonts w:cs="Arial"/>
              </w:rPr>
            </w:pPr>
            <w:r w:rsidRPr="001E2FDB">
              <w:rPr>
                <w:rFonts w:cs="Arial"/>
              </w:rPr>
              <w:t>Advanced</w:t>
            </w:r>
          </w:p>
        </w:tc>
      </w:tr>
      <w:tr w:rsidR="00A14570" w:rsidRPr="001E2FDB" w14:paraId="3CEA81D1" w14:textId="77777777" w:rsidTr="00A145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09D0A94" w14:textId="77777777" w:rsidR="00A14570" w:rsidRPr="001E2FDB" w:rsidRDefault="00A14570" w:rsidP="00E52B37">
            <w:pPr>
              <w:keepNext/>
              <w:spacing w:after="0" w:line="240" w:lineRule="auto"/>
              <w:rPr>
                <w:rFonts w:ascii="Arial" w:hAnsi="Arial" w:cs="Arial"/>
                <w:noProof/>
                <w:sz w:val="20"/>
                <w:lang w:eastAsia="en-AU"/>
              </w:rPr>
            </w:pPr>
            <w:r w:rsidRPr="001E2FDB">
              <w:rPr>
                <w:rFonts w:ascii="Arial" w:hAnsi="Arial" w:cs="Arial"/>
                <w:noProof/>
                <w:sz w:val="20"/>
                <w:lang w:eastAsia="en-AU"/>
              </w:rPr>
              <w:drawing>
                <wp:inline distT="0" distB="0" distL="0" distR="0" wp14:anchorId="0B82FAE8" wp14:editId="3AE050CD">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3AB9885" w14:textId="77777777" w:rsidR="00A14570" w:rsidRPr="001E2FDB" w:rsidRDefault="00A14570" w:rsidP="00E52B37">
            <w:pPr>
              <w:pStyle w:val="TableText"/>
              <w:keepNext/>
              <w:spacing w:before="0" w:after="0" w:line="240" w:lineRule="auto"/>
              <w:rPr>
                <w:rFonts w:cs="Arial"/>
                <w:b/>
              </w:rPr>
            </w:pPr>
            <w:r w:rsidRPr="001E2FDB">
              <w:rPr>
                <w:rFonts w:cs="Arial"/>
                <w:b/>
              </w:rPr>
              <w:t>Think and Solve Problems</w:t>
            </w:r>
          </w:p>
          <w:p w14:paraId="19070E78" w14:textId="77777777" w:rsidR="00A14570" w:rsidRPr="001E2FDB" w:rsidRDefault="00A14570" w:rsidP="00E52B37">
            <w:pPr>
              <w:pStyle w:val="TableText"/>
              <w:keepNext/>
              <w:spacing w:before="0" w:after="0" w:line="240" w:lineRule="auto"/>
              <w:rPr>
                <w:rFonts w:cs="Arial"/>
              </w:rPr>
            </w:pPr>
            <w:r w:rsidRPr="001E2FDB">
              <w:rPr>
                <w:rFonts w:cs="Arial"/>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3EC2D7A7"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Research and apply critical- thinking techniques in analysing information, identify interrelationships and make recommendations based on relevant evidence</w:t>
            </w:r>
          </w:p>
          <w:p w14:paraId="53D7F523"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Anticipate, identify and address issues and potential problems that may have an impact on organisational objectives and the user experience</w:t>
            </w:r>
          </w:p>
          <w:p w14:paraId="1EE426E5"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 xml:space="preserve">Apply creative-thinking techniques to generate new ideas and options to </w:t>
            </w:r>
            <w:r w:rsidRPr="001E2FDB">
              <w:rPr>
                <w:rFonts w:ascii="Arial" w:hAnsi="Arial" w:cs="Arial"/>
                <w:color w:val="auto"/>
                <w:sz w:val="20"/>
              </w:rPr>
              <w:lastRenderedPageBreak/>
              <w:t>address issues and improve the user experience</w:t>
            </w:r>
          </w:p>
          <w:p w14:paraId="31B4D73D"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Seek contributions and ideas from people with diverse backgrounds and experience</w:t>
            </w:r>
          </w:p>
          <w:p w14:paraId="01B213E8"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Participate in and contribute to team or unit initiatives to resolve common  issues or barriers to effectiveness</w:t>
            </w:r>
          </w:p>
          <w:p w14:paraId="27B26F78" w14:textId="77777777" w:rsidR="00A14570" w:rsidRPr="001E2FDB" w:rsidRDefault="00A14570" w:rsidP="00A14570">
            <w:pPr>
              <w:pStyle w:val="TableBullet"/>
              <w:numPr>
                <w:ilvl w:val="0"/>
                <w:numId w:val="32"/>
              </w:numPr>
              <w:spacing w:line="240" w:lineRule="auto"/>
              <w:ind w:left="360" w:right="702"/>
              <w:rPr>
                <w:rFonts w:ascii="Arial" w:hAnsi="Arial" w:cs="Arial"/>
              </w:rPr>
            </w:pPr>
            <w:r w:rsidRPr="001E2FDB">
              <w:rPr>
                <w:rFonts w:ascii="Arial" w:hAnsi="Arial" w:cs="Arial"/>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036B0D51" w14:textId="77777777" w:rsidR="00A14570" w:rsidRPr="001E2FDB" w:rsidRDefault="00A14570" w:rsidP="00E52B37">
            <w:pPr>
              <w:pStyle w:val="TableText"/>
              <w:keepNext/>
              <w:spacing w:before="0" w:after="0" w:line="240" w:lineRule="auto"/>
              <w:rPr>
                <w:rFonts w:cs="Arial"/>
              </w:rPr>
            </w:pPr>
            <w:r w:rsidRPr="001E2FDB">
              <w:rPr>
                <w:rFonts w:cs="Arial"/>
              </w:rPr>
              <w:lastRenderedPageBreak/>
              <w:t>Adept</w:t>
            </w:r>
          </w:p>
        </w:tc>
      </w:tr>
      <w:tr w:rsidR="00A14570" w:rsidRPr="001E2FDB" w14:paraId="1424B5A1" w14:textId="77777777" w:rsidTr="00A14570">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5525DA3" w14:textId="77777777" w:rsidR="00A14570" w:rsidRPr="001E2FDB" w:rsidRDefault="00A14570" w:rsidP="00E52B37">
            <w:pPr>
              <w:keepNext/>
              <w:spacing w:after="0" w:line="240" w:lineRule="auto"/>
              <w:rPr>
                <w:rFonts w:ascii="Arial" w:hAnsi="Arial" w:cs="Arial"/>
                <w:noProof/>
                <w:sz w:val="20"/>
                <w:lang w:eastAsia="en-AU"/>
              </w:rPr>
            </w:pPr>
            <w:r w:rsidRPr="001E2FDB">
              <w:rPr>
                <w:noProof/>
                <w:sz w:val="20"/>
                <w:lang w:eastAsia="en-AU"/>
              </w:rPr>
              <w:drawing>
                <wp:inline distT="0" distB="0" distL="0" distR="0" wp14:anchorId="5F58AA18" wp14:editId="678234EE">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3DF3058" w14:textId="77777777" w:rsidR="00A14570" w:rsidRPr="001E2FDB" w:rsidRDefault="00A14570" w:rsidP="00E52B37">
            <w:pPr>
              <w:pStyle w:val="TableText"/>
              <w:keepNext/>
              <w:spacing w:before="0" w:after="0" w:line="240" w:lineRule="auto"/>
              <w:rPr>
                <w:rFonts w:cs="Arial"/>
                <w:b/>
              </w:rPr>
            </w:pPr>
            <w:r w:rsidRPr="001E2FDB">
              <w:rPr>
                <w:rFonts w:cs="Arial"/>
                <w:b/>
              </w:rPr>
              <w:t>Project Management</w:t>
            </w:r>
          </w:p>
          <w:p w14:paraId="544EA32B" w14:textId="77777777" w:rsidR="00A14570" w:rsidRPr="001E2FDB" w:rsidRDefault="00A14570" w:rsidP="00E52B37">
            <w:pPr>
              <w:pStyle w:val="TableText"/>
              <w:keepNext/>
              <w:spacing w:before="0" w:after="0" w:line="240" w:lineRule="auto"/>
              <w:rPr>
                <w:rFonts w:cs="Arial"/>
                <w:b/>
              </w:rPr>
            </w:pPr>
            <w:r w:rsidRPr="001E2FDB">
              <w:rPr>
                <w:rFonts w:cs="Arial"/>
              </w:rPr>
              <w:t>Understand and apply effective planning, coordination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67D6848E"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Perform basic  research  and analysis to inform and support the achievement of project deliverables</w:t>
            </w:r>
          </w:p>
          <w:p w14:paraId="2BA836EB"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Contribute to developing project documentation and resource estimates</w:t>
            </w:r>
          </w:p>
          <w:p w14:paraId="6F4FAE75" w14:textId="77777777" w:rsidR="00A14570" w:rsidRPr="001E2FDB" w:rsidRDefault="00A14570" w:rsidP="00A14570">
            <w:pPr>
              <w:pStyle w:val="BodyText"/>
              <w:numPr>
                <w:ilvl w:val="0"/>
                <w:numId w:val="32"/>
              </w:numPr>
              <w:spacing w:before="0" w:after="0" w:line="240" w:lineRule="auto"/>
              <w:ind w:left="360" w:right="702"/>
              <w:jc w:val="both"/>
              <w:rPr>
                <w:rFonts w:ascii="Arial" w:hAnsi="Arial" w:cs="Arial"/>
                <w:color w:val="auto"/>
                <w:sz w:val="20"/>
              </w:rPr>
            </w:pPr>
            <w:r w:rsidRPr="001E2FDB">
              <w:rPr>
                <w:rFonts w:ascii="Arial" w:hAnsi="Arial" w:cs="Arial"/>
                <w:color w:val="auto"/>
                <w:sz w:val="20"/>
              </w:rPr>
              <w:t>Contribute to reviews of progress, outcomes and future improvements</w:t>
            </w:r>
          </w:p>
          <w:p w14:paraId="5EE4BD95" w14:textId="77777777" w:rsidR="00A14570" w:rsidRPr="001E2FDB" w:rsidRDefault="00A14570" w:rsidP="00A14570">
            <w:pPr>
              <w:pStyle w:val="BodyText"/>
              <w:numPr>
                <w:ilvl w:val="0"/>
                <w:numId w:val="32"/>
              </w:numPr>
              <w:spacing w:before="0" w:after="0" w:line="240" w:lineRule="auto"/>
              <w:ind w:left="360" w:right="702"/>
              <w:rPr>
                <w:rFonts w:ascii="Arial" w:hAnsi="Arial" w:cs="Arial"/>
                <w:color w:val="auto"/>
                <w:sz w:val="20"/>
              </w:rPr>
            </w:pPr>
            <w:r w:rsidRPr="001E2FDB">
              <w:rPr>
                <w:rFonts w:ascii="Arial" w:hAnsi="Arial" w:cs="Arial"/>
                <w:color w:val="auto"/>
                <w:sz w:val="20"/>
              </w:rPr>
              <w:t>Identify and escalate possible variances from project plans</w:t>
            </w:r>
          </w:p>
        </w:tc>
        <w:tc>
          <w:tcPr>
            <w:tcW w:w="1701" w:type="dxa"/>
            <w:gridSpan w:val="2"/>
            <w:tcBorders>
              <w:top w:val="single" w:sz="8" w:space="0" w:color="BCBEC0"/>
              <w:left w:val="nil"/>
              <w:bottom w:val="single" w:sz="8" w:space="0" w:color="BCBEC0"/>
              <w:right w:val="nil"/>
            </w:tcBorders>
            <w:shd w:val="clear" w:color="auto" w:fill="FFFFFF" w:themeFill="background1"/>
          </w:tcPr>
          <w:p w14:paraId="0849D95F" w14:textId="77777777" w:rsidR="00A14570" w:rsidRPr="001E2FDB" w:rsidRDefault="00A14570" w:rsidP="00E52B37">
            <w:pPr>
              <w:pStyle w:val="TableText"/>
              <w:keepNext/>
              <w:spacing w:before="0" w:after="0" w:line="240" w:lineRule="auto"/>
              <w:rPr>
                <w:rFonts w:cs="Arial"/>
              </w:rPr>
            </w:pPr>
            <w:r w:rsidRPr="001E2FDB">
              <w:rPr>
                <w:rFonts w:cs="Arial"/>
              </w:rPr>
              <w:t>Intermediate</w:t>
            </w:r>
          </w:p>
        </w:tc>
      </w:tr>
    </w:tbl>
    <w:p w14:paraId="1D88AD4D" w14:textId="3DA70F87" w:rsidR="00C74EE5" w:rsidRDefault="00C74EE5">
      <w:pPr>
        <w:spacing w:after="0" w:line="240" w:lineRule="auto"/>
        <w:rPr>
          <w:rFonts w:asciiTheme="minorHAnsi" w:hAnsiTheme="minorHAnsi" w:cstheme="minorHAnsi"/>
        </w:rPr>
      </w:pPr>
    </w:p>
    <w:p w14:paraId="1F6D2237" w14:textId="4D51E751" w:rsidR="00BD1817" w:rsidRDefault="00BD1817">
      <w:pPr>
        <w:spacing w:after="0" w:line="240" w:lineRule="auto"/>
        <w:rPr>
          <w:rFonts w:asciiTheme="minorHAnsi" w:hAnsiTheme="minorHAnsi" w:cstheme="minorHAnsi"/>
        </w:rPr>
      </w:pPr>
    </w:p>
    <w:p w14:paraId="5A23F7EC" w14:textId="74FF7D56" w:rsidR="00086B68" w:rsidRDefault="00086B68">
      <w:pPr>
        <w:spacing w:after="0" w:line="240" w:lineRule="auto"/>
        <w:rPr>
          <w:rFonts w:asciiTheme="minorHAnsi" w:hAnsiTheme="minorHAnsi" w:cstheme="minorHAnsi"/>
        </w:rPr>
      </w:pPr>
    </w:p>
    <w:p w14:paraId="73853E8C" w14:textId="77777777" w:rsidR="00985CE0" w:rsidRDefault="00985CE0" w:rsidP="00985CE0">
      <w:pPr>
        <w:spacing w:before="120" w:after="0" w:line="240" w:lineRule="auto"/>
      </w:pPr>
      <w:r>
        <w:rPr>
          <w:rFonts w:asciiTheme="majorHAnsi" w:hAnsiTheme="majorHAnsi" w:cstheme="majorHAnsi"/>
        </w:rPr>
        <w:t>This role also utilises the Legal Professionals Capability Set. The capability set is available at</w:t>
      </w:r>
      <w:r>
        <w:t xml:space="preserve"> </w:t>
      </w:r>
      <w:hyperlink r:id="rId13" w:history="1">
        <w:r>
          <w:rPr>
            <w:rStyle w:val="Hyperlink"/>
            <w:szCs w:val="22"/>
          </w:rPr>
          <w:t>www.psc.nsw.gov.au/workforce-management/capability-framework/occupation-specific-capability-sets/legal-capability-set</w:t>
        </w:r>
      </w:hyperlink>
    </w:p>
    <w:p w14:paraId="59BD7FF0" w14:textId="77777777" w:rsidR="00985CE0" w:rsidRDefault="00985CE0" w:rsidP="00985CE0">
      <w:pPr>
        <w:spacing w:after="0" w:line="240" w:lineRule="auto"/>
        <w:rPr>
          <w:rFonts w:asciiTheme="minorHAnsi" w:hAnsiTheme="minorHAnsi" w:cstheme="minorHAnsi"/>
        </w:rPr>
      </w:pPr>
    </w:p>
    <w:tbl>
      <w:tblPr>
        <w:tblStyle w:val="PSCPurple"/>
        <w:tblpPr w:leftFromText="180" w:rightFromText="180" w:vertAnchor="text" w:tblpX="-57" w:tblpY="1"/>
        <w:tblOverlap w:val="never"/>
        <w:tblW w:w="10770" w:type="dxa"/>
        <w:tblLayout w:type="fixed"/>
        <w:tblLook w:val="04A0" w:firstRow="1" w:lastRow="0" w:firstColumn="1" w:lastColumn="0" w:noHBand="0" w:noVBand="1"/>
        <w:tblCaption w:val="PSC_FocusCapabilityFrameworkTable"/>
      </w:tblPr>
      <w:tblGrid>
        <w:gridCol w:w="1407"/>
        <w:gridCol w:w="3335"/>
        <w:gridCol w:w="4419"/>
        <w:gridCol w:w="1609"/>
      </w:tblGrid>
      <w:tr w:rsidR="00985CE0" w14:paraId="58B77E13" w14:textId="77777777" w:rsidTr="00985CE0">
        <w:trPr>
          <w:cnfStyle w:val="100000000000" w:firstRow="1" w:lastRow="0" w:firstColumn="0" w:lastColumn="0" w:oddVBand="0" w:evenVBand="0" w:oddHBand="0" w:evenHBand="0" w:firstRowFirstColumn="0" w:firstRowLastColumn="0" w:lastRowFirstColumn="0" w:lastRowLastColumn="0"/>
        </w:trPr>
        <w:tc>
          <w:tcPr>
            <w:tcW w:w="10770" w:type="dxa"/>
            <w:gridSpan w:val="4"/>
            <w:hideMark/>
          </w:tcPr>
          <w:p w14:paraId="55E1F66C" w14:textId="77777777" w:rsidR="00985CE0" w:rsidRDefault="00985CE0">
            <w:pPr>
              <w:pStyle w:val="TableBullet"/>
              <w:numPr>
                <w:ilvl w:val="0"/>
                <w:numId w:val="0"/>
              </w:numPr>
              <w:tabs>
                <w:tab w:val="left" w:pos="720"/>
              </w:tabs>
              <w:spacing w:line="240" w:lineRule="auto"/>
              <w:jc w:val="both"/>
              <w:rPr>
                <w:b/>
                <w:bCs/>
                <w:noProof/>
                <w:color w:val="FF0000"/>
                <w:highlight w:val="yellow"/>
                <w:lang w:eastAsia="en-AU"/>
              </w:rPr>
            </w:pPr>
            <w:r>
              <w:rPr>
                <w:b/>
                <w:bCs/>
                <w:color w:val="FFFFFF" w:themeColor="background1"/>
                <w:sz w:val="24"/>
                <w:szCs w:val="24"/>
              </w:rPr>
              <w:t xml:space="preserve">Focus Occupation Specific Capabilities </w:t>
            </w:r>
          </w:p>
        </w:tc>
      </w:tr>
      <w:tr w:rsidR="00985CE0" w14:paraId="5219BE3A" w14:textId="77777777" w:rsidTr="00985CE0">
        <w:trPr>
          <w:trHeight w:val="675"/>
        </w:trPr>
        <w:tc>
          <w:tcPr>
            <w:tcW w:w="1407" w:type="dxa"/>
            <w:vMerge w:val="restart"/>
            <w:tcBorders>
              <w:top w:val="single" w:sz="8" w:space="0" w:color="BCBEC0"/>
              <w:left w:val="nil"/>
              <w:bottom w:val="single" w:sz="8" w:space="0" w:color="BCBEC0"/>
              <w:right w:val="nil"/>
            </w:tcBorders>
            <w:shd w:val="clear" w:color="auto" w:fill="F2F2F2" w:themeFill="background1" w:themeFillShade="F2"/>
          </w:tcPr>
          <w:p w14:paraId="126C8DE0" w14:textId="77777777" w:rsidR="00985CE0" w:rsidRDefault="00985CE0">
            <w:pPr>
              <w:keepNext/>
              <w:spacing w:after="0" w:line="240" w:lineRule="auto"/>
              <w:rPr>
                <w:sz w:val="20"/>
              </w:rPr>
            </w:pPr>
          </w:p>
          <w:p w14:paraId="698B7E39" w14:textId="348E4970" w:rsidR="00985CE0" w:rsidRDefault="00985CE0">
            <w:pPr>
              <w:keepNext/>
              <w:spacing w:after="0" w:line="240" w:lineRule="auto"/>
              <w:rPr>
                <w:sz w:val="20"/>
              </w:rPr>
            </w:pPr>
            <w:r>
              <w:rPr>
                <w:noProof/>
                <w:lang w:eastAsia="en-AU"/>
              </w:rPr>
              <w:drawing>
                <wp:inline distT="0" distB="0" distL="0" distR="0" wp14:anchorId="0985F7EF" wp14:editId="20172FB7">
                  <wp:extent cx="845820" cy="845820"/>
                  <wp:effectExtent l="0" t="0" r="0" b="0"/>
                  <wp:docPr id="3" name="Picture 3" descr="Le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ga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hideMark/>
          </w:tcPr>
          <w:p w14:paraId="27764539" w14:textId="77777777" w:rsidR="00985CE0" w:rsidRDefault="00985CE0">
            <w:pPr>
              <w:pStyle w:val="TableText"/>
              <w:keepNext/>
              <w:rPr>
                <w:b/>
              </w:rPr>
            </w:pPr>
            <w:r>
              <w:rPr>
                <w:b/>
              </w:rPr>
              <w:t>Capability name</w:t>
            </w:r>
          </w:p>
          <w:p w14:paraId="7F4A607D" w14:textId="77777777" w:rsidR="00985CE0" w:rsidRDefault="00985CE0">
            <w:pPr>
              <w:pStyle w:val="TableText"/>
              <w:keepNext/>
            </w:pPr>
            <w:r>
              <w:t>Capability description</w:t>
            </w:r>
          </w:p>
        </w:tc>
        <w:tc>
          <w:tcPr>
            <w:tcW w:w="4419" w:type="dxa"/>
            <w:tcBorders>
              <w:top w:val="single" w:sz="8" w:space="0" w:color="BCBEC0"/>
              <w:left w:val="nil"/>
              <w:bottom w:val="single" w:sz="8" w:space="0" w:color="BCBEC0"/>
              <w:right w:val="nil"/>
            </w:tcBorders>
            <w:shd w:val="clear" w:color="auto" w:fill="F2F2F2" w:themeFill="background1" w:themeFillShade="F2"/>
            <w:hideMark/>
          </w:tcPr>
          <w:p w14:paraId="636491DF" w14:textId="77777777" w:rsidR="00985CE0" w:rsidRDefault="00985CE0">
            <w:pPr>
              <w:pStyle w:val="TableBullet"/>
              <w:numPr>
                <w:ilvl w:val="0"/>
                <w:numId w:val="0"/>
              </w:numPr>
              <w:tabs>
                <w:tab w:val="left" w:pos="720"/>
              </w:tabs>
              <w:rPr>
                <w:b/>
              </w:rPr>
            </w:pPr>
            <w:r>
              <w:rPr>
                <w:b/>
              </w:rPr>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14:paraId="243CF899" w14:textId="77777777" w:rsidR="00985CE0" w:rsidRDefault="00985CE0">
            <w:pPr>
              <w:pStyle w:val="TableBullet"/>
              <w:numPr>
                <w:ilvl w:val="0"/>
                <w:numId w:val="0"/>
              </w:numPr>
              <w:tabs>
                <w:tab w:val="left" w:pos="720"/>
              </w:tabs>
              <w:jc w:val="both"/>
              <w:rPr>
                <w:b/>
              </w:rPr>
            </w:pPr>
            <w:r>
              <w:rPr>
                <w:b/>
              </w:rPr>
              <w:t>Level</w:t>
            </w:r>
          </w:p>
        </w:tc>
      </w:tr>
      <w:tr w:rsidR="00985CE0" w14:paraId="460B01F3" w14:textId="77777777" w:rsidTr="003C2DA4">
        <w:tc>
          <w:tcPr>
            <w:tcW w:w="1407" w:type="dxa"/>
            <w:vMerge/>
            <w:tcBorders>
              <w:top w:val="single" w:sz="8" w:space="0" w:color="BCBEC0"/>
              <w:left w:val="nil"/>
              <w:bottom w:val="single" w:sz="8" w:space="0" w:color="BCBEC0"/>
              <w:right w:val="nil"/>
            </w:tcBorders>
            <w:vAlign w:val="center"/>
            <w:hideMark/>
          </w:tcPr>
          <w:p w14:paraId="40A39D33" w14:textId="77777777" w:rsidR="00985CE0" w:rsidRDefault="00985CE0">
            <w:pPr>
              <w:spacing w:after="0" w:line="240" w:lineRule="auto"/>
              <w:rPr>
                <w:sz w:val="20"/>
              </w:rPr>
            </w:pPr>
          </w:p>
        </w:tc>
        <w:tc>
          <w:tcPr>
            <w:tcW w:w="3335" w:type="dxa"/>
            <w:tcBorders>
              <w:top w:val="single" w:sz="8" w:space="0" w:color="BCBEC0"/>
              <w:left w:val="nil"/>
              <w:bottom w:val="single" w:sz="8" w:space="0" w:color="BCBEC0"/>
              <w:right w:val="nil"/>
            </w:tcBorders>
            <w:hideMark/>
          </w:tcPr>
          <w:p w14:paraId="5FD2771B" w14:textId="77777777" w:rsidR="00985CE0" w:rsidRPr="006345AD" w:rsidRDefault="00985CE0">
            <w:pPr>
              <w:pStyle w:val="TableText"/>
              <w:keepNext/>
              <w:rPr>
                <w:rStyle w:val="A9"/>
                <w:rFonts w:ascii="Arial" w:hAnsi="Arial" w:cs="Arial"/>
                <w:bCs/>
                <w:sz w:val="22"/>
                <w:szCs w:val="22"/>
              </w:rPr>
            </w:pPr>
            <w:r w:rsidRPr="006345AD">
              <w:rPr>
                <w:rStyle w:val="A9"/>
                <w:rFonts w:ascii="Arial" w:hAnsi="Arial" w:cs="Arial"/>
                <w:b/>
                <w:bCs/>
                <w:sz w:val="22"/>
                <w:szCs w:val="22"/>
              </w:rPr>
              <w:t xml:space="preserve">Legal Advice </w:t>
            </w:r>
          </w:p>
          <w:p w14:paraId="28302EE3" w14:textId="77777777" w:rsidR="00985CE0" w:rsidRPr="006345AD" w:rsidRDefault="00985CE0">
            <w:pPr>
              <w:pStyle w:val="TableText"/>
              <w:keepNext/>
              <w:rPr>
                <w:rFonts w:cs="Arial"/>
              </w:rPr>
            </w:pPr>
            <w:r w:rsidRPr="006345AD">
              <w:rPr>
                <w:rFonts w:cs="Arial"/>
              </w:rPr>
              <w:t>Provide quality independent legal advice and explanation of legal issues</w:t>
            </w:r>
          </w:p>
        </w:tc>
        <w:tc>
          <w:tcPr>
            <w:tcW w:w="4419" w:type="dxa"/>
            <w:tcBorders>
              <w:top w:val="single" w:sz="8" w:space="0" w:color="BCBEC0"/>
              <w:left w:val="nil"/>
              <w:bottom w:val="single" w:sz="8" w:space="0" w:color="BCBEC0"/>
              <w:right w:val="nil"/>
            </w:tcBorders>
          </w:tcPr>
          <w:p w14:paraId="1D447394" w14:textId="77777777" w:rsidR="008F4393" w:rsidRPr="003C2DA4" w:rsidRDefault="008F4393" w:rsidP="00985CE0">
            <w:pPr>
              <w:pStyle w:val="TableBullet"/>
              <w:numPr>
                <w:ilvl w:val="0"/>
                <w:numId w:val="35"/>
              </w:numPr>
              <w:rPr>
                <w:rFonts w:ascii="Arial" w:hAnsi="Arial" w:cs="Arial"/>
              </w:rPr>
            </w:pPr>
            <w:r>
              <w:t xml:space="preserve">Identify the client, purpose, scope and form of legal advice required, and factors such as urgency or sensitivity. </w:t>
            </w:r>
          </w:p>
          <w:p w14:paraId="7EE90156" w14:textId="77777777" w:rsidR="008F4393" w:rsidRPr="003C2DA4" w:rsidRDefault="008F4393" w:rsidP="00985CE0">
            <w:pPr>
              <w:pStyle w:val="TableBullet"/>
              <w:numPr>
                <w:ilvl w:val="0"/>
                <w:numId w:val="35"/>
              </w:numPr>
              <w:rPr>
                <w:rFonts w:ascii="Arial" w:hAnsi="Arial" w:cs="Arial"/>
              </w:rPr>
            </w:pPr>
            <w:r>
              <w:t xml:space="preserve">Obtain relevant information in complex matters and seek clarification or further information where necessary. </w:t>
            </w:r>
          </w:p>
          <w:p w14:paraId="636262C4" w14:textId="77777777" w:rsidR="008F4393" w:rsidRPr="003C2DA4" w:rsidRDefault="008F4393" w:rsidP="00985CE0">
            <w:pPr>
              <w:pStyle w:val="TableBullet"/>
              <w:numPr>
                <w:ilvl w:val="0"/>
                <w:numId w:val="35"/>
              </w:numPr>
              <w:rPr>
                <w:rFonts w:ascii="Arial" w:hAnsi="Arial" w:cs="Arial"/>
              </w:rPr>
            </w:pPr>
            <w:r>
              <w:t xml:space="preserve">Manage legal issues relating to vulnerable clients, including where capacity may be in issue or where ethical or cross-cultural issues arise, with minimal guidance. </w:t>
            </w:r>
          </w:p>
          <w:p w14:paraId="20330606" w14:textId="77777777" w:rsidR="008F4393" w:rsidRPr="003C2DA4" w:rsidRDefault="008F4393" w:rsidP="00985CE0">
            <w:pPr>
              <w:pStyle w:val="TableBullet"/>
              <w:numPr>
                <w:ilvl w:val="0"/>
                <w:numId w:val="35"/>
              </w:numPr>
              <w:rPr>
                <w:rFonts w:ascii="Arial" w:hAnsi="Arial" w:cs="Arial"/>
              </w:rPr>
            </w:pPr>
            <w:r>
              <w:t xml:space="preserve">Analyse and apply relevant law to the facts, and advises on available options, while identifying the relevant policy, probity and operational considerations, with minimal supervision. </w:t>
            </w:r>
          </w:p>
          <w:p w14:paraId="162625BB" w14:textId="77777777" w:rsidR="008F4393" w:rsidRPr="003C2DA4" w:rsidRDefault="008F4393" w:rsidP="00985CE0">
            <w:pPr>
              <w:pStyle w:val="TableBullet"/>
              <w:numPr>
                <w:ilvl w:val="0"/>
                <w:numId w:val="35"/>
              </w:numPr>
              <w:rPr>
                <w:rFonts w:ascii="Arial" w:hAnsi="Arial" w:cs="Arial"/>
              </w:rPr>
            </w:pPr>
            <w:r>
              <w:t xml:space="preserve">Identify legal risks attached to particular courses of action and appropriate policies, processes and controls to manage legal risks, with minimal supervision. </w:t>
            </w:r>
          </w:p>
          <w:p w14:paraId="46EF030B" w14:textId="77777777" w:rsidR="008F4393" w:rsidRPr="003C2DA4" w:rsidRDefault="008F4393" w:rsidP="00985CE0">
            <w:pPr>
              <w:pStyle w:val="TableBullet"/>
              <w:numPr>
                <w:ilvl w:val="0"/>
                <w:numId w:val="35"/>
              </w:numPr>
              <w:rPr>
                <w:rFonts w:ascii="Arial" w:hAnsi="Arial" w:cs="Arial"/>
              </w:rPr>
            </w:pPr>
            <w:r>
              <w:lastRenderedPageBreak/>
              <w:t xml:space="preserve">Review and approve the use of external legal services providers based on task and expertise required; supervises briefs. </w:t>
            </w:r>
          </w:p>
          <w:p w14:paraId="0B8035EC" w14:textId="77777777" w:rsidR="008F4393" w:rsidRPr="003C2DA4" w:rsidRDefault="008F4393" w:rsidP="00985CE0">
            <w:pPr>
              <w:pStyle w:val="TableBullet"/>
              <w:numPr>
                <w:ilvl w:val="0"/>
                <w:numId w:val="35"/>
              </w:numPr>
              <w:rPr>
                <w:rFonts w:ascii="Arial" w:hAnsi="Arial" w:cs="Arial"/>
              </w:rPr>
            </w:pPr>
            <w:r>
              <w:t xml:space="preserve">Manage relationship between external legal services providers and legal staff, with minimal supervision. </w:t>
            </w:r>
          </w:p>
          <w:p w14:paraId="1E986C7D" w14:textId="404A0D37" w:rsidR="00985CE0" w:rsidRPr="006345AD" w:rsidRDefault="008F4393" w:rsidP="00985CE0">
            <w:pPr>
              <w:pStyle w:val="TableBullet"/>
              <w:numPr>
                <w:ilvl w:val="0"/>
                <w:numId w:val="35"/>
              </w:numPr>
              <w:rPr>
                <w:rFonts w:ascii="Arial" w:hAnsi="Arial" w:cs="Arial"/>
              </w:rPr>
            </w:pPr>
            <w:r>
              <w:t>Ensure legal work is completed to a high standard, and in a timely and cost-effective manner.</w:t>
            </w:r>
          </w:p>
        </w:tc>
        <w:tc>
          <w:tcPr>
            <w:tcW w:w="1609" w:type="dxa"/>
            <w:tcBorders>
              <w:top w:val="single" w:sz="8" w:space="0" w:color="BCBEC0"/>
              <w:left w:val="nil"/>
              <w:bottom w:val="single" w:sz="8" w:space="0" w:color="BCBEC0"/>
              <w:right w:val="nil"/>
            </w:tcBorders>
            <w:hideMark/>
          </w:tcPr>
          <w:p w14:paraId="5886CA48" w14:textId="0FF247A1" w:rsidR="00985CE0" w:rsidRPr="006345AD" w:rsidRDefault="00985CE0">
            <w:pPr>
              <w:pStyle w:val="TableBullet"/>
              <w:numPr>
                <w:ilvl w:val="0"/>
                <w:numId w:val="0"/>
              </w:numPr>
              <w:tabs>
                <w:tab w:val="left" w:pos="720"/>
              </w:tabs>
              <w:jc w:val="both"/>
              <w:rPr>
                <w:rFonts w:ascii="Arial" w:hAnsi="Arial" w:cs="Arial"/>
              </w:rPr>
            </w:pPr>
            <w:r w:rsidRPr="006345AD">
              <w:rPr>
                <w:rFonts w:ascii="Arial" w:hAnsi="Arial" w:cs="Arial"/>
              </w:rPr>
              <w:lastRenderedPageBreak/>
              <w:t xml:space="preserve">Level </w:t>
            </w:r>
            <w:r w:rsidR="008F4393">
              <w:rPr>
                <w:rFonts w:ascii="Arial" w:hAnsi="Arial" w:cs="Arial"/>
              </w:rPr>
              <w:t>2</w:t>
            </w:r>
          </w:p>
        </w:tc>
      </w:tr>
      <w:tr w:rsidR="00985CE0" w14:paraId="43ECAB63" w14:textId="77777777" w:rsidTr="008F4393">
        <w:tc>
          <w:tcPr>
            <w:tcW w:w="1407" w:type="dxa"/>
            <w:vMerge/>
            <w:tcBorders>
              <w:top w:val="single" w:sz="8" w:space="0" w:color="BCBEC0"/>
              <w:left w:val="nil"/>
              <w:bottom w:val="single" w:sz="8" w:space="0" w:color="BCBEC0"/>
              <w:right w:val="nil"/>
            </w:tcBorders>
            <w:vAlign w:val="center"/>
            <w:hideMark/>
          </w:tcPr>
          <w:p w14:paraId="1AA93988" w14:textId="77777777" w:rsidR="00985CE0" w:rsidRDefault="00985CE0">
            <w:pPr>
              <w:spacing w:after="0" w:line="240" w:lineRule="auto"/>
              <w:rPr>
                <w:sz w:val="20"/>
              </w:rPr>
            </w:pPr>
          </w:p>
        </w:tc>
        <w:tc>
          <w:tcPr>
            <w:tcW w:w="3335" w:type="dxa"/>
            <w:tcBorders>
              <w:top w:val="single" w:sz="8" w:space="0" w:color="BCBEC0"/>
              <w:left w:val="nil"/>
              <w:bottom w:val="single" w:sz="8" w:space="0" w:color="BCBEC0"/>
              <w:right w:val="nil"/>
            </w:tcBorders>
            <w:hideMark/>
          </w:tcPr>
          <w:p w14:paraId="6910CA11" w14:textId="77777777" w:rsidR="00985CE0" w:rsidRDefault="00985CE0">
            <w:pPr>
              <w:pStyle w:val="TableText"/>
              <w:keepNext/>
            </w:pPr>
            <w:r w:rsidRPr="006345AD">
              <w:rPr>
                <w:rStyle w:val="A9"/>
                <w:rFonts w:ascii="Arial" w:hAnsi="Arial"/>
                <w:b/>
                <w:bCs/>
                <w:sz w:val="22"/>
                <w:szCs w:val="22"/>
              </w:rPr>
              <w:t>Legal Research</w:t>
            </w:r>
            <w:r>
              <w:rPr>
                <w:rStyle w:val="A9"/>
                <w:rFonts w:ascii="Arial" w:hAnsi="Arial"/>
              </w:rPr>
              <w:t xml:space="preserve"> </w:t>
            </w:r>
            <w:r w:rsidRPr="006345AD">
              <w:t xml:space="preserve">            </w:t>
            </w:r>
            <w:r>
              <w:t>Undertake Legal Research</w:t>
            </w:r>
          </w:p>
        </w:tc>
        <w:tc>
          <w:tcPr>
            <w:tcW w:w="4419" w:type="dxa"/>
            <w:tcBorders>
              <w:top w:val="single" w:sz="8" w:space="0" w:color="BCBEC0"/>
              <w:left w:val="nil"/>
              <w:bottom w:val="single" w:sz="8" w:space="0" w:color="BCBEC0"/>
              <w:right w:val="nil"/>
            </w:tcBorders>
            <w:hideMark/>
          </w:tcPr>
          <w:p w14:paraId="4424E473" w14:textId="77777777" w:rsidR="00985CE0" w:rsidRDefault="00985CE0" w:rsidP="00985CE0">
            <w:pPr>
              <w:pStyle w:val="TableBullet"/>
              <w:numPr>
                <w:ilvl w:val="0"/>
                <w:numId w:val="35"/>
              </w:numPr>
            </w:pPr>
            <w:r>
              <w:t xml:space="preserve">Apply an understanding of the applicable legal system, relevant sources of law and operation of precedent to legal research tasks. </w:t>
            </w:r>
          </w:p>
          <w:p w14:paraId="565CF215" w14:textId="77777777" w:rsidR="00985CE0" w:rsidRDefault="00985CE0" w:rsidP="00985CE0">
            <w:pPr>
              <w:pStyle w:val="TableBullet"/>
              <w:numPr>
                <w:ilvl w:val="0"/>
                <w:numId w:val="35"/>
              </w:numPr>
            </w:pPr>
            <w:r>
              <w:t xml:space="preserve">Undertake legal research tasks in an efficient and targeted manner by selecting relevant, current and authoritative materials and analysing the information found to guide further research. </w:t>
            </w:r>
          </w:p>
          <w:p w14:paraId="46BFF575" w14:textId="77777777" w:rsidR="00985CE0" w:rsidRDefault="00985CE0" w:rsidP="00985CE0">
            <w:pPr>
              <w:pStyle w:val="TableBullet"/>
              <w:numPr>
                <w:ilvl w:val="0"/>
                <w:numId w:val="35"/>
              </w:numPr>
            </w:pPr>
            <w:r>
              <w:t xml:space="preserve">Present reliable, clear and accurate results of legal research undertaken and suggest avenues for further research. </w:t>
            </w:r>
          </w:p>
          <w:p w14:paraId="4D385D93" w14:textId="77777777" w:rsidR="00985CE0" w:rsidRDefault="00985CE0" w:rsidP="00985CE0">
            <w:pPr>
              <w:pStyle w:val="TableBullet"/>
              <w:numPr>
                <w:ilvl w:val="0"/>
                <w:numId w:val="35"/>
              </w:numPr>
            </w:pPr>
            <w:r>
              <w:t>Make effective use of knowledge management and legal research technologies to achieve results.</w:t>
            </w:r>
          </w:p>
        </w:tc>
        <w:tc>
          <w:tcPr>
            <w:tcW w:w="1609" w:type="dxa"/>
            <w:tcBorders>
              <w:top w:val="single" w:sz="8" w:space="0" w:color="BCBEC0"/>
              <w:left w:val="nil"/>
              <w:bottom w:val="single" w:sz="8" w:space="0" w:color="BCBEC0"/>
              <w:right w:val="nil"/>
            </w:tcBorders>
            <w:hideMark/>
          </w:tcPr>
          <w:p w14:paraId="066AA29A" w14:textId="77777777" w:rsidR="00985CE0" w:rsidRDefault="00985CE0">
            <w:pPr>
              <w:pStyle w:val="TableBullet"/>
              <w:numPr>
                <w:ilvl w:val="0"/>
                <w:numId w:val="0"/>
              </w:numPr>
              <w:tabs>
                <w:tab w:val="left" w:pos="720"/>
              </w:tabs>
              <w:jc w:val="both"/>
            </w:pPr>
            <w:r>
              <w:t>Level 2</w:t>
            </w:r>
          </w:p>
        </w:tc>
      </w:tr>
      <w:tr w:rsidR="003C2DA4" w14:paraId="59B4C072" w14:textId="77777777" w:rsidTr="003C2DA4">
        <w:tc>
          <w:tcPr>
            <w:tcW w:w="1407" w:type="dxa"/>
            <w:vMerge/>
            <w:tcBorders>
              <w:top w:val="single" w:sz="8" w:space="0" w:color="BCBEC0"/>
              <w:left w:val="nil"/>
              <w:bottom w:val="single" w:sz="8" w:space="0" w:color="BCBEC0"/>
              <w:right w:val="nil"/>
            </w:tcBorders>
            <w:vAlign w:val="center"/>
          </w:tcPr>
          <w:p w14:paraId="3A14A094" w14:textId="77777777" w:rsidR="003C2DA4" w:rsidRDefault="003C2DA4" w:rsidP="003C2DA4">
            <w:pPr>
              <w:spacing w:after="0" w:line="240" w:lineRule="auto"/>
              <w:rPr>
                <w:sz w:val="20"/>
              </w:rPr>
            </w:pPr>
          </w:p>
        </w:tc>
        <w:tc>
          <w:tcPr>
            <w:tcW w:w="3335" w:type="dxa"/>
            <w:tcBorders>
              <w:top w:val="single" w:sz="8" w:space="0" w:color="BCBEC0"/>
              <w:left w:val="nil"/>
              <w:bottom w:val="single" w:sz="8" w:space="0" w:color="BCBEC0"/>
              <w:right w:val="nil"/>
            </w:tcBorders>
          </w:tcPr>
          <w:p w14:paraId="5399009A" w14:textId="77777777" w:rsidR="003C2DA4" w:rsidRPr="006C2BF7" w:rsidRDefault="003C2DA4" w:rsidP="003C2DA4">
            <w:pPr>
              <w:pStyle w:val="TableText"/>
              <w:keepNext/>
              <w:rPr>
                <w:rStyle w:val="A9"/>
                <w:rFonts w:ascii="Arial" w:hAnsi="Arial" w:cs="Arial"/>
                <w:b/>
                <w:sz w:val="22"/>
                <w:szCs w:val="22"/>
              </w:rPr>
            </w:pPr>
            <w:r w:rsidRPr="006C2BF7">
              <w:rPr>
                <w:rStyle w:val="A9"/>
                <w:rFonts w:ascii="Arial" w:hAnsi="Arial" w:cs="Arial"/>
                <w:b/>
                <w:sz w:val="22"/>
                <w:szCs w:val="22"/>
              </w:rPr>
              <w:t xml:space="preserve">Legal drafting </w:t>
            </w:r>
          </w:p>
          <w:p w14:paraId="4461127A" w14:textId="2FB8F667" w:rsidR="003C2DA4" w:rsidRPr="006C2BF7" w:rsidRDefault="003C2DA4" w:rsidP="003C2DA4">
            <w:pPr>
              <w:pStyle w:val="TableText"/>
              <w:keepNext/>
              <w:rPr>
                <w:rStyle w:val="A9"/>
                <w:rFonts w:ascii="Arial" w:hAnsi="Arial" w:cs="Arial"/>
                <w:b/>
                <w:sz w:val="22"/>
                <w:szCs w:val="22"/>
              </w:rPr>
            </w:pPr>
            <w:r w:rsidRPr="006C2BF7">
              <w:t>Prepare legal documents to achieve client outcomes</w:t>
            </w:r>
            <w:r w:rsidRPr="006C2BF7" w:rsidDel="008F4393">
              <w:t xml:space="preserve"> </w:t>
            </w:r>
          </w:p>
        </w:tc>
        <w:tc>
          <w:tcPr>
            <w:tcW w:w="4419" w:type="dxa"/>
            <w:tcBorders>
              <w:top w:val="single" w:sz="8" w:space="0" w:color="BCBEC0"/>
              <w:left w:val="nil"/>
              <w:bottom w:val="single" w:sz="8" w:space="0" w:color="BCBEC0"/>
              <w:right w:val="nil"/>
            </w:tcBorders>
          </w:tcPr>
          <w:p w14:paraId="65D19AD1" w14:textId="77777777" w:rsidR="003C2DA4" w:rsidRDefault="003C2DA4" w:rsidP="003C2DA4">
            <w:pPr>
              <w:pStyle w:val="TableBullet"/>
            </w:pPr>
            <w:r>
              <w:t xml:space="preserve">Adapt precedents and templates to draft legally and procedurally correct court and tribunal documents with minimal guidance. </w:t>
            </w:r>
          </w:p>
          <w:p w14:paraId="352D361E" w14:textId="77777777" w:rsidR="003C2DA4" w:rsidRDefault="003C2DA4" w:rsidP="003C2DA4">
            <w:pPr>
              <w:pStyle w:val="TableBullet"/>
            </w:pPr>
            <w:r>
              <w:t xml:space="preserve">Apply knowledge of relevant procedural, evidentiary and ethical rules to draft effective court or tribunal documents. </w:t>
            </w:r>
          </w:p>
          <w:p w14:paraId="2281EFD9" w14:textId="77777777" w:rsidR="003C2DA4" w:rsidRDefault="003C2DA4" w:rsidP="003C2DA4">
            <w:pPr>
              <w:pStyle w:val="TableBullet"/>
            </w:pPr>
            <w:r>
              <w:t xml:space="preserve">Use relevant precedents to draft logically organised transactional documents which meet the requirements of the transaction or project. </w:t>
            </w:r>
          </w:p>
          <w:p w14:paraId="6DDB0E3A" w14:textId="77777777" w:rsidR="003C2DA4" w:rsidRDefault="003C2DA4" w:rsidP="003C2DA4">
            <w:pPr>
              <w:pStyle w:val="TableBullet"/>
            </w:pPr>
            <w:r>
              <w:t xml:space="preserve">Assist clients by using legal knowledge to draft, review or amend legal documents which achieve the client’s intended purpose, comply with policy and minimise legal and commercial risk. </w:t>
            </w:r>
          </w:p>
          <w:p w14:paraId="5B0E9B73" w14:textId="07BDC255" w:rsidR="003C2DA4" w:rsidRDefault="003C2DA4" w:rsidP="003C2DA4">
            <w:pPr>
              <w:pStyle w:val="TableBullet"/>
              <w:numPr>
                <w:ilvl w:val="0"/>
                <w:numId w:val="35"/>
              </w:numPr>
            </w:pPr>
            <w:r>
              <w:t>Apply knowledge of the law and stylistic and mechanical requirements to drafting transactional documents to ensure that documents drafted are legally effective.</w:t>
            </w:r>
            <w:r w:rsidDel="008F4393">
              <w:t xml:space="preserve"> </w:t>
            </w:r>
          </w:p>
        </w:tc>
        <w:tc>
          <w:tcPr>
            <w:tcW w:w="1609" w:type="dxa"/>
            <w:tcBorders>
              <w:top w:val="single" w:sz="8" w:space="0" w:color="BCBEC0"/>
              <w:left w:val="nil"/>
              <w:bottom w:val="single" w:sz="8" w:space="0" w:color="BCBEC0"/>
              <w:right w:val="nil"/>
            </w:tcBorders>
          </w:tcPr>
          <w:p w14:paraId="5A6E6F68" w14:textId="15D4E2B7" w:rsidR="003C2DA4" w:rsidRDefault="003C2DA4" w:rsidP="003C2DA4">
            <w:pPr>
              <w:pStyle w:val="TableBullet"/>
              <w:numPr>
                <w:ilvl w:val="0"/>
                <w:numId w:val="0"/>
              </w:numPr>
              <w:tabs>
                <w:tab w:val="left" w:pos="720"/>
              </w:tabs>
              <w:jc w:val="both"/>
            </w:pPr>
            <w:r>
              <w:t>Level 2</w:t>
            </w:r>
          </w:p>
        </w:tc>
      </w:tr>
      <w:tr w:rsidR="003C2DA4" w14:paraId="662563CF" w14:textId="77777777" w:rsidTr="003C2DA4">
        <w:tc>
          <w:tcPr>
            <w:tcW w:w="1407" w:type="dxa"/>
            <w:vMerge/>
            <w:tcBorders>
              <w:top w:val="single" w:sz="8" w:space="0" w:color="BCBEC0"/>
              <w:left w:val="nil"/>
              <w:bottom w:val="single" w:sz="8" w:space="0" w:color="BCBEC0"/>
              <w:right w:val="nil"/>
            </w:tcBorders>
            <w:vAlign w:val="center"/>
            <w:hideMark/>
          </w:tcPr>
          <w:p w14:paraId="6977CCB4" w14:textId="77777777" w:rsidR="003C2DA4" w:rsidRDefault="003C2DA4" w:rsidP="003C2DA4">
            <w:pPr>
              <w:spacing w:after="0" w:line="240" w:lineRule="auto"/>
              <w:rPr>
                <w:sz w:val="20"/>
              </w:rPr>
            </w:pPr>
          </w:p>
        </w:tc>
        <w:tc>
          <w:tcPr>
            <w:tcW w:w="3335" w:type="dxa"/>
            <w:tcBorders>
              <w:top w:val="single" w:sz="8" w:space="0" w:color="BCBEC0"/>
              <w:left w:val="nil"/>
              <w:bottom w:val="single" w:sz="8" w:space="0" w:color="BCBEC0"/>
              <w:right w:val="nil"/>
            </w:tcBorders>
          </w:tcPr>
          <w:p w14:paraId="0A082977" w14:textId="77777777" w:rsidR="003C2DA4" w:rsidRPr="006C2BF7" w:rsidRDefault="003C2DA4" w:rsidP="003C2DA4">
            <w:pPr>
              <w:pStyle w:val="TableText"/>
              <w:keepNext/>
              <w:rPr>
                <w:rStyle w:val="A9"/>
                <w:rFonts w:ascii="Arial" w:hAnsi="Arial" w:cs="Arial"/>
                <w:b/>
                <w:sz w:val="22"/>
                <w:szCs w:val="22"/>
              </w:rPr>
            </w:pPr>
            <w:r w:rsidRPr="006C2BF7">
              <w:rPr>
                <w:rStyle w:val="A9"/>
                <w:rFonts w:ascii="Arial" w:hAnsi="Arial" w:cs="Arial"/>
                <w:b/>
                <w:sz w:val="22"/>
                <w:szCs w:val="22"/>
              </w:rPr>
              <w:t xml:space="preserve">Litigation and Dispute Resolution  </w:t>
            </w:r>
          </w:p>
          <w:p w14:paraId="33F50A21" w14:textId="762B5E1E" w:rsidR="003C2DA4" w:rsidRDefault="003C2DA4" w:rsidP="003C2DA4">
            <w:pPr>
              <w:pStyle w:val="TableText"/>
              <w:keepNext/>
            </w:pPr>
            <w:r w:rsidRPr="006C2BF7">
              <w:t>Litigate and resolve disputes effectively in relevant forums and jurisdictions</w:t>
            </w:r>
          </w:p>
        </w:tc>
        <w:tc>
          <w:tcPr>
            <w:tcW w:w="4419" w:type="dxa"/>
            <w:tcBorders>
              <w:top w:val="single" w:sz="8" w:space="0" w:color="BCBEC0"/>
              <w:left w:val="nil"/>
              <w:bottom w:val="single" w:sz="8" w:space="0" w:color="BCBEC0"/>
              <w:right w:val="nil"/>
            </w:tcBorders>
          </w:tcPr>
          <w:p w14:paraId="78C6A553" w14:textId="77777777" w:rsidR="003C2DA4" w:rsidRDefault="003C2DA4" w:rsidP="003C2DA4">
            <w:pPr>
              <w:pStyle w:val="TableBullet"/>
            </w:pPr>
            <w:r w:rsidRPr="006C2BF7">
              <w:t xml:space="preserve">Conduct litigation in accordance with model litigant requirements; deal fairly with self-represented litigants, and treat opponents and other members of the legal profession with respect. </w:t>
            </w:r>
          </w:p>
          <w:p w14:paraId="77C147E0" w14:textId="77777777" w:rsidR="003C2DA4" w:rsidRDefault="003C2DA4" w:rsidP="003C2DA4">
            <w:pPr>
              <w:pStyle w:val="TableBullet"/>
            </w:pPr>
            <w:r w:rsidRPr="006C2BF7">
              <w:lastRenderedPageBreak/>
              <w:t xml:space="preserve">Conduct litigation efficiently and effectively in accordance with court and/or tribunal rules and practice notes, directions and timetables. </w:t>
            </w:r>
          </w:p>
          <w:p w14:paraId="4CEF5DC7" w14:textId="77777777" w:rsidR="003C2DA4" w:rsidRDefault="003C2DA4" w:rsidP="003C2DA4">
            <w:pPr>
              <w:pStyle w:val="TableBullet"/>
            </w:pPr>
            <w:r w:rsidRPr="003C2DA4">
              <w:t xml:space="preserve">Apply relevant legal knowledge and experience to analysis of facts, pleadings and evidence, identify legal issues and develop a case plan. </w:t>
            </w:r>
          </w:p>
          <w:p w14:paraId="15ED6972" w14:textId="77777777" w:rsidR="003C2DA4" w:rsidRDefault="003C2DA4" w:rsidP="003C2DA4">
            <w:pPr>
              <w:pStyle w:val="TableBullet"/>
            </w:pPr>
            <w:r w:rsidRPr="003C2DA4">
              <w:t xml:space="preserve">Gather and organise relevant evidence, including conferring with lay and expert witnesses to identify and prepare relevant evidence. </w:t>
            </w:r>
          </w:p>
          <w:p w14:paraId="4FF2FF33" w14:textId="77777777" w:rsidR="003C2DA4" w:rsidRDefault="003C2DA4" w:rsidP="003C2DA4">
            <w:pPr>
              <w:pStyle w:val="TableBullet"/>
            </w:pPr>
            <w:r w:rsidRPr="003C2DA4">
              <w:t xml:space="preserve">Identify matters suitable for early resolution and undertake dispute resolution processes including negotiation, while protecting the client from risks and unnecessary costs. </w:t>
            </w:r>
          </w:p>
          <w:p w14:paraId="383517A0" w14:textId="77777777" w:rsidR="003C2DA4" w:rsidRDefault="003C2DA4" w:rsidP="003C2DA4">
            <w:pPr>
              <w:pStyle w:val="TableBullet"/>
            </w:pPr>
            <w:r w:rsidRPr="003C2DA4">
              <w:t xml:space="preserve">Review and approve the use of external legal services providers based on task and expertise required; supervises briefs. </w:t>
            </w:r>
          </w:p>
          <w:p w14:paraId="06596197" w14:textId="67D835A1" w:rsidR="003C2DA4" w:rsidRDefault="003C2DA4" w:rsidP="003C2DA4">
            <w:pPr>
              <w:pStyle w:val="TableBullet"/>
              <w:numPr>
                <w:ilvl w:val="0"/>
                <w:numId w:val="35"/>
              </w:numPr>
            </w:pPr>
            <w:r w:rsidRPr="003C2DA4">
              <w:t>Brief and manage external legal services providers and ensure legal work is performed to the required standards, with minimal supervision.</w:t>
            </w:r>
          </w:p>
        </w:tc>
        <w:tc>
          <w:tcPr>
            <w:tcW w:w="1609" w:type="dxa"/>
            <w:tcBorders>
              <w:top w:val="single" w:sz="8" w:space="0" w:color="BCBEC0"/>
              <w:left w:val="nil"/>
              <w:bottom w:val="single" w:sz="8" w:space="0" w:color="BCBEC0"/>
              <w:right w:val="nil"/>
            </w:tcBorders>
          </w:tcPr>
          <w:p w14:paraId="0C59A541" w14:textId="6C8E5FE4" w:rsidR="003C2DA4" w:rsidRDefault="003C2DA4" w:rsidP="003C2DA4">
            <w:pPr>
              <w:pStyle w:val="TableBullet"/>
              <w:numPr>
                <w:ilvl w:val="0"/>
                <w:numId w:val="0"/>
              </w:numPr>
              <w:tabs>
                <w:tab w:val="left" w:pos="720"/>
              </w:tabs>
              <w:jc w:val="both"/>
            </w:pPr>
            <w:r>
              <w:lastRenderedPageBreak/>
              <w:t>Level 2</w:t>
            </w:r>
          </w:p>
        </w:tc>
      </w:tr>
    </w:tbl>
    <w:p w14:paraId="31192C1C" w14:textId="77777777" w:rsidR="00985CE0" w:rsidRDefault="00985CE0" w:rsidP="00985CE0">
      <w:pPr>
        <w:spacing w:after="0" w:line="240" w:lineRule="auto"/>
        <w:rPr>
          <w:rFonts w:asciiTheme="minorHAnsi" w:hAnsiTheme="minorHAnsi" w:cstheme="minorHAnsi"/>
        </w:rPr>
      </w:pPr>
    </w:p>
    <w:p w14:paraId="08783A77" w14:textId="77777777" w:rsidR="00985CE0" w:rsidRDefault="00985CE0">
      <w:pPr>
        <w:spacing w:after="0" w:line="240" w:lineRule="auto"/>
        <w:rPr>
          <w:rFonts w:asciiTheme="minorHAnsi" w:hAnsiTheme="minorHAnsi" w:cstheme="minorHAnsi"/>
        </w:rPr>
      </w:pPr>
    </w:p>
    <w:p w14:paraId="44B8916A" w14:textId="77AF5F4E" w:rsidR="00086B68" w:rsidRDefault="00086B68">
      <w:pPr>
        <w:spacing w:after="0" w:line="240" w:lineRule="auto"/>
        <w:rPr>
          <w:rFonts w:asciiTheme="minorHAnsi" w:hAnsiTheme="minorHAnsi" w:cstheme="minorHAnsi"/>
        </w:rPr>
      </w:pPr>
    </w:p>
    <w:p w14:paraId="2C0A0501" w14:textId="6014DE13" w:rsidR="006C5A71" w:rsidRPr="00513560" w:rsidRDefault="006C5A71" w:rsidP="006C5A71">
      <w:pPr>
        <w:pStyle w:val="Heading1"/>
        <w:rPr>
          <w:rFonts w:asciiTheme="minorHAnsi" w:hAnsiTheme="minorHAnsi" w:cstheme="minorHAnsi"/>
        </w:rPr>
      </w:pPr>
      <w:r w:rsidRPr="00513560">
        <w:rPr>
          <w:rFonts w:asciiTheme="minorHAnsi" w:hAnsiTheme="minorHAnsi" w:cstheme="minorHAnsi"/>
        </w:rPr>
        <w:t>Complementary capabilities</w:t>
      </w:r>
    </w:p>
    <w:p w14:paraId="176EB3AF" w14:textId="77777777" w:rsidR="006C5A71" w:rsidRPr="00513560" w:rsidRDefault="006C5A71" w:rsidP="006C5A71">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Complementary capabilities</w:t>
      </w:r>
      <w:r w:rsidRPr="00513560">
        <w:rPr>
          <w:rFonts w:asciiTheme="minorHAnsi" w:eastAsiaTheme="minorEastAsia" w:hAnsiTheme="minorHAnsi"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Default="006C5A71" w:rsidP="006C5A71">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 xml:space="preserve">Note: capabilities listed as ‘not essential’ for </w:t>
      </w:r>
      <w:r w:rsidR="00DD685B" w:rsidRPr="00513560">
        <w:rPr>
          <w:rFonts w:asciiTheme="minorHAnsi" w:eastAsiaTheme="minorEastAsia" w:hAnsiTheme="minorHAnsi" w:cstheme="minorHAnsi"/>
          <w:szCs w:val="22"/>
          <w:lang w:val="en-US"/>
        </w:rPr>
        <w:t>this role is</w:t>
      </w:r>
      <w:r w:rsidRPr="00513560">
        <w:rPr>
          <w:rFonts w:asciiTheme="minorHAnsi" w:eastAsiaTheme="minorEastAsia" w:hAnsiTheme="minorHAnsi"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513560"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513560" w:rsidRDefault="006C5A71" w:rsidP="006C5A71">
            <w:pPr>
              <w:pStyle w:val="TableTextWhite0"/>
              <w:keepNext/>
              <w:jc w:val="both"/>
              <w:rPr>
                <w:rFonts w:asciiTheme="minorHAnsi" w:hAnsiTheme="minorHAnsi" w:cstheme="minorHAnsi"/>
              </w:rPr>
            </w:pPr>
            <w:r w:rsidRPr="00513560">
              <w:rPr>
                <w:rFonts w:asciiTheme="minorHAnsi" w:hAnsiTheme="minorHAnsi" w:cstheme="minorHAnsi"/>
                <w:sz w:val="24"/>
                <w:szCs w:val="24"/>
              </w:rPr>
              <w:t>COMPLEMENTARY CAPABILITIES</w:t>
            </w:r>
          </w:p>
        </w:tc>
      </w:tr>
      <w:tr w:rsidR="006C5A71" w:rsidRPr="00513560"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513560" w:rsidRDefault="006C5A71" w:rsidP="006C5A71">
            <w:pPr>
              <w:pStyle w:val="TableText"/>
              <w:keepNext/>
              <w:rPr>
                <w:rFonts w:asciiTheme="minorHAnsi" w:hAnsiTheme="minorHAnsi" w:cstheme="minorHAnsi"/>
                <w:b/>
                <w:sz w:val="24"/>
                <w:szCs w:val="24"/>
              </w:rPr>
            </w:pPr>
            <w:r w:rsidRPr="00513560">
              <w:rPr>
                <w:rFonts w:asciiTheme="minorHAnsi" w:hAnsiTheme="minorHAnsi" w:cstheme="minorHAnsi"/>
                <w:b/>
              </w:rPr>
              <w:t>Capability Group/Sets</w:t>
            </w:r>
          </w:p>
        </w:tc>
        <w:tc>
          <w:tcPr>
            <w:tcW w:w="2409" w:type="dxa"/>
            <w:tcBorders>
              <w:bottom w:val="nil"/>
            </w:tcBorders>
            <w:shd w:val="clear" w:color="auto" w:fill="BCBEC0"/>
          </w:tcPr>
          <w:p w14:paraId="689098BF" w14:textId="77777777" w:rsidR="006C5A71" w:rsidRPr="00513560" w:rsidRDefault="006C5A71" w:rsidP="006C5A71">
            <w:pPr>
              <w:pStyle w:val="TableText"/>
              <w:keepNext/>
              <w:rPr>
                <w:rFonts w:asciiTheme="minorHAnsi" w:hAnsiTheme="minorHAnsi" w:cstheme="minorHAnsi"/>
                <w:b/>
                <w:sz w:val="24"/>
                <w:szCs w:val="24"/>
              </w:rPr>
            </w:pPr>
            <w:r w:rsidRPr="00513560">
              <w:rPr>
                <w:rFonts w:asciiTheme="minorHAnsi" w:hAnsiTheme="minorHAnsi" w:cstheme="minorHAnsi"/>
                <w:b/>
              </w:rPr>
              <w:t>Capability Name</w:t>
            </w:r>
          </w:p>
        </w:tc>
        <w:tc>
          <w:tcPr>
            <w:tcW w:w="4967" w:type="dxa"/>
            <w:tcBorders>
              <w:bottom w:val="nil"/>
            </w:tcBorders>
            <w:shd w:val="clear" w:color="auto" w:fill="BCBEC0"/>
          </w:tcPr>
          <w:p w14:paraId="0E40CD41" w14:textId="77777777" w:rsidR="006C5A71" w:rsidRPr="00513560" w:rsidRDefault="006C5A71" w:rsidP="006C5A71">
            <w:pPr>
              <w:pStyle w:val="TableText"/>
              <w:keepNext/>
              <w:rPr>
                <w:rFonts w:asciiTheme="minorHAnsi" w:hAnsiTheme="minorHAnsi" w:cstheme="minorHAnsi"/>
                <w:b/>
              </w:rPr>
            </w:pPr>
            <w:r w:rsidRPr="00513560">
              <w:rPr>
                <w:rFonts w:asciiTheme="minorHAnsi" w:hAnsiTheme="minorHAnsi" w:cstheme="minorHAnsi"/>
                <w:b/>
              </w:rPr>
              <w:t>Description</w:t>
            </w:r>
          </w:p>
        </w:tc>
        <w:tc>
          <w:tcPr>
            <w:tcW w:w="1843" w:type="dxa"/>
            <w:tcBorders>
              <w:bottom w:val="nil"/>
            </w:tcBorders>
            <w:shd w:val="clear" w:color="auto" w:fill="BCBEC0"/>
          </w:tcPr>
          <w:p w14:paraId="670EDF5F" w14:textId="77777777" w:rsidR="006C5A71" w:rsidRPr="00513560" w:rsidRDefault="006C5A71" w:rsidP="006C5A71">
            <w:pPr>
              <w:pStyle w:val="TableText"/>
              <w:keepNext/>
              <w:jc w:val="both"/>
              <w:rPr>
                <w:rFonts w:asciiTheme="minorHAnsi" w:hAnsiTheme="minorHAnsi" w:cstheme="minorHAnsi"/>
                <w:b/>
              </w:rPr>
            </w:pPr>
            <w:r w:rsidRPr="00513560">
              <w:rPr>
                <w:rFonts w:asciiTheme="minorHAnsi" w:hAnsiTheme="minorHAnsi" w:cstheme="minorHAnsi"/>
                <w:b/>
              </w:rPr>
              <w:t xml:space="preserve">Level </w:t>
            </w:r>
          </w:p>
        </w:tc>
      </w:tr>
      <w:tr w:rsidR="00EA36A0" w:rsidRPr="00513560"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513560" w:rsidRDefault="00EA36A0" w:rsidP="006C5A71">
            <w:pPr>
              <w:keepNext/>
              <w:rPr>
                <w:rFonts w:asciiTheme="minorHAnsi" w:hAnsiTheme="minorHAnsi" w:cstheme="minorHAnsi"/>
              </w:rPr>
            </w:pPr>
            <w:r>
              <w:rPr>
                <w:noProof/>
                <w:sz w:val="20"/>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513560" w:rsidRDefault="00EA36A0" w:rsidP="006C5A71">
            <w:pPr>
              <w:pStyle w:val="TableText"/>
              <w:keepNext/>
              <w:rPr>
                <w:rFonts w:asciiTheme="minorHAnsi" w:hAnsiTheme="minorHAnsi" w:cstheme="minorHAnsi"/>
              </w:rPr>
            </w:pPr>
          </w:p>
        </w:tc>
        <w:tc>
          <w:tcPr>
            <w:tcW w:w="4967" w:type="dxa"/>
            <w:tcBorders>
              <w:top w:val="nil"/>
              <w:bottom w:val="nil"/>
            </w:tcBorders>
            <w:shd w:val="clear" w:color="auto" w:fill="F2F2F2" w:themeFill="background1" w:themeFillShade="F2"/>
          </w:tcPr>
          <w:p w14:paraId="06385EB6" w14:textId="77777777" w:rsidR="00EA36A0" w:rsidRPr="00513560" w:rsidRDefault="00EA36A0" w:rsidP="006C5A71">
            <w:pPr>
              <w:rPr>
                <w:rFonts w:asciiTheme="minorHAnsi" w:hAnsiTheme="minorHAnsi" w:cstheme="minorHAnsi"/>
                <w:sz w:val="20"/>
              </w:rPr>
            </w:pPr>
          </w:p>
        </w:tc>
        <w:tc>
          <w:tcPr>
            <w:tcW w:w="1843" w:type="dxa"/>
            <w:tcBorders>
              <w:top w:val="nil"/>
              <w:bottom w:val="nil"/>
            </w:tcBorders>
            <w:shd w:val="clear" w:color="auto" w:fill="F2F2F2" w:themeFill="background1" w:themeFillShade="F2"/>
          </w:tcPr>
          <w:p w14:paraId="3B9630AD" w14:textId="77777777" w:rsidR="00EA36A0" w:rsidRDefault="00EA36A0" w:rsidP="006C5A71">
            <w:pPr>
              <w:pStyle w:val="TableText"/>
              <w:keepNext/>
              <w:rPr>
                <w:rFonts w:asciiTheme="minorHAnsi" w:hAnsiTheme="minorHAnsi" w:cstheme="minorHAnsi"/>
              </w:rPr>
            </w:pPr>
          </w:p>
        </w:tc>
      </w:tr>
      <w:tr w:rsidR="00EA36A0" w:rsidRPr="00513560" w14:paraId="1F9AC14F" w14:textId="77777777" w:rsidTr="00322B27">
        <w:tc>
          <w:tcPr>
            <w:tcW w:w="1470" w:type="dxa"/>
            <w:vMerge/>
          </w:tcPr>
          <w:p w14:paraId="3524E24A" w14:textId="77777777" w:rsidR="00EA36A0" w:rsidRPr="00513560" w:rsidRDefault="00EA36A0" w:rsidP="006C5A71">
            <w:pPr>
              <w:keepNext/>
              <w:rPr>
                <w:rFonts w:asciiTheme="minorHAnsi" w:hAnsiTheme="minorHAnsi" w:cstheme="minorHAnsi"/>
              </w:rPr>
            </w:pPr>
          </w:p>
        </w:tc>
        <w:tc>
          <w:tcPr>
            <w:tcW w:w="2409" w:type="dxa"/>
            <w:tcBorders>
              <w:top w:val="nil"/>
              <w:bottom w:val="single" w:sz="4" w:space="0" w:color="D9D9D9" w:themeColor="background1" w:themeShade="D9"/>
            </w:tcBorders>
          </w:tcPr>
          <w:p w14:paraId="630A07CC"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Display Resilience and Courage</w:t>
            </w:r>
          </w:p>
        </w:tc>
        <w:tc>
          <w:tcPr>
            <w:tcW w:w="4967" w:type="dxa"/>
            <w:tcBorders>
              <w:top w:val="nil"/>
              <w:bottom w:val="single" w:sz="4" w:space="0" w:color="D9D9D9" w:themeColor="background1" w:themeShade="D9"/>
            </w:tcBorders>
          </w:tcPr>
          <w:p w14:paraId="12DA11ED" w14:textId="77777777" w:rsidR="00EA36A0" w:rsidRPr="00513560" w:rsidRDefault="00EA36A0" w:rsidP="006C5A71">
            <w:pPr>
              <w:rPr>
                <w:rFonts w:asciiTheme="minorHAnsi" w:hAnsiTheme="minorHAnsi" w:cstheme="minorHAnsi"/>
                <w:sz w:val="20"/>
              </w:rPr>
            </w:pPr>
            <w:r w:rsidRPr="00513560">
              <w:rPr>
                <w:rFonts w:asciiTheme="minorHAnsi" w:hAnsiTheme="minorHAnsi" w:cstheme="minorHAnsi"/>
                <w:sz w:val="20"/>
              </w:rPr>
              <w:t>Be open and honest, prepared to express your views, and willing to accept and commit to change</w:t>
            </w:r>
          </w:p>
        </w:tc>
        <w:sdt>
          <w:sdtPr>
            <w:rPr>
              <w:rFonts w:asciiTheme="minorHAnsi" w:hAnsiTheme="minorHAnsi" w:cstheme="minorHAnsi"/>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693FAA17" w:rsidR="00EA36A0" w:rsidRPr="00513560" w:rsidRDefault="00A14570" w:rsidP="006C5A71">
                <w:pPr>
                  <w:pStyle w:val="TableText"/>
                  <w:keepNext/>
                  <w:rPr>
                    <w:rFonts w:asciiTheme="minorHAnsi" w:hAnsiTheme="minorHAnsi" w:cstheme="minorHAnsi"/>
                  </w:rPr>
                </w:pPr>
                <w:r>
                  <w:rPr>
                    <w:rFonts w:asciiTheme="minorHAnsi" w:hAnsiTheme="minorHAnsi" w:cstheme="minorHAnsi"/>
                  </w:rPr>
                  <w:t>Adept</w:t>
                </w:r>
              </w:p>
            </w:tc>
          </w:sdtContent>
        </w:sdt>
      </w:tr>
      <w:tr w:rsidR="00EA36A0" w:rsidRPr="00513560" w14:paraId="4A15BD78" w14:textId="77777777" w:rsidTr="00322B27">
        <w:tc>
          <w:tcPr>
            <w:tcW w:w="1470" w:type="dxa"/>
            <w:vMerge/>
          </w:tcPr>
          <w:p w14:paraId="3B9A4278" w14:textId="77777777" w:rsidR="00EA36A0" w:rsidRPr="00513560" w:rsidRDefault="00EA36A0" w:rsidP="006C5A71">
            <w:pPr>
              <w:keepNext/>
              <w:rPr>
                <w:rFonts w:asciiTheme="minorHAnsi" w:hAnsiTheme="minorHAnsi" w:cstheme="minorHAnsi"/>
                <w:noProof/>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513560" w:rsidRDefault="00EA36A0" w:rsidP="006C5A71">
            <w:pPr>
              <w:rPr>
                <w:rFonts w:asciiTheme="minorHAnsi" w:hAnsiTheme="minorHAnsi" w:cstheme="minorHAnsi"/>
                <w:sz w:val="20"/>
              </w:rPr>
            </w:pPr>
            <w:r w:rsidRPr="00513560">
              <w:rPr>
                <w:rFonts w:asciiTheme="minorHAnsi" w:hAnsiTheme="minorHAnsi" w:cstheme="minorHAnsi"/>
                <w:sz w:val="20"/>
              </w:rPr>
              <w:t>Show drive and motivation, an ability to self-reflect and a commitment to learning</w:t>
            </w:r>
          </w:p>
        </w:tc>
        <w:sdt>
          <w:sdtPr>
            <w:rPr>
              <w:rFonts w:asciiTheme="minorHAnsi" w:hAnsiTheme="minorHAnsi" w:cstheme="minorHAnsi"/>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71E8BFBC" w:rsidR="00EA36A0" w:rsidRPr="00513560" w:rsidRDefault="00A14570" w:rsidP="006C5A71">
                <w:pPr>
                  <w:pStyle w:val="TableText"/>
                  <w:keepNext/>
                  <w:rPr>
                    <w:rFonts w:asciiTheme="minorHAnsi" w:hAnsiTheme="minorHAnsi" w:cstheme="minorHAnsi"/>
                  </w:rPr>
                </w:pPr>
                <w:r>
                  <w:rPr>
                    <w:rFonts w:asciiTheme="minorHAnsi" w:hAnsiTheme="minorHAnsi" w:cstheme="minorHAnsi"/>
                  </w:rPr>
                  <w:t>Adept</w:t>
                </w:r>
              </w:p>
            </w:tc>
          </w:sdtContent>
        </w:sdt>
      </w:tr>
      <w:tr w:rsidR="00EA36A0" w:rsidRPr="00513560" w14:paraId="18CEC663" w14:textId="77777777" w:rsidTr="00322B27">
        <w:tc>
          <w:tcPr>
            <w:tcW w:w="1470" w:type="dxa"/>
            <w:vMerge/>
            <w:tcBorders>
              <w:bottom w:val="single" w:sz="4" w:space="0" w:color="auto"/>
            </w:tcBorders>
          </w:tcPr>
          <w:p w14:paraId="3F1278F7" w14:textId="77777777" w:rsidR="00EA36A0" w:rsidRPr="00513560" w:rsidRDefault="00EA36A0" w:rsidP="006C5A71">
            <w:pPr>
              <w:keepNext/>
              <w:rPr>
                <w:rFonts w:asciiTheme="minorHAnsi" w:hAnsiTheme="minorHAnsi" w:cstheme="minorHAnsi"/>
                <w:noProof/>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513560" w:rsidRDefault="00EA36A0" w:rsidP="006C5A71">
            <w:pPr>
              <w:pStyle w:val="TableText"/>
              <w:rPr>
                <w:rFonts w:asciiTheme="minorHAnsi" w:hAnsiTheme="minorHAnsi" w:cstheme="minorHAnsi"/>
                <w:sz w:val="24"/>
                <w:szCs w:val="24"/>
              </w:rPr>
            </w:pPr>
            <w:r w:rsidRPr="00513560">
              <w:rPr>
                <w:rFonts w:asciiTheme="minorHAnsi" w:hAnsiTheme="minorHAnsi" w:cstheme="minorHAnsi"/>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513560" w:rsidRDefault="00EA36A0" w:rsidP="006C5A71">
            <w:pPr>
              <w:rPr>
                <w:rFonts w:asciiTheme="minorHAnsi" w:hAnsiTheme="minorHAnsi" w:cstheme="minorHAnsi"/>
                <w:sz w:val="20"/>
              </w:rPr>
            </w:pPr>
            <w:r w:rsidRPr="00513560">
              <w:rPr>
                <w:rFonts w:asciiTheme="minorHAnsi" w:hAnsiTheme="minorHAnsi" w:cstheme="minorHAnsi"/>
                <w:sz w:val="20"/>
              </w:rPr>
              <w:t>Demonstrate inclusive behaviour and show respect for diverse backgrounds, experiences and perspectives</w:t>
            </w:r>
          </w:p>
        </w:tc>
        <w:sdt>
          <w:sdtPr>
            <w:rPr>
              <w:rFonts w:asciiTheme="minorHAnsi" w:hAnsiTheme="minorHAnsi" w:cstheme="minorHAnsi"/>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22B0E001" w:rsidR="00EA36A0" w:rsidRPr="00513560" w:rsidRDefault="00A14570" w:rsidP="006C5A71">
                <w:pPr>
                  <w:pStyle w:val="TableText"/>
                  <w:keepNext/>
                  <w:rPr>
                    <w:rFonts w:asciiTheme="minorHAnsi" w:hAnsiTheme="minorHAnsi" w:cstheme="minorHAnsi"/>
                  </w:rPr>
                </w:pPr>
                <w:r>
                  <w:rPr>
                    <w:rFonts w:asciiTheme="minorHAnsi" w:hAnsiTheme="minorHAnsi" w:cstheme="minorHAnsi"/>
                  </w:rPr>
                  <w:t>Adept</w:t>
                </w:r>
              </w:p>
            </w:tc>
          </w:sdtContent>
        </w:sdt>
      </w:tr>
    </w:tbl>
    <w:p w14:paraId="5C947ABF" w14:textId="77777777" w:rsidR="003C2DA4" w:rsidRDefault="003C2DA4">
      <w:r>
        <w:br w:type="page"/>
      </w:r>
    </w:p>
    <w:tbl>
      <w:tblPr>
        <w:tblStyle w:val="PSCPurple"/>
        <w:tblW w:w="10689" w:type="dxa"/>
        <w:tblLayout w:type="fixed"/>
        <w:tblLook w:val="04A0" w:firstRow="1" w:lastRow="0" w:firstColumn="1" w:lastColumn="0" w:noHBand="0" w:noVBand="1"/>
        <w:tblCaption w:val="PSC_ComplementaryCapabilityFrameworkTable"/>
      </w:tblPr>
      <w:tblGrid>
        <w:gridCol w:w="1470"/>
        <w:gridCol w:w="2409"/>
        <w:gridCol w:w="4967"/>
        <w:gridCol w:w="1843"/>
      </w:tblGrid>
      <w:tr w:rsidR="00EA36A0" w:rsidRPr="00513560" w14:paraId="41D158E9" w14:textId="77777777" w:rsidTr="00322B27">
        <w:trPr>
          <w:cnfStyle w:val="100000000000" w:firstRow="1" w:lastRow="0" w:firstColumn="0" w:lastColumn="0" w:oddVBand="0" w:evenVBand="0" w:oddHBand="0" w:evenHBand="0" w:firstRowFirstColumn="0" w:firstRowLastColumn="0" w:lastRowFirstColumn="0" w:lastRowLastColumn="0"/>
          <w:trHeight w:val="200"/>
        </w:trPr>
        <w:tc>
          <w:tcPr>
            <w:tcW w:w="1470" w:type="dxa"/>
            <w:vMerge w:val="restart"/>
            <w:tcBorders>
              <w:top w:val="single" w:sz="4" w:space="0" w:color="auto"/>
            </w:tcBorders>
            <w:shd w:val="clear" w:color="auto" w:fill="F2F2F2" w:themeFill="background1" w:themeFillShade="F2"/>
          </w:tcPr>
          <w:p w14:paraId="4F9D71BF" w14:textId="36C271CC" w:rsidR="00EA36A0" w:rsidRDefault="00EA36A0" w:rsidP="006C5A71">
            <w:pPr>
              <w:keepNext/>
              <w:rPr>
                <w:noProof/>
                <w:sz w:val="20"/>
                <w:lang w:eastAsia="en-AU"/>
              </w:rPr>
            </w:pPr>
            <w:r>
              <w:rPr>
                <w:noProof/>
                <w:sz w:val="20"/>
                <w:lang w:eastAsia="en-AU"/>
              </w:rPr>
              <w:lastRenderedPageBreak/>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513560" w:rsidRDefault="00EA36A0" w:rsidP="006C5A71">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2F0D51E8" w14:textId="77777777" w:rsidR="00EA36A0" w:rsidRPr="00EA36A0" w:rsidRDefault="00EA36A0" w:rsidP="00513560">
            <w:pPr>
              <w:rPr>
                <w:rFonts w:asciiTheme="minorHAnsi" w:hAnsiTheme="minorHAnsi" w:cstheme="minorHAnsi"/>
                <w:sz w:val="2"/>
              </w:rPr>
            </w:pPr>
          </w:p>
        </w:tc>
        <w:tc>
          <w:tcPr>
            <w:tcW w:w="1843" w:type="dxa"/>
            <w:tcBorders>
              <w:top w:val="single" w:sz="4" w:space="0" w:color="auto"/>
              <w:bottom w:val="nil"/>
            </w:tcBorders>
            <w:shd w:val="clear" w:color="auto" w:fill="F2F2F2" w:themeFill="background1" w:themeFillShade="F2"/>
          </w:tcPr>
          <w:p w14:paraId="2D0C0966" w14:textId="77777777" w:rsidR="00EA36A0" w:rsidRDefault="00EA36A0" w:rsidP="00513560">
            <w:pPr>
              <w:pStyle w:val="TableText"/>
              <w:keepNext/>
              <w:rPr>
                <w:rFonts w:asciiTheme="minorHAnsi" w:hAnsiTheme="minorHAnsi" w:cstheme="minorHAnsi"/>
              </w:rPr>
            </w:pPr>
          </w:p>
        </w:tc>
      </w:tr>
      <w:tr w:rsidR="00EA36A0" w:rsidRPr="00513560" w14:paraId="56E203D1" w14:textId="77777777" w:rsidTr="00322B27">
        <w:tc>
          <w:tcPr>
            <w:tcW w:w="1470" w:type="dxa"/>
            <w:vMerge/>
          </w:tcPr>
          <w:p w14:paraId="0B7335B9" w14:textId="77777777" w:rsidR="00EA36A0" w:rsidRPr="00513560" w:rsidRDefault="00EA36A0"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14:paraId="5DE0BDDE"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1E0C851" w14:textId="77777777" w:rsidR="00EA36A0" w:rsidRPr="00513560" w:rsidRDefault="00EA36A0" w:rsidP="00513560">
            <w:pPr>
              <w:rPr>
                <w:rFonts w:asciiTheme="minorHAnsi" w:hAnsiTheme="minorHAnsi" w:cstheme="minorHAnsi"/>
                <w:sz w:val="20"/>
              </w:rPr>
            </w:pPr>
            <w:r w:rsidRPr="00513560">
              <w:rPr>
                <w:rFonts w:asciiTheme="minorHAnsi" w:hAnsiTheme="minorHAnsi" w:cstheme="minorHAnsi"/>
                <w:sz w:val="20"/>
              </w:rPr>
              <w:t>Provide customer-focused services in line with public sector and organisational objectives</w:t>
            </w:r>
          </w:p>
        </w:tc>
        <w:sdt>
          <w:sdtPr>
            <w:rPr>
              <w:rFonts w:asciiTheme="minorHAnsi" w:hAnsiTheme="minorHAnsi" w:cstheme="minorHAnsi"/>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7176A8" w14:textId="7F643363" w:rsidR="00EA36A0" w:rsidRPr="00513560" w:rsidRDefault="00A14570" w:rsidP="00513560">
                <w:pPr>
                  <w:pStyle w:val="TableText"/>
                  <w:keepNext/>
                  <w:rPr>
                    <w:rFonts w:asciiTheme="minorHAnsi" w:hAnsiTheme="minorHAnsi" w:cstheme="minorHAnsi"/>
                  </w:rPr>
                </w:pPr>
                <w:r>
                  <w:rPr>
                    <w:rFonts w:asciiTheme="minorHAnsi" w:hAnsiTheme="minorHAnsi" w:cstheme="minorHAnsi"/>
                  </w:rPr>
                  <w:t>Adept</w:t>
                </w:r>
              </w:p>
            </w:tc>
          </w:sdtContent>
        </w:sdt>
      </w:tr>
      <w:tr w:rsidR="00EA36A0" w:rsidRPr="00513560" w14:paraId="2C1C8BD1" w14:textId="77777777" w:rsidTr="00322B27">
        <w:tc>
          <w:tcPr>
            <w:tcW w:w="1470" w:type="dxa"/>
            <w:vMerge/>
          </w:tcPr>
          <w:p w14:paraId="37B93B46" w14:textId="77777777" w:rsidR="00EA36A0" w:rsidRPr="00513560" w:rsidRDefault="00EA36A0"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513560" w:rsidRDefault="00EA36A0" w:rsidP="006C5A71">
            <w:pPr>
              <w:pStyle w:val="TableText"/>
              <w:keepNext/>
              <w:rPr>
                <w:rFonts w:asciiTheme="minorHAnsi" w:hAnsiTheme="minorHAnsi" w:cstheme="minorHAnsi"/>
                <w:sz w:val="24"/>
                <w:szCs w:val="24"/>
              </w:rPr>
            </w:pPr>
            <w:r w:rsidRPr="00513560">
              <w:rPr>
                <w:rFonts w:asciiTheme="minorHAnsi" w:hAnsiTheme="minorHAnsi" w:cstheme="minorHAnsi"/>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513560" w:rsidRDefault="00EA36A0" w:rsidP="00513560">
            <w:pPr>
              <w:rPr>
                <w:rFonts w:asciiTheme="minorHAnsi" w:hAnsiTheme="minorHAnsi" w:cstheme="minorHAnsi"/>
                <w:sz w:val="20"/>
              </w:rPr>
            </w:pPr>
            <w:r w:rsidRPr="00513560">
              <w:rPr>
                <w:rFonts w:asciiTheme="minorHAnsi" w:hAnsiTheme="minorHAnsi" w:cstheme="minorHAnsi"/>
                <w:sz w:val="20"/>
              </w:rPr>
              <w:t>Collaborate with others and value their contribution</w:t>
            </w:r>
          </w:p>
        </w:tc>
        <w:sdt>
          <w:sdtPr>
            <w:rPr>
              <w:rFonts w:asciiTheme="minorHAnsi" w:hAnsiTheme="minorHAnsi" w:cstheme="minorHAnsi"/>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4EEEDC83" w:rsidR="00EA36A0" w:rsidRPr="00513560" w:rsidRDefault="00A14570" w:rsidP="00513560">
                <w:pPr>
                  <w:pStyle w:val="TableText"/>
                  <w:keepNext/>
                  <w:rPr>
                    <w:rFonts w:asciiTheme="minorHAnsi" w:hAnsiTheme="minorHAnsi" w:cstheme="minorHAnsi"/>
                  </w:rPr>
                </w:pPr>
                <w:r>
                  <w:rPr>
                    <w:rFonts w:asciiTheme="minorHAnsi" w:hAnsiTheme="minorHAnsi" w:cstheme="minorHAnsi"/>
                  </w:rPr>
                  <w:t>Adept</w:t>
                </w:r>
              </w:p>
            </w:tc>
          </w:sdtContent>
        </w:sdt>
      </w:tr>
      <w:tr w:rsidR="00EA36A0" w:rsidRPr="00513560" w14:paraId="76C86ED6" w14:textId="77777777" w:rsidTr="00322B27">
        <w:tc>
          <w:tcPr>
            <w:tcW w:w="1470" w:type="dxa"/>
            <w:vMerge/>
            <w:tcBorders>
              <w:bottom w:val="single" w:sz="4" w:space="0" w:color="auto"/>
            </w:tcBorders>
          </w:tcPr>
          <w:p w14:paraId="5E2C91D0" w14:textId="77777777" w:rsidR="00EA36A0" w:rsidRPr="00513560" w:rsidRDefault="00EA36A0" w:rsidP="006C5A71">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14:paraId="6EE2BDF0" w14:textId="77777777" w:rsidR="00EA36A0" w:rsidRPr="00513560" w:rsidRDefault="00EA36A0" w:rsidP="006C5A71">
            <w:pPr>
              <w:pStyle w:val="TableText"/>
              <w:rPr>
                <w:rFonts w:asciiTheme="minorHAnsi" w:hAnsiTheme="minorHAnsi" w:cstheme="minorHAnsi"/>
                <w:sz w:val="24"/>
                <w:szCs w:val="24"/>
              </w:rPr>
            </w:pPr>
            <w:r w:rsidRPr="00513560">
              <w:rPr>
                <w:rFonts w:asciiTheme="minorHAnsi" w:hAnsiTheme="minorHAnsi" w:cstheme="minorHAnsi"/>
                <w:bCs/>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513560" w:rsidRDefault="00EA36A0" w:rsidP="00513560">
            <w:pPr>
              <w:rPr>
                <w:rFonts w:asciiTheme="minorHAnsi" w:hAnsiTheme="minorHAnsi" w:cstheme="minorHAnsi"/>
                <w:sz w:val="20"/>
              </w:rPr>
            </w:pPr>
            <w:r w:rsidRPr="00513560">
              <w:rPr>
                <w:rFonts w:asciiTheme="minorHAnsi" w:hAnsiTheme="minorHAnsi" w:cstheme="minorHAnsi"/>
                <w:sz w:val="20"/>
              </w:rPr>
              <w:t>Gain consensus and commitment from others, and resolve issues and conflicts</w:t>
            </w:r>
          </w:p>
        </w:tc>
        <w:sdt>
          <w:sdtPr>
            <w:rPr>
              <w:rFonts w:asciiTheme="minorHAnsi" w:hAnsiTheme="minorHAnsi" w:cstheme="minorHAnsi"/>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6DDBEF04" w:rsidR="00EA36A0" w:rsidRPr="00513560" w:rsidRDefault="00A14570" w:rsidP="00513560">
                <w:pPr>
                  <w:pStyle w:val="TableText"/>
                  <w:keepNext/>
                  <w:rPr>
                    <w:rFonts w:asciiTheme="minorHAnsi" w:hAnsiTheme="minorHAnsi" w:cstheme="minorHAnsi"/>
                  </w:rPr>
                </w:pPr>
                <w:r>
                  <w:rPr>
                    <w:rFonts w:asciiTheme="minorHAnsi" w:hAnsiTheme="minorHAnsi" w:cstheme="minorHAnsi"/>
                  </w:rPr>
                  <w:t>Adept</w:t>
                </w:r>
              </w:p>
            </w:tc>
          </w:sdtContent>
        </w:sdt>
      </w:tr>
      <w:tr w:rsidR="00322B27" w:rsidRPr="00513560" w14:paraId="1E96C484" w14:textId="77777777" w:rsidTr="00322B27">
        <w:tc>
          <w:tcPr>
            <w:tcW w:w="1470" w:type="dxa"/>
            <w:vMerge w:val="restart"/>
            <w:tcBorders>
              <w:top w:val="single" w:sz="4" w:space="0" w:color="auto"/>
            </w:tcBorders>
            <w:shd w:val="clear" w:color="auto" w:fill="F2F2F2" w:themeFill="background1" w:themeFillShade="F2"/>
          </w:tcPr>
          <w:p w14:paraId="0250F49E" w14:textId="77777777" w:rsidR="00322B27" w:rsidRDefault="00322B27" w:rsidP="006C5A71">
            <w:pPr>
              <w:keepNext/>
              <w:rPr>
                <w:noProof/>
                <w:sz w:val="20"/>
                <w:lang w:eastAsia="en-AU"/>
              </w:rPr>
            </w:pPr>
            <w:r>
              <w:rPr>
                <w:noProof/>
                <w:sz w:val="20"/>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513560" w:rsidRDefault="00322B27" w:rsidP="00203200">
            <w:pPr>
              <w:rPr>
                <w:rFonts w:asciiTheme="minorHAnsi" w:hAnsiTheme="minorHAnsi" w:cstheme="minorHAnsi"/>
                <w:sz w:val="20"/>
              </w:rPr>
            </w:pPr>
          </w:p>
        </w:tc>
        <w:tc>
          <w:tcPr>
            <w:tcW w:w="4967" w:type="dxa"/>
            <w:tcBorders>
              <w:top w:val="single" w:sz="4" w:space="0" w:color="auto"/>
              <w:bottom w:val="nil"/>
            </w:tcBorders>
            <w:shd w:val="clear" w:color="auto" w:fill="F2F2F2" w:themeFill="background1" w:themeFillShade="F2"/>
          </w:tcPr>
          <w:p w14:paraId="7EEB9BF6" w14:textId="77777777" w:rsidR="00322B27" w:rsidRDefault="00322B27" w:rsidP="00203200">
            <w:pPr>
              <w:pStyle w:val="TableText"/>
              <w:keepNext/>
              <w:rPr>
                <w:rFonts w:asciiTheme="minorHAnsi" w:hAnsiTheme="minorHAnsi" w:cstheme="minorHAnsi"/>
              </w:rPr>
            </w:pPr>
          </w:p>
        </w:tc>
        <w:tc>
          <w:tcPr>
            <w:tcW w:w="1843" w:type="dxa"/>
            <w:tcBorders>
              <w:top w:val="single" w:sz="4" w:space="0" w:color="auto"/>
              <w:bottom w:val="nil"/>
            </w:tcBorders>
            <w:shd w:val="clear" w:color="auto" w:fill="F2F2F2" w:themeFill="background1" w:themeFillShade="F2"/>
          </w:tcPr>
          <w:p w14:paraId="2FCB1FFC" w14:textId="77777777" w:rsidR="00322B27" w:rsidRDefault="00322B27" w:rsidP="00513560">
            <w:pPr>
              <w:pStyle w:val="TableText"/>
              <w:keepNext/>
              <w:rPr>
                <w:rFonts w:asciiTheme="minorHAnsi" w:hAnsiTheme="minorHAnsi" w:cstheme="minorHAnsi"/>
              </w:rPr>
            </w:pPr>
          </w:p>
        </w:tc>
      </w:tr>
      <w:tr w:rsidR="00322B27" w:rsidRPr="00513560" w14:paraId="6D832B75" w14:textId="77777777" w:rsidTr="00322B27">
        <w:tc>
          <w:tcPr>
            <w:tcW w:w="1470" w:type="dxa"/>
            <w:vMerge/>
          </w:tcPr>
          <w:p w14:paraId="18FDB7C0" w14:textId="77777777" w:rsidR="00322B27" w:rsidRPr="00513560" w:rsidRDefault="00322B27" w:rsidP="006C5A71">
            <w:pPr>
              <w:keepNext/>
              <w:rPr>
                <w:rFonts w:asciiTheme="minorHAnsi" w:hAnsiTheme="minorHAnsi" w:cstheme="minorHAnsi"/>
              </w:rPr>
            </w:pPr>
          </w:p>
        </w:tc>
        <w:tc>
          <w:tcPr>
            <w:tcW w:w="2409" w:type="dxa"/>
            <w:tcBorders>
              <w:top w:val="nil"/>
              <w:bottom w:val="single" w:sz="4" w:space="0" w:color="D9D9D9" w:themeColor="background1" w:themeShade="D9"/>
            </w:tcBorders>
          </w:tcPr>
          <w:p w14:paraId="587EF247"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rPr>
              <w:t>Deliver Results</w:t>
            </w:r>
          </w:p>
        </w:tc>
        <w:tc>
          <w:tcPr>
            <w:tcW w:w="4967" w:type="dxa"/>
            <w:tcBorders>
              <w:top w:val="nil"/>
              <w:bottom w:val="single" w:sz="4" w:space="0" w:color="D9D9D9" w:themeColor="background1" w:themeShade="D9"/>
            </w:tcBorders>
          </w:tcPr>
          <w:p w14:paraId="19216A1B"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Achieve results through the efficient use of resources and a commitment to quality outcomes</w:t>
            </w:r>
          </w:p>
        </w:tc>
        <w:sdt>
          <w:sdtPr>
            <w:rPr>
              <w:rFonts w:asciiTheme="minorHAnsi" w:hAnsiTheme="minorHAnsi" w:cstheme="minorHAnsi"/>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529CA96A" w:rsidR="00322B27" w:rsidRPr="00513560" w:rsidRDefault="00A14570" w:rsidP="00513560">
                <w:pPr>
                  <w:pStyle w:val="TableText"/>
                  <w:keepNext/>
                  <w:rPr>
                    <w:rFonts w:asciiTheme="minorHAnsi" w:hAnsiTheme="minorHAnsi" w:cstheme="minorHAnsi"/>
                  </w:rPr>
                </w:pPr>
                <w:r>
                  <w:rPr>
                    <w:rFonts w:asciiTheme="minorHAnsi" w:hAnsiTheme="minorHAnsi" w:cstheme="minorHAnsi"/>
                  </w:rPr>
                  <w:t>Adept</w:t>
                </w:r>
              </w:p>
            </w:tc>
          </w:sdtContent>
        </w:sdt>
      </w:tr>
      <w:tr w:rsidR="00322B27" w:rsidRPr="00513560" w14:paraId="2BFA465D" w14:textId="77777777" w:rsidTr="00322B27">
        <w:tc>
          <w:tcPr>
            <w:tcW w:w="1470" w:type="dxa"/>
            <w:vMerge/>
          </w:tcPr>
          <w:p w14:paraId="5C272874" w14:textId="77777777" w:rsidR="00322B27" w:rsidRPr="00513560" w:rsidRDefault="00322B27"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bCs/>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Plan to achieve priority outcomes and respond flexibly to changing circumstances</w:t>
            </w:r>
          </w:p>
        </w:tc>
        <w:sdt>
          <w:sdtPr>
            <w:rPr>
              <w:rFonts w:asciiTheme="minorHAnsi" w:hAnsiTheme="minorHAnsi" w:cstheme="minorHAnsi"/>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4205A20B" w:rsidR="00322B27" w:rsidRPr="00513560" w:rsidRDefault="00A14570" w:rsidP="00513560">
                <w:pPr>
                  <w:pStyle w:val="TableText"/>
                  <w:keepNext/>
                  <w:rPr>
                    <w:rFonts w:asciiTheme="minorHAnsi" w:hAnsiTheme="minorHAnsi" w:cstheme="minorHAnsi"/>
                  </w:rPr>
                </w:pPr>
                <w:r>
                  <w:rPr>
                    <w:rFonts w:asciiTheme="minorHAnsi" w:hAnsiTheme="minorHAnsi" w:cstheme="minorHAnsi"/>
                  </w:rPr>
                  <w:t>Adept</w:t>
                </w:r>
              </w:p>
            </w:tc>
          </w:sdtContent>
        </w:sdt>
      </w:tr>
      <w:tr w:rsidR="00322B27" w:rsidRPr="00513560" w14:paraId="00E89A12" w14:textId="77777777" w:rsidTr="00322B27">
        <w:tc>
          <w:tcPr>
            <w:tcW w:w="1470" w:type="dxa"/>
            <w:vMerge/>
            <w:tcBorders>
              <w:bottom w:val="single" w:sz="4" w:space="0" w:color="auto"/>
            </w:tcBorders>
          </w:tcPr>
          <w:p w14:paraId="74CB9950" w14:textId="77777777" w:rsidR="00322B27" w:rsidRPr="00513560" w:rsidRDefault="00322B27" w:rsidP="006C5A71">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14:paraId="41C58634" w14:textId="77777777" w:rsidR="00322B27" w:rsidRPr="00513560" w:rsidRDefault="00322B27" w:rsidP="006C5A71">
            <w:pPr>
              <w:pStyle w:val="TableText"/>
              <w:rPr>
                <w:rFonts w:asciiTheme="minorHAnsi" w:hAnsiTheme="minorHAnsi" w:cstheme="minorHAnsi"/>
                <w:sz w:val="24"/>
                <w:szCs w:val="24"/>
              </w:rPr>
            </w:pPr>
            <w:r w:rsidRPr="00513560">
              <w:rPr>
                <w:rFonts w:asciiTheme="minorHAnsi" w:hAnsiTheme="minorHAnsi" w:cstheme="minorHAnsi"/>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Be proactive and responsible for own actions, and adhere to legislation, policy and guidelines</w:t>
            </w:r>
          </w:p>
        </w:tc>
        <w:sdt>
          <w:sdtPr>
            <w:rPr>
              <w:rFonts w:asciiTheme="minorHAnsi" w:hAnsiTheme="minorHAnsi" w:cstheme="minorHAnsi"/>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34A3AFE4" w:rsidR="00322B27" w:rsidRPr="00513560" w:rsidRDefault="00A14570" w:rsidP="00513560">
                <w:pPr>
                  <w:pStyle w:val="TableText"/>
                  <w:keepNext/>
                  <w:rPr>
                    <w:rFonts w:asciiTheme="minorHAnsi" w:hAnsiTheme="minorHAnsi" w:cstheme="minorHAnsi"/>
                  </w:rPr>
                </w:pPr>
                <w:r>
                  <w:rPr>
                    <w:rFonts w:asciiTheme="minorHAnsi" w:hAnsiTheme="minorHAnsi" w:cstheme="minorHAnsi"/>
                  </w:rPr>
                  <w:t>Adept</w:t>
                </w:r>
              </w:p>
            </w:tc>
          </w:sdtContent>
        </w:sdt>
      </w:tr>
      <w:tr w:rsidR="00322B27" w:rsidRPr="00513560" w14:paraId="3508801E" w14:textId="77777777" w:rsidTr="00322B27">
        <w:tc>
          <w:tcPr>
            <w:tcW w:w="1470" w:type="dxa"/>
            <w:vMerge w:val="restart"/>
            <w:tcBorders>
              <w:top w:val="single" w:sz="4" w:space="0" w:color="auto"/>
            </w:tcBorders>
            <w:shd w:val="clear" w:color="auto" w:fill="F2F2F2" w:themeFill="background1" w:themeFillShade="F2"/>
          </w:tcPr>
          <w:p w14:paraId="766B4248" w14:textId="77777777" w:rsidR="00322B27" w:rsidRPr="00513560" w:rsidRDefault="00322B27" w:rsidP="006C5A71">
            <w:pPr>
              <w:keepNext/>
              <w:rPr>
                <w:rFonts w:asciiTheme="minorHAnsi" w:hAnsiTheme="minorHAnsi" w:cstheme="minorHAnsi"/>
              </w:rPr>
            </w:pPr>
            <w:r>
              <w:rPr>
                <w:noProof/>
                <w:sz w:val="20"/>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513560" w:rsidRDefault="00322B27" w:rsidP="006C5A71">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634FB342" w14:textId="77777777" w:rsidR="00322B27" w:rsidRPr="00513560" w:rsidRDefault="00322B27" w:rsidP="00513560">
            <w:pPr>
              <w:rPr>
                <w:rFonts w:asciiTheme="minorHAnsi" w:hAnsiTheme="minorHAnsi" w:cstheme="minorHAnsi"/>
                <w:sz w:val="20"/>
              </w:rPr>
            </w:pPr>
          </w:p>
        </w:tc>
        <w:tc>
          <w:tcPr>
            <w:tcW w:w="1843" w:type="dxa"/>
            <w:tcBorders>
              <w:top w:val="single" w:sz="4" w:space="0" w:color="auto"/>
              <w:bottom w:val="nil"/>
            </w:tcBorders>
            <w:shd w:val="clear" w:color="auto" w:fill="F2F2F2" w:themeFill="background1" w:themeFillShade="F2"/>
          </w:tcPr>
          <w:p w14:paraId="039CE4F7" w14:textId="77777777" w:rsidR="00322B27" w:rsidRDefault="00322B27" w:rsidP="00BD1817">
            <w:pPr>
              <w:pStyle w:val="TableText"/>
              <w:keepNext/>
              <w:rPr>
                <w:rFonts w:asciiTheme="minorHAnsi" w:hAnsiTheme="minorHAnsi" w:cstheme="minorHAnsi"/>
              </w:rPr>
            </w:pPr>
          </w:p>
        </w:tc>
      </w:tr>
      <w:tr w:rsidR="00322B27" w:rsidRPr="00513560" w14:paraId="746712EA" w14:textId="77777777" w:rsidTr="00322B27">
        <w:tc>
          <w:tcPr>
            <w:tcW w:w="1470" w:type="dxa"/>
            <w:vMerge/>
          </w:tcPr>
          <w:p w14:paraId="2227D511" w14:textId="77777777" w:rsidR="00322B27" w:rsidRPr="00513560" w:rsidRDefault="00322B27" w:rsidP="006C5A71">
            <w:pPr>
              <w:keepNext/>
              <w:rPr>
                <w:rFonts w:asciiTheme="minorHAnsi" w:hAnsiTheme="minorHAnsi" w:cstheme="minorHAnsi"/>
              </w:rPr>
            </w:pPr>
          </w:p>
        </w:tc>
        <w:tc>
          <w:tcPr>
            <w:tcW w:w="2409" w:type="dxa"/>
            <w:tcBorders>
              <w:top w:val="nil"/>
              <w:bottom w:val="single" w:sz="4" w:space="0" w:color="D9D9D9" w:themeColor="background1" w:themeShade="D9"/>
              <w:right w:val="nil"/>
            </w:tcBorders>
          </w:tcPr>
          <w:p w14:paraId="6D25C2AB"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rPr>
              <w:t>Finance</w:t>
            </w:r>
          </w:p>
        </w:tc>
        <w:tc>
          <w:tcPr>
            <w:tcW w:w="4967" w:type="dxa"/>
            <w:tcBorders>
              <w:top w:val="nil"/>
              <w:left w:val="nil"/>
              <w:bottom w:val="single" w:sz="4" w:space="0" w:color="D9D9D9" w:themeColor="background1" w:themeShade="D9"/>
              <w:right w:val="nil"/>
            </w:tcBorders>
          </w:tcPr>
          <w:p w14:paraId="5CA9FDA0"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Understand and apply financial processes to achieve value for money and minimise financial risk</w:t>
            </w:r>
          </w:p>
        </w:tc>
        <w:sdt>
          <w:sdtPr>
            <w:rPr>
              <w:rFonts w:asciiTheme="minorHAnsi" w:hAnsiTheme="minorHAnsi" w:cstheme="minorHAnsi"/>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000035F7" w:rsidR="00322B27" w:rsidRPr="00513560" w:rsidRDefault="00A14570" w:rsidP="00BD1817">
                <w:pPr>
                  <w:pStyle w:val="TableText"/>
                  <w:keepNext/>
                  <w:rPr>
                    <w:rFonts w:asciiTheme="minorHAnsi" w:hAnsiTheme="minorHAnsi" w:cstheme="minorHAnsi"/>
                  </w:rPr>
                </w:pPr>
                <w:r>
                  <w:rPr>
                    <w:rFonts w:asciiTheme="minorHAnsi" w:hAnsiTheme="minorHAnsi" w:cstheme="minorHAnsi"/>
                  </w:rPr>
                  <w:t>Intermediate</w:t>
                </w:r>
              </w:p>
            </w:tc>
          </w:sdtContent>
        </w:sdt>
      </w:tr>
      <w:tr w:rsidR="00322B27" w:rsidRPr="00513560" w14:paraId="1944CD19" w14:textId="77777777" w:rsidTr="00322B27">
        <w:tc>
          <w:tcPr>
            <w:tcW w:w="1470" w:type="dxa"/>
            <w:vMerge/>
          </w:tcPr>
          <w:p w14:paraId="314D9990" w14:textId="77777777" w:rsidR="00322B27" w:rsidRPr="00513560" w:rsidRDefault="00322B27"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Understand and use available technologies to maximise efficiencies and effectiveness</w:t>
            </w:r>
          </w:p>
        </w:tc>
        <w:sdt>
          <w:sdtPr>
            <w:rPr>
              <w:rFonts w:asciiTheme="minorHAnsi" w:hAnsiTheme="minorHAnsi" w:cstheme="minorHAnsi"/>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23D40046" w:rsidR="00322B27" w:rsidRPr="00513560" w:rsidRDefault="00A14570" w:rsidP="00BD1817">
                <w:pPr>
                  <w:pStyle w:val="TableText"/>
                  <w:keepNext/>
                  <w:rPr>
                    <w:rFonts w:asciiTheme="minorHAnsi" w:hAnsiTheme="minorHAnsi" w:cstheme="minorHAnsi"/>
                  </w:rPr>
                </w:pPr>
                <w:r>
                  <w:rPr>
                    <w:rFonts w:asciiTheme="minorHAnsi" w:hAnsiTheme="minorHAnsi" w:cstheme="minorHAnsi"/>
                  </w:rPr>
                  <w:t>Intermediate</w:t>
                </w:r>
              </w:p>
            </w:tc>
          </w:sdtContent>
        </w:sdt>
      </w:tr>
      <w:tr w:rsidR="00322B27" w:rsidRPr="00513560" w14:paraId="76E871E5" w14:textId="77777777" w:rsidTr="00322B27">
        <w:tc>
          <w:tcPr>
            <w:tcW w:w="1470" w:type="dxa"/>
            <w:vMerge/>
          </w:tcPr>
          <w:p w14:paraId="7F7CF43F" w14:textId="77777777" w:rsidR="00322B27" w:rsidRPr="00513560" w:rsidRDefault="00322B27" w:rsidP="006C5A71">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513560" w:rsidRDefault="00322B27" w:rsidP="006C5A71">
            <w:pPr>
              <w:pStyle w:val="TableText"/>
              <w:keepNext/>
              <w:rPr>
                <w:rFonts w:asciiTheme="minorHAnsi" w:hAnsiTheme="minorHAnsi" w:cstheme="minorHAnsi"/>
                <w:sz w:val="24"/>
                <w:szCs w:val="24"/>
              </w:rPr>
            </w:pPr>
            <w:r w:rsidRPr="00513560">
              <w:rPr>
                <w:rFonts w:asciiTheme="minorHAnsi" w:hAnsiTheme="minorHAnsi"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513560" w:rsidRDefault="00322B27" w:rsidP="00513560">
            <w:pPr>
              <w:rPr>
                <w:rFonts w:asciiTheme="minorHAnsi" w:hAnsiTheme="minorHAnsi" w:cstheme="minorHAnsi"/>
                <w:sz w:val="20"/>
              </w:rPr>
            </w:pPr>
            <w:r w:rsidRPr="00513560">
              <w:rPr>
                <w:rFonts w:asciiTheme="minorHAnsi" w:hAnsiTheme="minorHAnsi" w:cstheme="minorHAnsi"/>
                <w:sz w:val="20"/>
              </w:rPr>
              <w:t>Understand and apply procurement processes to ensure effective purchasing and contract performance</w:t>
            </w:r>
          </w:p>
        </w:tc>
        <w:sdt>
          <w:sdtPr>
            <w:rPr>
              <w:rFonts w:asciiTheme="minorHAnsi" w:hAnsiTheme="minorHAnsi" w:cstheme="minorHAnsi"/>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720DEB61" w:rsidR="00322B27" w:rsidRPr="00513560" w:rsidRDefault="00A14570" w:rsidP="00BD1817">
                <w:pPr>
                  <w:pStyle w:val="TableText"/>
                  <w:keepNext/>
                  <w:rPr>
                    <w:rFonts w:asciiTheme="minorHAnsi" w:hAnsiTheme="minorHAnsi" w:cstheme="minorHAnsi"/>
                  </w:rPr>
                </w:pPr>
                <w:r>
                  <w:rPr>
                    <w:rFonts w:asciiTheme="minorHAnsi" w:hAnsiTheme="minorHAnsi" w:cstheme="minorHAnsi"/>
                  </w:rPr>
                  <w:t>Intermediate</w:t>
                </w:r>
              </w:p>
            </w:tc>
          </w:sdtContent>
        </w:sdt>
      </w:tr>
    </w:tbl>
    <w:p w14:paraId="1FE5C91D" w14:textId="00E597D0" w:rsidR="00197F8F" w:rsidRDefault="00197F8F" w:rsidP="00CB121B">
      <w:pPr>
        <w:rPr>
          <w:rFonts w:asciiTheme="minorHAnsi" w:hAnsiTheme="minorHAnsi" w:cstheme="minorHAnsi"/>
        </w:rPr>
      </w:pPr>
    </w:p>
    <w:p w14:paraId="02FDA86F" w14:textId="77777777" w:rsidR="00C654B8" w:rsidRDefault="00C654B8" w:rsidP="00CB121B">
      <w:pPr>
        <w:rPr>
          <w:rFonts w:asciiTheme="minorHAnsi" w:hAnsiTheme="minorHAnsi" w:cstheme="minorHAnsi"/>
        </w:rPr>
      </w:pPr>
    </w:p>
    <w:p w14:paraId="3F33ABE6" w14:textId="77777777" w:rsidR="002241C0" w:rsidRDefault="002241C0" w:rsidP="002241C0">
      <w:pPr>
        <w:rPr>
          <w:rFonts w:asciiTheme="minorHAnsi" w:hAnsiTheme="minorHAnsi" w:cstheme="minorHAnsi"/>
        </w:rPr>
      </w:pPr>
    </w:p>
    <w:tbl>
      <w:tblPr>
        <w:tblStyle w:val="PSCPurple"/>
        <w:tblpPr w:leftFromText="180" w:rightFromText="180" w:vertAnchor="text" w:tblpX="-57" w:tblpY="1"/>
        <w:tblOverlap w:val="never"/>
        <w:tblW w:w="10770" w:type="dxa"/>
        <w:tblLayout w:type="fixed"/>
        <w:tblLook w:val="04A0" w:firstRow="1" w:lastRow="0" w:firstColumn="1" w:lastColumn="0" w:noHBand="0" w:noVBand="1"/>
        <w:tblCaption w:val="PSC_FocusCapabilityFrameworkTable"/>
      </w:tblPr>
      <w:tblGrid>
        <w:gridCol w:w="10770"/>
      </w:tblGrid>
      <w:tr w:rsidR="002241C0" w14:paraId="5CC9315A" w14:textId="77777777" w:rsidTr="002241C0">
        <w:trPr>
          <w:cnfStyle w:val="100000000000" w:firstRow="1" w:lastRow="0" w:firstColumn="0" w:lastColumn="0" w:oddVBand="0" w:evenVBand="0" w:oddHBand="0" w:evenHBand="0" w:firstRowFirstColumn="0" w:firstRowLastColumn="0" w:lastRowFirstColumn="0" w:lastRowLastColumn="0"/>
        </w:trPr>
        <w:tc>
          <w:tcPr>
            <w:tcW w:w="10771" w:type="dxa"/>
            <w:hideMark/>
          </w:tcPr>
          <w:p w14:paraId="3C567B69" w14:textId="77777777" w:rsidR="002241C0" w:rsidRDefault="002241C0">
            <w:pPr>
              <w:pStyle w:val="TableBullet"/>
              <w:numPr>
                <w:ilvl w:val="0"/>
                <w:numId w:val="0"/>
              </w:numPr>
              <w:tabs>
                <w:tab w:val="left" w:pos="720"/>
              </w:tabs>
              <w:spacing w:line="240" w:lineRule="auto"/>
              <w:jc w:val="both"/>
              <w:rPr>
                <w:b/>
                <w:bCs/>
                <w:noProof/>
                <w:color w:val="FF0000"/>
                <w:highlight w:val="yellow"/>
                <w:lang w:eastAsia="en-AU"/>
              </w:rPr>
            </w:pPr>
            <w:r>
              <w:rPr>
                <w:b/>
                <w:bCs/>
                <w:color w:val="FFFFFF" w:themeColor="background1"/>
                <w:sz w:val="24"/>
                <w:szCs w:val="24"/>
              </w:rPr>
              <w:t>Complementary Occupation Specific Capabilities</w:t>
            </w:r>
          </w:p>
        </w:tc>
      </w:tr>
    </w:tbl>
    <w:tbl>
      <w:tblPr>
        <w:tblStyle w:val="PSCPurple"/>
        <w:tblW w:w="10695" w:type="dxa"/>
        <w:tblLayout w:type="fixed"/>
        <w:tblLook w:val="04A0" w:firstRow="1" w:lastRow="0" w:firstColumn="1" w:lastColumn="0" w:noHBand="0" w:noVBand="1"/>
        <w:tblCaption w:val="PSC_FocusCapabilityFrameworkTable"/>
      </w:tblPr>
      <w:tblGrid>
        <w:gridCol w:w="1471"/>
        <w:gridCol w:w="2410"/>
        <w:gridCol w:w="4970"/>
        <w:gridCol w:w="1844"/>
      </w:tblGrid>
      <w:tr w:rsidR="002241C0" w14:paraId="1AB1A03A" w14:textId="77777777" w:rsidTr="008F4393">
        <w:trPr>
          <w:cnfStyle w:val="100000000000" w:firstRow="1" w:lastRow="0" w:firstColumn="0" w:lastColumn="0" w:oddVBand="0" w:evenVBand="0" w:oddHBand="0" w:evenHBand="0" w:firstRowFirstColumn="0" w:firstRowLastColumn="0" w:lastRowFirstColumn="0" w:lastRowLastColumn="0"/>
          <w:cantSplit/>
        </w:trPr>
        <w:tc>
          <w:tcPr>
            <w:tcW w:w="1471" w:type="dxa"/>
            <w:vMerge w:val="restart"/>
            <w:tcBorders>
              <w:top w:val="single" w:sz="4" w:space="0" w:color="auto"/>
              <w:bottom w:val="single" w:sz="4" w:space="0" w:color="auto"/>
            </w:tcBorders>
            <w:shd w:val="clear" w:color="auto" w:fill="F2F2F2" w:themeFill="background1" w:themeFillShade="F2"/>
            <w:hideMark/>
          </w:tcPr>
          <w:p w14:paraId="2D772B1B" w14:textId="7F233812" w:rsidR="002241C0" w:rsidRDefault="002241C0">
            <w:pPr>
              <w:keepNext/>
              <w:rPr>
                <w:noProof/>
                <w:sz w:val="20"/>
                <w:lang w:eastAsia="en-AU"/>
              </w:rPr>
            </w:pPr>
            <w:r>
              <w:rPr>
                <w:noProof/>
                <w:lang w:eastAsia="en-AU"/>
              </w:rPr>
              <w:drawing>
                <wp:inline distT="0" distB="0" distL="0" distR="0" wp14:anchorId="429DEA56" wp14:editId="707CCF22">
                  <wp:extent cx="845820" cy="845820"/>
                  <wp:effectExtent l="0" t="0" r="0" b="0"/>
                  <wp:docPr id="4" name="Picture 4" descr="Le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ga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2410" w:type="dxa"/>
            <w:tcBorders>
              <w:top w:val="single" w:sz="4" w:space="0" w:color="auto"/>
              <w:bottom w:val="nil"/>
            </w:tcBorders>
            <w:shd w:val="clear" w:color="auto" w:fill="F2F2F2" w:themeFill="background1" w:themeFillShade="F2"/>
          </w:tcPr>
          <w:p w14:paraId="4FBD6361" w14:textId="77777777" w:rsidR="002241C0" w:rsidRDefault="002241C0">
            <w:pPr>
              <w:pStyle w:val="TableText"/>
              <w:keepNext/>
              <w:rPr>
                <w:b/>
              </w:rPr>
            </w:pPr>
            <w:r>
              <w:rPr>
                <w:b/>
              </w:rPr>
              <w:t>Capability name</w:t>
            </w:r>
          </w:p>
          <w:p w14:paraId="2F9A5F66" w14:textId="77777777" w:rsidR="002241C0" w:rsidRDefault="002241C0">
            <w:pPr>
              <w:pStyle w:val="TableText"/>
              <w:keepNext/>
              <w:rPr>
                <w:b/>
              </w:rPr>
            </w:pPr>
          </w:p>
        </w:tc>
        <w:tc>
          <w:tcPr>
            <w:tcW w:w="4970" w:type="dxa"/>
            <w:tcBorders>
              <w:top w:val="single" w:sz="4" w:space="0" w:color="auto"/>
              <w:bottom w:val="nil"/>
            </w:tcBorders>
            <w:shd w:val="clear" w:color="auto" w:fill="F2F2F2" w:themeFill="background1" w:themeFillShade="F2"/>
          </w:tcPr>
          <w:p w14:paraId="504A99C1" w14:textId="77777777" w:rsidR="002241C0" w:rsidRDefault="002241C0">
            <w:pPr>
              <w:pStyle w:val="TableText"/>
              <w:keepNext/>
              <w:rPr>
                <w:b/>
              </w:rPr>
            </w:pPr>
            <w:r>
              <w:rPr>
                <w:b/>
              </w:rPr>
              <w:t>Description</w:t>
            </w:r>
          </w:p>
          <w:p w14:paraId="58F968D0" w14:textId="77777777" w:rsidR="002241C0" w:rsidRDefault="002241C0">
            <w:pPr>
              <w:pStyle w:val="TableBullet"/>
              <w:numPr>
                <w:ilvl w:val="0"/>
                <w:numId w:val="0"/>
              </w:numPr>
              <w:tabs>
                <w:tab w:val="left" w:pos="720"/>
              </w:tabs>
              <w:rPr>
                <w:b/>
              </w:rPr>
            </w:pPr>
          </w:p>
        </w:tc>
        <w:tc>
          <w:tcPr>
            <w:tcW w:w="1844" w:type="dxa"/>
            <w:tcBorders>
              <w:top w:val="single" w:sz="4" w:space="0" w:color="auto"/>
              <w:bottom w:val="nil"/>
            </w:tcBorders>
            <w:shd w:val="clear" w:color="auto" w:fill="F2F2F2" w:themeFill="background1" w:themeFillShade="F2"/>
            <w:hideMark/>
          </w:tcPr>
          <w:p w14:paraId="7336DC62" w14:textId="77777777" w:rsidR="002241C0" w:rsidRDefault="002241C0">
            <w:pPr>
              <w:pStyle w:val="TableBullet"/>
              <w:numPr>
                <w:ilvl w:val="0"/>
                <w:numId w:val="0"/>
              </w:numPr>
              <w:tabs>
                <w:tab w:val="left" w:pos="720"/>
              </w:tabs>
              <w:jc w:val="both"/>
              <w:rPr>
                <w:b/>
              </w:rPr>
            </w:pPr>
            <w:r>
              <w:rPr>
                <w:b/>
              </w:rPr>
              <w:t>Level</w:t>
            </w:r>
          </w:p>
        </w:tc>
      </w:tr>
      <w:tr w:rsidR="008F4393" w14:paraId="1DA66CCF" w14:textId="77777777" w:rsidTr="003C2DA4">
        <w:trPr>
          <w:cantSplit/>
        </w:trPr>
        <w:tc>
          <w:tcPr>
            <w:tcW w:w="1471" w:type="dxa"/>
            <w:vMerge/>
            <w:tcBorders>
              <w:top w:val="single" w:sz="4" w:space="0" w:color="auto"/>
              <w:left w:val="nil"/>
              <w:bottom w:val="single" w:sz="4" w:space="0" w:color="auto"/>
              <w:right w:val="nil"/>
            </w:tcBorders>
            <w:vAlign w:val="center"/>
            <w:hideMark/>
          </w:tcPr>
          <w:p w14:paraId="015CE23B" w14:textId="77777777" w:rsidR="008F4393" w:rsidRDefault="008F4393" w:rsidP="008F4393">
            <w:pPr>
              <w:spacing w:after="0" w:line="240" w:lineRule="auto"/>
              <w:rPr>
                <w:noProof/>
                <w:sz w:val="20"/>
                <w:lang w:eastAsia="en-AU"/>
              </w:rPr>
            </w:pPr>
          </w:p>
        </w:tc>
        <w:tc>
          <w:tcPr>
            <w:tcW w:w="2410" w:type="dxa"/>
            <w:tcBorders>
              <w:top w:val="single" w:sz="4" w:space="0" w:color="D9D9D9" w:themeColor="background1" w:themeShade="D9"/>
              <w:left w:val="nil"/>
              <w:bottom w:val="single" w:sz="4" w:space="0" w:color="D9D9D9" w:themeColor="background1" w:themeShade="D9"/>
              <w:right w:val="nil"/>
            </w:tcBorders>
          </w:tcPr>
          <w:p w14:paraId="635FA0A3" w14:textId="6A8D06F7" w:rsidR="008F4393" w:rsidRPr="006345AD" w:rsidRDefault="00F805C7" w:rsidP="008F4393">
            <w:pPr>
              <w:pStyle w:val="TableText"/>
              <w:keepNext/>
              <w:rPr>
                <w:rFonts w:cs="Arial"/>
              </w:rPr>
            </w:pPr>
            <w:r>
              <w:rPr>
                <w:rStyle w:val="A9"/>
                <w:rFonts w:ascii="Arial" w:hAnsi="Arial" w:cs="Arial"/>
                <w:sz w:val="20"/>
                <w:szCs w:val="20"/>
              </w:rPr>
              <w:t>Advocacy</w:t>
            </w:r>
          </w:p>
        </w:tc>
        <w:tc>
          <w:tcPr>
            <w:tcW w:w="4970" w:type="dxa"/>
            <w:tcBorders>
              <w:top w:val="single" w:sz="4" w:space="0" w:color="D9D9D9" w:themeColor="background1" w:themeShade="D9"/>
              <w:left w:val="nil"/>
              <w:bottom w:val="single" w:sz="4" w:space="0" w:color="D9D9D9" w:themeColor="background1" w:themeShade="D9"/>
              <w:right w:val="nil"/>
            </w:tcBorders>
          </w:tcPr>
          <w:p w14:paraId="66A277B0" w14:textId="7EC9AA48" w:rsidR="008F4393" w:rsidRPr="006345AD" w:rsidRDefault="00F805C7" w:rsidP="008F4393">
            <w:pPr>
              <w:rPr>
                <w:rFonts w:ascii="Arial" w:hAnsi="Arial" w:cs="Arial"/>
                <w:sz w:val="20"/>
              </w:rPr>
            </w:pPr>
            <w:r>
              <w:rPr>
                <w:rFonts w:ascii="Arial" w:hAnsi="Arial" w:cs="Arial"/>
                <w:sz w:val="20"/>
              </w:rPr>
              <w:t xml:space="preserve">Act as an effective and ethical advocate </w:t>
            </w:r>
          </w:p>
        </w:tc>
        <w:tc>
          <w:tcPr>
            <w:tcW w:w="1844" w:type="dxa"/>
            <w:tcBorders>
              <w:top w:val="single" w:sz="4" w:space="0" w:color="D9D9D9" w:themeColor="background1" w:themeShade="D9"/>
              <w:left w:val="nil"/>
              <w:bottom w:val="single" w:sz="4" w:space="0" w:color="D9D9D9" w:themeColor="background1" w:themeShade="D9"/>
              <w:right w:val="nil"/>
            </w:tcBorders>
          </w:tcPr>
          <w:p w14:paraId="01D68484" w14:textId="37CF618C" w:rsidR="008F4393" w:rsidRPr="006345AD" w:rsidRDefault="008F4393" w:rsidP="008F4393">
            <w:pPr>
              <w:pStyle w:val="TableText"/>
              <w:keepNext/>
              <w:rPr>
                <w:rFonts w:cs="Arial"/>
              </w:rPr>
            </w:pPr>
            <w:r w:rsidRPr="00D078EC">
              <w:rPr>
                <w:rFonts w:cs="Arial"/>
              </w:rPr>
              <w:t xml:space="preserve">Level </w:t>
            </w:r>
            <w:r>
              <w:rPr>
                <w:rFonts w:cs="Arial"/>
              </w:rPr>
              <w:t>2</w:t>
            </w:r>
          </w:p>
        </w:tc>
      </w:tr>
      <w:tr w:rsidR="008F4393" w14:paraId="4392EE5E" w14:textId="77777777" w:rsidTr="003C2DA4">
        <w:trPr>
          <w:cantSplit/>
        </w:trPr>
        <w:tc>
          <w:tcPr>
            <w:tcW w:w="1471" w:type="dxa"/>
            <w:vMerge/>
            <w:tcBorders>
              <w:top w:val="single" w:sz="4" w:space="0" w:color="auto"/>
              <w:left w:val="nil"/>
              <w:bottom w:val="single" w:sz="4" w:space="0" w:color="auto"/>
              <w:right w:val="nil"/>
            </w:tcBorders>
            <w:vAlign w:val="center"/>
            <w:hideMark/>
          </w:tcPr>
          <w:p w14:paraId="14A9052A" w14:textId="77777777" w:rsidR="008F4393" w:rsidRDefault="008F4393" w:rsidP="008F4393">
            <w:pPr>
              <w:spacing w:after="0" w:line="240" w:lineRule="auto"/>
              <w:rPr>
                <w:noProof/>
                <w:sz w:val="20"/>
                <w:lang w:eastAsia="en-AU"/>
              </w:rPr>
            </w:pPr>
          </w:p>
        </w:tc>
        <w:tc>
          <w:tcPr>
            <w:tcW w:w="2410" w:type="dxa"/>
            <w:tcBorders>
              <w:top w:val="single" w:sz="4" w:space="0" w:color="D9D9D9" w:themeColor="background1" w:themeShade="D9"/>
              <w:left w:val="nil"/>
              <w:bottom w:val="single" w:sz="4" w:space="0" w:color="auto"/>
              <w:right w:val="nil"/>
            </w:tcBorders>
          </w:tcPr>
          <w:p w14:paraId="3337DD12" w14:textId="45C28CF6" w:rsidR="008F4393" w:rsidRPr="006345AD" w:rsidRDefault="008F4393" w:rsidP="008F4393">
            <w:pPr>
              <w:pStyle w:val="TableText"/>
              <w:rPr>
                <w:rFonts w:cs="Arial"/>
              </w:rPr>
            </w:pPr>
            <w:r>
              <w:rPr>
                <w:rFonts w:cs="Arial"/>
                <w:color w:val="000000"/>
              </w:rPr>
              <w:t>Statutory Interpretation</w:t>
            </w:r>
          </w:p>
        </w:tc>
        <w:tc>
          <w:tcPr>
            <w:tcW w:w="4970" w:type="dxa"/>
            <w:tcBorders>
              <w:top w:val="single" w:sz="4" w:space="0" w:color="D9D9D9" w:themeColor="background1" w:themeShade="D9"/>
              <w:left w:val="nil"/>
              <w:bottom w:val="single" w:sz="4" w:space="0" w:color="auto"/>
              <w:right w:val="nil"/>
            </w:tcBorders>
          </w:tcPr>
          <w:p w14:paraId="0128D9F4" w14:textId="4DEACD97" w:rsidR="008F4393" w:rsidRPr="006345AD" w:rsidRDefault="008F4393" w:rsidP="008F4393">
            <w:pPr>
              <w:rPr>
                <w:rFonts w:ascii="Arial" w:hAnsi="Arial" w:cs="Arial"/>
                <w:sz w:val="20"/>
              </w:rPr>
            </w:pPr>
            <w:r w:rsidRPr="00124CED">
              <w:rPr>
                <w:rFonts w:ascii="Arial" w:hAnsi="Arial" w:cs="Arial"/>
                <w:sz w:val="20"/>
              </w:rPr>
              <w:t>Interpret legislation, subordinate legislation and instruments in accordance with legislation and accepted legal principles</w:t>
            </w:r>
          </w:p>
        </w:tc>
        <w:tc>
          <w:tcPr>
            <w:tcW w:w="1844" w:type="dxa"/>
            <w:tcBorders>
              <w:top w:val="single" w:sz="4" w:space="0" w:color="D9D9D9" w:themeColor="background1" w:themeShade="D9"/>
              <w:left w:val="nil"/>
              <w:bottom w:val="single" w:sz="4" w:space="0" w:color="auto"/>
              <w:right w:val="nil"/>
            </w:tcBorders>
          </w:tcPr>
          <w:p w14:paraId="173E1406" w14:textId="3539DCCD" w:rsidR="008F4393" w:rsidRPr="006345AD" w:rsidRDefault="008F4393" w:rsidP="008F4393">
            <w:pPr>
              <w:pStyle w:val="TableText"/>
              <w:keepNext/>
              <w:rPr>
                <w:rFonts w:cs="Arial"/>
              </w:rPr>
            </w:pPr>
            <w:r>
              <w:rPr>
                <w:rFonts w:cs="Arial"/>
              </w:rPr>
              <w:t>Level 2</w:t>
            </w:r>
          </w:p>
        </w:tc>
      </w:tr>
    </w:tbl>
    <w:p w14:paraId="62B273ED" w14:textId="77777777" w:rsidR="002241C0" w:rsidRPr="00513560" w:rsidRDefault="002241C0" w:rsidP="00CB121B">
      <w:pPr>
        <w:rPr>
          <w:rFonts w:asciiTheme="minorHAnsi" w:hAnsiTheme="minorHAnsi" w:cstheme="minorHAnsi"/>
        </w:rPr>
      </w:pPr>
    </w:p>
    <w:sectPr w:rsidR="002241C0" w:rsidRPr="00513560" w:rsidSect="003A342B">
      <w:footerReference w:type="default" r:id="rId15"/>
      <w:headerReference w:type="first" r:id="rId16"/>
      <w:footerReference w:type="first" r:id="rId17"/>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5917" w14:textId="77777777" w:rsidR="00306026" w:rsidRDefault="00306026" w:rsidP="00AC273D">
      <w:pPr>
        <w:spacing w:after="0" w:line="240" w:lineRule="auto"/>
      </w:pPr>
      <w:r>
        <w:separator/>
      </w:r>
    </w:p>
  </w:endnote>
  <w:endnote w:type="continuationSeparator" w:id="0">
    <w:p w14:paraId="7BB57095" w14:textId="77777777" w:rsidR="00306026" w:rsidRDefault="00306026"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17E0430A" w:rsidR="008C131B" w:rsidRPr="00051237" w:rsidRDefault="008C131B" w:rsidP="00A063C8">
          <w:pPr>
            <w:pStyle w:val="Footer"/>
            <w:tabs>
              <w:tab w:val="clear" w:pos="4513"/>
              <w:tab w:val="center" w:pos="5315"/>
            </w:tabs>
          </w:pPr>
          <w:bookmarkStart w:id="6" w:name="Footer_Title"/>
          <w:bookmarkEnd w:id="6"/>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805C7">
            <w:rPr>
              <w:noProof/>
              <w:lang w:eastAsia="en-AU"/>
            </w:rPr>
            <w:t>9</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44A74375"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F805C7">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8A3E0" w14:textId="77777777" w:rsidR="00306026" w:rsidRDefault="00306026" w:rsidP="00AC273D">
      <w:pPr>
        <w:spacing w:after="0" w:line="240" w:lineRule="auto"/>
      </w:pPr>
      <w:r>
        <w:separator/>
      </w:r>
    </w:p>
  </w:footnote>
  <w:footnote w:type="continuationSeparator" w:id="0">
    <w:p w14:paraId="6171DA30" w14:textId="77777777" w:rsidR="00306026" w:rsidRDefault="00306026"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AB89D" w14:textId="77777777" w:rsidR="008C131B" w:rsidRDefault="008C131B" w:rsidP="00766964">
    <w:pPr>
      <w:ind w:left="6480" w:firstLine="720"/>
    </w:pPr>
    <w:r>
      <w:t xml:space="preserve">                     </w:t>
    </w:r>
  </w:p>
  <w:p w14:paraId="02093D39" w14:textId="77777777" w:rsidR="008C131B" w:rsidRDefault="008C131B" w:rsidP="00766964">
    <w:pPr>
      <w:ind w:left="6480" w:firstLine="720"/>
    </w:pPr>
    <w:r>
      <w:t xml:space="preserve">        </w:t>
    </w:r>
    <w:r>
      <w:rPr>
        <w:rFonts w:ascii="Helvetica" w:hAnsi="Helvetica" w:cs="Helvetica"/>
        <w:noProof/>
        <w:color w:val="333333"/>
        <w:sz w:val="21"/>
        <w:szCs w:val="21"/>
        <w:lang w:eastAsia="en-AU"/>
      </w:rPr>
      <w:drawing>
        <wp:inline distT="0" distB="0" distL="0" distR="0" wp14:anchorId="4625BC97" wp14:editId="30C0C473">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34B49ABD" w14:textId="0AEEB9F7" w:rsidR="008C131B" w:rsidRDefault="008C131B" w:rsidP="000C65EE">
          <w:pPr>
            <w:pStyle w:val="Title"/>
            <w:spacing w:line="240" w:lineRule="auto"/>
            <w:rPr>
              <w:sz w:val="12"/>
            </w:rPr>
          </w:pPr>
          <w:bookmarkStart w:id="7" w:name="Title"/>
          <w:bookmarkEnd w:id="7"/>
          <w:r w:rsidRPr="000C65EE">
            <w:rPr>
              <w:sz w:val="12"/>
            </w:rPr>
            <w:t xml:space="preserve"> </w:t>
          </w:r>
        </w:p>
        <w:p w14:paraId="33864163" w14:textId="677CBF7A" w:rsidR="008C131B" w:rsidRPr="00CC4AAE" w:rsidRDefault="00A309C9" w:rsidP="00A309C9">
          <w:pPr>
            <w:pStyle w:val="TitleSub"/>
            <w:spacing w:after="0" w:line="240" w:lineRule="auto"/>
            <w:rPr>
              <w:b/>
              <w:bCs/>
              <w:sz w:val="36"/>
              <w:szCs w:val="36"/>
            </w:rPr>
          </w:pPr>
          <w:r w:rsidRPr="00CC4AAE">
            <w:rPr>
              <w:rFonts w:asciiTheme="majorHAnsi" w:hAnsiTheme="majorHAnsi" w:cstheme="majorHAnsi"/>
              <w:b/>
              <w:bCs/>
              <w:sz w:val="36"/>
              <w:szCs w:val="36"/>
            </w:rPr>
            <w:t>Solicitor (Legal Officer Grade IV</w:t>
          </w:r>
          <w:r w:rsidR="00CC4AAE" w:rsidRPr="00CC4AAE">
            <w:rPr>
              <w:rFonts w:asciiTheme="majorHAnsi" w:hAnsiTheme="majorHAnsi" w:cstheme="majorHAnsi"/>
              <w:b/>
              <w:bCs/>
              <w:sz w:val="36"/>
              <w:szCs w:val="36"/>
            </w:rPr>
            <w:t xml:space="preserve">)    </w:t>
          </w: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85pt;height:25.7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96810"/>
    <w:multiLevelType w:val="hybridMultilevel"/>
    <w:tmpl w:val="0F9A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F8109F"/>
    <w:multiLevelType w:val="hybridMultilevel"/>
    <w:tmpl w:val="D054DE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3"/>
  </w:num>
  <w:num w:numId="13">
    <w:abstractNumId w:val="23"/>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24"/>
  </w:num>
  <w:num w:numId="21">
    <w:abstractNumId w:val="21"/>
  </w:num>
  <w:num w:numId="22">
    <w:abstractNumId w:val="19"/>
  </w:num>
  <w:num w:numId="23">
    <w:abstractNumId w:val="20"/>
  </w:num>
  <w:num w:numId="24">
    <w:abstractNumId w:val="16"/>
  </w:num>
  <w:num w:numId="25">
    <w:abstractNumId w:val="25"/>
  </w:num>
  <w:num w:numId="26">
    <w:abstractNumId w:val="9"/>
  </w:num>
  <w:num w:numId="27">
    <w:abstractNumId w:val="22"/>
  </w:num>
  <w:num w:numId="28">
    <w:abstractNumId w:val="17"/>
  </w:num>
  <w:num w:numId="29">
    <w:abstractNumId w:val="15"/>
  </w:num>
  <w:num w:numId="30">
    <w:abstractNumId w:val="13"/>
  </w:num>
  <w:num w:numId="31">
    <w:abstractNumId w:val="9"/>
  </w:num>
  <w:num w:numId="32">
    <w:abstractNumId w:val="18"/>
  </w:num>
  <w:num w:numId="33">
    <w:abstractNumId w:val="10"/>
  </w:num>
  <w:num w:numId="34">
    <w:abstractNumId w:val="12"/>
  </w:num>
  <w:num w:numId="35">
    <w:abstractNumId w:val="9"/>
  </w:num>
  <w:num w:numId="36">
    <w:abstractNumId w:val="13"/>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Aas+tFP1x6ZFdnytLgPTprud8iGuIp7t1UeB4RU3h4qjydQ+V3JbQXT6rDTnOJJVK04Izh+Oov3RxJyMVl/Y3g==" w:salt="2stUK/UOWmoCoeAdKPKCK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48B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44AC4"/>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2FDB"/>
    <w:rsid w:val="001E7CA4"/>
    <w:rsid w:val="001F0E79"/>
    <w:rsid w:val="001F3B8E"/>
    <w:rsid w:val="001F57B6"/>
    <w:rsid w:val="001F5938"/>
    <w:rsid w:val="001F618B"/>
    <w:rsid w:val="00202CD4"/>
    <w:rsid w:val="00203E4E"/>
    <w:rsid w:val="00206F8D"/>
    <w:rsid w:val="00213ED7"/>
    <w:rsid w:val="0021537B"/>
    <w:rsid w:val="0021606E"/>
    <w:rsid w:val="00222CC4"/>
    <w:rsid w:val="002241C0"/>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06026"/>
    <w:rsid w:val="00306198"/>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2D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47"/>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372D3"/>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1D29"/>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6B4"/>
    <w:rsid w:val="005F4EC6"/>
    <w:rsid w:val="005F5991"/>
    <w:rsid w:val="005F7A3D"/>
    <w:rsid w:val="00601353"/>
    <w:rsid w:val="00602728"/>
    <w:rsid w:val="00604DCB"/>
    <w:rsid w:val="00611740"/>
    <w:rsid w:val="00611A2E"/>
    <w:rsid w:val="00620CA4"/>
    <w:rsid w:val="00623081"/>
    <w:rsid w:val="00624400"/>
    <w:rsid w:val="0063412F"/>
    <w:rsid w:val="00634506"/>
    <w:rsid w:val="006345AD"/>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2BF7"/>
    <w:rsid w:val="006C3E53"/>
    <w:rsid w:val="006C5A71"/>
    <w:rsid w:val="006C6EB0"/>
    <w:rsid w:val="006E0883"/>
    <w:rsid w:val="006E41E5"/>
    <w:rsid w:val="006E6D2F"/>
    <w:rsid w:val="006F2A07"/>
    <w:rsid w:val="006F390F"/>
    <w:rsid w:val="006F481B"/>
    <w:rsid w:val="006F6540"/>
    <w:rsid w:val="006F7045"/>
    <w:rsid w:val="00700589"/>
    <w:rsid w:val="0070281C"/>
    <w:rsid w:val="00703DE3"/>
    <w:rsid w:val="00713D4E"/>
    <w:rsid w:val="007154FF"/>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144C"/>
    <w:rsid w:val="007E3E39"/>
    <w:rsid w:val="007F1AE2"/>
    <w:rsid w:val="007F366D"/>
    <w:rsid w:val="007F3905"/>
    <w:rsid w:val="007F5884"/>
    <w:rsid w:val="0080079A"/>
    <w:rsid w:val="00802CD3"/>
    <w:rsid w:val="008036D8"/>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26D0"/>
    <w:rsid w:val="008F4393"/>
    <w:rsid w:val="008F52FC"/>
    <w:rsid w:val="00901B0A"/>
    <w:rsid w:val="00903694"/>
    <w:rsid w:val="00911600"/>
    <w:rsid w:val="0091160E"/>
    <w:rsid w:val="00913641"/>
    <w:rsid w:val="00913836"/>
    <w:rsid w:val="00914D86"/>
    <w:rsid w:val="0092000E"/>
    <w:rsid w:val="00920A62"/>
    <w:rsid w:val="00924850"/>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5CE0"/>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345F"/>
    <w:rsid w:val="00A14552"/>
    <w:rsid w:val="00A14570"/>
    <w:rsid w:val="00A15CDB"/>
    <w:rsid w:val="00A205E1"/>
    <w:rsid w:val="00A21E67"/>
    <w:rsid w:val="00A24571"/>
    <w:rsid w:val="00A266ED"/>
    <w:rsid w:val="00A309C9"/>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47EB"/>
    <w:rsid w:val="00B64989"/>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11E"/>
    <w:rsid w:val="00C07262"/>
    <w:rsid w:val="00C07EBD"/>
    <w:rsid w:val="00C11798"/>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54B8"/>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C4AAE"/>
    <w:rsid w:val="00CD3717"/>
    <w:rsid w:val="00CD5CA8"/>
    <w:rsid w:val="00CD67E2"/>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77FE7"/>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337F"/>
    <w:rsid w:val="00E64072"/>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157F"/>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05C7"/>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353"/>
    <w:rsid w:val="00FC050C"/>
    <w:rsid w:val="00FC1BDC"/>
    <w:rsid w:val="00FC2FCD"/>
    <w:rsid w:val="00FC3181"/>
    <w:rsid w:val="00FC41C4"/>
    <w:rsid w:val="00FE270A"/>
    <w:rsid w:val="00FE274C"/>
    <w:rsid w:val="00FE3FB6"/>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A9">
    <w:name w:val="A9"/>
    <w:uiPriority w:val="99"/>
    <w:rsid w:val="00985CE0"/>
    <w:rPr>
      <w:rFonts w:ascii="Rooney Bold" w:hAnsi="Rooney Bold" w:cs="Rooney Bold" w:hint="default"/>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487389">
      <w:bodyDiv w:val="1"/>
      <w:marLeft w:val="0"/>
      <w:marRight w:val="0"/>
      <w:marTop w:val="0"/>
      <w:marBottom w:val="0"/>
      <w:divBdr>
        <w:top w:val="none" w:sz="0" w:space="0" w:color="auto"/>
        <w:left w:val="none" w:sz="0" w:space="0" w:color="auto"/>
        <w:bottom w:val="none" w:sz="0" w:space="0" w:color="auto"/>
        <w:right w:val="none" w:sz="0" w:space="0" w:color="auto"/>
      </w:divBdr>
    </w:div>
    <w:div w:id="454252413">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32696140">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856039122">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204640198">
      <w:bodyDiv w:val="1"/>
      <w:marLeft w:val="0"/>
      <w:marRight w:val="0"/>
      <w:marTop w:val="0"/>
      <w:marBottom w:val="0"/>
      <w:divBdr>
        <w:top w:val="none" w:sz="0" w:space="0" w:color="auto"/>
        <w:left w:val="none" w:sz="0" w:space="0" w:color="auto"/>
        <w:bottom w:val="none" w:sz="0" w:space="0" w:color="auto"/>
        <w:right w:val="none" w:sz="0" w:space="0" w:color="auto"/>
      </w:divBdr>
    </w:div>
    <w:div w:id="1210608268">
      <w:bodyDiv w:val="1"/>
      <w:marLeft w:val="0"/>
      <w:marRight w:val="0"/>
      <w:marTop w:val="0"/>
      <w:marBottom w:val="0"/>
      <w:divBdr>
        <w:top w:val="none" w:sz="0" w:space="0" w:color="auto"/>
        <w:left w:val="none" w:sz="0" w:space="0" w:color="auto"/>
        <w:bottom w:val="none" w:sz="0" w:space="0" w:color="auto"/>
        <w:right w:val="none" w:sz="0" w:space="0" w:color="auto"/>
      </w:divBdr>
    </w:div>
    <w:div w:id="1382364972">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08349447">
      <w:bodyDiv w:val="1"/>
      <w:marLeft w:val="0"/>
      <w:marRight w:val="0"/>
      <w:marTop w:val="0"/>
      <w:marBottom w:val="0"/>
      <w:divBdr>
        <w:top w:val="none" w:sz="0" w:space="0" w:color="auto"/>
        <w:left w:val="none" w:sz="0" w:space="0" w:color="auto"/>
        <w:bottom w:val="none" w:sz="0" w:space="0" w:color="auto"/>
        <w:right w:val="none" w:sz="0" w:space="0" w:color="auto"/>
      </w:divBdr>
    </w:div>
    <w:div w:id="1625849839">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50551979">
      <w:bodyDiv w:val="1"/>
      <w:marLeft w:val="0"/>
      <w:marRight w:val="0"/>
      <w:marTop w:val="0"/>
      <w:marBottom w:val="0"/>
      <w:divBdr>
        <w:top w:val="none" w:sz="0" w:space="0" w:color="auto"/>
        <w:left w:val="none" w:sz="0" w:space="0" w:color="auto"/>
        <w:bottom w:val="none" w:sz="0" w:space="0" w:color="auto"/>
        <w:right w:val="none" w:sz="0" w:space="0" w:color="auto"/>
      </w:divBdr>
    </w:div>
    <w:div w:id="1653215445">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199977120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 w:id="20911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hyperlink" Target="http://www.psc.nsw.gov.au/workforce-management/capability-framework/occupation-specific-capability-sets/legal-capability-s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776AAC"/>
    <w:rsid w:val="007862B7"/>
    <w:rsid w:val="00A11993"/>
    <w:rsid w:val="00A32830"/>
    <w:rsid w:val="00AC5B23"/>
    <w:rsid w:val="00CC43E2"/>
    <w:rsid w:val="00D03961"/>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E416CCEA29FF438FB1397A2961A19548">
    <w:name w:val="E416CCEA29FF438FB1397A2961A19548"/>
    <w:rsid w:val="004A4EF2"/>
  </w:style>
  <w:style w:type="paragraph" w:customStyle="1" w:styleId="5CE353B32E6D4B2A97202506C9E57054">
    <w:name w:val="5CE353B32E6D4B2A97202506C9E57054"/>
    <w:rsid w:val="004A4EF2"/>
  </w:style>
  <w:style w:type="paragraph" w:customStyle="1" w:styleId="0932E119DEE74335A717BCA0FF0B3D92">
    <w:name w:val="0932E119DEE74335A717BCA0FF0B3D92"/>
    <w:rsid w:val="004A4EF2"/>
  </w:style>
  <w:style w:type="paragraph" w:customStyle="1" w:styleId="9716BBD905B64F80BB0AD97B2C3AEF1F">
    <w:name w:val="9716BBD905B64F80BB0AD97B2C3AEF1F"/>
    <w:rsid w:val="004A4EF2"/>
  </w:style>
  <w:style w:type="paragraph" w:customStyle="1" w:styleId="A8C9342C28D34F97878AFC3533DE4B3D">
    <w:name w:val="A8C9342C28D34F97878AFC3533DE4B3D"/>
    <w:rsid w:val="004A4EF2"/>
  </w:style>
  <w:style w:type="paragraph" w:customStyle="1" w:styleId="1E5A69D628274B03BC3610AA0DC4DD57">
    <w:name w:val="1E5A69D628274B03BC3610AA0DC4DD57"/>
    <w:rsid w:val="004A4EF2"/>
  </w:style>
  <w:style w:type="paragraph" w:customStyle="1" w:styleId="4C72C8BC82114668910FB7D98913E2C4">
    <w:name w:val="4C72C8BC82114668910FB7D98913E2C4"/>
    <w:rsid w:val="004A4EF2"/>
  </w:style>
  <w:style w:type="paragraph" w:customStyle="1" w:styleId="CC9E683E035F4962A750D90201A39DAF">
    <w:name w:val="CC9E683E035F4962A750D90201A39DAF"/>
    <w:rsid w:val="004A4EF2"/>
  </w:style>
  <w:style w:type="paragraph" w:customStyle="1" w:styleId="FFC82D2C49B24FDAA66824FD47A0D107">
    <w:name w:val="FFC82D2C49B24FDAA66824FD47A0D107"/>
    <w:rsid w:val="004A4EF2"/>
  </w:style>
  <w:style w:type="paragraph" w:customStyle="1" w:styleId="57FBB86B1B9E47E58083B4D112BD405A">
    <w:name w:val="57FBB86B1B9E47E58083B4D112BD405A"/>
    <w:rsid w:val="004A4EF2"/>
  </w:style>
  <w:style w:type="paragraph" w:customStyle="1" w:styleId="354A49F4DB78413781B45B0A203B81EA">
    <w:name w:val="354A49F4DB78413781B45B0A203B81EA"/>
    <w:rsid w:val="004A4EF2"/>
  </w:style>
  <w:style w:type="paragraph" w:customStyle="1" w:styleId="9F095987D1E1451B816848597F23F68A">
    <w:name w:val="9F095987D1E1451B816848597F23F68A"/>
    <w:rsid w:val="004A4EF2"/>
  </w:style>
  <w:style w:type="paragraph" w:customStyle="1" w:styleId="D6CBA87315374C5AACFE0273D4F05A8F">
    <w:name w:val="D6CBA87315374C5AACFE0273D4F05A8F"/>
    <w:rsid w:val="004A4EF2"/>
  </w:style>
  <w:style w:type="paragraph" w:customStyle="1" w:styleId="FF0BF6ACDD564126BE3252F152583164">
    <w:name w:val="FF0BF6ACDD564126BE3252F152583164"/>
    <w:rsid w:val="004A4EF2"/>
  </w:style>
  <w:style w:type="paragraph" w:customStyle="1" w:styleId="80E8809B6F5A47D1A364461034CEA7E0">
    <w:name w:val="80E8809B6F5A47D1A364461034CEA7E0"/>
    <w:rsid w:val="004A4EF2"/>
  </w:style>
  <w:style w:type="paragraph" w:customStyle="1" w:styleId="197E97172C1C4E01A782A409684CFA37">
    <w:name w:val="197E97172C1C4E01A782A409684CFA37"/>
    <w:rsid w:val="004A4EF2"/>
  </w:style>
  <w:style w:type="paragraph" w:customStyle="1" w:styleId="F23BDE5833F54E71A61E34179BAA5213">
    <w:name w:val="F23BDE5833F54E71A61E34179BAA5213"/>
    <w:rsid w:val="004A4EF2"/>
  </w:style>
  <w:style w:type="paragraph" w:customStyle="1" w:styleId="61299D13ED1D46BE8DE749D8C6DAEDE2">
    <w:name w:val="61299D13ED1D46BE8DE749D8C6DAEDE2"/>
    <w:rsid w:val="004A4EF2"/>
  </w:style>
  <w:style w:type="paragraph" w:customStyle="1" w:styleId="6ACDC7EB9EFF472C8102C4D7BF19BE23">
    <w:name w:val="6ACDC7EB9EFF472C8102C4D7BF19BE23"/>
    <w:rsid w:val="004A4EF2"/>
  </w:style>
  <w:style w:type="paragraph" w:customStyle="1" w:styleId="79C7FE4B9CA74C2EAE07C1684CEC6B9B">
    <w:name w:val="79C7FE4B9CA74C2EAE07C1684CEC6B9B"/>
    <w:rsid w:val="004A4EF2"/>
  </w:style>
  <w:style w:type="paragraph" w:customStyle="1" w:styleId="751A336E6DB4491E8A84A99F8631B471">
    <w:name w:val="751A336E6DB4491E8A84A99F8631B471"/>
    <w:rsid w:val="004A4EF2"/>
  </w:style>
  <w:style w:type="paragraph" w:customStyle="1" w:styleId="28AEDE35D2D14A978903F2ACD7D9222A">
    <w:name w:val="28AEDE35D2D14A978903F2ACD7D9222A"/>
    <w:rsid w:val="004A4EF2"/>
  </w:style>
  <w:style w:type="paragraph" w:customStyle="1" w:styleId="807519451A684C10AB536D2F48C4BC13">
    <w:name w:val="807519451A684C10AB536D2F48C4BC13"/>
    <w:rsid w:val="004A4EF2"/>
  </w:style>
  <w:style w:type="paragraph" w:customStyle="1" w:styleId="8912528819AF402EA31C373366715EC3">
    <w:name w:val="8912528819AF402EA31C373366715EC3"/>
    <w:rsid w:val="000014B7"/>
  </w:style>
  <w:style w:type="paragraph" w:customStyle="1" w:styleId="22F61AD0471146AB94728CEBB9E60B6F">
    <w:name w:val="22F61AD0471146AB94728CEBB9E60B6F"/>
    <w:rsid w:val="000014B7"/>
  </w:style>
  <w:style w:type="paragraph" w:customStyle="1" w:styleId="B6202C9F4062480B875CF0ACF2C57E0F">
    <w:name w:val="B6202C9F4062480B875CF0ACF2C57E0F"/>
    <w:rsid w:val="000014B7"/>
  </w:style>
  <w:style w:type="paragraph" w:customStyle="1" w:styleId="97ED1D5C9A8B4F8FAA14A025839E4DA5">
    <w:name w:val="97ED1D5C9A8B4F8FAA14A025839E4DA5"/>
    <w:rsid w:val="000014B7"/>
  </w:style>
  <w:style w:type="paragraph" w:customStyle="1" w:styleId="F622BFA1F791415AA8C9A07B89E00F36">
    <w:name w:val="F622BFA1F791415AA8C9A07B89E00F36"/>
    <w:rsid w:val="000014B7"/>
  </w:style>
  <w:style w:type="paragraph" w:customStyle="1" w:styleId="B5A438A23801494187E2546C411299C4">
    <w:name w:val="B5A438A23801494187E2546C411299C4"/>
    <w:rsid w:val="000014B7"/>
  </w:style>
  <w:style w:type="paragraph" w:customStyle="1" w:styleId="264CF5D84F7D4428BF8F47F9BFFE51C6">
    <w:name w:val="264CF5D84F7D4428BF8F47F9BFFE51C6"/>
    <w:rsid w:val="000014B7"/>
  </w:style>
  <w:style w:type="paragraph" w:customStyle="1" w:styleId="B93AE5DAF0EC417B875BF7D71372BB64">
    <w:name w:val="B93AE5DAF0EC417B875BF7D71372BB64"/>
    <w:rsid w:val="000014B7"/>
  </w:style>
  <w:style w:type="paragraph" w:customStyle="1" w:styleId="58E84FBC2F1F4E05B18DEE4A7EF23918">
    <w:name w:val="58E84FBC2F1F4E05B18DEE4A7EF23918"/>
    <w:rsid w:val="000014B7"/>
  </w:style>
  <w:style w:type="paragraph" w:customStyle="1" w:styleId="108D4378666F4A12AF6101691070DDF1">
    <w:name w:val="108D4378666F4A12AF6101691070DDF1"/>
    <w:rsid w:val="000014B7"/>
  </w:style>
  <w:style w:type="paragraph" w:customStyle="1" w:styleId="896E1CECD89E40538E478C13771B3DA3">
    <w:name w:val="896E1CECD89E40538E478C13771B3DA3"/>
    <w:rsid w:val="000014B7"/>
  </w:style>
  <w:style w:type="paragraph" w:customStyle="1" w:styleId="46D05351D52348A49FB8D0E2B03499F3">
    <w:name w:val="46D05351D52348A49FB8D0E2B03499F3"/>
    <w:rsid w:val="000014B7"/>
  </w:style>
  <w:style w:type="paragraph" w:customStyle="1" w:styleId="A8B26D220DB24ED09B0B5440212BFD95">
    <w:name w:val="A8B26D220DB24ED09B0B5440212BFD95"/>
    <w:rsid w:val="000014B7"/>
  </w:style>
  <w:style w:type="paragraph" w:customStyle="1" w:styleId="D061A3BD1496415C86AA8CB802F77E48">
    <w:name w:val="D061A3BD1496415C86AA8CB802F77E48"/>
    <w:rsid w:val="000014B7"/>
  </w:style>
  <w:style w:type="paragraph" w:customStyle="1" w:styleId="7525815F7A314188B72C019DE96EBEA4">
    <w:name w:val="7525815F7A314188B72C019DE96EBEA4"/>
    <w:rsid w:val="000014B7"/>
  </w:style>
  <w:style w:type="paragraph" w:customStyle="1" w:styleId="9297FEB24976409BBF808CBB32285686">
    <w:name w:val="9297FEB24976409BBF808CBB32285686"/>
    <w:rsid w:val="000014B7"/>
  </w:style>
  <w:style w:type="paragraph" w:customStyle="1" w:styleId="AC9111F1D5BC4CBC8516FEF991B48FCC">
    <w:name w:val="AC9111F1D5BC4CBC8516FEF991B48FCC"/>
    <w:rsid w:val="000014B7"/>
  </w:style>
  <w:style w:type="paragraph" w:customStyle="1" w:styleId="B5854BF818AF4321BF1ED5CC25C40849">
    <w:name w:val="B5854BF818AF4321BF1ED5CC25C40849"/>
    <w:rsid w:val="000014B7"/>
  </w:style>
  <w:style w:type="paragraph" w:customStyle="1" w:styleId="3EB1D8B84F1C4EE5B3B0E6C54ED7AF5D">
    <w:name w:val="3EB1D8B84F1C4EE5B3B0E6C54ED7AF5D"/>
    <w:rsid w:val="000014B7"/>
  </w:style>
  <w:style w:type="paragraph" w:customStyle="1" w:styleId="C1CA82C53DCF47ABABB64772C0B4D194">
    <w:name w:val="C1CA82C53DCF47ABABB64772C0B4D194"/>
    <w:rsid w:val="000014B7"/>
  </w:style>
  <w:style w:type="paragraph" w:customStyle="1" w:styleId="1EDA6FD3623B40949682F6BE22EED890">
    <w:name w:val="1EDA6FD3623B40949682F6BE22EED890"/>
    <w:rsid w:val="000014B7"/>
  </w:style>
  <w:style w:type="paragraph" w:customStyle="1" w:styleId="1C1DB86CD1E34DE781E44DC8929FC49D">
    <w:name w:val="1C1DB86CD1E34DE781E44DC8929FC49D"/>
    <w:rsid w:val="000014B7"/>
  </w:style>
  <w:style w:type="paragraph" w:customStyle="1" w:styleId="3040BFE281CF440CAF1D52A17EA22ED7">
    <w:name w:val="3040BFE281CF440CAF1D52A17EA22ED7"/>
    <w:rsid w:val="000014B7"/>
  </w:style>
  <w:style w:type="paragraph" w:customStyle="1" w:styleId="F917A4893AC741D08F44BAD7AAE7B0B4">
    <w:name w:val="F917A4893AC741D08F44BAD7AAE7B0B4"/>
    <w:rsid w:val="000014B7"/>
  </w:style>
  <w:style w:type="paragraph" w:customStyle="1" w:styleId="B81FEDA1D8C849168C0BADFB5050A48D">
    <w:name w:val="B81FEDA1D8C849168C0BADFB5050A48D"/>
    <w:rsid w:val="000014B7"/>
  </w:style>
  <w:style w:type="paragraph" w:customStyle="1" w:styleId="44415DF320994E1CB2658E78DDCD47A7">
    <w:name w:val="44415DF320994E1CB2658E78DDCD47A7"/>
    <w:rsid w:val="000014B7"/>
  </w:style>
  <w:style w:type="paragraph" w:customStyle="1" w:styleId="A8E11EBA869B4F70871DF52EA517534B">
    <w:name w:val="A8E11EBA869B4F70871DF52EA517534B"/>
    <w:rsid w:val="000014B7"/>
  </w:style>
  <w:style w:type="paragraph" w:customStyle="1" w:styleId="9BA67D481F0F4F0F8248B17C0CE91AB4">
    <w:name w:val="9BA67D481F0F4F0F8248B17C0CE91AB4"/>
    <w:rsid w:val="000014B7"/>
  </w:style>
  <w:style w:type="paragraph" w:customStyle="1" w:styleId="6E7D744D15FD443CA1BFD7397E0FE8BF">
    <w:name w:val="6E7D744D15FD443CA1BFD7397E0FE8BF"/>
    <w:rsid w:val="000014B7"/>
  </w:style>
  <w:style w:type="paragraph" w:customStyle="1" w:styleId="DEEBDE6B77264F8A966A35E22ABEAE82">
    <w:name w:val="DEEBDE6B77264F8A966A35E22ABEAE82"/>
    <w:rsid w:val="000014B7"/>
  </w:style>
  <w:style w:type="paragraph" w:customStyle="1" w:styleId="1287BA8B52E345078661665E88B07C81">
    <w:name w:val="1287BA8B52E345078661665E88B07C81"/>
    <w:rsid w:val="000014B7"/>
  </w:style>
  <w:style w:type="paragraph" w:customStyle="1" w:styleId="DC282B2B5FE74235A832B8230C8B87BF">
    <w:name w:val="DC282B2B5FE74235A832B8230C8B87BF"/>
    <w:rsid w:val="000014B7"/>
  </w:style>
  <w:style w:type="paragraph" w:customStyle="1" w:styleId="D63419377FB844F9BFD7711D48DBC519">
    <w:name w:val="D63419377FB844F9BFD7711D48DBC519"/>
    <w:rsid w:val="000014B7"/>
  </w:style>
  <w:style w:type="paragraph" w:customStyle="1" w:styleId="F248CE0C60A741E5A3EB64758EBD928C">
    <w:name w:val="F248CE0C60A741E5A3EB64758EBD928C"/>
    <w:rsid w:val="000014B7"/>
  </w:style>
  <w:style w:type="paragraph" w:customStyle="1" w:styleId="3521983261594647AD81A410A33FA62F">
    <w:name w:val="3521983261594647AD81A410A33FA62F"/>
    <w:rsid w:val="000014B7"/>
  </w:style>
  <w:style w:type="paragraph" w:customStyle="1" w:styleId="678927680AF74C8CB6D2B1D31EB1F012">
    <w:name w:val="678927680AF74C8CB6D2B1D31EB1F012"/>
    <w:rsid w:val="000014B7"/>
  </w:style>
  <w:style w:type="paragraph" w:customStyle="1" w:styleId="CE55589ECE8B4D92815347811DF5B691">
    <w:name w:val="CE55589ECE8B4D92815347811DF5B691"/>
    <w:rsid w:val="000014B7"/>
  </w:style>
  <w:style w:type="paragraph" w:customStyle="1" w:styleId="0261011350344B40B235409482B29D08">
    <w:name w:val="0261011350344B40B235409482B29D08"/>
    <w:rsid w:val="000014B7"/>
  </w:style>
  <w:style w:type="paragraph" w:customStyle="1" w:styleId="D36E156FA0B249CF8270FF5C5D0BA86E">
    <w:name w:val="D36E156FA0B249CF8270FF5C5D0BA86E"/>
    <w:rsid w:val="000014B7"/>
  </w:style>
  <w:style w:type="paragraph" w:customStyle="1" w:styleId="018F99CD68694151A95FE0A66F40DBE0">
    <w:name w:val="018F99CD68694151A95FE0A66F40DBE0"/>
    <w:rsid w:val="000014B7"/>
  </w:style>
  <w:style w:type="paragraph" w:customStyle="1" w:styleId="2B8BA924F41F462C813B29A8FAEBAFC5">
    <w:name w:val="2B8BA924F41F462C813B29A8FAEBAFC5"/>
    <w:rsid w:val="000014B7"/>
  </w:style>
  <w:style w:type="paragraph" w:customStyle="1" w:styleId="049274F3FB6948B29DB0B2DBBC8576D4">
    <w:name w:val="049274F3FB6948B29DB0B2DBBC8576D4"/>
    <w:rsid w:val="000014B7"/>
  </w:style>
  <w:style w:type="paragraph" w:customStyle="1" w:styleId="CD090B466B9548FD99405E1CD3B20CE7">
    <w:name w:val="CD090B466B9548FD99405E1CD3B20CE7"/>
    <w:rsid w:val="000014B7"/>
  </w:style>
  <w:style w:type="paragraph" w:customStyle="1" w:styleId="3DD5AEAEE53841DA8A2C1D6F7FCCEBE6">
    <w:name w:val="3DD5AEAEE53841DA8A2C1D6F7FCCEBE6"/>
    <w:rsid w:val="000014B7"/>
  </w:style>
  <w:style w:type="paragraph" w:customStyle="1" w:styleId="3A20AB8AD07045A49F27F713C537C4DD">
    <w:name w:val="3A20AB8AD07045A49F27F713C537C4DD"/>
    <w:rsid w:val="000014B7"/>
  </w:style>
  <w:style w:type="paragraph" w:customStyle="1" w:styleId="9ADBCC741B4F43DC86FBF9AB1219C6F5">
    <w:name w:val="9ADBCC741B4F43DC86FBF9AB1219C6F5"/>
    <w:rsid w:val="000014B7"/>
  </w:style>
  <w:style w:type="paragraph" w:customStyle="1" w:styleId="2C4BED7FB315403E833856837D642DBA">
    <w:name w:val="2C4BED7FB315403E833856837D642DBA"/>
    <w:rsid w:val="000014B7"/>
  </w:style>
  <w:style w:type="paragraph" w:customStyle="1" w:styleId="55A2230B2CF94C649F85997007BBD735">
    <w:name w:val="55A2230B2CF94C649F85997007BBD735"/>
    <w:rsid w:val="000014B7"/>
  </w:style>
  <w:style w:type="paragraph" w:customStyle="1" w:styleId="DA375E60FE054D73BFF9A2BD84FF7340">
    <w:name w:val="DA375E60FE054D73BFF9A2BD84FF7340"/>
    <w:rsid w:val="000014B7"/>
  </w:style>
  <w:style w:type="paragraph" w:customStyle="1" w:styleId="E9E602F338BC4767BAD8AC7AB2F8FA2D">
    <w:name w:val="E9E602F338BC4767BAD8AC7AB2F8FA2D"/>
    <w:rsid w:val="000014B7"/>
  </w:style>
  <w:style w:type="paragraph" w:customStyle="1" w:styleId="6B1C3D85FC9945CFA32803721D66F12F">
    <w:name w:val="6B1C3D85FC9945CFA32803721D66F12F"/>
    <w:rsid w:val="000014B7"/>
  </w:style>
  <w:style w:type="paragraph" w:customStyle="1" w:styleId="7E023702198F4BBB9A85F30D34191F1C">
    <w:name w:val="7E023702198F4BBB9A85F30D34191F1C"/>
    <w:rsid w:val="000014B7"/>
  </w:style>
  <w:style w:type="paragraph" w:customStyle="1" w:styleId="48F34C93976C41E7B7B3131AB5F3447B">
    <w:name w:val="48F34C93976C41E7B7B3131AB5F3447B"/>
    <w:rsid w:val="000014B7"/>
  </w:style>
  <w:style w:type="paragraph" w:customStyle="1" w:styleId="0885FBDCB4BE45928140EEBC537E44A9">
    <w:name w:val="0885FBDCB4BE45928140EEBC537E44A9"/>
    <w:rsid w:val="000014B7"/>
  </w:style>
  <w:style w:type="paragraph" w:customStyle="1" w:styleId="7C46DF91ADE44795AE45CFCE83F87A20">
    <w:name w:val="7C46DF91ADE44795AE45CFCE83F87A20"/>
    <w:rsid w:val="000014B7"/>
  </w:style>
  <w:style w:type="paragraph" w:customStyle="1" w:styleId="086F5F93FC394C37B4CC2C3593B89B90">
    <w:name w:val="086F5F93FC394C37B4CC2C3593B89B90"/>
    <w:rsid w:val="000014B7"/>
  </w:style>
  <w:style w:type="paragraph" w:customStyle="1" w:styleId="CAD13944AD0446C29ACEE96348BCCBAF">
    <w:name w:val="CAD13944AD0446C29ACEE96348BCCBAF"/>
    <w:rsid w:val="000014B7"/>
  </w:style>
  <w:style w:type="paragraph" w:customStyle="1" w:styleId="759E762505674749B827594D4F1A2252">
    <w:name w:val="759E762505674749B827594D4F1A2252"/>
    <w:rsid w:val="000014B7"/>
  </w:style>
  <w:style w:type="paragraph" w:customStyle="1" w:styleId="6E11F32A63EF40C9A11A0930A89C1E72">
    <w:name w:val="6E11F32A63EF40C9A11A0930A89C1E72"/>
    <w:rsid w:val="000014B7"/>
  </w:style>
  <w:style w:type="paragraph" w:customStyle="1" w:styleId="D461CF5B6A6B466AB8C41AB18ED1F52C">
    <w:name w:val="D461CF5B6A6B466AB8C41AB18ED1F52C"/>
    <w:rsid w:val="000014B7"/>
  </w:style>
  <w:style w:type="paragraph" w:customStyle="1" w:styleId="1DCF9E6D937A447C9CB6E1238EAEDEE7">
    <w:name w:val="1DCF9E6D937A447C9CB6E1238EAEDEE7"/>
    <w:rsid w:val="000014B7"/>
  </w:style>
  <w:style w:type="paragraph" w:customStyle="1" w:styleId="304C731A268844EFA1FCEA23581ACD12">
    <w:name w:val="304C731A268844EFA1FCEA23581ACD12"/>
    <w:rsid w:val="000014B7"/>
  </w:style>
  <w:style w:type="paragraph" w:customStyle="1" w:styleId="C44B5505ABA746F2A27B37CF5696211D">
    <w:name w:val="C44B5505ABA746F2A27B37CF5696211D"/>
    <w:rsid w:val="000014B7"/>
  </w:style>
  <w:style w:type="paragraph" w:customStyle="1" w:styleId="724F09834F1D421A80FD2C7A885CF802">
    <w:name w:val="724F09834F1D421A80FD2C7A885CF802"/>
    <w:rsid w:val="000014B7"/>
  </w:style>
  <w:style w:type="paragraph" w:customStyle="1" w:styleId="E7CBC004F5F049EB93D0DDBBA173DB2B">
    <w:name w:val="E7CBC004F5F049EB93D0DDBBA173DB2B"/>
    <w:rsid w:val="000014B7"/>
  </w:style>
  <w:style w:type="paragraph" w:customStyle="1" w:styleId="9614FF3BA14E44008D9563E9218C82CA">
    <w:name w:val="9614FF3BA14E44008D9563E9218C82CA"/>
    <w:rsid w:val="000014B7"/>
  </w:style>
  <w:style w:type="paragraph" w:customStyle="1" w:styleId="377200E04029402A8F8E7A380E29DDEC">
    <w:name w:val="377200E04029402A8F8E7A380E29DDEC"/>
    <w:rsid w:val="000014B7"/>
  </w:style>
  <w:style w:type="paragraph" w:customStyle="1" w:styleId="57E1C82AC6D242BE90880CED256A8CB0">
    <w:name w:val="57E1C82AC6D242BE90880CED256A8CB0"/>
    <w:rsid w:val="000014B7"/>
  </w:style>
  <w:style w:type="paragraph" w:customStyle="1" w:styleId="91DE90C2C5F642F68E33D7B41077100E">
    <w:name w:val="91DE90C2C5F642F68E33D7B41077100E"/>
    <w:rsid w:val="000014B7"/>
  </w:style>
  <w:style w:type="paragraph" w:customStyle="1" w:styleId="2F8E695B9F834D0794F268B0C4BA7324">
    <w:name w:val="2F8E695B9F834D0794F268B0C4BA7324"/>
    <w:rsid w:val="000014B7"/>
  </w:style>
  <w:style w:type="paragraph" w:customStyle="1" w:styleId="5E09ACD43093407FBA11CA20037C759C">
    <w:name w:val="5E09ACD43093407FBA11CA20037C759C"/>
    <w:rsid w:val="000014B7"/>
  </w:style>
  <w:style w:type="paragraph" w:customStyle="1" w:styleId="93B64336B81E4F1E8988F9FFB78EAE36">
    <w:name w:val="93B64336B81E4F1E8988F9FFB78EAE36"/>
    <w:rsid w:val="00CC43E2"/>
  </w:style>
  <w:style w:type="paragraph" w:customStyle="1" w:styleId="399474E7CC6946139A58B14121EFEBAE">
    <w:name w:val="399474E7CC6946139A58B14121EFEBAE"/>
    <w:rsid w:val="00CC43E2"/>
  </w:style>
  <w:style w:type="paragraph" w:customStyle="1" w:styleId="6A787FC68A514643B90483ED3BF9E025">
    <w:name w:val="6A787FC68A514643B90483ED3BF9E025"/>
    <w:rsid w:val="00CC43E2"/>
  </w:style>
  <w:style w:type="paragraph" w:customStyle="1" w:styleId="AE1DADFC30DE4EEA88265C0C0737D757">
    <w:name w:val="AE1DADFC30DE4EEA88265C0C0737D757"/>
    <w:rsid w:val="00CC43E2"/>
  </w:style>
  <w:style w:type="paragraph" w:customStyle="1" w:styleId="157811063DF54C528B2DDA968C5D7F35">
    <w:name w:val="157811063DF54C528B2DDA968C5D7F35"/>
    <w:rsid w:val="00CC43E2"/>
  </w:style>
  <w:style w:type="paragraph" w:customStyle="1" w:styleId="4CB63FEAC2D14F318D1AD11B79A01566">
    <w:name w:val="4CB63FEAC2D14F318D1AD11B79A01566"/>
    <w:rsid w:val="00CC43E2"/>
  </w:style>
  <w:style w:type="paragraph" w:customStyle="1" w:styleId="BD1A4A318DB24B88933534757D2518AC">
    <w:name w:val="BD1A4A318DB24B88933534757D2518AC"/>
    <w:rsid w:val="00CC43E2"/>
  </w:style>
  <w:style w:type="paragraph" w:customStyle="1" w:styleId="B55998C9013A4372B66DEB915666CE26">
    <w:name w:val="B55998C9013A4372B66DEB915666CE26"/>
    <w:rsid w:val="00CC43E2"/>
  </w:style>
  <w:style w:type="paragraph" w:customStyle="1" w:styleId="F8DC15AB7EC74B9D9B104CFF653508E8">
    <w:name w:val="F8DC15AB7EC74B9D9B104CFF653508E8"/>
    <w:rsid w:val="00CC43E2"/>
  </w:style>
  <w:style w:type="paragraph" w:customStyle="1" w:styleId="380313A9D432427EA78579983F6E6931">
    <w:name w:val="380313A9D432427EA78579983F6E6931"/>
    <w:rsid w:val="00CC43E2"/>
  </w:style>
  <w:style w:type="paragraph" w:customStyle="1" w:styleId="CE1DEF2EA47E486E8399D5D6C7DAAB70">
    <w:name w:val="CE1DEF2EA47E486E8399D5D6C7DAAB70"/>
    <w:rsid w:val="00CC43E2"/>
  </w:style>
  <w:style w:type="paragraph" w:customStyle="1" w:styleId="9054B6CE15BC4873AE2E7936BF64A735">
    <w:name w:val="9054B6CE15BC4873AE2E7936BF64A735"/>
    <w:rsid w:val="00CC43E2"/>
  </w:style>
  <w:style w:type="paragraph" w:customStyle="1" w:styleId="50E4A91406EE45B4BF06FBE537242509">
    <w:name w:val="50E4A91406EE45B4BF06FBE537242509"/>
    <w:rsid w:val="00CC43E2"/>
  </w:style>
  <w:style w:type="paragraph" w:customStyle="1" w:styleId="1580279E6F514A94A71A3A2985089CAB">
    <w:name w:val="1580279E6F514A94A71A3A2985089CAB"/>
    <w:rsid w:val="00CC43E2"/>
  </w:style>
  <w:style w:type="paragraph" w:customStyle="1" w:styleId="7D73F48750CB4490A43D1D10245A37C4">
    <w:name w:val="7D73F48750CB4490A43D1D10245A37C4"/>
    <w:rsid w:val="00CC43E2"/>
  </w:style>
  <w:style w:type="paragraph" w:customStyle="1" w:styleId="EC838503B4014C5986948E4F51F8F768">
    <w:name w:val="EC838503B4014C5986948E4F51F8F768"/>
    <w:rsid w:val="00CC43E2"/>
  </w:style>
  <w:style w:type="paragraph" w:customStyle="1" w:styleId="B0FA9E1B3F1749B6BA37EC2C579DFDFC">
    <w:name w:val="B0FA9E1B3F1749B6BA37EC2C579DFDFC"/>
    <w:rsid w:val="00CC43E2"/>
  </w:style>
  <w:style w:type="paragraph" w:customStyle="1" w:styleId="2031C990D35C40228B21A00C8AF18C48">
    <w:name w:val="2031C990D35C40228B21A00C8AF18C48"/>
    <w:rsid w:val="00CC43E2"/>
  </w:style>
  <w:style w:type="paragraph" w:customStyle="1" w:styleId="649B3CD943FC4C6CA9A5692D43BDA326">
    <w:name w:val="649B3CD943FC4C6CA9A5692D43BDA326"/>
    <w:rsid w:val="00CC43E2"/>
  </w:style>
  <w:style w:type="paragraph" w:customStyle="1" w:styleId="2101D13AD0E94282AD3B14F521F7303A">
    <w:name w:val="2101D13AD0E94282AD3B14F521F7303A"/>
    <w:rsid w:val="00CC43E2"/>
  </w:style>
  <w:style w:type="paragraph" w:customStyle="1" w:styleId="5716A74BD9B64F2DB50F4E4E8D2B685E">
    <w:name w:val="5716A74BD9B64F2DB50F4E4E8D2B685E"/>
    <w:rsid w:val="00CC43E2"/>
  </w:style>
  <w:style w:type="paragraph" w:customStyle="1" w:styleId="2191F7D3898249D283DCA078F4BE6570">
    <w:name w:val="2191F7D3898249D283DCA078F4BE6570"/>
    <w:rsid w:val="00CC43E2"/>
  </w:style>
  <w:style w:type="paragraph" w:customStyle="1" w:styleId="D8E4CF25E9744B43B2EA03859B68CF74">
    <w:name w:val="D8E4CF25E9744B43B2EA03859B68CF74"/>
    <w:rsid w:val="00CC43E2"/>
  </w:style>
  <w:style w:type="paragraph" w:customStyle="1" w:styleId="756CBD1D14B94451813F17CE4F7805AC">
    <w:name w:val="756CBD1D14B94451813F17CE4F7805AC"/>
    <w:rsid w:val="00CC43E2"/>
  </w:style>
  <w:style w:type="paragraph" w:customStyle="1" w:styleId="0E59B36A213548E681A7FE1292740BF7">
    <w:name w:val="0E59B36A213548E681A7FE1292740BF7"/>
    <w:rsid w:val="00CC43E2"/>
  </w:style>
  <w:style w:type="paragraph" w:customStyle="1" w:styleId="6224ABDBAE914400929C6E50E2D8AF79">
    <w:name w:val="6224ABDBAE914400929C6E50E2D8AF79"/>
    <w:rsid w:val="00CC43E2"/>
  </w:style>
  <w:style w:type="paragraph" w:customStyle="1" w:styleId="E44E5B79A01540CF9F12E4CA0AE952A8">
    <w:name w:val="E44E5B79A01540CF9F12E4CA0AE952A8"/>
    <w:rsid w:val="00CC43E2"/>
  </w:style>
  <w:style w:type="paragraph" w:customStyle="1" w:styleId="A340A0B297D34A88A1A620C2E51CB42F">
    <w:name w:val="A340A0B297D34A88A1A620C2E51CB42F"/>
    <w:rsid w:val="00CC43E2"/>
  </w:style>
  <w:style w:type="paragraph" w:customStyle="1" w:styleId="E15E8495632B4C50A3F4C3535ED4A499">
    <w:name w:val="E15E8495632B4C50A3F4C3535ED4A499"/>
    <w:rsid w:val="00CC43E2"/>
  </w:style>
  <w:style w:type="paragraph" w:customStyle="1" w:styleId="998358C455DB4B599DEB219E8AC2121F">
    <w:name w:val="998358C455DB4B599DEB219E8AC2121F"/>
    <w:rsid w:val="00CC43E2"/>
  </w:style>
  <w:style w:type="paragraph" w:customStyle="1" w:styleId="53884C69AF6E483D8FBD0814067F2C57">
    <w:name w:val="53884C69AF6E483D8FBD0814067F2C57"/>
    <w:rsid w:val="00CC43E2"/>
  </w:style>
  <w:style w:type="paragraph" w:customStyle="1" w:styleId="C359D26017674F40AE2ED4D063D14722">
    <w:name w:val="C359D26017674F40AE2ED4D063D14722"/>
    <w:rsid w:val="00CC43E2"/>
  </w:style>
  <w:style w:type="paragraph" w:customStyle="1" w:styleId="7F3ADEE1BA234BE49DEB765BA4CB1892">
    <w:name w:val="7F3ADEE1BA234BE49DEB765BA4CB1892"/>
    <w:rsid w:val="00CC43E2"/>
  </w:style>
  <w:style w:type="paragraph" w:customStyle="1" w:styleId="184602C7274F4E84B703824483DE3C2D">
    <w:name w:val="184602C7274F4E84B703824483DE3C2D"/>
    <w:rsid w:val="00CC43E2"/>
  </w:style>
  <w:style w:type="paragraph" w:customStyle="1" w:styleId="7E42B79F285948BD8F3F7C74829B3025">
    <w:name w:val="7E42B79F285948BD8F3F7C74829B3025"/>
    <w:rsid w:val="00CC43E2"/>
  </w:style>
  <w:style w:type="paragraph" w:customStyle="1" w:styleId="B123FB4E3552433284591B96AB3ABE5F">
    <w:name w:val="B123FB4E3552433284591B96AB3ABE5F"/>
    <w:rsid w:val="00CC43E2"/>
  </w:style>
  <w:style w:type="paragraph" w:customStyle="1" w:styleId="A927B0398EFC4DF297B808B7BC44FD6C">
    <w:name w:val="A927B0398EFC4DF297B808B7BC44FD6C"/>
    <w:rsid w:val="00CC43E2"/>
  </w:style>
  <w:style w:type="paragraph" w:customStyle="1" w:styleId="0199FAD8008C4FE9831AF5B857AD4DED">
    <w:name w:val="0199FAD8008C4FE9831AF5B857AD4DED"/>
    <w:rsid w:val="00CC43E2"/>
  </w:style>
  <w:style w:type="paragraph" w:customStyle="1" w:styleId="85CCFA65AC414386A91CFDBE91AF3B33">
    <w:name w:val="85CCFA65AC414386A91CFDBE91AF3B33"/>
    <w:rsid w:val="00CC43E2"/>
  </w:style>
  <w:style w:type="paragraph" w:customStyle="1" w:styleId="C2166EEDF7904412979B15E0EE84D2DC">
    <w:name w:val="C2166EEDF7904412979B15E0EE84D2DC"/>
    <w:rsid w:val="00CC43E2"/>
  </w:style>
  <w:style w:type="paragraph" w:customStyle="1" w:styleId="37FC3FB514E8466382C4AC598843BB15">
    <w:name w:val="37FC3FB514E8466382C4AC598843BB15"/>
    <w:rsid w:val="00CC43E2"/>
  </w:style>
  <w:style w:type="paragraph" w:customStyle="1" w:styleId="28DD43E158B14454BCEED31FE2285F8B">
    <w:name w:val="28DD43E158B14454BCEED31FE2285F8B"/>
    <w:rsid w:val="00CC43E2"/>
  </w:style>
  <w:style w:type="paragraph" w:customStyle="1" w:styleId="F6A6FE1691DB4CB3BA3ACB75D7AB48B7">
    <w:name w:val="F6A6FE1691DB4CB3BA3ACB75D7AB48B7"/>
    <w:rsid w:val="00CC43E2"/>
  </w:style>
  <w:style w:type="paragraph" w:customStyle="1" w:styleId="ED2A229D6BD24B9AB06519B62ADA4CBF">
    <w:name w:val="ED2A229D6BD24B9AB06519B62ADA4CBF"/>
    <w:rsid w:val="00CC43E2"/>
  </w:style>
  <w:style w:type="paragraph" w:customStyle="1" w:styleId="B765BDD0882A4E51BFF6F47BCBE59429">
    <w:name w:val="B765BDD0882A4E51BFF6F47BCBE59429"/>
    <w:rsid w:val="00CC43E2"/>
  </w:style>
  <w:style w:type="paragraph" w:customStyle="1" w:styleId="4A4CAFADD14D42068090F50D375BE427">
    <w:name w:val="4A4CAFADD14D42068090F50D375BE427"/>
    <w:rsid w:val="00CC43E2"/>
  </w:style>
  <w:style w:type="paragraph" w:customStyle="1" w:styleId="361EB57A3C7340ACB564C99C7BED3C96">
    <w:name w:val="361EB57A3C7340ACB564C99C7BED3C96"/>
    <w:rsid w:val="00CC43E2"/>
  </w:style>
  <w:style w:type="paragraph" w:customStyle="1" w:styleId="E16A0CB0F0D9448DA83E4E86FFDDA99F">
    <w:name w:val="E16A0CB0F0D9448DA83E4E86FFDDA99F"/>
    <w:rsid w:val="00CC43E2"/>
  </w:style>
  <w:style w:type="paragraph" w:customStyle="1" w:styleId="B4EA9AF5657C4CE9A3DCA3CA457FA6D2">
    <w:name w:val="B4EA9AF5657C4CE9A3DCA3CA457FA6D2"/>
    <w:rsid w:val="00CC43E2"/>
  </w:style>
  <w:style w:type="paragraph" w:customStyle="1" w:styleId="74D30786195A4E09881225894F2C12EC">
    <w:name w:val="74D30786195A4E09881225894F2C12EC"/>
    <w:rsid w:val="00CC43E2"/>
  </w:style>
  <w:style w:type="paragraph" w:customStyle="1" w:styleId="CAAA33E57AD1431AABF2769FB2523C05">
    <w:name w:val="CAAA33E57AD1431AABF2769FB2523C05"/>
    <w:rsid w:val="00CC43E2"/>
  </w:style>
  <w:style w:type="paragraph" w:customStyle="1" w:styleId="BD193C431D414DDDBDD5C0B3300E9E23">
    <w:name w:val="BD193C431D414DDDBDD5C0B3300E9E23"/>
    <w:rsid w:val="00CC43E2"/>
  </w:style>
  <w:style w:type="paragraph" w:customStyle="1" w:styleId="E9BD9C609D6948829601BFE97864D51C">
    <w:name w:val="E9BD9C609D6948829601BFE97864D51C"/>
    <w:rsid w:val="00CC43E2"/>
  </w:style>
  <w:style w:type="paragraph" w:customStyle="1" w:styleId="A5791D60797B4D949800576A3A0B6D12">
    <w:name w:val="A5791D60797B4D949800576A3A0B6D12"/>
    <w:rsid w:val="00CC43E2"/>
  </w:style>
  <w:style w:type="paragraph" w:customStyle="1" w:styleId="02A9EDBB79C34486852D11C75ACB7BB9">
    <w:name w:val="02A9EDBB79C34486852D11C75ACB7BB9"/>
    <w:rsid w:val="00CC43E2"/>
  </w:style>
  <w:style w:type="paragraph" w:customStyle="1" w:styleId="B2C7A0F72AB84F62995EB981F588321A">
    <w:name w:val="B2C7A0F72AB84F62995EB981F588321A"/>
    <w:rsid w:val="00CC43E2"/>
  </w:style>
  <w:style w:type="paragraph" w:customStyle="1" w:styleId="B4723C2DBCE44B808988980C2A9BBA1C">
    <w:name w:val="B4723C2DBCE44B808988980C2A9BBA1C"/>
    <w:rsid w:val="00CC43E2"/>
  </w:style>
  <w:style w:type="paragraph" w:customStyle="1" w:styleId="25524F2CB5E3409580C89136C60A0D79">
    <w:name w:val="25524F2CB5E3409580C89136C60A0D79"/>
    <w:rsid w:val="00E8448A"/>
  </w:style>
  <w:style w:type="paragraph" w:customStyle="1" w:styleId="C0EF72B09D714B3F8A05F6CAD0659854">
    <w:name w:val="C0EF72B09D714B3F8A05F6CAD0659854"/>
    <w:rsid w:val="00E8448A"/>
  </w:style>
  <w:style w:type="paragraph" w:customStyle="1" w:styleId="FFC27F57A7EF474E9C84926906997B35">
    <w:name w:val="FFC27F57A7EF474E9C84926906997B35"/>
    <w:rsid w:val="00E8448A"/>
  </w:style>
  <w:style w:type="paragraph" w:customStyle="1" w:styleId="B3BE1380A2A049ECBF3F662ED4774C36">
    <w:name w:val="B3BE1380A2A049ECBF3F662ED4774C36"/>
    <w:rsid w:val="00E8448A"/>
  </w:style>
  <w:style w:type="paragraph" w:customStyle="1" w:styleId="DE68DE82A1C64ACCB0EBA124FA001398">
    <w:name w:val="DE68DE82A1C64ACCB0EBA124FA001398"/>
    <w:rsid w:val="00E8448A"/>
  </w:style>
  <w:style w:type="paragraph" w:customStyle="1" w:styleId="FF6CF6BD497B430A9FC7CC857812C826">
    <w:name w:val="FF6CF6BD497B430A9FC7CC857812C826"/>
    <w:rsid w:val="00E8448A"/>
  </w:style>
  <w:style w:type="paragraph" w:customStyle="1" w:styleId="50D1C8E4EEC646CEBDA64807636CE232">
    <w:name w:val="50D1C8E4EEC646CEBDA64807636CE232"/>
    <w:rsid w:val="00E8448A"/>
  </w:style>
  <w:style w:type="paragraph" w:customStyle="1" w:styleId="E7CB64D1BAF9425381961B6C1262C9E0">
    <w:name w:val="E7CB64D1BAF9425381961B6C1262C9E0"/>
    <w:rsid w:val="00E8448A"/>
  </w:style>
  <w:style w:type="paragraph" w:customStyle="1" w:styleId="13DEF143D7B842F189D1C51C362D02E8">
    <w:name w:val="13DEF143D7B842F189D1C51C362D02E8"/>
    <w:rsid w:val="00E8448A"/>
  </w:style>
  <w:style w:type="paragraph" w:customStyle="1" w:styleId="8E46B003B215412BB219EA9B3B3E3A75">
    <w:name w:val="8E46B003B215412BB219EA9B3B3E3A75"/>
    <w:rsid w:val="00E8448A"/>
  </w:style>
  <w:style w:type="paragraph" w:customStyle="1" w:styleId="696C57DA66C4428B9C7B5F8251CD477D">
    <w:name w:val="696C57DA66C4428B9C7B5F8251CD477D"/>
    <w:rsid w:val="00E8448A"/>
  </w:style>
  <w:style w:type="paragraph" w:customStyle="1" w:styleId="64A1CE966FF843C3861FD3316688D213">
    <w:name w:val="64A1CE966FF843C3861FD3316688D213"/>
    <w:rsid w:val="00E8448A"/>
  </w:style>
  <w:style w:type="paragraph" w:customStyle="1" w:styleId="FA250BADF39A4AB1B56933CB3AEFBBB3">
    <w:name w:val="FA250BADF39A4AB1B56933CB3AEFBBB3"/>
    <w:rsid w:val="00E8448A"/>
  </w:style>
  <w:style w:type="paragraph" w:customStyle="1" w:styleId="4B5B78584E1D45F98DD006F51CEBF87A">
    <w:name w:val="4B5B78584E1D45F98DD006F51CEBF87A"/>
    <w:rsid w:val="00E8448A"/>
  </w:style>
  <w:style w:type="paragraph" w:customStyle="1" w:styleId="00EFFA5961AE4B4EA5FFF11A04AFA771">
    <w:name w:val="00EFFA5961AE4B4EA5FFF11A04AFA771"/>
    <w:rsid w:val="00E8448A"/>
  </w:style>
  <w:style w:type="paragraph" w:customStyle="1" w:styleId="9B72A3A814FE4EAB8668EB672A4782F7">
    <w:name w:val="9B72A3A814FE4EAB8668EB672A4782F7"/>
    <w:rsid w:val="00E8448A"/>
  </w:style>
  <w:style w:type="paragraph" w:customStyle="1" w:styleId="A62DE230997E41678FD3CCCD6B1EDC6F">
    <w:name w:val="A62DE230997E41678FD3CCCD6B1EDC6F"/>
    <w:rsid w:val="00E8448A"/>
  </w:style>
  <w:style w:type="paragraph" w:customStyle="1" w:styleId="BF35217478E5485DAB7FC42F2D897D7A">
    <w:name w:val="BF35217478E5485DAB7FC42F2D897D7A"/>
    <w:rsid w:val="00E8448A"/>
  </w:style>
  <w:style w:type="paragraph" w:customStyle="1" w:styleId="C0FA9F8E8D9D4B788525D070136873AD">
    <w:name w:val="C0FA9F8E8D9D4B788525D070136873AD"/>
    <w:rsid w:val="00E8448A"/>
  </w:style>
  <w:style w:type="paragraph" w:customStyle="1" w:styleId="2A267DA9E2234727861EFCDB5B5410B8">
    <w:name w:val="2A267DA9E2234727861EFCDB5B5410B8"/>
    <w:rsid w:val="00E8448A"/>
  </w:style>
  <w:style w:type="paragraph" w:customStyle="1" w:styleId="CA6CC65D1EB841B1B2BB6638F2F41ACB">
    <w:name w:val="CA6CC65D1EB841B1B2BB6638F2F41ACB"/>
    <w:rsid w:val="00E8448A"/>
  </w:style>
  <w:style w:type="paragraph" w:customStyle="1" w:styleId="AA53B8BE9F8547118EA04B25686DCED8">
    <w:name w:val="AA53B8BE9F8547118EA04B25686DCED8"/>
    <w:rsid w:val="0059691E"/>
  </w:style>
  <w:style w:type="paragraph" w:customStyle="1" w:styleId="834B234C363146629510D27D8B243168">
    <w:name w:val="834B234C363146629510D27D8B243168"/>
    <w:rsid w:val="0059691E"/>
  </w:style>
  <w:style w:type="paragraph" w:customStyle="1" w:styleId="A21ADFBE2E2D4356945C03C406AAF456">
    <w:name w:val="A21ADFBE2E2D4356945C03C406AAF456"/>
    <w:rsid w:val="0059691E"/>
  </w:style>
  <w:style w:type="paragraph" w:customStyle="1" w:styleId="6D804956E5D5469EAB9AA25F0DD2C122">
    <w:name w:val="6D804956E5D5469EAB9AA25F0DD2C122"/>
    <w:rsid w:val="0059691E"/>
  </w:style>
  <w:style w:type="paragraph" w:customStyle="1" w:styleId="C2B3BFE4D6824258B188D1B7685F6175">
    <w:name w:val="C2B3BFE4D6824258B188D1B7685F6175"/>
    <w:rsid w:val="0059691E"/>
  </w:style>
  <w:style w:type="paragraph" w:customStyle="1" w:styleId="FD95B7810BBD469DB8531A9F803B2C6F">
    <w:name w:val="FD95B7810BBD469DB8531A9F803B2C6F"/>
    <w:rsid w:val="0059691E"/>
  </w:style>
  <w:style w:type="paragraph" w:customStyle="1" w:styleId="981B066407C141F990779913BA47D25D">
    <w:name w:val="981B066407C141F990779913BA47D25D"/>
    <w:rsid w:val="0059691E"/>
  </w:style>
  <w:style w:type="paragraph" w:customStyle="1" w:styleId="CCEFFD1CE7C049919C220A990F893AFA">
    <w:name w:val="CCEFFD1CE7C049919C220A990F893AFA"/>
    <w:rsid w:val="0059691E"/>
  </w:style>
  <w:style w:type="paragraph" w:customStyle="1" w:styleId="7804EC9A12EB40C0B575C3582FFD6262">
    <w:name w:val="7804EC9A12EB40C0B575C3582FFD6262"/>
    <w:rsid w:val="0059691E"/>
  </w:style>
  <w:style w:type="paragraph" w:customStyle="1" w:styleId="95DF46473BE04EEA8C30E3DD98EA2C55">
    <w:name w:val="95DF46473BE04EEA8C30E3DD98EA2C55"/>
    <w:rsid w:val="0059691E"/>
  </w:style>
  <w:style w:type="paragraph" w:customStyle="1" w:styleId="D73E641F80C146E9A26BF09A8088A407">
    <w:name w:val="D73E641F80C146E9A26BF09A8088A407"/>
    <w:rsid w:val="0059691E"/>
  </w:style>
  <w:style w:type="paragraph" w:customStyle="1" w:styleId="EB070717DA824F41879232E48F3F1E6A">
    <w:name w:val="EB070717DA824F41879232E48F3F1E6A"/>
    <w:rsid w:val="0059691E"/>
  </w:style>
  <w:style w:type="paragraph" w:customStyle="1" w:styleId="7AF7904B74CC4295A13D42F5E5339749">
    <w:name w:val="7AF7904B74CC4295A13D42F5E5339749"/>
    <w:rsid w:val="0059691E"/>
  </w:style>
  <w:style w:type="paragraph" w:customStyle="1" w:styleId="3CA0BB59F68046FFB3BC52D44801F83B">
    <w:name w:val="3CA0BB59F68046FFB3BC52D44801F83B"/>
    <w:rsid w:val="0059691E"/>
  </w:style>
  <w:style w:type="paragraph" w:customStyle="1" w:styleId="0C85A8E3FEBB41A58C5D310E7ED9B3C0">
    <w:name w:val="0C85A8E3FEBB41A58C5D310E7ED9B3C0"/>
    <w:rsid w:val="0059691E"/>
  </w:style>
  <w:style w:type="paragraph" w:customStyle="1" w:styleId="02F69703F9494A369FC79339569528D5">
    <w:name w:val="02F69703F9494A369FC79339569528D5"/>
    <w:rsid w:val="0059691E"/>
  </w:style>
  <w:style w:type="paragraph" w:customStyle="1" w:styleId="5C5661DCA8484A599619168B84489E73">
    <w:name w:val="5C5661DCA8484A599619168B84489E73"/>
    <w:rsid w:val="0059691E"/>
  </w:style>
  <w:style w:type="paragraph" w:customStyle="1" w:styleId="BD83760EA64E44D8953019BFC41F541C">
    <w:name w:val="BD83760EA64E44D8953019BFC41F541C"/>
    <w:rsid w:val="0059691E"/>
  </w:style>
  <w:style w:type="paragraph" w:customStyle="1" w:styleId="B562A48EED7F4863AB57DB5EA9F520B3">
    <w:name w:val="B562A48EED7F4863AB57DB5EA9F520B3"/>
    <w:rsid w:val="0059691E"/>
  </w:style>
  <w:style w:type="paragraph" w:customStyle="1" w:styleId="04AE644A31344963A6A22E308DF2C6F9">
    <w:name w:val="04AE644A31344963A6A22E308DF2C6F9"/>
    <w:rsid w:val="0059691E"/>
  </w:style>
  <w:style w:type="paragraph" w:customStyle="1" w:styleId="D8EA22B020094251BF36ABAA77BD1CCC">
    <w:name w:val="D8EA22B020094251BF36ABAA77BD1CCC"/>
    <w:rsid w:val="0059691E"/>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71714647DA704C87B59C8B9193C357CD">
    <w:name w:val="71714647DA704C87B59C8B9193C357CD"/>
    <w:rsid w:val="0059691E"/>
  </w:style>
  <w:style w:type="paragraph" w:customStyle="1" w:styleId="1437103D588849D2B69F69DE3C0114F4">
    <w:name w:val="1437103D588849D2B69F69DE3C0114F4"/>
    <w:rsid w:val="0059691E"/>
  </w:style>
  <w:style w:type="paragraph" w:customStyle="1" w:styleId="9E2E40DF0E6E4CB4A4EF614ADF8AF8F3">
    <w:name w:val="9E2E40DF0E6E4CB4A4EF614ADF8AF8F3"/>
    <w:rsid w:val="0059691E"/>
  </w:style>
  <w:style w:type="paragraph" w:customStyle="1" w:styleId="AE135A512C3D4140B1BAFB063957E665">
    <w:name w:val="AE135A512C3D4140B1BAFB063957E665"/>
    <w:rsid w:val="0059691E"/>
  </w:style>
  <w:style w:type="paragraph" w:customStyle="1" w:styleId="9120000C101C4D27972013D14E80F56C">
    <w:name w:val="9120000C101C4D27972013D14E80F56C"/>
    <w:rsid w:val="0059691E"/>
  </w:style>
  <w:style w:type="paragraph" w:customStyle="1" w:styleId="D83DFBD4C60C459FB49B4EBB672218D0">
    <w:name w:val="D83DFBD4C60C459FB49B4EBB672218D0"/>
    <w:rsid w:val="0059691E"/>
  </w:style>
  <w:style w:type="paragraph" w:customStyle="1" w:styleId="67902C8E732644E8AAE9FF1ED232574C">
    <w:name w:val="67902C8E732644E8AAE9FF1ED232574C"/>
    <w:rsid w:val="0059691E"/>
  </w:style>
  <w:style w:type="paragraph" w:customStyle="1" w:styleId="808CA54BCF774421B272CE6B701BC97B">
    <w:name w:val="808CA54BCF774421B272CE6B701BC97B"/>
    <w:rsid w:val="0059691E"/>
  </w:style>
  <w:style w:type="paragraph" w:customStyle="1" w:styleId="1DA691137BDC471A918B1845F19779E1">
    <w:name w:val="1DA691137BDC471A918B1845F19779E1"/>
    <w:rsid w:val="0059691E"/>
  </w:style>
  <w:style w:type="paragraph" w:customStyle="1" w:styleId="DC77AB2C4EE64238BEB402428B9140A8">
    <w:name w:val="DC77AB2C4EE64238BEB402428B9140A8"/>
    <w:rsid w:val="0059691E"/>
  </w:style>
  <w:style w:type="paragraph" w:customStyle="1" w:styleId="061C35CE1A04486EBDE7B90FCEDECD27">
    <w:name w:val="061C35CE1A04486EBDE7B90FCEDECD27"/>
    <w:rsid w:val="0059691E"/>
  </w:style>
  <w:style w:type="paragraph" w:customStyle="1" w:styleId="937A9C3B73E74CD98DB2B191DB1BCE66">
    <w:name w:val="937A9C3B73E74CD98DB2B191DB1BCE66"/>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04ADB60C638F4059B51D72475325934C">
    <w:name w:val="04ADB60C638F4059B51D72475325934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39259-802F-4049-8BA0-0292BF42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49</TotalTime>
  <Pages>8</Pages>
  <Words>2118</Words>
  <Characters>13971</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11</cp:revision>
  <dcterms:created xsi:type="dcterms:W3CDTF">2021-11-03T09:13:00Z</dcterms:created>
  <dcterms:modified xsi:type="dcterms:W3CDTF">2021-12-02T00:04:00Z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