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4F0F94" w:rsidRPr="00513560"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42CEF26" w:rsidR="004F0F94" w:rsidRPr="00513560" w:rsidRDefault="004F0F94" w:rsidP="004F0F94">
            <w:pPr>
              <w:pStyle w:val="TableTextWhite"/>
              <w:rPr>
                <w:rFonts w:asciiTheme="minorHAnsi" w:hAnsiTheme="minorHAnsi" w:cstheme="minorHAnsi"/>
                <w:b/>
                <w:color w:val="auto"/>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FCBC0B6" w14:textId="138931ED" w:rsidR="004F0F94" w:rsidRPr="00513560" w:rsidRDefault="004F0F94" w:rsidP="004F0F94">
            <w:pPr>
              <w:pStyle w:val="TableTextWhite"/>
              <w:rPr>
                <w:rFonts w:asciiTheme="minorHAnsi" w:hAnsiTheme="minorHAnsi" w:cstheme="minorHAnsi"/>
                <w:color w:val="auto"/>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4F0F94" w:rsidRPr="00513560"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59090761" w:rsidR="004F0F94" w:rsidRPr="00513560" w:rsidRDefault="004F0F94" w:rsidP="004F0F94">
            <w:pPr>
              <w:pStyle w:val="TableTextWhite"/>
              <w:rPr>
                <w:rFonts w:asciiTheme="minorHAnsi" w:hAnsiTheme="minorHAnsi" w:cstheme="minorHAnsi"/>
                <w:b/>
                <w:color w:val="auto"/>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316275D0" w:rsidR="004F0F94" w:rsidRPr="00513560" w:rsidRDefault="004F0F94" w:rsidP="004F0F94">
            <w:pPr>
              <w:pStyle w:val="TableTextWhite"/>
              <w:rPr>
                <w:rFonts w:asciiTheme="minorHAnsi" w:hAnsiTheme="minorHAnsi" w:cstheme="minorHAnsi"/>
                <w:color w:val="auto"/>
              </w:rPr>
            </w:pPr>
            <w:r w:rsidRPr="00C942B9">
              <w:rPr>
                <w:rFonts w:ascii="Public Sans" w:hAnsi="Public Sans" w:cstheme="minorHAnsi"/>
                <w:color w:val="auto"/>
                <w:sz w:val="22"/>
                <w:szCs w:val="22"/>
              </w:rPr>
              <w:t>Department of Communities and Justice</w:t>
            </w:r>
          </w:p>
        </w:tc>
      </w:tr>
      <w:tr w:rsidR="00766964" w:rsidRPr="00513560"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74917E9C" w:rsidR="00766964" w:rsidRPr="00513560" w:rsidRDefault="00D95003" w:rsidP="0042689D">
            <w:pPr>
              <w:pStyle w:val="TableTextWhite"/>
              <w:rPr>
                <w:rFonts w:asciiTheme="minorHAnsi" w:hAnsiTheme="minorHAnsi" w:cstheme="minorHAnsi"/>
                <w:color w:val="auto"/>
              </w:rPr>
            </w:pPr>
            <w:r>
              <w:rPr>
                <w:color w:val="auto"/>
              </w:rPr>
              <w:t>Law Reform and Legal Services/Legal</w:t>
            </w:r>
          </w:p>
        </w:tc>
      </w:tr>
      <w:tr w:rsidR="00766964" w:rsidRPr="00513560"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7ED52921" w:rsidR="00766964" w:rsidRPr="00513560" w:rsidRDefault="00AB07EC" w:rsidP="0042689D">
            <w:pPr>
              <w:pStyle w:val="TableTextWhite"/>
              <w:rPr>
                <w:rFonts w:asciiTheme="minorHAnsi" w:hAnsiTheme="minorHAnsi" w:cstheme="minorHAnsi"/>
                <w:color w:val="auto"/>
              </w:rPr>
            </w:pPr>
            <w:r>
              <w:rPr>
                <w:color w:val="auto"/>
              </w:rPr>
              <w:t>Parramatta</w:t>
            </w:r>
          </w:p>
        </w:tc>
      </w:tr>
      <w:tr w:rsidR="00766964" w:rsidRPr="00513560"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6A28004B" w:rsidR="00766964" w:rsidRPr="00513560" w:rsidRDefault="00E21849" w:rsidP="0042689D">
            <w:pPr>
              <w:pStyle w:val="TableTextWhite"/>
              <w:rPr>
                <w:rFonts w:asciiTheme="minorHAnsi" w:hAnsiTheme="minorHAnsi" w:cstheme="minorHAnsi"/>
                <w:color w:val="auto"/>
              </w:rPr>
            </w:pPr>
            <w:r>
              <w:rPr>
                <w:color w:val="auto"/>
              </w:rPr>
              <w:t>Clerk Grade 5/6</w:t>
            </w:r>
          </w:p>
        </w:tc>
      </w:tr>
      <w:tr w:rsidR="00766964" w:rsidRPr="00513560"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4D52FCE5" w:rsidR="00766964" w:rsidRPr="00513560" w:rsidRDefault="00E21849" w:rsidP="0042689D">
            <w:pPr>
              <w:pStyle w:val="TableTextWhite"/>
              <w:rPr>
                <w:rFonts w:asciiTheme="minorHAnsi" w:hAnsiTheme="minorHAnsi" w:cstheme="minorHAnsi"/>
                <w:color w:val="auto"/>
              </w:rPr>
            </w:pPr>
            <w:r>
              <w:rPr>
                <w:rFonts w:asciiTheme="minorHAnsi" w:hAnsiTheme="minorHAnsi" w:cstheme="minorHAnsi"/>
                <w:color w:val="auto"/>
              </w:rPr>
              <w:t>TBA</w:t>
            </w:r>
          </w:p>
        </w:tc>
      </w:tr>
      <w:tr w:rsidR="00766964" w:rsidRPr="00513560"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499578FC" w:rsidR="00766964" w:rsidRPr="00513560" w:rsidRDefault="00E21849" w:rsidP="0042689D">
            <w:pPr>
              <w:pStyle w:val="TableTextWhite"/>
              <w:rPr>
                <w:rFonts w:asciiTheme="minorHAnsi" w:hAnsiTheme="minorHAnsi" w:cstheme="minorHAnsi"/>
                <w:color w:val="auto"/>
              </w:rPr>
            </w:pPr>
            <w:r w:rsidRPr="007E18F9">
              <w:rPr>
                <w:color w:val="auto"/>
              </w:rPr>
              <w:t>599999</w:t>
            </w:r>
          </w:p>
        </w:tc>
      </w:tr>
      <w:tr w:rsidR="00766964" w:rsidRPr="00513560"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199B0C76" w:rsidR="00766964" w:rsidRPr="00513560" w:rsidRDefault="00E21849" w:rsidP="0042689D">
            <w:pPr>
              <w:pStyle w:val="TableTextWhite"/>
              <w:rPr>
                <w:rFonts w:asciiTheme="minorHAnsi" w:hAnsiTheme="minorHAnsi" w:cstheme="minorHAnsi"/>
                <w:color w:val="auto"/>
              </w:rPr>
            </w:pPr>
            <w:r w:rsidRPr="007E18F9">
              <w:rPr>
                <w:color w:val="auto"/>
              </w:rPr>
              <w:t>1119192</w:t>
            </w:r>
          </w:p>
        </w:tc>
      </w:tr>
      <w:tr w:rsidR="00766964" w:rsidRPr="00513560"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44DD50F1" w:rsidR="00766964" w:rsidRPr="00513560" w:rsidRDefault="0052516E" w:rsidP="0042689D">
            <w:pPr>
              <w:pStyle w:val="TableTextWhite"/>
              <w:rPr>
                <w:rFonts w:asciiTheme="minorHAnsi" w:hAnsiTheme="minorHAnsi" w:cstheme="minorHAnsi"/>
                <w:color w:val="auto"/>
              </w:rPr>
            </w:pPr>
            <w:r>
              <w:rPr>
                <w:rFonts w:asciiTheme="minorHAnsi" w:hAnsiTheme="minorHAnsi" w:cstheme="minorHAnsi"/>
                <w:color w:val="auto"/>
              </w:rPr>
              <w:t>30 October 2025</w:t>
            </w:r>
          </w:p>
        </w:tc>
        <w:tc>
          <w:tcPr>
            <w:tcW w:w="2561" w:type="dxa"/>
            <w:tcBorders>
              <w:top w:val="single" w:sz="8" w:space="0" w:color="FFFFFF"/>
              <w:left w:val="nil"/>
              <w:bottom w:val="single" w:sz="8" w:space="0" w:color="FFFFFF"/>
              <w:right w:val="nil"/>
            </w:tcBorders>
            <w:shd w:val="clear" w:color="auto" w:fill="C6D9F1"/>
          </w:tcPr>
          <w:p w14:paraId="78AA595D" w14:textId="63BA64EF"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Ref:</w:t>
            </w:r>
            <w:r w:rsidR="00E21849" w:rsidRPr="00E563C9">
              <w:rPr>
                <w:b/>
                <w:color w:val="auto"/>
              </w:rPr>
              <w:t xml:space="preserve"> </w:t>
            </w:r>
            <w:r w:rsidR="008412B2" w:rsidRPr="008412B2">
              <w:rPr>
                <w:b/>
                <w:color w:val="auto"/>
              </w:rPr>
              <w:t>OGC 0072</w:t>
            </w:r>
          </w:p>
        </w:tc>
      </w:tr>
      <w:tr w:rsidR="00766964" w:rsidRPr="00513560"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513560" w:rsidRDefault="00920A62" w:rsidP="0042689D">
            <w:pPr>
              <w:pStyle w:val="TableTextWhite"/>
              <w:rPr>
                <w:rFonts w:asciiTheme="minorHAnsi" w:hAnsiTheme="minorHAnsi" w:cstheme="minorHAnsi"/>
                <w:color w:val="auto"/>
              </w:rPr>
            </w:pPr>
            <w:r w:rsidRPr="00513560">
              <w:rPr>
                <w:rFonts w:asciiTheme="minorHAnsi" w:hAnsiTheme="minorHAnsi" w:cstheme="minorHAnsi"/>
                <w:color w:val="auto"/>
              </w:rPr>
              <w:t>www.dcj</w:t>
            </w:r>
            <w:r w:rsidR="00766964" w:rsidRPr="00513560">
              <w:rPr>
                <w:rFonts w:asciiTheme="minorHAnsi" w:hAnsiTheme="minorHAnsi" w:cstheme="minorHAnsi"/>
                <w:color w:val="auto"/>
              </w:rPr>
              <w:t>.nsw.gov.au</w:t>
            </w:r>
          </w:p>
        </w:tc>
      </w:tr>
    </w:tbl>
    <w:p w14:paraId="26431700" w14:textId="2A5F653A" w:rsidR="00FE45EC" w:rsidRPr="00513560" w:rsidRDefault="00FE45EC" w:rsidP="00CB0F21">
      <w:pPr>
        <w:jc w:val="both"/>
        <w:rPr>
          <w:rFonts w:asciiTheme="minorHAnsi" w:hAnsiTheme="minorHAnsi" w:cstheme="minorHAnsi"/>
          <w:b/>
          <w:i/>
          <w:color w:val="FF0000"/>
        </w:rPr>
      </w:pPr>
      <w:r w:rsidRPr="00513560">
        <w:rPr>
          <w:rFonts w:asciiTheme="minorHAnsi" w:hAnsiTheme="minorHAnsi" w:cstheme="minorHAnsi"/>
          <w:b/>
          <w:i/>
        </w:rPr>
        <w:t>Please see job notes and/or advertisement for more information on specific role qualification requirements and relevant experience.</w:t>
      </w:r>
      <w:r w:rsidR="00CB0F21" w:rsidRPr="00513560">
        <w:rPr>
          <w:rFonts w:asciiTheme="minorHAnsi" w:hAnsiTheme="minorHAnsi" w:cstheme="minorHAnsi"/>
          <w:b/>
          <w:i/>
        </w:rPr>
        <w:t xml:space="preserve"> </w:t>
      </w:r>
    </w:p>
    <w:p w14:paraId="76D61C42" w14:textId="77777777" w:rsidR="00960981" w:rsidRPr="00513560" w:rsidRDefault="00960981" w:rsidP="00960981">
      <w:pPr>
        <w:pStyle w:val="Heading1"/>
        <w:spacing w:after="0" w:line="240" w:lineRule="auto"/>
        <w:rPr>
          <w:rFonts w:asciiTheme="minorHAnsi" w:hAnsiTheme="minorHAnsi" w:cstheme="minorHAnsi"/>
          <w:sz w:val="24"/>
          <w:szCs w:val="24"/>
        </w:rPr>
      </w:pPr>
    </w:p>
    <w:p w14:paraId="0F071833" w14:textId="77777777" w:rsidR="003F1151" w:rsidRPr="00513560" w:rsidRDefault="003F1151" w:rsidP="00960981">
      <w:pPr>
        <w:pStyle w:val="Heading1"/>
        <w:spacing w:after="0" w:line="240" w:lineRule="auto"/>
        <w:rPr>
          <w:rFonts w:asciiTheme="minorHAnsi" w:hAnsiTheme="minorHAnsi" w:cstheme="minorHAnsi"/>
          <w:sz w:val="24"/>
          <w:szCs w:val="24"/>
        </w:rPr>
      </w:pPr>
      <w:r w:rsidRPr="00513560">
        <w:rPr>
          <w:rFonts w:asciiTheme="minorHAnsi" w:hAnsiTheme="minorHAnsi" w:cstheme="minorHAnsi"/>
          <w:sz w:val="24"/>
          <w:szCs w:val="24"/>
        </w:rPr>
        <w:t>Agency overview</w:t>
      </w:r>
    </w:p>
    <w:p w14:paraId="0A3B2435" w14:textId="77777777" w:rsidR="002F289A" w:rsidRPr="004F0F94" w:rsidRDefault="002F289A" w:rsidP="002F289A">
      <w:pPr>
        <w:rPr>
          <w:rFonts w:asciiTheme="minorHAnsi" w:hAnsiTheme="minorHAnsi" w:cstheme="minorHAnsi"/>
          <w:iCs/>
        </w:rPr>
      </w:pPr>
      <w:r w:rsidRPr="004F0F94">
        <w:rPr>
          <w:rFonts w:asciiTheme="minorHAnsi" w:hAnsiTheme="minorHAnsi" w:cstheme="minorHAnsi"/>
          <w:iC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19E8B3F0" w14:textId="77777777" w:rsidR="002F289A" w:rsidRPr="004F0F94" w:rsidRDefault="002F289A" w:rsidP="002F289A">
      <w:pPr>
        <w:rPr>
          <w:rFonts w:asciiTheme="minorHAnsi" w:hAnsiTheme="minorHAnsi" w:cstheme="minorHAnsi"/>
        </w:rPr>
      </w:pPr>
      <w:r w:rsidRPr="004F0F94">
        <w:rPr>
          <w:rFonts w:asciiTheme="minorHAnsi" w:hAnsiTheme="minorHAnsi" w:cstheme="minorHAnsi"/>
          <w:iCs/>
        </w:rPr>
        <w:t>DCJ works to enable everyone's right to access justice and help for families through early intervention and inclusion, with benefits for the whole community by providing services that are effective and responsive to community needs.</w:t>
      </w:r>
    </w:p>
    <w:p w14:paraId="75B53806" w14:textId="77777777" w:rsidR="003C7DBE" w:rsidRPr="00031D50" w:rsidRDefault="003C7DBE" w:rsidP="003C7DBE">
      <w:pPr>
        <w:pStyle w:val="Heading1"/>
        <w:spacing w:before="40"/>
        <w:rPr>
          <w:rFonts w:asciiTheme="majorHAnsi" w:hAnsiTheme="majorHAnsi" w:cstheme="majorHAnsi"/>
          <w:sz w:val="24"/>
          <w:szCs w:val="24"/>
        </w:rPr>
      </w:pPr>
      <w:r w:rsidRPr="00031D50">
        <w:rPr>
          <w:rFonts w:asciiTheme="majorHAnsi" w:hAnsiTheme="majorHAnsi" w:cstheme="majorHAnsi"/>
          <w:sz w:val="24"/>
          <w:szCs w:val="24"/>
        </w:rPr>
        <w:t>Primary purpose of the role</w:t>
      </w:r>
    </w:p>
    <w:p w14:paraId="4433220F" w14:textId="6797F56A" w:rsidR="003C7DBE" w:rsidRDefault="00AB07EC" w:rsidP="003C7DBE">
      <w:pPr>
        <w:pStyle w:val="Heading5"/>
        <w:jc w:val="both"/>
        <w:rPr>
          <w:rFonts w:cs="Arial"/>
          <w:b w:val="0"/>
          <w:bCs w:val="0"/>
        </w:rPr>
      </w:pPr>
      <w:bookmarkStart w:id="0" w:name="Purpose"/>
      <w:bookmarkEnd w:id="0"/>
      <w:r>
        <w:rPr>
          <w:rFonts w:cs="Arial"/>
          <w:b w:val="0"/>
          <w:bCs w:val="0"/>
        </w:rPr>
        <w:t>Coordinate the operation of the Department’s panel for the legal representation of witnesses before investigative bodies, including the processing of applications</w:t>
      </w:r>
      <w:r w:rsidR="003C7DBE">
        <w:rPr>
          <w:rFonts w:cs="Arial"/>
          <w:b w:val="0"/>
          <w:bCs w:val="0"/>
        </w:rPr>
        <w:t>.</w:t>
      </w:r>
    </w:p>
    <w:p w14:paraId="78AE83C5" w14:textId="77777777" w:rsidR="003C7DBE" w:rsidRPr="00DD0089" w:rsidRDefault="003C7DBE" w:rsidP="003C7DBE">
      <w:pPr>
        <w:spacing w:after="0" w:line="240" w:lineRule="auto"/>
      </w:pPr>
    </w:p>
    <w:p w14:paraId="5A02131A" w14:textId="77777777" w:rsidR="003C7DBE" w:rsidRPr="00031D50" w:rsidRDefault="003C7DBE" w:rsidP="003C7DBE">
      <w:pPr>
        <w:pStyle w:val="Heading1"/>
        <w:spacing w:after="0" w:line="240" w:lineRule="auto"/>
        <w:rPr>
          <w:rFonts w:asciiTheme="majorHAnsi" w:hAnsiTheme="majorHAnsi" w:cstheme="majorHAnsi"/>
          <w:sz w:val="24"/>
          <w:szCs w:val="24"/>
        </w:rPr>
      </w:pPr>
      <w:r w:rsidRPr="00031D50">
        <w:rPr>
          <w:rFonts w:asciiTheme="majorHAnsi" w:hAnsiTheme="majorHAnsi" w:cstheme="majorHAnsi"/>
          <w:sz w:val="24"/>
          <w:szCs w:val="24"/>
        </w:rPr>
        <w:t>Key accountabilities</w:t>
      </w:r>
    </w:p>
    <w:p w14:paraId="7C061AC0" w14:textId="46651223" w:rsidR="00D95003" w:rsidRDefault="00D95003" w:rsidP="003C7DBE">
      <w:pPr>
        <w:numPr>
          <w:ilvl w:val="0"/>
          <w:numId w:val="33"/>
        </w:numPr>
        <w:tabs>
          <w:tab w:val="clear" w:pos="246"/>
          <w:tab w:val="num" w:pos="426"/>
        </w:tabs>
        <w:spacing w:before="120" w:after="0" w:line="240" w:lineRule="auto"/>
        <w:ind w:left="426"/>
        <w:jc w:val="both"/>
        <w:rPr>
          <w:rFonts w:asciiTheme="minorHAnsi" w:hAnsiTheme="minorHAnsi" w:cstheme="minorHAnsi"/>
        </w:rPr>
      </w:pPr>
      <w:bookmarkStart w:id="1" w:name="Accountabilities"/>
      <w:bookmarkEnd w:id="1"/>
      <w:r>
        <w:rPr>
          <w:rFonts w:asciiTheme="minorHAnsi" w:hAnsiTheme="minorHAnsi" w:cstheme="minorHAnsi"/>
        </w:rPr>
        <w:t>Screening and r</w:t>
      </w:r>
      <w:r w:rsidR="003C7DBE" w:rsidRPr="00EE6C7F">
        <w:rPr>
          <w:rFonts w:asciiTheme="minorHAnsi" w:hAnsiTheme="minorHAnsi" w:cstheme="minorHAnsi"/>
        </w:rPr>
        <w:t>espond</w:t>
      </w:r>
      <w:r>
        <w:rPr>
          <w:rFonts w:asciiTheme="minorHAnsi" w:hAnsiTheme="minorHAnsi" w:cstheme="minorHAnsi"/>
        </w:rPr>
        <w:t>ing</w:t>
      </w:r>
      <w:r w:rsidR="003C7DBE" w:rsidRPr="00EE6C7F">
        <w:rPr>
          <w:rFonts w:asciiTheme="minorHAnsi" w:hAnsiTheme="minorHAnsi" w:cstheme="minorHAnsi"/>
        </w:rPr>
        <w:t xml:space="preserve"> to enquiries </w:t>
      </w:r>
      <w:r>
        <w:rPr>
          <w:rFonts w:asciiTheme="minorHAnsi" w:hAnsiTheme="minorHAnsi" w:cstheme="minorHAnsi"/>
        </w:rPr>
        <w:t xml:space="preserve">(telephone and email) in a professional and responsible manner, </w:t>
      </w:r>
      <w:r w:rsidR="003C7DBE" w:rsidRPr="00EE6C7F">
        <w:rPr>
          <w:rFonts w:asciiTheme="minorHAnsi" w:hAnsiTheme="minorHAnsi" w:cstheme="minorHAnsi"/>
        </w:rPr>
        <w:t>provid</w:t>
      </w:r>
      <w:r>
        <w:rPr>
          <w:rFonts w:asciiTheme="minorHAnsi" w:hAnsiTheme="minorHAnsi" w:cstheme="minorHAnsi"/>
        </w:rPr>
        <w:t>ing</w:t>
      </w:r>
      <w:r w:rsidR="003C7DBE" w:rsidRPr="00EE6C7F">
        <w:rPr>
          <w:rFonts w:asciiTheme="minorHAnsi" w:hAnsiTheme="minorHAnsi" w:cstheme="minorHAnsi"/>
        </w:rPr>
        <w:t xml:space="preserve"> </w:t>
      </w:r>
      <w:r>
        <w:rPr>
          <w:rFonts w:asciiTheme="minorHAnsi" w:hAnsiTheme="minorHAnsi" w:cstheme="minorHAnsi"/>
        </w:rPr>
        <w:t>timely</w:t>
      </w:r>
      <w:r w:rsidR="00FE21BB">
        <w:rPr>
          <w:rFonts w:asciiTheme="minorHAnsi" w:hAnsiTheme="minorHAnsi" w:cstheme="minorHAnsi"/>
        </w:rPr>
        <w:t xml:space="preserve"> and accurate information and procedural advice </w:t>
      </w:r>
      <w:r>
        <w:rPr>
          <w:rFonts w:asciiTheme="minorHAnsi" w:hAnsiTheme="minorHAnsi" w:cstheme="minorHAnsi"/>
        </w:rPr>
        <w:t xml:space="preserve">to </w:t>
      </w:r>
      <w:r w:rsidR="00AB07EC">
        <w:rPr>
          <w:rFonts w:asciiTheme="minorHAnsi" w:hAnsiTheme="minorHAnsi" w:cstheme="minorHAnsi"/>
        </w:rPr>
        <w:t xml:space="preserve">applicants and </w:t>
      </w:r>
      <w:r>
        <w:rPr>
          <w:rFonts w:asciiTheme="minorHAnsi" w:hAnsiTheme="minorHAnsi" w:cstheme="minorHAnsi"/>
        </w:rPr>
        <w:t>stakeholders regarding</w:t>
      </w:r>
      <w:r w:rsidR="000C43E4">
        <w:rPr>
          <w:rFonts w:asciiTheme="minorHAnsi" w:hAnsiTheme="minorHAnsi" w:cstheme="minorHAnsi"/>
        </w:rPr>
        <w:t xml:space="preserve"> </w:t>
      </w:r>
      <w:r>
        <w:rPr>
          <w:rFonts w:asciiTheme="minorHAnsi" w:hAnsiTheme="minorHAnsi" w:cstheme="minorHAnsi"/>
        </w:rPr>
        <w:t xml:space="preserve">applications. </w:t>
      </w:r>
      <w:r w:rsidR="003C7DBE">
        <w:rPr>
          <w:rFonts w:asciiTheme="minorHAnsi" w:hAnsiTheme="minorHAnsi" w:cstheme="minorHAnsi"/>
        </w:rPr>
        <w:t xml:space="preserve"> </w:t>
      </w:r>
    </w:p>
    <w:p w14:paraId="1CA3B413" w14:textId="3ACAFCC2" w:rsidR="003C7DBE" w:rsidRDefault="0052516E" w:rsidP="003C7DBE">
      <w:pPr>
        <w:numPr>
          <w:ilvl w:val="0"/>
          <w:numId w:val="33"/>
        </w:numPr>
        <w:tabs>
          <w:tab w:val="clear" w:pos="246"/>
          <w:tab w:val="num" w:pos="426"/>
        </w:tabs>
        <w:spacing w:before="120" w:after="0" w:line="240" w:lineRule="auto"/>
        <w:ind w:left="426"/>
        <w:jc w:val="both"/>
        <w:rPr>
          <w:rFonts w:asciiTheme="minorHAnsi" w:hAnsiTheme="minorHAnsi" w:cstheme="minorHAnsi"/>
        </w:rPr>
      </w:pPr>
      <w:r>
        <w:rPr>
          <w:rFonts w:asciiTheme="minorHAnsi" w:hAnsiTheme="minorHAnsi" w:cstheme="minorHAnsi"/>
        </w:rPr>
        <w:t>Managing the</w:t>
      </w:r>
      <w:r w:rsidR="003C7DBE">
        <w:rPr>
          <w:rFonts w:asciiTheme="minorHAnsi" w:hAnsiTheme="minorHAnsi" w:cstheme="minorHAnsi"/>
        </w:rPr>
        <w:t xml:space="preserve"> </w:t>
      </w:r>
      <w:r w:rsidR="003C7DBE" w:rsidRPr="00EE6C7F">
        <w:rPr>
          <w:rFonts w:asciiTheme="minorHAnsi" w:hAnsiTheme="minorHAnsi" w:cstheme="minorHAnsi"/>
        </w:rPr>
        <w:t>receipt and registration of applications</w:t>
      </w:r>
      <w:r w:rsidR="00FE21BB">
        <w:rPr>
          <w:rFonts w:asciiTheme="minorHAnsi" w:hAnsiTheme="minorHAnsi" w:cstheme="minorHAnsi"/>
        </w:rPr>
        <w:t>, including</w:t>
      </w:r>
      <w:r w:rsidR="000C43E4">
        <w:rPr>
          <w:rFonts w:asciiTheme="minorHAnsi" w:hAnsiTheme="minorHAnsi" w:cstheme="minorHAnsi"/>
        </w:rPr>
        <w:t xml:space="preserve"> the</w:t>
      </w:r>
      <w:r w:rsidR="00FE21BB">
        <w:rPr>
          <w:rFonts w:asciiTheme="minorHAnsi" w:hAnsiTheme="minorHAnsi" w:cstheme="minorHAnsi"/>
        </w:rPr>
        <w:t xml:space="preserve"> </w:t>
      </w:r>
      <w:r w:rsidR="000C43E4">
        <w:rPr>
          <w:rFonts w:asciiTheme="minorHAnsi" w:hAnsiTheme="minorHAnsi" w:cstheme="minorHAnsi"/>
        </w:rPr>
        <w:t xml:space="preserve">creation and management of new files, facilitating approvals, timely communications to clients and legal representatives, and </w:t>
      </w:r>
      <w:r w:rsidR="003C7DBE">
        <w:rPr>
          <w:rFonts w:asciiTheme="minorHAnsi" w:hAnsiTheme="minorHAnsi" w:cstheme="minorHAnsi"/>
        </w:rPr>
        <w:t>up</w:t>
      </w:r>
      <w:r w:rsidR="003C7DBE" w:rsidRPr="00EE6C7F">
        <w:rPr>
          <w:rFonts w:asciiTheme="minorHAnsi" w:hAnsiTheme="minorHAnsi" w:cstheme="minorHAnsi"/>
        </w:rPr>
        <w:t>dat</w:t>
      </w:r>
      <w:r w:rsidR="003C7DBE">
        <w:rPr>
          <w:rFonts w:asciiTheme="minorHAnsi" w:hAnsiTheme="minorHAnsi" w:cstheme="minorHAnsi"/>
        </w:rPr>
        <w:t xml:space="preserve">ing </w:t>
      </w:r>
      <w:r w:rsidR="000C43E4">
        <w:rPr>
          <w:rFonts w:asciiTheme="minorHAnsi" w:hAnsiTheme="minorHAnsi" w:cstheme="minorHAnsi"/>
        </w:rPr>
        <w:t xml:space="preserve">associated </w:t>
      </w:r>
      <w:r w:rsidR="00D95003">
        <w:rPr>
          <w:rFonts w:asciiTheme="minorHAnsi" w:hAnsiTheme="minorHAnsi" w:cstheme="minorHAnsi"/>
        </w:rPr>
        <w:t>records management systems</w:t>
      </w:r>
      <w:r w:rsidR="000C43E4">
        <w:rPr>
          <w:rFonts w:asciiTheme="minorHAnsi" w:hAnsiTheme="minorHAnsi" w:cstheme="minorHAnsi"/>
        </w:rPr>
        <w:t xml:space="preserve"> in accordance with Departmental policies and procedures</w:t>
      </w:r>
      <w:r w:rsidR="00FE21BB">
        <w:rPr>
          <w:rFonts w:asciiTheme="minorHAnsi" w:hAnsiTheme="minorHAnsi" w:cstheme="minorHAnsi"/>
        </w:rPr>
        <w:t xml:space="preserve">. </w:t>
      </w:r>
    </w:p>
    <w:p w14:paraId="6CA5A484" w14:textId="77777777" w:rsidR="008412B2" w:rsidRDefault="00FE21BB" w:rsidP="00826E58">
      <w:pPr>
        <w:numPr>
          <w:ilvl w:val="0"/>
          <w:numId w:val="33"/>
        </w:numPr>
        <w:tabs>
          <w:tab w:val="clear" w:pos="246"/>
          <w:tab w:val="num" w:pos="426"/>
        </w:tabs>
        <w:spacing w:before="120" w:after="0" w:line="240" w:lineRule="auto"/>
        <w:ind w:left="426"/>
        <w:jc w:val="both"/>
        <w:rPr>
          <w:rFonts w:asciiTheme="minorHAnsi" w:hAnsiTheme="minorHAnsi" w:cstheme="minorHAnsi"/>
        </w:rPr>
      </w:pPr>
      <w:r w:rsidRPr="008412B2">
        <w:rPr>
          <w:rFonts w:asciiTheme="minorHAnsi" w:hAnsiTheme="minorHAnsi" w:cstheme="minorHAnsi"/>
        </w:rPr>
        <w:t>Foster</w:t>
      </w:r>
      <w:r w:rsidR="000C43E4" w:rsidRPr="008412B2">
        <w:rPr>
          <w:rFonts w:asciiTheme="minorHAnsi" w:hAnsiTheme="minorHAnsi" w:cstheme="minorHAnsi"/>
        </w:rPr>
        <w:t>ing</w:t>
      </w:r>
      <w:r w:rsidRPr="008412B2">
        <w:rPr>
          <w:rFonts w:asciiTheme="minorHAnsi" w:hAnsiTheme="minorHAnsi" w:cstheme="minorHAnsi"/>
        </w:rPr>
        <w:t xml:space="preserve"> and maintain</w:t>
      </w:r>
      <w:r w:rsidR="000C43E4" w:rsidRPr="008412B2">
        <w:rPr>
          <w:rFonts w:asciiTheme="minorHAnsi" w:hAnsiTheme="minorHAnsi" w:cstheme="minorHAnsi"/>
        </w:rPr>
        <w:t>ing</w:t>
      </w:r>
      <w:r w:rsidRPr="008412B2">
        <w:rPr>
          <w:rFonts w:asciiTheme="minorHAnsi" w:hAnsiTheme="minorHAnsi" w:cstheme="minorHAnsi"/>
        </w:rPr>
        <w:t xml:space="preserve"> good working relationships with key stakeholders including applicants, legal representatives and investigative commission staff, and actively deal</w:t>
      </w:r>
      <w:r w:rsidR="000C43E4" w:rsidRPr="008412B2">
        <w:rPr>
          <w:rFonts w:asciiTheme="minorHAnsi" w:hAnsiTheme="minorHAnsi" w:cstheme="minorHAnsi"/>
        </w:rPr>
        <w:t>ing</w:t>
      </w:r>
      <w:r w:rsidRPr="008412B2">
        <w:rPr>
          <w:rFonts w:asciiTheme="minorHAnsi" w:hAnsiTheme="minorHAnsi" w:cstheme="minorHAnsi"/>
        </w:rPr>
        <w:t xml:space="preserve"> with any issues in a professional and timely manner. </w:t>
      </w:r>
    </w:p>
    <w:p w14:paraId="40A60B50" w14:textId="495212BC" w:rsidR="00FE21BB" w:rsidRPr="008412B2" w:rsidRDefault="00FE21BB" w:rsidP="00826E58">
      <w:pPr>
        <w:numPr>
          <w:ilvl w:val="0"/>
          <w:numId w:val="33"/>
        </w:numPr>
        <w:tabs>
          <w:tab w:val="clear" w:pos="246"/>
          <w:tab w:val="num" w:pos="426"/>
        </w:tabs>
        <w:spacing w:before="120" w:after="0" w:line="240" w:lineRule="auto"/>
        <w:ind w:left="426"/>
        <w:jc w:val="both"/>
        <w:rPr>
          <w:rFonts w:asciiTheme="minorHAnsi" w:hAnsiTheme="minorHAnsi" w:cstheme="minorHAnsi"/>
        </w:rPr>
      </w:pPr>
      <w:r w:rsidRPr="008412B2">
        <w:rPr>
          <w:rFonts w:asciiTheme="minorHAnsi" w:hAnsiTheme="minorHAnsi" w:cstheme="minorHAnsi"/>
        </w:rPr>
        <w:t>Rais</w:t>
      </w:r>
      <w:r w:rsidR="000C43E4" w:rsidRPr="008412B2">
        <w:rPr>
          <w:rFonts w:asciiTheme="minorHAnsi" w:hAnsiTheme="minorHAnsi" w:cstheme="minorHAnsi"/>
        </w:rPr>
        <w:t>ing</w:t>
      </w:r>
      <w:r w:rsidRPr="008412B2">
        <w:rPr>
          <w:rFonts w:asciiTheme="minorHAnsi" w:hAnsiTheme="minorHAnsi" w:cstheme="minorHAnsi"/>
        </w:rPr>
        <w:t xml:space="preserve"> purchase order requests for goods and services and process</w:t>
      </w:r>
      <w:r w:rsidR="000C43E4" w:rsidRPr="008412B2">
        <w:rPr>
          <w:rFonts w:asciiTheme="minorHAnsi" w:hAnsiTheme="minorHAnsi" w:cstheme="minorHAnsi"/>
        </w:rPr>
        <w:t>ing</w:t>
      </w:r>
      <w:r w:rsidRPr="008412B2">
        <w:rPr>
          <w:rFonts w:asciiTheme="minorHAnsi" w:hAnsiTheme="minorHAnsi" w:cstheme="minorHAnsi"/>
        </w:rPr>
        <w:t xml:space="preserve"> invoices for payment in accordance with Departmental policies and procedures.</w:t>
      </w:r>
    </w:p>
    <w:p w14:paraId="4F3FF865" w14:textId="0A84B13F" w:rsidR="003C7DBE" w:rsidRPr="00D95003" w:rsidRDefault="00FE21BB" w:rsidP="00D95003">
      <w:pPr>
        <w:numPr>
          <w:ilvl w:val="0"/>
          <w:numId w:val="33"/>
        </w:numPr>
        <w:tabs>
          <w:tab w:val="clear" w:pos="246"/>
          <w:tab w:val="num" w:pos="426"/>
        </w:tabs>
        <w:spacing w:before="120" w:after="0" w:line="240" w:lineRule="auto"/>
        <w:ind w:left="426"/>
        <w:jc w:val="both"/>
        <w:rPr>
          <w:rFonts w:asciiTheme="minorHAnsi" w:hAnsiTheme="minorHAnsi" w:cstheme="minorHAnsi"/>
        </w:rPr>
      </w:pPr>
      <w:r>
        <w:rPr>
          <w:rFonts w:asciiTheme="minorHAnsi" w:hAnsiTheme="minorHAnsi" w:cstheme="minorHAnsi"/>
        </w:rPr>
        <w:lastRenderedPageBreak/>
        <w:t>P</w:t>
      </w:r>
      <w:r w:rsidR="00D95003" w:rsidRPr="00D95003">
        <w:rPr>
          <w:rFonts w:asciiTheme="minorHAnsi" w:hAnsiTheme="minorHAnsi" w:cstheme="minorHAnsi"/>
        </w:rPr>
        <w:t>rovid</w:t>
      </w:r>
      <w:r w:rsidR="000C43E4">
        <w:rPr>
          <w:rFonts w:asciiTheme="minorHAnsi" w:hAnsiTheme="minorHAnsi" w:cstheme="minorHAnsi"/>
        </w:rPr>
        <w:t>ing</w:t>
      </w:r>
      <w:r w:rsidR="00D95003" w:rsidRPr="00D95003">
        <w:rPr>
          <w:rFonts w:asciiTheme="minorHAnsi" w:hAnsiTheme="minorHAnsi" w:cstheme="minorHAnsi"/>
        </w:rPr>
        <w:t xml:space="preserve"> a range of </w:t>
      </w:r>
      <w:r w:rsidR="00D95003">
        <w:rPr>
          <w:rFonts w:asciiTheme="minorHAnsi" w:hAnsiTheme="minorHAnsi" w:cstheme="minorHAnsi"/>
        </w:rPr>
        <w:t xml:space="preserve">administrative and clerical </w:t>
      </w:r>
      <w:r w:rsidR="00D95003" w:rsidRPr="00D95003">
        <w:rPr>
          <w:rFonts w:asciiTheme="minorHAnsi" w:hAnsiTheme="minorHAnsi" w:cstheme="minorHAnsi"/>
        </w:rPr>
        <w:t xml:space="preserve">support services including </w:t>
      </w:r>
      <w:r w:rsidR="00D95003">
        <w:rPr>
          <w:rFonts w:asciiTheme="minorHAnsi" w:hAnsiTheme="minorHAnsi" w:cstheme="minorHAnsi"/>
        </w:rPr>
        <w:t>p</w:t>
      </w:r>
      <w:r w:rsidR="003C7DBE" w:rsidRPr="00D95003">
        <w:rPr>
          <w:rFonts w:asciiTheme="minorHAnsi" w:hAnsiTheme="minorHAnsi" w:cstheme="minorHAnsi"/>
        </w:rPr>
        <w:t xml:space="preserve">reparation of </w:t>
      </w:r>
      <w:r w:rsidR="00D95003">
        <w:rPr>
          <w:rFonts w:asciiTheme="minorHAnsi" w:hAnsiTheme="minorHAnsi" w:cstheme="minorHAnsi"/>
        </w:rPr>
        <w:t>briefing notes, email correspondence,</w:t>
      </w:r>
      <w:r w:rsidR="00D03CE6">
        <w:rPr>
          <w:rFonts w:asciiTheme="minorHAnsi" w:hAnsiTheme="minorHAnsi" w:cstheme="minorHAnsi"/>
        </w:rPr>
        <w:t xml:space="preserve"> </w:t>
      </w:r>
      <w:r w:rsidR="003C7DBE" w:rsidRPr="00D95003">
        <w:rPr>
          <w:rFonts w:asciiTheme="minorHAnsi" w:hAnsiTheme="minorHAnsi" w:cstheme="minorHAnsi"/>
        </w:rPr>
        <w:t>letters, memoranda, agenda</w:t>
      </w:r>
      <w:r w:rsidR="00D95003">
        <w:rPr>
          <w:rFonts w:asciiTheme="minorHAnsi" w:hAnsiTheme="minorHAnsi" w:cstheme="minorHAnsi"/>
        </w:rPr>
        <w:t>s and meeting minutes</w:t>
      </w:r>
      <w:r w:rsidR="003C7DBE" w:rsidRPr="00D95003">
        <w:rPr>
          <w:rFonts w:asciiTheme="minorHAnsi" w:hAnsiTheme="minorHAnsi" w:cstheme="minorHAnsi"/>
        </w:rPr>
        <w:t>, and related documentation in line with departmental approved style guidelines</w:t>
      </w:r>
      <w:r>
        <w:rPr>
          <w:rFonts w:asciiTheme="minorHAnsi" w:hAnsiTheme="minorHAnsi" w:cstheme="minorHAnsi"/>
        </w:rPr>
        <w:t xml:space="preserve"> and having regard to competing priorities and demands of the functional group</w:t>
      </w:r>
      <w:r w:rsidR="003C7DBE" w:rsidRPr="00D95003">
        <w:rPr>
          <w:rFonts w:asciiTheme="minorHAnsi" w:hAnsiTheme="minorHAnsi" w:cstheme="minorHAnsi"/>
        </w:rPr>
        <w:t>.</w:t>
      </w:r>
    </w:p>
    <w:p w14:paraId="75C0B1CB" w14:textId="5D02272F" w:rsidR="003C7DBE" w:rsidRDefault="003C7DBE" w:rsidP="003C7DBE">
      <w:pPr>
        <w:numPr>
          <w:ilvl w:val="0"/>
          <w:numId w:val="33"/>
        </w:numPr>
        <w:tabs>
          <w:tab w:val="clear" w:pos="246"/>
          <w:tab w:val="num" w:pos="426"/>
        </w:tabs>
        <w:spacing w:before="120" w:after="0" w:line="240" w:lineRule="auto"/>
        <w:ind w:left="426"/>
        <w:jc w:val="both"/>
        <w:rPr>
          <w:rFonts w:asciiTheme="minorHAnsi" w:hAnsiTheme="minorHAnsi" w:cstheme="minorHAnsi"/>
        </w:rPr>
      </w:pPr>
      <w:r>
        <w:rPr>
          <w:rFonts w:asciiTheme="minorHAnsi" w:hAnsiTheme="minorHAnsi" w:cstheme="minorHAnsi"/>
        </w:rPr>
        <w:t xml:space="preserve">Ensuring panel information available on the Department’s website </w:t>
      </w:r>
      <w:r w:rsidR="00FE21BB">
        <w:rPr>
          <w:rFonts w:asciiTheme="minorHAnsi" w:hAnsiTheme="minorHAnsi" w:cstheme="minorHAnsi"/>
        </w:rPr>
        <w:t xml:space="preserve">is </w:t>
      </w:r>
      <w:r w:rsidR="000C43E4">
        <w:rPr>
          <w:rFonts w:asciiTheme="minorHAnsi" w:hAnsiTheme="minorHAnsi" w:cstheme="minorHAnsi"/>
        </w:rPr>
        <w:t xml:space="preserve">maintained and updated when required. </w:t>
      </w:r>
    </w:p>
    <w:p w14:paraId="7C71A23E" w14:textId="7D933CC6" w:rsidR="003C7DBE" w:rsidRDefault="00E62892" w:rsidP="003C7DBE">
      <w:pPr>
        <w:numPr>
          <w:ilvl w:val="0"/>
          <w:numId w:val="33"/>
        </w:numPr>
        <w:tabs>
          <w:tab w:val="clear" w:pos="246"/>
          <w:tab w:val="num" w:pos="426"/>
        </w:tabs>
        <w:spacing w:before="120" w:after="0" w:line="240" w:lineRule="auto"/>
        <w:ind w:left="426"/>
        <w:jc w:val="both"/>
        <w:rPr>
          <w:rFonts w:asciiTheme="minorHAnsi" w:hAnsiTheme="minorHAnsi" w:cstheme="minorHAnsi"/>
        </w:rPr>
      </w:pPr>
      <w:r>
        <w:rPr>
          <w:rFonts w:asciiTheme="minorHAnsi" w:hAnsiTheme="minorHAnsi" w:cstheme="minorHAnsi"/>
        </w:rPr>
        <w:t xml:space="preserve">Ensuring </w:t>
      </w:r>
      <w:r w:rsidR="00FE21BB">
        <w:rPr>
          <w:rFonts w:asciiTheme="minorHAnsi" w:hAnsiTheme="minorHAnsi" w:cstheme="minorHAnsi"/>
        </w:rPr>
        <w:t xml:space="preserve">data and information </w:t>
      </w:r>
      <w:r>
        <w:rPr>
          <w:rFonts w:asciiTheme="minorHAnsi" w:hAnsiTheme="minorHAnsi" w:cstheme="minorHAnsi"/>
        </w:rPr>
        <w:t xml:space="preserve">is maintained and updated </w:t>
      </w:r>
      <w:r w:rsidR="00FE21BB">
        <w:rPr>
          <w:rFonts w:asciiTheme="minorHAnsi" w:hAnsiTheme="minorHAnsi" w:cstheme="minorHAnsi"/>
        </w:rPr>
        <w:t>to</w:t>
      </w:r>
      <w:r w:rsidR="000C43E4">
        <w:rPr>
          <w:rFonts w:asciiTheme="minorHAnsi" w:hAnsiTheme="minorHAnsi" w:cstheme="minorHAnsi"/>
        </w:rPr>
        <w:t xml:space="preserve"> enable effective</w:t>
      </w:r>
      <w:r w:rsidR="00FE21BB">
        <w:rPr>
          <w:rFonts w:asciiTheme="minorHAnsi" w:hAnsiTheme="minorHAnsi" w:cstheme="minorHAnsi"/>
        </w:rPr>
        <w:t xml:space="preserve"> track</w:t>
      </w:r>
      <w:r w:rsidR="000C43E4">
        <w:rPr>
          <w:rFonts w:asciiTheme="minorHAnsi" w:hAnsiTheme="minorHAnsi" w:cstheme="minorHAnsi"/>
        </w:rPr>
        <w:t>ing</w:t>
      </w:r>
      <w:r w:rsidR="00FE21BB">
        <w:rPr>
          <w:rFonts w:asciiTheme="minorHAnsi" w:hAnsiTheme="minorHAnsi" w:cstheme="minorHAnsi"/>
        </w:rPr>
        <w:t xml:space="preserve"> and report</w:t>
      </w:r>
      <w:r w:rsidR="000C43E4">
        <w:rPr>
          <w:rFonts w:asciiTheme="minorHAnsi" w:hAnsiTheme="minorHAnsi" w:cstheme="minorHAnsi"/>
        </w:rPr>
        <w:t>ing</w:t>
      </w:r>
      <w:r w:rsidR="00FE21BB">
        <w:rPr>
          <w:rFonts w:asciiTheme="minorHAnsi" w:hAnsiTheme="minorHAnsi" w:cstheme="minorHAnsi"/>
        </w:rPr>
        <w:t xml:space="preserve"> on matters. </w:t>
      </w:r>
    </w:p>
    <w:p w14:paraId="0C3B38A5" w14:textId="1F608582" w:rsidR="00FE21BB" w:rsidRDefault="00FE21BB" w:rsidP="003C7DBE">
      <w:pPr>
        <w:numPr>
          <w:ilvl w:val="0"/>
          <w:numId w:val="33"/>
        </w:numPr>
        <w:tabs>
          <w:tab w:val="clear" w:pos="246"/>
          <w:tab w:val="num" w:pos="426"/>
        </w:tabs>
        <w:spacing w:before="120" w:after="0" w:line="240" w:lineRule="auto"/>
        <w:ind w:left="426"/>
        <w:jc w:val="both"/>
        <w:rPr>
          <w:rFonts w:asciiTheme="minorHAnsi" w:hAnsiTheme="minorHAnsi" w:cstheme="minorHAnsi"/>
        </w:rPr>
      </w:pPr>
      <w:r>
        <w:rPr>
          <w:rFonts w:asciiTheme="minorHAnsi" w:hAnsiTheme="minorHAnsi" w:cstheme="minorHAnsi"/>
        </w:rPr>
        <w:t>Contribut</w:t>
      </w:r>
      <w:r w:rsidR="000C43E4">
        <w:rPr>
          <w:rFonts w:asciiTheme="minorHAnsi" w:hAnsiTheme="minorHAnsi" w:cstheme="minorHAnsi"/>
        </w:rPr>
        <w:t>ing</w:t>
      </w:r>
      <w:r>
        <w:rPr>
          <w:rFonts w:asciiTheme="minorHAnsi" w:hAnsiTheme="minorHAnsi" w:cstheme="minorHAnsi"/>
        </w:rPr>
        <w:t xml:space="preserve"> to the development and maintenance of policies and procedures to enhance effective service delivery to internal and external stakeholders. </w:t>
      </w:r>
    </w:p>
    <w:p w14:paraId="379FD5DF" w14:textId="77777777" w:rsidR="003C7DBE" w:rsidRDefault="003C7DBE" w:rsidP="003C7DBE">
      <w:pPr>
        <w:pStyle w:val="Heading1"/>
        <w:spacing w:after="0" w:line="240" w:lineRule="auto"/>
        <w:rPr>
          <w:rFonts w:asciiTheme="majorHAnsi" w:hAnsiTheme="majorHAnsi" w:cstheme="majorHAnsi"/>
          <w:sz w:val="24"/>
          <w:szCs w:val="24"/>
        </w:rPr>
      </w:pPr>
    </w:p>
    <w:p w14:paraId="09DCA2C8" w14:textId="77777777" w:rsidR="003C7DBE" w:rsidRPr="00031D50" w:rsidRDefault="003C7DBE" w:rsidP="003C7DBE">
      <w:pPr>
        <w:pStyle w:val="Heading1"/>
        <w:spacing w:after="0" w:line="240" w:lineRule="auto"/>
        <w:rPr>
          <w:rFonts w:asciiTheme="majorHAnsi" w:hAnsiTheme="majorHAnsi" w:cstheme="majorHAnsi"/>
          <w:sz w:val="24"/>
          <w:szCs w:val="24"/>
        </w:rPr>
      </w:pPr>
      <w:r w:rsidRPr="00031D50">
        <w:rPr>
          <w:rFonts w:asciiTheme="majorHAnsi" w:hAnsiTheme="majorHAnsi" w:cstheme="majorHAnsi"/>
          <w:sz w:val="24"/>
          <w:szCs w:val="24"/>
        </w:rPr>
        <w:t>Key challenges</w:t>
      </w:r>
    </w:p>
    <w:p w14:paraId="705D932B" w14:textId="4703B52A" w:rsidR="003C7DBE" w:rsidRPr="00CD669A" w:rsidRDefault="003C7DBE" w:rsidP="003C7DBE">
      <w:pPr>
        <w:numPr>
          <w:ilvl w:val="0"/>
          <w:numId w:val="33"/>
        </w:numPr>
        <w:tabs>
          <w:tab w:val="clear" w:pos="246"/>
          <w:tab w:val="num" w:pos="426"/>
        </w:tabs>
        <w:spacing w:before="120" w:after="0" w:line="240" w:lineRule="auto"/>
        <w:ind w:left="426"/>
        <w:jc w:val="both"/>
        <w:rPr>
          <w:rFonts w:asciiTheme="minorHAnsi" w:hAnsiTheme="minorHAnsi" w:cstheme="minorHAnsi"/>
        </w:rPr>
      </w:pPr>
      <w:bookmarkStart w:id="2" w:name="Challenges"/>
      <w:bookmarkEnd w:id="2"/>
      <w:r w:rsidRPr="00CD669A">
        <w:rPr>
          <w:rFonts w:asciiTheme="minorHAnsi" w:hAnsiTheme="minorHAnsi" w:cstheme="minorHAnsi"/>
        </w:rPr>
        <w:t xml:space="preserve">Maintaining a </w:t>
      </w:r>
      <w:r w:rsidR="000C43E4">
        <w:rPr>
          <w:rFonts w:asciiTheme="minorHAnsi" w:hAnsiTheme="minorHAnsi" w:cstheme="minorHAnsi"/>
        </w:rPr>
        <w:t xml:space="preserve">consistent and </w:t>
      </w:r>
      <w:r w:rsidRPr="00CD669A">
        <w:rPr>
          <w:rFonts w:asciiTheme="minorHAnsi" w:hAnsiTheme="minorHAnsi" w:cstheme="minorHAnsi"/>
        </w:rPr>
        <w:t xml:space="preserve">high level of professionalism when communicating with </w:t>
      </w:r>
      <w:r w:rsidR="000C43E4">
        <w:rPr>
          <w:rFonts w:asciiTheme="minorHAnsi" w:hAnsiTheme="minorHAnsi" w:cstheme="minorHAnsi"/>
        </w:rPr>
        <w:t>internal and external stakeholders,</w:t>
      </w:r>
      <w:r w:rsidR="00D03CE6">
        <w:rPr>
          <w:rFonts w:asciiTheme="minorHAnsi" w:hAnsiTheme="minorHAnsi" w:cstheme="minorHAnsi"/>
        </w:rPr>
        <w:t xml:space="preserve"> </w:t>
      </w:r>
      <w:r w:rsidR="00302A5D">
        <w:rPr>
          <w:rFonts w:asciiTheme="minorHAnsi" w:hAnsiTheme="minorHAnsi" w:cstheme="minorHAnsi"/>
        </w:rPr>
        <w:t xml:space="preserve">while </w:t>
      </w:r>
      <w:r w:rsidRPr="00CD669A">
        <w:rPr>
          <w:rFonts w:asciiTheme="minorHAnsi" w:hAnsiTheme="minorHAnsi" w:cstheme="minorHAnsi"/>
        </w:rPr>
        <w:t>balanc</w:t>
      </w:r>
      <w:r w:rsidR="00302A5D">
        <w:rPr>
          <w:rFonts w:asciiTheme="minorHAnsi" w:hAnsiTheme="minorHAnsi" w:cstheme="minorHAnsi"/>
        </w:rPr>
        <w:t>ing</w:t>
      </w:r>
      <w:r>
        <w:rPr>
          <w:rFonts w:asciiTheme="minorHAnsi" w:hAnsiTheme="minorHAnsi" w:cstheme="minorHAnsi"/>
        </w:rPr>
        <w:t xml:space="preserve"> the</w:t>
      </w:r>
      <w:r w:rsidR="00302A5D">
        <w:rPr>
          <w:rFonts w:asciiTheme="minorHAnsi" w:hAnsiTheme="minorHAnsi" w:cstheme="minorHAnsi"/>
        </w:rPr>
        <w:t>ir</w:t>
      </w:r>
      <w:r>
        <w:rPr>
          <w:rFonts w:asciiTheme="minorHAnsi" w:hAnsiTheme="minorHAnsi" w:cstheme="minorHAnsi"/>
        </w:rPr>
        <w:t xml:space="preserve"> </w:t>
      </w:r>
      <w:r w:rsidR="00302A5D">
        <w:rPr>
          <w:rFonts w:asciiTheme="minorHAnsi" w:hAnsiTheme="minorHAnsi" w:cstheme="minorHAnsi"/>
        </w:rPr>
        <w:t xml:space="preserve">competing </w:t>
      </w:r>
      <w:r w:rsidRPr="00CD669A">
        <w:rPr>
          <w:rFonts w:asciiTheme="minorHAnsi" w:hAnsiTheme="minorHAnsi" w:cstheme="minorHAnsi"/>
        </w:rPr>
        <w:t>needs</w:t>
      </w:r>
      <w:r w:rsidR="00302A5D">
        <w:rPr>
          <w:rFonts w:asciiTheme="minorHAnsi" w:hAnsiTheme="minorHAnsi" w:cstheme="minorHAnsi"/>
        </w:rPr>
        <w:t>.</w:t>
      </w:r>
    </w:p>
    <w:p w14:paraId="50E3C185" w14:textId="432A11C4" w:rsidR="003C7DBE" w:rsidRDefault="003C7DBE" w:rsidP="003C7DBE">
      <w:pPr>
        <w:numPr>
          <w:ilvl w:val="0"/>
          <w:numId w:val="33"/>
        </w:numPr>
        <w:tabs>
          <w:tab w:val="clear" w:pos="246"/>
          <w:tab w:val="num" w:pos="426"/>
        </w:tabs>
        <w:spacing w:before="120" w:after="0" w:line="240" w:lineRule="auto"/>
        <w:ind w:left="426"/>
        <w:jc w:val="both"/>
        <w:rPr>
          <w:rFonts w:asciiTheme="minorHAnsi" w:hAnsiTheme="minorHAnsi" w:cstheme="minorHAnsi"/>
        </w:rPr>
      </w:pPr>
      <w:r>
        <w:rPr>
          <w:rFonts w:asciiTheme="minorHAnsi" w:hAnsiTheme="minorHAnsi" w:cstheme="minorHAnsi"/>
        </w:rPr>
        <w:t xml:space="preserve">Planning and prioritising </w:t>
      </w:r>
      <w:r w:rsidR="000C43E4">
        <w:rPr>
          <w:rFonts w:asciiTheme="minorHAnsi" w:hAnsiTheme="minorHAnsi" w:cstheme="minorHAnsi"/>
        </w:rPr>
        <w:t xml:space="preserve">own </w:t>
      </w:r>
      <w:r>
        <w:rPr>
          <w:rFonts w:asciiTheme="minorHAnsi" w:hAnsiTheme="minorHAnsi" w:cstheme="minorHAnsi"/>
        </w:rPr>
        <w:t xml:space="preserve">workload to </w:t>
      </w:r>
      <w:r w:rsidR="000C43E4">
        <w:rPr>
          <w:rFonts w:asciiTheme="minorHAnsi" w:hAnsiTheme="minorHAnsi" w:cstheme="minorHAnsi"/>
        </w:rPr>
        <w:t xml:space="preserve">manage </w:t>
      </w:r>
      <w:r>
        <w:rPr>
          <w:rFonts w:asciiTheme="minorHAnsi" w:hAnsiTheme="minorHAnsi" w:cstheme="minorHAnsi"/>
        </w:rPr>
        <w:t xml:space="preserve">tight deadlines </w:t>
      </w:r>
      <w:r w:rsidR="000C43E4">
        <w:rPr>
          <w:rFonts w:asciiTheme="minorHAnsi" w:hAnsiTheme="minorHAnsi" w:cstheme="minorHAnsi"/>
        </w:rPr>
        <w:t xml:space="preserve">and competing demands </w:t>
      </w:r>
      <w:r>
        <w:rPr>
          <w:rFonts w:asciiTheme="minorHAnsi" w:hAnsiTheme="minorHAnsi" w:cstheme="minorHAnsi"/>
        </w:rPr>
        <w:t xml:space="preserve">by providing </w:t>
      </w:r>
      <w:r w:rsidR="000C43E4">
        <w:rPr>
          <w:rFonts w:asciiTheme="minorHAnsi" w:hAnsiTheme="minorHAnsi" w:cstheme="minorHAnsi"/>
        </w:rPr>
        <w:t xml:space="preserve">a </w:t>
      </w:r>
      <w:r w:rsidR="008412B2">
        <w:rPr>
          <w:rFonts w:asciiTheme="minorHAnsi" w:hAnsiTheme="minorHAnsi" w:cstheme="minorHAnsi"/>
        </w:rPr>
        <w:t>high-quality</w:t>
      </w:r>
      <w:r>
        <w:rPr>
          <w:rFonts w:asciiTheme="minorHAnsi" w:hAnsiTheme="minorHAnsi" w:cstheme="minorHAnsi"/>
        </w:rPr>
        <w:t xml:space="preserve"> service in a timely </w:t>
      </w:r>
      <w:r w:rsidR="000C43E4">
        <w:rPr>
          <w:rFonts w:asciiTheme="minorHAnsi" w:hAnsiTheme="minorHAnsi" w:cstheme="minorHAnsi"/>
        </w:rPr>
        <w:t>manner.</w:t>
      </w:r>
    </w:p>
    <w:p w14:paraId="4C83F08B" w14:textId="77777777" w:rsidR="003C7DBE" w:rsidRPr="005461E9" w:rsidRDefault="003C7DBE" w:rsidP="003C7DBE">
      <w:pPr>
        <w:numPr>
          <w:ilvl w:val="0"/>
          <w:numId w:val="33"/>
        </w:numPr>
        <w:tabs>
          <w:tab w:val="clear" w:pos="246"/>
          <w:tab w:val="num" w:pos="426"/>
        </w:tabs>
        <w:spacing w:before="120" w:after="0" w:line="240" w:lineRule="auto"/>
        <w:ind w:left="426"/>
        <w:jc w:val="both"/>
        <w:rPr>
          <w:rFonts w:asciiTheme="minorHAnsi" w:hAnsiTheme="minorHAnsi" w:cstheme="minorHAnsi"/>
        </w:rPr>
      </w:pPr>
      <w:r>
        <w:rPr>
          <w:rFonts w:asciiTheme="minorHAnsi" w:hAnsiTheme="minorHAnsi" w:cstheme="minorHAnsi"/>
        </w:rPr>
        <w:t>Maintaining confidentiality of sensitive information.</w:t>
      </w:r>
    </w:p>
    <w:p w14:paraId="7CAFED8B" w14:textId="77777777" w:rsidR="003C7DBE" w:rsidRPr="005461E9" w:rsidRDefault="003C7DBE" w:rsidP="003C7DBE">
      <w:pPr>
        <w:spacing w:before="120" w:after="0" w:line="240" w:lineRule="auto"/>
        <w:ind w:left="426"/>
        <w:jc w:val="both"/>
        <w:rPr>
          <w:rFonts w:asciiTheme="minorHAnsi" w:hAnsiTheme="minorHAnsi" w:cstheme="minorHAnsi"/>
        </w:rPr>
      </w:pPr>
    </w:p>
    <w:p w14:paraId="0438E0AA" w14:textId="77777777" w:rsidR="003C7DBE" w:rsidRDefault="003C7DBE" w:rsidP="003C7DBE">
      <w:pPr>
        <w:pStyle w:val="Heading1"/>
        <w:spacing w:line="240" w:lineRule="auto"/>
        <w:rPr>
          <w:rFonts w:asciiTheme="majorHAnsi" w:hAnsiTheme="majorHAnsi" w:cstheme="majorHAnsi"/>
          <w:sz w:val="24"/>
          <w:szCs w:val="24"/>
        </w:rPr>
      </w:pPr>
      <w:r w:rsidRPr="00031D50">
        <w:rPr>
          <w:rFonts w:asciiTheme="majorHAnsi" w:hAnsiTheme="majorHAnsi" w:cstheme="majorHAnsi"/>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3C7DBE" w:rsidRPr="0052431D" w14:paraId="63EE9EB4" w14:textId="77777777" w:rsidTr="004A6AA3">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50F9448" w14:textId="77777777" w:rsidR="003C7DBE" w:rsidRPr="0052431D" w:rsidRDefault="003C7DBE" w:rsidP="004A6AA3">
            <w:pPr>
              <w:pStyle w:val="TableTextWhite0"/>
              <w:rPr>
                <w:rFonts w:asciiTheme="majorHAnsi" w:hAnsiTheme="majorHAnsi" w:cstheme="majorHAnsi"/>
              </w:rPr>
            </w:pPr>
            <w:r w:rsidRPr="0052431D">
              <w:rPr>
                <w:rFonts w:asciiTheme="majorHAnsi" w:hAnsiTheme="majorHAnsi" w:cstheme="majorHAnsi"/>
              </w:rPr>
              <w:t>Who</w:t>
            </w:r>
          </w:p>
        </w:tc>
        <w:tc>
          <w:tcPr>
            <w:tcW w:w="6946" w:type="dxa"/>
          </w:tcPr>
          <w:p w14:paraId="11B83C51" w14:textId="77777777" w:rsidR="003C7DBE" w:rsidRPr="0052431D" w:rsidRDefault="003C7DBE" w:rsidP="004A6AA3">
            <w:pPr>
              <w:pStyle w:val="TableTextWhite0"/>
              <w:rPr>
                <w:rFonts w:asciiTheme="majorHAnsi" w:hAnsiTheme="majorHAnsi" w:cstheme="majorHAnsi"/>
              </w:rPr>
            </w:pPr>
            <w:r w:rsidRPr="0052431D">
              <w:rPr>
                <w:rFonts w:asciiTheme="majorHAnsi" w:hAnsiTheme="majorHAnsi" w:cstheme="majorHAnsi"/>
              </w:rPr>
              <w:t>Why</w:t>
            </w:r>
          </w:p>
        </w:tc>
      </w:tr>
      <w:tr w:rsidR="003C7DBE" w:rsidRPr="0052431D" w14:paraId="18CE56C2" w14:textId="77777777" w:rsidTr="004A6AA3">
        <w:trPr>
          <w:cantSplit/>
        </w:trPr>
        <w:tc>
          <w:tcPr>
            <w:tcW w:w="3601" w:type="dxa"/>
            <w:tcBorders>
              <w:top w:val="single" w:sz="8" w:space="0" w:color="auto"/>
              <w:bottom w:val="single" w:sz="8" w:space="0" w:color="auto"/>
            </w:tcBorders>
            <w:shd w:val="clear" w:color="auto" w:fill="BCBEC0"/>
          </w:tcPr>
          <w:p w14:paraId="544B50D5" w14:textId="77777777" w:rsidR="003C7DBE" w:rsidRPr="0052431D" w:rsidRDefault="003C7DBE" w:rsidP="004A6AA3">
            <w:pPr>
              <w:pStyle w:val="TableText"/>
              <w:keepNext/>
              <w:rPr>
                <w:rFonts w:asciiTheme="majorHAnsi" w:hAnsiTheme="majorHAnsi" w:cstheme="majorHAnsi"/>
                <w:b/>
              </w:rPr>
            </w:pPr>
            <w:bookmarkStart w:id="3" w:name="InternalRelationships"/>
            <w:r w:rsidRPr="0052431D">
              <w:rPr>
                <w:rFonts w:asciiTheme="majorHAnsi" w:hAnsiTheme="majorHAnsi" w:cstheme="majorHAnsi"/>
                <w:b/>
              </w:rPr>
              <w:t>Internal</w:t>
            </w:r>
          </w:p>
        </w:tc>
        <w:tc>
          <w:tcPr>
            <w:tcW w:w="6946" w:type="dxa"/>
            <w:tcBorders>
              <w:top w:val="single" w:sz="8" w:space="0" w:color="auto"/>
              <w:bottom w:val="single" w:sz="8" w:space="0" w:color="auto"/>
            </w:tcBorders>
            <w:shd w:val="clear" w:color="auto" w:fill="BCBEC0"/>
          </w:tcPr>
          <w:p w14:paraId="6868D55E" w14:textId="77777777" w:rsidR="003C7DBE" w:rsidRPr="0052431D" w:rsidRDefault="003C7DBE" w:rsidP="004A6AA3">
            <w:pPr>
              <w:pStyle w:val="TableText"/>
              <w:keepNext/>
              <w:rPr>
                <w:rFonts w:asciiTheme="majorHAnsi" w:hAnsiTheme="majorHAnsi" w:cstheme="majorHAnsi"/>
                <w:b/>
              </w:rPr>
            </w:pPr>
          </w:p>
        </w:tc>
      </w:tr>
      <w:bookmarkEnd w:id="3"/>
      <w:tr w:rsidR="003C7DBE" w:rsidRPr="0052431D" w14:paraId="1BF59828" w14:textId="77777777" w:rsidTr="004A6AA3">
        <w:trPr>
          <w:cantSplit/>
        </w:trPr>
        <w:tc>
          <w:tcPr>
            <w:tcW w:w="3601" w:type="dxa"/>
            <w:tcBorders>
              <w:top w:val="single" w:sz="8" w:space="0" w:color="auto"/>
              <w:bottom w:val="single" w:sz="8" w:space="0" w:color="auto"/>
            </w:tcBorders>
          </w:tcPr>
          <w:p w14:paraId="3EE321A0" w14:textId="23AE77D2" w:rsidR="003C7DBE" w:rsidRPr="00B03F77" w:rsidRDefault="003C7DBE" w:rsidP="004A6AA3">
            <w:pPr>
              <w:spacing w:before="40"/>
              <w:rPr>
                <w:rFonts w:asciiTheme="minorHAnsi" w:hAnsiTheme="minorHAnsi" w:cstheme="minorHAnsi"/>
                <w:color w:val="000000"/>
                <w:szCs w:val="22"/>
              </w:rPr>
            </w:pPr>
            <w:r>
              <w:rPr>
                <w:rFonts w:asciiTheme="minorHAnsi" w:hAnsiTheme="minorHAnsi" w:cstheme="minorHAnsi"/>
                <w:color w:val="000000"/>
                <w:szCs w:val="22"/>
              </w:rPr>
              <w:t>Senior manage</w:t>
            </w:r>
            <w:r w:rsidR="00302A5D">
              <w:rPr>
                <w:rFonts w:asciiTheme="minorHAnsi" w:hAnsiTheme="minorHAnsi" w:cstheme="minorHAnsi"/>
                <w:color w:val="000000"/>
                <w:szCs w:val="22"/>
              </w:rPr>
              <w:t>ment</w:t>
            </w:r>
          </w:p>
        </w:tc>
        <w:tc>
          <w:tcPr>
            <w:tcW w:w="6946" w:type="dxa"/>
            <w:tcBorders>
              <w:top w:val="single" w:sz="8" w:space="0" w:color="auto"/>
              <w:bottom w:val="single" w:sz="8" w:space="0" w:color="auto"/>
            </w:tcBorders>
          </w:tcPr>
          <w:p w14:paraId="0D18EFB5" w14:textId="14A0B50A" w:rsidR="00302A5D" w:rsidRPr="004F0F94" w:rsidRDefault="00302A5D" w:rsidP="004F0F94">
            <w:pPr>
              <w:pStyle w:val="ListParagraph"/>
              <w:numPr>
                <w:ilvl w:val="0"/>
                <w:numId w:val="34"/>
              </w:numPr>
              <w:pBdr>
                <w:right w:val="single" w:sz="4" w:space="4" w:color="auto"/>
              </w:pBdr>
              <w:spacing w:before="40"/>
              <w:rPr>
                <w:rFonts w:asciiTheme="minorHAnsi" w:hAnsiTheme="minorHAnsi" w:cstheme="minorHAnsi"/>
                <w:color w:val="000000"/>
                <w:szCs w:val="22"/>
              </w:rPr>
            </w:pPr>
            <w:r w:rsidRPr="004F0F94">
              <w:rPr>
                <w:rFonts w:asciiTheme="minorHAnsi" w:hAnsiTheme="minorHAnsi" w:cstheme="minorHAnsi"/>
                <w:color w:val="000000"/>
                <w:szCs w:val="22"/>
              </w:rPr>
              <w:t>Escalate issues, keep informed, advise, receive guidance and instructions</w:t>
            </w:r>
            <w:r w:rsidR="003F037A" w:rsidRPr="004F0F94">
              <w:rPr>
                <w:rFonts w:asciiTheme="minorHAnsi" w:hAnsiTheme="minorHAnsi" w:cstheme="minorHAnsi"/>
                <w:color w:val="000000"/>
                <w:szCs w:val="22"/>
              </w:rPr>
              <w:t>.</w:t>
            </w:r>
          </w:p>
          <w:p w14:paraId="5A5AAEDA" w14:textId="39C1E919" w:rsidR="00302A5D" w:rsidRPr="004F0F94" w:rsidRDefault="00302A5D" w:rsidP="004F0F94">
            <w:pPr>
              <w:pStyle w:val="ListParagraph"/>
              <w:numPr>
                <w:ilvl w:val="0"/>
                <w:numId w:val="34"/>
              </w:numPr>
              <w:pBdr>
                <w:right w:val="single" w:sz="4" w:space="4" w:color="auto"/>
              </w:pBdr>
              <w:spacing w:before="40"/>
              <w:rPr>
                <w:rFonts w:asciiTheme="minorHAnsi" w:hAnsiTheme="minorHAnsi" w:cstheme="minorHAnsi"/>
                <w:color w:val="000000"/>
                <w:szCs w:val="22"/>
              </w:rPr>
            </w:pPr>
            <w:r w:rsidRPr="004F0F94">
              <w:rPr>
                <w:rFonts w:asciiTheme="minorHAnsi" w:hAnsiTheme="minorHAnsi" w:cstheme="minorHAnsi"/>
                <w:color w:val="000000"/>
                <w:szCs w:val="22"/>
              </w:rPr>
              <w:t>Participate in discussions and decisions about servi</w:t>
            </w:r>
            <w:r w:rsidR="005376CF" w:rsidRPr="004F0F94">
              <w:rPr>
                <w:rFonts w:asciiTheme="minorHAnsi" w:hAnsiTheme="minorHAnsi" w:cstheme="minorHAnsi"/>
                <w:color w:val="000000"/>
                <w:szCs w:val="22"/>
              </w:rPr>
              <w:t>c</w:t>
            </w:r>
            <w:r w:rsidRPr="004F0F94">
              <w:rPr>
                <w:rFonts w:asciiTheme="minorHAnsi" w:hAnsiTheme="minorHAnsi" w:cstheme="minorHAnsi"/>
                <w:color w:val="000000"/>
                <w:szCs w:val="22"/>
              </w:rPr>
              <w:t>e delivery</w:t>
            </w:r>
            <w:r w:rsidR="003F037A" w:rsidRPr="004F0F94">
              <w:rPr>
                <w:rFonts w:asciiTheme="minorHAnsi" w:hAnsiTheme="minorHAnsi" w:cstheme="minorHAnsi"/>
                <w:color w:val="000000"/>
                <w:szCs w:val="22"/>
              </w:rPr>
              <w:t>.</w:t>
            </w:r>
            <w:r w:rsidRPr="004F0F94">
              <w:rPr>
                <w:rFonts w:asciiTheme="minorHAnsi" w:hAnsiTheme="minorHAnsi" w:cstheme="minorHAnsi"/>
                <w:color w:val="000000"/>
                <w:szCs w:val="22"/>
              </w:rPr>
              <w:t xml:space="preserve"> </w:t>
            </w:r>
          </w:p>
          <w:p w14:paraId="5DF73248" w14:textId="77777777" w:rsidR="00302A5D" w:rsidRPr="004F0F94" w:rsidRDefault="00302A5D" w:rsidP="004F0F94">
            <w:pPr>
              <w:pStyle w:val="ListParagraph"/>
              <w:numPr>
                <w:ilvl w:val="0"/>
                <w:numId w:val="34"/>
              </w:numPr>
              <w:pBdr>
                <w:right w:val="single" w:sz="4" w:space="4" w:color="auto"/>
              </w:pBdr>
              <w:spacing w:before="40"/>
              <w:rPr>
                <w:rFonts w:asciiTheme="minorHAnsi" w:hAnsiTheme="minorHAnsi" w:cstheme="minorHAnsi"/>
                <w:color w:val="000000"/>
                <w:szCs w:val="22"/>
              </w:rPr>
            </w:pPr>
            <w:r w:rsidRPr="004F0F94">
              <w:rPr>
                <w:rFonts w:asciiTheme="minorHAnsi" w:hAnsiTheme="minorHAnsi" w:cstheme="minorHAnsi"/>
                <w:color w:val="000000"/>
                <w:szCs w:val="22"/>
              </w:rPr>
              <w:t xml:space="preserve">Develop and maintain effective relationships and open channels of communication. </w:t>
            </w:r>
          </w:p>
          <w:p w14:paraId="2A8DC61A" w14:textId="71085AAD" w:rsidR="00302A5D" w:rsidRPr="004F0F94" w:rsidRDefault="00302A5D" w:rsidP="004F0F94">
            <w:pPr>
              <w:pStyle w:val="ListParagraph"/>
              <w:numPr>
                <w:ilvl w:val="0"/>
                <w:numId w:val="34"/>
              </w:numPr>
              <w:pBdr>
                <w:right w:val="single" w:sz="4" w:space="4" w:color="auto"/>
              </w:pBdr>
              <w:spacing w:before="40"/>
              <w:rPr>
                <w:rFonts w:asciiTheme="minorHAnsi" w:hAnsiTheme="minorHAnsi" w:cstheme="minorHAnsi"/>
                <w:color w:val="000000"/>
                <w:szCs w:val="22"/>
              </w:rPr>
            </w:pPr>
            <w:r w:rsidRPr="004F0F94">
              <w:rPr>
                <w:rFonts w:asciiTheme="minorHAnsi" w:hAnsiTheme="minorHAnsi" w:cstheme="minorHAnsi"/>
                <w:color w:val="000000"/>
                <w:szCs w:val="22"/>
              </w:rPr>
              <w:t xml:space="preserve">Exchange information and respond to inquiries. </w:t>
            </w:r>
          </w:p>
        </w:tc>
      </w:tr>
      <w:tr w:rsidR="003C7DBE" w:rsidRPr="0052431D" w14:paraId="6E754CD8" w14:textId="77777777" w:rsidTr="004A6AA3">
        <w:trPr>
          <w:cantSplit/>
        </w:trPr>
        <w:tc>
          <w:tcPr>
            <w:tcW w:w="3601" w:type="dxa"/>
            <w:tcBorders>
              <w:top w:val="single" w:sz="8" w:space="0" w:color="auto"/>
              <w:bottom w:val="single" w:sz="8" w:space="0" w:color="auto"/>
            </w:tcBorders>
          </w:tcPr>
          <w:p w14:paraId="37DAFFA9" w14:textId="487EFE07" w:rsidR="003C7DBE" w:rsidRPr="00B03F77" w:rsidRDefault="00302A5D" w:rsidP="004A6AA3">
            <w:pPr>
              <w:pBdr>
                <w:right w:val="single" w:sz="4" w:space="4" w:color="auto"/>
              </w:pBdr>
              <w:spacing w:before="40"/>
              <w:rPr>
                <w:rFonts w:asciiTheme="minorHAnsi" w:hAnsiTheme="minorHAnsi" w:cstheme="minorHAnsi"/>
                <w:color w:val="000000"/>
                <w:szCs w:val="22"/>
              </w:rPr>
            </w:pPr>
            <w:r>
              <w:rPr>
                <w:rFonts w:asciiTheme="minorHAnsi" w:hAnsiTheme="minorHAnsi" w:cstheme="minorHAnsi"/>
                <w:color w:val="000000"/>
                <w:szCs w:val="22"/>
              </w:rPr>
              <w:t>Functional group</w:t>
            </w:r>
          </w:p>
        </w:tc>
        <w:tc>
          <w:tcPr>
            <w:tcW w:w="6946" w:type="dxa"/>
            <w:tcBorders>
              <w:top w:val="single" w:sz="8" w:space="0" w:color="auto"/>
              <w:bottom w:val="single" w:sz="8" w:space="0" w:color="auto"/>
            </w:tcBorders>
          </w:tcPr>
          <w:p w14:paraId="3558AD25" w14:textId="14313666" w:rsidR="005376CF" w:rsidRPr="004F0F94" w:rsidRDefault="005376CF" w:rsidP="004F0F94">
            <w:pPr>
              <w:pStyle w:val="ListParagraph"/>
              <w:numPr>
                <w:ilvl w:val="0"/>
                <w:numId w:val="34"/>
              </w:numPr>
              <w:spacing w:before="40"/>
              <w:rPr>
                <w:rFonts w:asciiTheme="minorHAnsi" w:hAnsiTheme="minorHAnsi" w:cstheme="minorHAnsi"/>
                <w:color w:val="000000"/>
                <w:szCs w:val="22"/>
              </w:rPr>
            </w:pPr>
            <w:r w:rsidRPr="004F0F94">
              <w:rPr>
                <w:rFonts w:asciiTheme="minorHAnsi" w:hAnsiTheme="minorHAnsi" w:cstheme="minorHAnsi"/>
                <w:color w:val="000000"/>
                <w:szCs w:val="22"/>
              </w:rPr>
              <w:t xml:space="preserve">Exchange information and respond to inquiries. </w:t>
            </w:r>
          </w:p>
          <w:p w14:paraId="53A57FF5" w14:textId="7882992B" w:rsidR="005376CF" w:rsidRPr="004F0F94" w:rsidRDefault="005376CF" w:rsidP="004F0F94">
            <w:pPr>
              <w:pStyle w:val="ListParagraph"/>
              <w:numPr>
                <w:ilvl w:val="0"/>
                <w:numId w:val="34"/>
              </w:numPr>
              <w:spacing w:before="40"/>
              <w:rPr>
                <w:rFonts w:asciiTheme="minorHAnsi" w:hAnsiTheme="minorHAnsi" w:cstheme="minorHAnsi"/>
                <w:color w:val="000000"/>
                <w:szCs w:val="22"/>
              </w:rPr>
            </w:pPr>
            <w:r w:rsidRPr="004F0F94">
              <w:rPr>
                <w:rFonts w:asciiTheme="minorHAnsi" w:hAnsiTheme="minorHAnsi" w:cstheme="minorHAnsi"/>
                <w:color w:val="000000"/>
                <w:szCs w:val="22"/>
              </w:rPr>
              <w:t xml:space="preserve">Develop and maintain effective relationships and open channels of communication. </w:t>
            </w:r>
          </w:p>
          <w:p w14:paraId="678EDB05" w14:textId="39B31208" w:rsidR="00302A5D" w:rsidRPr="00B03F77" w:rsidRDefault="00302A5D" w:rsidP="004F0F94">
            <w:pPr>
              <w:pStyle w:val="ListParagraph"/>
              <w:numPr>
                <w:ilvl w:val="0"/>
                <w:numId w:val="34"/>
              </w:numPr>
              <w:spacing w:before="40"/>
              <w:rPr>
                <w:rFonts w:asciiTheme="minorHAnsi" w:hAnsiTheme="minorHAnsi" w:cstheme="minorHAnsi"/>
                <w:color w:val="000000"/>
                <w:szCs w:val="22"/>
                <w:lang w:val="en-GB"/>
              </w:rPr>
            </w:pPr>
            <w:r w:rsidRPr="004F0F94">
              <w:rPr>
                <w:rFonts w:asciiTheme="minorHAnsi" w:hAnsiTheme="minorHAnsi" w:cstheme="minorHAnsi"/>
                <w:color w:val="000000"/>
                <w:szCs w:val="22"/>
              </w:rPr>
              <w:t>Support team members and work collaboratively to contribute to achieving team outcomes.</w:t>
            </w:r>
            <w:r>
              <w:rPr>
                <w:rFonts w:asciiTheme="minorHAnsi" w:hAnsiTheme="minorHAnsi" w:cstheme="minorHAnsi"/>
                <w:color w:val="000000"/>
                <w:szCs w:val="22"/>
                <w:lang w:val="en-GB"/>
              </w:rPr>
              <w:t xml:space="preserve"> </w:t>
            </w:r>
          </w:p>
        </w:tc>
      </w:tr>
      <w:tr w:rsidR="003C7DBE" w:rsidRPr="0052431D" w14:paraId="21B078B1" w14:textId="77777777" w:rsidTr="004A6AA3">
        <w:tc>
          <w:tcPr>
            <w:tcW w:w="3601" w:type="dxa"/>
            <w:tcBorders>
              <w:top w:val="single" w:sz="8" w:space="0" w:color="BCBEC0"/>
              <w:bottom w:val="single" w:sz="8" w:space="0" w:color="BCBEC0"/>
            </w:tcBorders>
            <w:shd w:val="clear" w:color="auto" w:fill="BCBEC0"/>
          </w:tcPr>
          <w:p w14:paraId="2511E83E" w14:textId="77777777" w:rsidR="003C7DBE" w:rsidRPr="0052431D" w:rsidRDefault="003C7DBE" w:rsidP="004A6AA3">
            <w:pPr>
              <w:pStyle w:val="TableText"/>
              <w:rPr>
                <w:rFonts w:asciiTheme="majorHAnsi" w:hAnsiTheme="majorHAnsi" w:cstheme="majorHAnsi"/>
                <w:b/>
              </w:rPr>
            </w:pPr>
            <w:bookmarkStart w:id="4" w:name="ExternalRelationships"/>
            <w:r w:rsidRPr="0052431D">
              <w:rPr>
                <w:rFonts w:asciiTheme="majorHAnsi" w:hAnsiTheme="majorHAnsi" w:cstheme="majorHAnsi"/>
                <w:b/>
              </w:rPr>
              <w:t>External</w:t>
            </w:r>
          </w:p>
        </w:tc>
        <w:tc>
          <w:tcPr>
            <w:tcW w:w="6946" w:type="dxa"/>
            <w:tcBorders>
              <w:top w:val="single" w:sz="8" w:space="0" w:color="BCBEC0"/>
              <w:bottom w:val="single" w:sz="8" w:space="0" w:color="BCBEC0"/>
            </w:tcBorders>
            <w:shd w:val="clear" w:color="auto" w:fill="BCBEC0"/>
          </w:tcPr>
          <w:p w14:paraId="3B074A0C" w14:textId="77777777" w:rsidR="003C7DBE" w:rsidRPr="0052431D" w:rsidRDefault="003C7DBE" w:rsidP="004A6AA3">
            <w:pPr>
              <w:pStyle w:val="TableText"/>
              <w:rPr>
                <w:rFonts w:asciiTheme="majorHAnsi" w:hAnsiTheme="majorHAnsi" w:cstheme="majorHAnsi"/>
                <w:b/>
              </w:rPr>
            </w:pPr>
          </w:p>
        </w:tc>
      </w:tr>
      <w:tr w:rsidR="003C7DBE" w:rsidRPr="0052431D" w14:paraId="3411DFF4" w14:textId="77777777" w:rsidTr="004A6AA3">
        <w:tc>
          <w:tcPr>
            <w:tcW w:w="3601" w:type="dxa"/>
            <w:tcBorders>
              <w:top w:val="single" w:sz="8" w:space="0" w:color="BCBEC0"/>
              <w:bottom w:val="single" w:sz="8" w:space="0" w:color="BCBEC0"/>
            </w:tcBorders>
          </w:tcPr>
          <w:p w14:paraId="1DE563B0" w14:textId="77777777" w:rsidR="00302A5D" w:rsidRDefault="00302A5D" w:rsidP="004A6AA3">
            <w:pPr>
              <w:spacing w:before="40"/>
              <w:rPr>
                <w:rFonts w:asciiTheme="minorHAnsi" w:hAnsiTheme="minorHAnsi" w:cstheme="minorHAnsi"/>
                <w:color w:val="000000"/>
                <w:szCs w:val="22"/>
              </w:rPr>
            </w:pPr>
            <w:r>
              <w:rPr>
                <w:rFonts w:asciiTheme="minorHAnsi" w:hAnsiTheme="minorHAnsi" w:cstheme="minorHAnsi"/>
                <w:color w:val="000000"/>
                <w:szCs w:val="22"/>
              </w:rPr>
              <w:t>Applicants</w:t>
            </w:r>
          </w:p>
          <w:p w14:paraId="520BA6D0" w14:textId="77777777" w:rsidR="00302A5D" w:rsidRDefault="00302A5D" w:rsidP="004A6AA3">
            <w:pPr>
              <w:spacing w:before="40"/>
              <w:rPr>
                <w:rFonts w:asciiTheme="minorHAnsi" w:hAnsiTheme="minorHAnsi" w:cstheme="minorHAnsi"/>
                <w:color w:val="000000"/>
                <w:szCs w:val="22"/>
              </w:rPr>
            </w:pPr>
            <w:r>
              <w:rPr>
                <w:rFonts w:asciiTheme="minorHAnsi" w:hAnsiTheme="minorHAnsi" w:cstheme="minorHAnsi"/>
                <w:color w:val="000000"/>
                <w:szCs w:val="22"/>
              </w:rPr>
              <w:t>Legal representatives</w:t>
            </w:r>
          </w:p>
          <w:p w14:paraId="0A12D8F9" w14:textId="6863A707" w:rsidR="003C7DBE" w:rsidRPr="00B03F77" w:rsidRDefault="003C7DBE" w:rsidP="004A6AA3">
            <w:pPr>
              <w:spacing w:before="40"/>
              <w:rPr>
                <w:rFonts w:asciiTheme="minorHAnsi" w:hAnsiTheme="minorHAnsi" w:cstheme="minorHAnsi"/>
                <w:color w:val="000000"/>
                <w:szCs w:val="22"/>
              </w:rPr>
            </w:pPr>
            <w:r w:rsidRPr="00B03F77">
              <w:rPr>
                <w:rFonts w:asciiTheme="minorHAnsi" w:hAnsiTheme="minorHAnsi" w:cstheme="minorHAnsi"/>
                <w:color w:val="000000"/>
                <w:szCs w:val="22"/>
              </w:rPr>
              <w:t>External Agencies</w:t>
            </w:r>
          </w:p>
          <w:p w14:paraId="101A848E" w14:textId="77777777" w:rsidR="003C7DBE" w:rsidRPr="00B03F77" w:rsidRDefault="003C7DBE" w:rsidP="004A6AA3">
            <w:pPr>
              <w:spacing w:before="40"/>
              <w:rPr>
                <w:rFonts w:asciiTheme="minorHAnsi" w:hAnsiTheme="minorHAnsi" w:cstheme="minorHAnsi"/>
                <w:color w:val="000000"/>
                <w:szCs w:val="22"/>
              </w:rPr>
            </w:pPr>
          </w:p>
        </w:tc>
        <w:tc>
          <w:tcPr>
            <w:tcW w:w="6946" w:type="dxa"/>
            <w:tcBorders>
              <w:top w:val="single" w:sz="8" w:space="0" w:color="BCBEC0"/>
              <w:bottom w:val="single" w:sz="8" w:space="0" w:color="BCBEC0"/>
            </w:tcBorders>
          </w:tcPr>
          <w:p w14:paraId="0834C3DA" w14:textId="25C798FF" w:rsidR="00302A5D" w:rsidRPr="004F0F94" w:rsidRDefault="005376CF" w:rsidP="004F0F94">
            <w:pPr>
              <w:pStyle w:val="ListParagraph"/>
              <w:numPr>
                <w:ilvl w:val="0"/>
                <w:numId w:val="34"/>
              </w:numPr>
              <w:pBdr>
                <w:right w:val="single" w:sz="4" w:space="4" w:color="auto"/>
              </w:pBdr>
              <w:spacing w:before="40"/>
              <w:rPr>
                <w:rFonts w:asciiTheme="minorHAnsi" w:hAnsiTheme="minorHAnsi" w:cstheme="minorHAnsi"/>
                <w:color w:val="000000"/>
                <w:szCs w:val="22"/>
              </w:rPr>
            </w:pPr>
            <w:r w:rsidRPr="004F0F94">
              <w:rPr>
                <w:rFonts w:asciiTheme="minorHAnsi" w:hAnsiTheme="minorHAnsi" w:cstheme="minorHAnsi"/>
                <w:color w:val="000000"/>
                <w:szCs w:val="22"/>
              </w:rPr>
              <w:t>Exchange information and respond to inquiries.</w:t>
            </w:r>
          </w:p>
          <w:p w14:paraId="645BE29F" w14:textId="7538DF1C" w:rsidR="00302A5D" w:rsidRPr="008412B2" w:rsidRDefault="00302A5D" w:rsidP="00302A5D">
            <w:pPr>
              <w:pStyle w:val="ListParagraph"/>
              <w:numPr>
                <w:ilvl w:val="0"/>
                <w:numId w:val="34"/>
              </w:numPr>
              <w:pBdr>
                <w:right w:val="single" w:sz="4" w:space="4" w:color="auto"/>
              </w:pBdr>
              <w:spacing w:before="40"/>
              <w:rPr>
                <w:rFonts w:asciiTheme="minorHAnsi" w:hAnsiTheme="minorHAnsi" w:cstheme="minorHAnsi"/>
                <w:color w:val="000000"/>
                <w:szCs w:val="22"/>
              </w:rPr>
            </w:pPr>
            <w:r w:rsidRPr="004F0F94">
              <w:rPr>
                <w:rFonts w:asciiTheme="minorHAnsi" w:hAnsiTheme="minorHAnsi" w:cstheme="minorHAnsi"/>
                <w:color w:val="000000"/>
                <w:szCs w:val="22"/>
              </w:rPr>
              <w:t xml:space="preserve">Develop and maintain effective relationships and open channels of communication. </w:t>
            </w:r>
          </w:p>
        </w:tc>
      </w:tr>
      <w:bookmarkEnd w:id="4"/>
    </w:tbl>
    <w:p w14:paraId="4EE5C72B" w14:textId="77777777" w:rsidR="003C7DBE" w:rsidRDefault="003C7DBE" w:rsidP="003C7DBE"/>
    <w:p w14:paraId="6016987B" w14:textId="77777777" w:rsidR="003C7DBE" w:rsidRPr="00031D50" w:rsidRDefault="003C7DBE" w:rsidP="003C7DBE">
      <w:pPr>
        <w:pStyle w:val="Heading1"/>
        <w:rPr>
          <w:rFonts w:asciiTheme="majorHAnsi" w:hAnsiTheme="majorHAnsi" w:cstheme="majorHAnsi"/>
          <w:sz w:val="24"/>
          <w:szCs w:val="24"/>
        </w:rPr>
      </w:pPr>
      <w:r w:rsidRPr="00031D50">
        <w:rPr>
          <w:rFonts w:asciiTheme="majorHAnsi" w:hAnsiTheme="majorHAnsi" w:cstheme="majorHAnsi"/>
          <w:sz w:val="24"/>
          <w:szCs w:val="24"/>
        </w:rPr>
        <w:lastRenderedPageBreak/>
        <w:t>Role dimensions</w:t>
      </w:r>
    </w:p>
    <w:p w14:paraId="5DE49B0C" w14:textId="77777777" w:rsidR="003C7DBE" w:rsidRPr="00F408D0" w:rsidRDefault="003C7DBE" w:rsidP="003C7DBE">
      <w:pPr>
        <w:pStyle w:val="Heading2"/>
        <w:spacing w:after="0" w:line="240" w:lineRule="auto"/>
        <w:rPr>
          <w:rFonts w:asciiTheme="majorHAnsi" w:hAnsiTheme="majorHAnsi" w:cstheme="majorHAnsi"/>
          <w:szCs w:val="24"/>
          <w:u w:val="single"/>
        </w:rPr>
      </w:pPr>
      <w:r w:rsidRPr="00F408D0">
        <w:rPr>
          <w:rFonts w:asciiTheme="majorHAnsi" w:hAnsiTheme="majorHAnsi" w:cstheme="majorHAnsi"/>
          <w:szCs w:val="24"/>
          <w:u w:val="single"/>
        </w:rPr>
        <w:t>Decision making</w:t>
      </w:r>
    </w:p>
    <w:p w14:paraId="261CF892" w14:textId="34814819" w:rsidR="003C7DBE" w:rsidRPr="00D956A9" w:rsidRDefault="003C7DBE" w:rsidP="003C7DBE">
      <w:pPr>
        <w:pStyle w:val="Heading5"/>
        <w:spacing w:before="120" w:after="0" w:line="240" w:lineRule="auto"/>
        <w:jc w:val="both"/>
        <w:rPr>
          <w:rFonts w:cs="Arial"/>
          <w:b w:val="0"/>
          <w:bCs w:val="0"/>
        </w:rPr>
      </w:pPr>
      <w:r w:rsidRPr="00D956A9">
        <w:rPr>
          <w:rFonts w:cs="Arial"/>
          <w:b w:val="0"/>
          <w:bCs w:val="0"/>
        </w:rPr>
        <w:t xml:space="preserve">The </w:t>
      </w:r>
      <w:r>
        <w:rPr>
          <w:rFonts w:cs="Arial"/>
          <w:b w:val="0"/>
          <w:bCs w:val="0"/>
        </w:rPr>
        <w:t>role</w:t>
      </w:r>
      <w:r w:rsidRPr="00D956A9">
        <w:rPr>
          <w:rFonts w:cs="Arial"/>
          <w:b w:val="0"/>
          <w:bCs w:val="0"/>
        </w:rPr>
        <w:t xml:space="preserve"> </w:t>
      </w:r>
      <w:r>
        <w:rPr>
          <w:rFonts w:cs="Arial"/>
          <w:b w:val="0"/>
          <w:bCs w:val="0"/>
        </w:rPr>
        <w:t xml:space="preserve">has a degree of </w:t>
      </w:r>
      <w:r w:rsidRPr="00D956A9">
        <w:rPr>
          <w:rFonts w:cs="Arial"/>
          <w:b w:val="0"/>
          <w:bCs w:val="0"/>
        </w:rPr>
        <w:t xml:space="preserve">autonomy in </w:t>
      </w:r>
      <w:r w:rsidR="00302A5D">
        <w:rPr>
          <w:rFonts w:cs="Arial"/>
          <w:b w:val="0"/>
          <w:bCs w:val="0"/>
        </w:rPr>
        <w:t xml:space="preserve">coordinating and managing their work and </w:t>
      </w:r>
      <w:r w:rsidRPr="00D956A9">
        <w:rPr>
          <w:rFonts w:cs="Arial"/>
          <w:b w:val="0"/>
          <w:bCs w:val="0"/>
        </w:rPr>
        <w:t xml:space="preserve">the day-to-day </w:t>
      </w:r>
      <w:r>
        <w:rPr>
          <w:rFonts w:cs="Arial"/>
          <w:b w:val="0"/>
          <w:bCs w:val="0"/>
        </w:rPr>
        <w:t>provision of services.</w:t>
      </w:r>
    </w:p>
    <w:p w14:paraId="4078D161" w14:textId="77777777" w:rsidR="003C7DBE" w:rsidRDefault="003C7DBE" w:rsidP="003C7DBE">
      <w:pPr>
        <w:pStyle w:val="Heading2"/>
        <w:spacing w:after="0" w:line="240" w:lineRule="auto"/>
        <w:rPr>
          <w:rFonts w:asciiTheme="majorHAnsi" w:hAnsiTheme="majorHAnsi" w:cstheme="majorHAnsi"/>
          <w:szCs w:val="24"/>
          <w:u w:val="single"/>
        </w:rPr>
      </w:pPr>
    </w:p>
    <w:p w14:paraId="760555FE" w14:textId="77777777" w:rsidR="003C7DBE" w:rsidRPr="00F408D0" w:rsidRDefault="003C7DBE" w:rsidP="003C7DBE">
      <w:pPr>
        <w:pStyle w:val="Heading2"/>
        <w:spacing w:after="0" w:line="240" w:lineRule="auto"/>
        <w:rPr>
          <w:rFonts w:asciiTheme="majorHAnsi" w:hAnsiTheme="majorHAnsi" w:cstheme="majorHAnsi"/>
          <w:szCs w:val="24"/>
          <w:u w:val="single"/>
        </w:rPr>
      </w:pPr>
      <w:r w:rsidRPr="00F408D0">
        <w:rPr>
          <w:rFonts w:asciiTheme="majorHAnsi" w:hAnsiTheme="majorHAnsi" w:cstheme="majorHAnsi"/>
          <w:szCs w:val="24"/>
          <w:u w:val="single"/>
        </w:rPr>
        <w:t>Reporting line</w:t>
      </w:r>
    </w:p>
    <w:p w14:paraId="45C0F6B8" w14:textId="1A3E46A7" w:rsidR="003C7DBE" w:rsidRPr="00D956A9" w:rsidRDefault="003C7DBE" w:rsidP="003C7DBE">
      <w:pPr>
        <w:pStyle w:val="Heading5"/>
        <w:spacing w:before="120" w:after="0" w:line="240" w:lineRule="auto"/>
        <w:jc w:val="both"/>
        <w:rPr>
          <w:rFonts w:cs="Arial"/>
          <w:b w:val="0"/>
          <w:bCs w:val="0"/>
        </w:rPr>
      </w:pPr>
      <w:r w:rsidRPr="00D956A9">
        <w:rPr>
          <w:rFonts w:cs="Arial"/>
          <w:b w:val="0"/>
          <w:bCs w:val="0"/>
        </w:rPr>
        <w:t xml:space="preserve">The role reports to </w:t>
      </w:r>
      <w:r w:rsidR="00AB07EC" w:rsidRPr="004F0F94">
        <w:rPr>
          <w:rFonts w:cs="Arial"/>
          <w:b w:val="0"/>
          <w:bCs w:val="0"/>
        </w:rPr>
        <w:t xml:space="preserve">a </w:t>
      </w:r>
      <w:r w:rsidR="00302A5D" w:rsidRPr="004F0F94">
        <w:rPr>
          <w:rFonts w:cs="Arial"/>
          <w:b w:val="0"/>
          <w:bCs w:val="0"/>
        </w:rPr>
        <w:t>Manager</w:t>
      </w:r>
      <w:r>
        <w:rPr>
          <w:rFonts w:cs="Arial"/>
          <w:b w:val="0"/>
          <w:bCs w:val="0"/>
        </w:rPr>
        <w:t>.</w:t>
      </w:r>
    </w:p>
    <w:p w14:paraId="16C5DE04" w14:textId="77777777" w:rsidR="003C7DBE" w:rsidRDefault="003C7DBE" w:rsidP="003C7DBE">
      <w:pPr>
        <w:pStyle w:val="Heading2"/>
        <w:spacing w:after="0" w:line="240" w:lineRule="auto"/>
        <w:rPr>
          <w:rFonts w:asciiTheme="majorHAnsi" w:hAnsiTheme="majorHAnsi" w:cstheme="majorHAnsi"/>
          <w:szCs w:val="24"/>
          <w:u w:val="single"/>
        </w:rPr>
      </w:pPr>
    </w:p>
    <w:p w14:paraId="3FE30BE1" w14:textId="77777777" w:rsidR="003C7DBE" w:rsidRPr="00F408D0" w:rsidRDefault="003C7DBE" w:rsidP="003C7DBE">
      <w:pPr>
        <w:pStyle w:val="Heading2"/>
        <w:spacing w:after="0" w:line="240" w:lineRule="auto"/>
        <w:rPr>
          <w:rFonts w:asciiTheme="majorHAnsi" w:hAnsiTheme="majorHAnsi" w:cstheme="majorHAnsi"/>
          <w:szCs w:val="24"/>
          <w:u w:val="single"/>
        </w:rPr>
      </w:pPr>
      <w:r w:rsidRPr="00F408D0">
        <w:rPr>
          <w:rFonts w:asciiTheme="majorHAnsi" w:hAnsiTheme="majorHAnsi" w:cstheme="majorHAnsi"/>
          <w:szCs w:val="24"/>
          <w:u w:val="single"/>
        </w:rPr>
        <w:t>Direct reports</w:t>
      </w:r>
    </w:p>
    <w:p w14:paraId="044B9B12" w14:textId="77777777" w:rsidR="003C7DBE" w:rsidRPr="0016524C" w:rsidRDefault="003C7DBE" w:rsidP="003C7DBE">
      <w:pPr>
        <w:pStyle w:val="Heading5"/>
        <w:spacing w:before="120" w:after="0" w:line="240" w:lineRule="auto"/>
        <w:jc w:val="both"/>
        <w:rPr>
          <w:rFonts w:cstheme="majorHAnsi"/>
          <w:b w:val="0"/>
          <w:szCs w:val="22"/>
        </w:rPr>
      </w:pPr>
      <w:r w:rsidRPr="0016524C">
        <w:rPr>
          <w:rFonts w:cstheme="majorHAnsi"/>
          <w:b w:val="0"/>
          <w:szCs w:val="22"/>
        </w:rPr>
        <w:t>N/A</w:t>
      </w:r>
    </w:p>
    <w:p w14:paraId="6388BD54" w14:textId="77777777" w:rsidR="003C7DBE" w:rsidRDefault="003C7DBE" w:rsidP="003C7DBE">
      <w:pPr>
        <w:pStyle w:val="Heading2"/>
        <w:spacing w:after="0" w:line="240" w:lineRule="auto"/>
        <w:rPr>
          <w:rFonts w:asciiTheme="majorHAnsi" w:hAnsiTheme="majorHAnsi" w:cstheme="majorHAnsi"/>
          <w:szCs w:val="24"/>
          <w:u w:val="single"/>
        </w:rPr>
      </w:pPr>
    </w:p>
    <w:p w14:paraId="0FD43DC6" w14:textId="77777777" w:rsidR="003C7DBE" w:rsidRPr="00F408D0" w:rsidRDefault="003C7DBE" w:rsidP="003C7DBE">
      <w:pPr>
        <w:pStyle w:val="Heading2"/>
        <w:spacing w:after="0" w:line="240" w:lineRule="auto"/>
        <w:rPr>
          <w:rFonts w:asciiTheme="majorHAnsi" w:hAnsiTheme="majorHAnsi" w:cstheme="majorHAnsi"/>
          <w:szCs w:val="24"/>
          <w:u w:val="single"/>
        </w:rPr>
      </w:pPr>
      <w:r w:rsidRPr="00F408D0">
        <w:rPr>
          <w:rFonts w:asciiTheme="majorHAnsi" w:hAnsiTheme="majorHAnsi" w:cstheme="majorHAnsi"/>
          <w:szCs w:val="24"/>
          <w:u w:val="single"/>
        </w:rPr>
        <w:t>Budget/Expenditure</w:t>
      </w:r>
    </w:p>
    <w:p w14:paraId="5C528AE0" w14:textId="77777777" w:rsidR="003C7DBE" w:rsidRPr="0016524C" w:rsidRDefault="003C7DBE" w:rsidP="003C7DBE">
      <w:pPr>
        <w:pStyle w:val="Heading5"/>
        <w:spacing w:before="120" w:after="0" w:line="240" w:lineRule="auto"/>
        <w:jc w:val="both"/>
        <w:rPr>
          <w:rFonts w:cstheme="majorHAnsi"/>
          <w:b w:val="0"/>
          <w:szCs w:val="22"/>
        </w:rPr>
      </w:pPr>
      <w:r w:rsidRPr="0016524C">
        <w:rPr>
          <w:rFonts w:cstheme="majorHAnsi"/>
          <w:b w:val="0"/>
          <w:szCs w:val="22"/>
        </w:rPr>
        <w:t>N/A</w:t>
      </w:r>
    </w:p>
    <w:p w14:paraId="7F0DC964" w14:textId="426EEBDE" w:rsidR="004E4265" w:rsidRDefault="004E4265">
      <w:pPr>
        <w:spacing w:after="0" w:line="240" w:lineRule="auto"/>
        <w:rPr>
          <w:rFonts w:asciiTheme="minorHAnsi" w:hAnsiTheme="minorHAnsi" w:cstheme="minorHAnsi"/>
          <w:sz w:val="24"/>
          <w:szCs w:val="24"/>
        </w:rPr>
      </w:pPr>
    </w:p>
    <w:p w14:paraId="32E1AD7E" w14:textId="77777777" w:rsidR="0016524C" w:rsidRPr="00513560" w:rsidRDefault="0016524C" w:rsidP="0016524C">
      <w:pPr>
        <w:pStyle w:val="Heading1"/>
        <w:rPr>
          <w:rFonts w:asciiTheme="minorHAnsi" w:hAnsiTheme="minorHAnsi" w:cstheme="minorHAnsi"/>
          <w:sz w:val="24"/>
          <w:szCs w:val="24"/>
        </w:rPr>
      </w:pPr>
      <w:bookmarkStart w:id="5" w:name="_Hlk67479219"/>
      <w:r w:rsidRPr="00513560">
        <w:rPr>
          <w:rFonts w:asciiTheme="minorHAnsi" w:hAnsiTheme="minorHAnsi" w:cstheme="minorHAnsi"/>
          <w:sz w:val="24"/>
          <w:szCs w:val="24"/>
        </w:rPr>
        <w:t>Key knowledge and experience</w:t>
      </w:r>
    </w:p>
    <w:p w14:paraId="72AC7AAD" w14:textId="74CF878C" w:rsidR="0016524C" w:rsidRDefault="0016524C" w:rsidP="0016524C">
      <w:pPr>
        <w:numPr>
          <w:ilvl w:val="0"/>
          <w:numId w:val="33"/>
        </w:numPr>
        <w:tabs>
          <w:tab w:val="clear" w:pos="246"/>
          <w:tab w:val="num" w:pos="426"/>
        </w:tabs>
        <w:spacing w:before="120" w:after="0" w:line="240" w:lineRule="auto"/>
        <w:ind w:left="426"/>
        <w:jc w:val="both"/>
        <w:rPr>
          <w:rFonts w:asciiTheme="minorHAnsi" w:hAnsiTheme="minorHAnsi" w:cstheme="minorHAnsi"/>
        </w:rPr>
      </w:pPr>
      <w:r w:rsidRPr="00BD2642">
        <w:rPr>
          <w:rFonts w:asciiTheme="minorHAnsi" w:hAnsiTheme="minorHAnsi" w:cstheme="minorHAnsi"/>
        </w:rPr>
        <w:t>Experience in the provisi</w:t>
      </w:r>
      <w:r>
        <w:rPr>
          <w:rFonts w:asciiTheme="minorHAnsi" w:hAnsiTheme="minorHAnsi" w:cstheme="minorHAnsi"/>
        </w:rPr>
        <w:t xml:space="preserve">on of </w:t>
      </w:r>
      <w:r w:rsidR="005376CF">
        <w:rPr>
          <w:rFonts w:asciiTheme="minorHAnsi" w:hAnsiTheme="minorHAnsi" w:cstheme="minorHAnsi"/>
        </w:rPr>
        <w:t xml:space="preserve">basic </w:t>
      </w:r>
      <w:r>
        <w:rPr>
          <w:rFonts w:asciiTheme="minorHAnsi" w:hAnsiTheme="minorHAnsi" w:cstheme="minorHAnsi"/>
        </w:rPr>
        <w:t>legal analysis</w:t>
      </w:r>
      <w:r w:rsidR="005376CF">
        <w:rPr>
          <w:rFonts w:asciiTheme="minorHAnsi" w:hAnsiTheme="minorHAnsi" w:cstheme="minorHAnsi"/>
        </w:rPr>
        <w:t xml:space="preserve">, prioritising and coordinating of information. </w:t>
      </w:r>
    </w:p>
    <w:p w14:paraId="5DEB27D2" w14:textId="0CFD98E0" w:rsidR="0016524C" w:rsidRPr="00BD2642" w:rsidRDefault="00302A5D" w:rsidP="0016524C">
      <w:pPr>
        <w:numPr>
          <w:ilvl w:val="0"/>
          <w:numId w:val="33"/>
        </w:numPr>
        <w:tabs>
          <w:tab w:val="clear" w:pos="246"/>
          <w:tab w:val="num" w:pos="426"/>
        </w:tabs>
        <w:spacing w:before="120" w:after="0" w:line="240" w:lineRule="auto"/>
        <w:ind w:left="426"/>
        <w:jc w:val="both"/>
        <w:rPr>
          <w:rFonts w:asciiTheme="minorHAnsi" w:hAnsiTheme="minorHAnsi" w:cstheme="minorHAnsi"/>
        </w:rPr>
      </w:pPr>
      <w:r>
        <w:rPr>
          <w:rFonts w:asciiTheme="minorHAnsi" w:hAnsiTheme="minorHAnsi" w:cstheme="minorHAnsi"/>
        </w:rPr>
        <w:t xml:space="preserve">Awareness of the role and processes of government. </w:t>
      </w:r>
    </w:p>
    <w:p w14:paraId="489597C8" w14:textId="77777777" w:rsidR="004F0F94" w:rsidRDefault="004F0F94" w:rsidP="004F0F94">
      <w:pPr>
        <w:pStyle w:val="Heading1"/>
        <w:spacing w:after="0" w:line="240" w:lineRule="auto"/>
        <w:rPr>
          <w:rFonts w:asciiTheme="minorHAnsi" w:hAnsiTheme="minorHAnsi" w:cstheme="minorHAnsi"/>
          <w:sz w:val="24"/>
          <w:szCs w:val="24"/>
        </w:rPr>
      </w:pPr>
    </w:p>
    <w:p w14:paraId="4B12A257" w14:textId="67732D16" w:rsidR="0016524C" w:rsidRPr="00513560" w:rsidRDefault="0016524C" w:rsidP="0016524C">
      <w:pPr>
        <w:pStyle w:val="Heading1"/>
        <w:rPr>
          <w:rFonts w:asciiTheme="minorHAnsi" w:hAnsiTheme="minorHAnsi" w:cstheme="minorHAnsi"/>
          <w:sz w:val="24"/>
          <w:szCs w:val="24"/>
        </w:rPr>
      </w:pPr>
      <w:r w:rsidRPr="00513560">
        <w:rPr>
          <w:rFonts w:asciiTheme="minorHAnsi" w:hAnsiTheme="minorHAnsi" w:cstheme="minorHAnsi"/>
          <w:sz w:val="24"/>
          <w:szCs w:val="24"/>
        </w:rPr>
        <w:t>Essential requirements</w:t>
      </w:r>
    </w:p>
    <w:p w14:paraId="24EAC6F6" w14:textId="77777777" w:rsidR="0016524C" w:rsidRPr="00513560" w:rsidRDefault="0016524C" w:rsidP="004F0F94">
      <w:pPr>
        <w:spacing w:after="0" w:line="240" w:lineRule="auto"/>
        <w:rPr>
          <w:rFonts w:asciiTheme="minorHAnsi" w:hAnsiTheme="minorHAnsi" w:cstheme="minorHAnsi"/>
        </w:rPr>
      </w:pPr>
    </w:p>
    <w:p w14:paraId="66FCFD7E" w14:textId="77777777" w:rsidR="0016524C" w:rsidRPr="00513560" w:rsidRDefault="0016524C" w:rsidP="0016524C">
      <w:pPr>
        <w:jc w:val="both"/>
        <w:rPr>
          <w:rFonts w:asciiTheme="minorHAnsi" w:hAnsiTheme="minorHAnsi" w:cstheme="minorHAnsi"/>
        </w:rPr>
      </w:pPr>
      <w:bookmarkStart w:id="6" w:name="EssentialReqs"/>
      <w:bookmarkEnd w:id="6"/>
      <w:r w:rsidRPr="00513560">
        <w:rPr>
          <w:rFonts w:asciiTheme="minorHAnsi" w:hAnsiTheme="minorHAnsi" w:cstheme="minorHAnsi"/>
        </w:rPr>
        <w:t>Appointments are subject to reference checks. Some roles may also require the following checks/ clearances:</w:t>
      </w:r>
    </w:p>
    <w:p w14:paraId="1295C895" w14:textId="77777777" w:rsidR="0016524C" w:rsidRPr="00513560" w:rsidRDefault="0016524C" w:rsidP="0016524C">
      <w:pPr>
        <w:numPr>
          <w:ilvl w:val="0"/>
          <w:numId w:val="29"/>
        </w:numPr>
        <w:spacing w:before="120" w:line="240" w:lineRule="auto"/>
        <w:jc w:val="both"/>
        <w:rPr>
          <w:rFonts w:asciiTheme="minorHAnsi" w:hAnsiTheme="minorHAnsi" w:cstheme="minorHAnsi"/>
          <w:bCs/>
        </w:rPr>
      </w:pPr>
      <w:r w:rsidRPr="00513560">
        <w:rPr>
          <w:rFonts w:asciiTheme="minorHAnsi" w:hAnsiTheme="minorHAnsi" w:cstheme="minorHAnsi"/>
          <w:bCs/>
        </w:rPr>
        <w:t>National Criminal History Record Check in accordance with the Disability Inclusion Act 2014</w:t>
      </w:r>
    </w:p>
    <w:p w14:paraId="173CAEA2" w14:textId="77777777" w:rsidR="0016524C" w:rsidRPr="00513560" w:rsidRDefault="0016524C" w:rsidP="0016524C">
      <w:pPr>
        <w:numPr>
          <w:ilvl w:val="0"/>
          <w:numId w:val="29"/>
        </w:numPr>
        <w:spacing w:before="120" w:line="240" w:lineRule="auto"/>
        <w:jc w:val="both"/>
        <w:rPr>
          <w:rFonts w:asciiTheme="minorHAnsi" w:hAnsiTheme="minorHAnsi" w:cstheme="minorHAnsi"/>
          <w:bCs/>
        </w:rPr>
      </w:pPr>
      <w:r w:rsidRPr="00513560">
        <w:rPr>
          <w:rFonts w:asciiTheme="minorHAnsi" w:hAnsiTheme="minorHAnsi" w:cstheme="minorHAnsi"/>
          <w:bCs/>
        </w:rPr>
        <w:t>Working with Children Check clearance in accordance with the Child Protection (Working with Children) Act 2012</w:t>
      </w:r>
    </w:p>
    <w:bookmarkEnd w:id="5"/>
    <w:p w14:paraId="345B6FED" w14:textId="77777777" w:rsidR="0016524C" w:rsidRDefault="0016524C">
      <w:pPr>
        <w:spacing w:after="0" w:line="240" w:lineRule="auto"/>
        <w:rPr>
          <w:rFonts w:asciiTheme="minorHAnsi" w:hAnsiTheme="minorHAnsi" w:cstheme="minorHAnsi"/>
          <w:sz w:val="24"/>
          <w:szCs w:val="24"/>
        </w:rPr>
      </w:pPr>
    </w:p>
    <w:p w14:paraId="4EF4067A" w14:textId="77777777" w:rsidR="001D133A" w:rsidRPr="00513560" w:rsidRDefault="001D133A" w:rsidP="001D133A">
      <w:pPr>
        <w:pStyle w:val="Heading1"/>
        <w:rPr>
          <w:rFonts w:asciiTheme="minorHAnsi" w:hAnsiTheme="minorHAnsi" w:cstheme="minorHAnsi"/>
          <w:sz w:val="24"/>
          <w:szCs w:val="24"/>
        </w:rPr>
      </w:pPr>
      <w:r w:rsidRPr="00513560">
        <w:rPr>
          <w:rFonts w:asciiTheme="minorHAnsi" w:hAnsiTheme="minorHAnsi" w:cstheme="minorHAnsi"/>
          <w:sz w:val="24"/>
          <w:szCs w:val="24"/>
        </w:rPr>
        <w:t>Capabilities for the role</w:t>
      </w:r>
    </w:p>
    <w:p w14:paraId="02A9479F" w14:textId="77777777" w:rsidR="00197F8F" w:rsidRPr="00513560" w:rsidRDefault="00513560" w:rsidP="00197F8F">
      <w:pPr>
        <w:rPr>
          <w:rFonts w:asciiTheme="minorHAnsi" w:hAnsiTheme="minorHAnsi" w:cstheme="minorHAnsi"/>
        </w:rPr>
      </w:pPr>
      <w:r>
        <w:rPr>
          <w:rFonts w:asciiTheme="minorHAnsi" w:hAnsiTheme="minorHAnsi" w:cstheme="minorHAnsi"/>
        </w:rPr>
        <w:t>T</w:t>
      </w:r>
      <w:r w:rsidR="00197F8F" w:rsidRPr="00513560">
        <w:rPr>
          <w:rFonts w:asciiTheme="minorHAnsi" w:hAnsiTheme="minorHAnsi" w:cstheme="minorHAnsi"/>
        </w:rPr>
        <w:t xml:space="preserve">he </w:t>
      </w:r>
      <w:hyperlink r:id="rId8" w:history="1">
        <w:r w:rsidR="00197F8F" w:rsidRPr="00513560">
          <w:rPr>
            <w:rStyle w:val="Hyperlink"/>
            <w:rFonts w:cstheme="minorHAnsi"/>
          </w:rPr>
          <w:t>NSW public sector capability framework</w:t>
        </w:r>
      </w:hyperlink>
      <w:r w:rsidR="00197F8F" w:rsidRPr="00513560">
        <w:rPr>
          <w:rFonts w:asciiTheme="minorHAnsi" w:hAnsiTheme="minorHAnsi"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Default="00197F8F" w:rsidP="004714EE">
      <w:pPr>
        <w:rPr>
          <w:rFonts w:asciiTheme="minorHAnsi" w:hAnsiTheme="minorHAnsi" w:cstheme="minorHAnsi"/>
        </w:rPr>
      </w:pPr>
      <w:r w:rsidRPr="00513560">
        <w:rPr>
          <w:rFonts w:asciiTheme="minorHAnsi" w:hAnsiTheme="minorHAnsi" w:cstheme="minorHAnsi"/>
        </w:rPr>
        <w:t xml:space="preserve">The capabilities are separated into </w:t>
      </w:r>
      <w:r w:rsidRPr="00513560">
        <w:rPr>
          <w:rFonts w:asciiTheme="minorHAnsi" w:hAnsiTheme="minorHAnsi" w:cstheme="minorHAnsi"/>
          <w:b/>
        </w:rPr>
        <w:t>focus capabilities</w:t>
      </w:r>
      <w:r w:rsidRPr="00513560">
        <w:rPr>
          <w:rFonts w:asciiTheme="minorHAnsi" w:hAnsiTheme="minorHAnsi" w:cstheme="minorHAnsi"/>
        </w:rPr>
        <w:t xml:space="preserve"> and </w:t>
      </w:r>
      <w:r w:rsidRPr="00513560">
        <w:rPr>
          <w:rFonts w:asciiTheme="minorHAnsi" w:hAnsiTheme="minorHAnsi" w:cstheme="minorHAnsi"/>
          <w:b/>
        </w:rPr>
        <w:t>complementary capabilities</w:t>
      </w:r>
      <w:r w:rsidRPr="00513560">
        <w:rPr>
          <w:rFonts w:asciiTheme="minorHAnsi" w:hAnsiTheme="minorHAnsi" w:cstheme="minorHAnsi"/>
        </w:rPr>
        <w:t xml:space="preserve">. </w:t>
      </w:r>
    </w:p>
    <w:p w14:paraId="6D2E9A88" w14:textId="77777777" w:rsidR="004714EE" w:rsidRPr="00513560" w:rsidRDefault="004714EE" w:rsidP="004714EE">
      <w:pPr>
        <w:spacing w:after="0" w:line="240" w:lineRule="auto"/>
        <w:rPr>
          <w:rFonts w:asciiTheme="minorHAnsi" w:hAnsiTheme="minorHAnsi" w:cstheme="minorHAnsi"/>
        </w:rPr>
      </w:pPr>
    </w:p>
    <w:p w14:paraId="2FEB344A" w14:textId="77777777" w:rsidR="00197F8F" w:rsidRPr="00513560" w:rsidRDefault="00197F8F" w:rsidP="004714EE">
      <w:pPr>
        <w:pStyle w:val="Heading2"/>
        <w:spacing w:after="0" w:line="240" w:lineRule="auto"/>
        <w:rPr>
          <w:rFonts w:asciiTheme="minorHAnsi" w:hAnsiTheme="minorHAnsi" w:cstheme="minorHAnsi"/>
        </w:rPr>
      </w:pPr>
      <w:r w:rsidRPr="00513560">
        <w:rPr>
          <w:rFonts w:asciiTheme="minorHAnsi" w:hAnsiTheme="minorHAnsi" w:cstheme="minorHAnsi"/>
        </w:rPr>
        <w:t>Focus capabilities</w:t>
      </w:r>
    </w:p>
    <w:p w14:paraId="6D41CF79" w14:textId="77777777" w:rsidR="00197F8F" w:rsidRPr="00513560" w:rsidRDefault="00197F8F" w:rsidP="00197F8F">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Focus capabilities</w:t>
      </w:r>
      <w:r w:rsidRPr="00513560">
        <w:rPr>
          <w:rFonts w:asciiTheme="minorHAnsi" w:eastAsiaTheme="minorEastAsia" w:hAnsiTheme="minorHAnsi" w:cstheme="minorHAnsi"/>
          <w:szCs w:val="22"/>
          <w:lang w:val="en-US"/>
        </w:rPr>
        <w:t xml:space="preserve"> are the capabilities considered the most important for effective performance of the role. These capabilities will be assessed at recruitment. </w:t>
      </w:r>
    </w:p>
    <w:p w14:paraId="10C157EF" w14:textId="676BE3A7" w:rsidR="00FE274C" w:rsidRDefault="00197F8F" w:rsidP="00513560">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The focus capabilities for this role are shown below with a brief explanation of what each capability covers and the indicators describing the types of beh</w:t>
      </w:r>
      <w:r w:rsidR="00D7553E">
        <w:rPr>
          <w:rFonts w:asciiTheme="minorHAnsi" w:eastAsiaTheme="minorEastAsia" w:hAnsiTheme="minorHAnsi" w:cstheme="minorHAnsi"/>
          <w:szCs w:val="22"/>
          <w:lang w:val="en-US"/>
        </w:rPr>
        <w:t>aviours expected at each level.</w:t>
      </w:r>
    </w:p>
    <w:p w14:paraId="3109615C" w14:textId="77777777" w:rsidR="008D1ED1" w:rsidRPr="00D7553E" w:rsidRDefault="008D1ED1" w:rsidP="007878BD">
      <w:pPr>
        <w:pStyle w:val="PlainText"/>
        <w:spacing w:after="0" w:line="240" w:lineRule="auto"/>
        <w:rPr>
          <w:rFonts w:asciiTheme="minorHAnsi" w:eastAsiaTheme="minorEastAsia" w:hAnsiTheme="minorHAnsi" w:cstheme="minorHAnsi"/>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14:paraId="0043FD06" w14:textId="77777777" w:rsidTr="00134063">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145612" w:rsidRDefault="00513560" w:rsidP="000A561C">
            <w:pPr>
              <w:pStyle w:val="TableTextWhite0"/>
              <w:keepNext/>
              <w:jc w:val="both"/>
              <w:rPr>
                <w:sz w:val="24"/>
                <w:szCs w:val="24"/>
              </w:rPr>
            </w:pPr>
            <w:r w:rsidRPr="00145612">
              <w:rPr>
                <w:sz w:val="24"/>
                <w:szCs w:val="24"/>
              </w:rPr>
              <w:lastRenderedPageBreak/>
              <w:t>FOCUS CAPABILITIES</w:t>
            </w:r>
          </w:p>
        </w:tc>
      </w:tr>
      <w:tr w:rsidR="00513560" w14:paraId="286648A9" w14:textId="77777777" w:rsidTr="00134063">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145612" w:rsidRDefault="00513560" w:rsidP="000A561C">
            <w:pPr>
              <w:pStyle w:val="TableText"/>
              <w:keepNext/>
              <w:rPr>
                <w:b/>
              </w:rPr>
            </w:pPr>
            <w:r w:rsidRPr="00145612">
              <w:rPr>
                <w:b/>
              </w:rPr>
              <w:t>Capability group/sets</w:t>
            </w:r>
          </w:p>
        </w:tc>
        <w:tc>
          <w:tcPr>
            <w:tcW w:w="2977" w:type="dxa"/>
            <w:gridSpan w:val="2"/>
            <w:tcBorders>
              <w:bottom w:val="single" w:sz="12" w:space="0" w:color="auto"/>
            </w:tcBorders>
            <w:shd w:val="clear" w:color="auto" w:fill="BCBEC0"/>
            <w:hideMark/>
          </w:tcPr>
          <w:p w14:paraId="1E4D74D4" w14:textId="77777777" w:rsidR="00513560" w:rsidRPr="00145612" w:rsidRDefault="00513560" w:rsidP="000A561C">
            <w:pPr>
              <w:pStyle w:val="TableText"/>
              <w:keepNext/>
              <w:rPr>
                <w:b/>
              </w:rPr>
            </w:pPr>
            <w:r w:rsidRPr="00145612">
              <w:rPr>
                <w:b/>
              </w:rPr>
              <w:t>Capability name</w:t>
            </w:r>
          </w:p>
        </w:tc>
        <w:tc>
          <w:tcPr>
            <w:tcW w:w="141" w:type="dxa"/>
            <w:tcBorders>
              <w:bottom w:val="single" w:sz="12" w:space="0" w:color="auto"/>
            </w:tcBorders>
            <w:shd w:val="clear" w:color="auto" w:fill="BCBEC0"/>
          </w:tcPr>
          <w:p w14:paraId="1C87A1E4" w14:textId="77777777" w:rsidR="00513560" w:rsidRPr="00145612" w:rsidRDefault="00513560" w:rsidP="000A561C">
            <w:pPr>
              <w:pStyle w:val="TableText"/>
              <w:keepNext/>
              <w:rPr>
                <w:b/>
              </w:rPr>
            </w:pPr>
          </w:p>
        </w:tc>
        <w:tc>
          <w:tcPr>
            <w:tcW w:w="4536" w:type="dxa"/>
            <w:gridSpan w:val="2"/>
            <w:tcBorders>
              <w:bottom w:val="single" w:sz="12" w:space="0" w:color="auto"/>
            </w:tcBorders>
            <w:shd w:val="clear" w:color="auto" w:fill="BCBEC0"/>
            <w:hideMark/>
          </w:tcPr>
          <w:p w14:paraId="1A5A5623" w14:textId="77777777" w:rsidR="00513560" w:rsidRPr="00145612" w:rsidRDefault="00513560" w:rsidP="000A561C">
            <w:pPr>
              <w:pStyle w:val="TableText"/>
              <w:keepNext/>
              <w:rPr>
                <w:b/>
              </w:rPr>
            </w:pPr>
            <w:r w:rsidRPr="00145612">
              <w:rPr>
                <w:b/>
              </w:rPr>
              <w:t>Behavioural indicators</w:t>
            </w:r>
          </w:p>
        </w:tc>
        <w:tc>
          <w:tcPr>
            <w:tcW w:w="1585" w:type="dxa"/>
            <w:gridSpan w:val="2"/>
            <w:tcBorders>
              <w:bottom w:val="single" w:sz="12" w:space="0" w:color="auto"/>
            </w:tcBorders>
            <w:shd w:val="clear" w:color="auto" w:fill="BCBEC0"/>
            <w:hideMark/>
          </w:tcPr>
          <w:p w14:paraId="16A739EF" w14:textId="77777777" w:rsidR="00513560" w:rsidRPr="00145612" w:rsidRDefault="00513560" w:rsidP="000A561C">
            <w:pPr>
              <w:pStyle w:val="TableText"/>
              <w:keepNext/>
              <w:jc w:val="both"/>
              <w:rPr>
                <w:b/>
              </w:rPr>
            </w:pPr>
            <w:r w:rsidRPr="00145612">
              <w:rPr>
                <w:b/>
              </w:rPr>
              <w:t>Level</w:t>
            </w:r>
          </w:p>
        </w:tc>
      </w:tr>
      <w:tr w:rsidR="003C7DBE" w:rsidRPr="00145612" w14:paraId="1B49C165" w14:textId="77777777" w:rsidTr="00134063">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E6DEF0D" w14:textId="77777777" w:rsidR="003C7DBE" w:rsidRPr="00145612" w:rsidRDefault="003C7DBE" w:rsidP="004A6AA3">
            <w:pPr>
              <w:keepNext/>
              <w:spacing w:after="0" w:line="240" w:lineRule="auto"/>
              <w:rPr>
                <w:rFonts w:ascii="Arial" w:hAnsi="Arial" w:cs="Arial"/>
                <w:noProof/>
                <w:sz w:val="20"/>
                <w:lang w:eastAsia="en-AU"/>
              </w:rPr>
            </w:pPr>
            <w:r w:rsidRPr="00145612">
              <w:rPr>
                <w:rFonts w:ascii="Arial" w:hAnsi="Arial" w:cs="Arial"/>
                <w:noProof/>
                <w:sz w:val="20"/>
                <w:lang w:eastAsia="en-AU"/>
              </w:rPr>
              <w:drawing>
                <wp:inline distT="0" distB="0" distL="0" distR="0" wp14:anchorId="778D09B8" wp14:editId="4CAFC2C5">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A78BC30" w14:textId="77777777" w:rsidR="003C7DBE" w:rsidRPr="00145612" w:rsidRDefault="003C7DBE" w:rsidP="004A6AA3">
            <w:pPr>
              <w:pStyle w:val="TableText"/>
              <w:keepNext/>
              <w:spacing w:before="0" w:after="0" w:line="240" w:lineRule="auto"/>
              <w:rPr>
                <w:rFonts w:cs="Arial"/>
                <w:b/>
              </w:rPr>
            </w:pPr>
            <w:r w:rsidRPr="00145612">
              <w:rPr>
                <w:rFonts w:cs="Arial"/>
                <w:b/>
              </w:rPr>
              <w:t>Manage Self</w:t>
            </w:r>
          </w:p>
          <w:p w14:paraId="54D837A8" w14:textId="77777777" w:rsidR="003C7DBE" w:rsidRPr="00145612" w:rsidRDefault="003C7DBE" w:rsidP="004A6AA3">
            <w:pPr>
              <w:pStyle w:val="TableText"/>
              <w:keepNext/>
              <w:spacing w:before="0" w:after="0" w:line="240" w:lineRule="auto"/>
              <w:rPr>
                <w:rFonts w:cs="Arial"/>
              </w:rPr>
            </w:pPr>
            <w:r w:rsidRPr="00145612">
              <w:rPr>
                <w:rFonts w:cs="Arial"/>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05DC070B"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Keep up to date with relevant contemporary   knowledge and practices</w:t>
            </w:r>
          </w:p>
          <w:p w14:paraId="6506F0C2"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Look for and take advantage of opportunities to learn new skills and develop strengths</w:t>
            </w:r>
          </w:p>
          <w:p w14:paraId="564F326B"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Show commitment to achieving challenging goals</w:t>
            </w:r>
          </w:p>
          <w:p w14:paraId="374E1AF3"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Examine and reflect on own performance</w:t>
            </w:r>
          </w:p>
          <w:p w14:paraId="4A6C9B38"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Seek and respond positively to constructive feedback and guidance</w:t>
            </w:r>
          </w:p>
          <w:p w14:paraId="438B7D00"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Demonstrate and maintain a high level of personal motivation</w:t>
            </w:r>
          </w:p>
        </w:tc>
        <w:tc>
          <w:tcPr>
            <w:tcW w:w="1701" w:type="dxa"/>
            <w:gridSpan w:val="2"/>
            <w:tcBorders>
              <w:top w:val="single" w:sz="8" w:space="0" w:color="BCBEC0"/>
              <w:left w:val="nil"/>
              <w:bottom w:val="single" w:sz="8" w:space="0" w:color="BCBEC0"/>
              <w:right w:val="nil"/>
            </w:tcBorders>
            <w:shd w:val="clear" w:color="auto" w:fill="FFFFFF" w:themeFill="background1"/>
          </w:tcPr>
          <w:p w14:paraId="594731AE" w14:textId="77777777" w:rsidR="003C7DBE" w:rsidRPr="00145612" w:rsidRDefault="003C7DBE" w:rsidP="004A6AA3">
            <w:pPr>
              <w:pStyle w:val="TableText"/>
              <w:keepNext/>
              <w:spacing w:before="0" w:after="0" w:line="240" w:lineRule="auto"/>
              <w:rPr>
                <w:rFonts w:cs="Arial"/>
              </w:rPr>
            </w:pPr>
            <w:r w:rsidRPr="00145612">
              <w:rPr>
                <w:rFonts w:cs="Arial"/>
              </w:rPr>
              <w:t>Adept</w:t>
            </w:r>
          </w:p>
        </w:tc>
      </w:tr>
      <w:tr w:rsidR="003C7DBE" w:rsidRPr="00145612" w14:paraId="29755B89" w14:textId="77777777" w:rsidTr="00134063">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8428186" w14:textId="77777777" w:rsidR="003C7DBE" w:rsidRPr="00145612" w:rsidRDefault="003C7DBE" w:rsidP="004A6AA3">
            <w:pPr>
              <w:keepNext/>
              <w:spacing w:after="0" w:line="240" w:lineRule="auto"/>
              <w:rPr>
                <w:rFonts w:ascii="Arial" w:hAnsi="Arial" w:cs="Arial"/>
                <w:noProof/>
                <w:sz w:val="20"/>
                <w:lang w:eastAsia="en-AU"/>
              </w:rPr>
            </w:pPr>
            <w:r w:rsidRPr="00145612">
              <w:rPr>
                <w:rFonts w:ascii="Arial" w:hAnsi="Arial" w:cs="Arial"/>
                <w:noProof/>
                <w:sz w:val="20"/>
                <w:lang w:eastAsia="en-AU"/>
              </w:rPr>
              <w:drawing>
                <wp:inline distT="0" distB="0" distL="0" distR="0" wp14:anchorId="16456C31" wp14:editId="005449FA">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A6FCD51" w14:textId="77777777" w:rsidR="003C7DBE" w:rsidRPr="00145612" w:rsidRDefault="003C7DBE" w:rsidP="004A6AA3">
            <w:pPr>
              <w:pStyle w:val="TableText"/>
              <w:keepNext/>
              <w:spacing w:before="0" w:after="0" w:line="240" w:lineRule="auto"/>
              <w:rPr>
                <w:rFonts w:cs="Arial"/>
                <w:b/>
              </w:rPr>
            </w:pPr>
            <w:r w:rsidRPr="00145612">
              <w:rPr>
                <w:rFonts w:cs="Arial"/>
                <w:b/>
              </w:rPr>
              <w:t>Commit to Customer Service</w:t>
            </w:r>
          </w:p>
          <w:p w14:paraId="0E247BE3" w14:textId="77777777" w:rsidR="003C7DBE" w:rsidRPr="00145612" w:rsidRDefault="003C7DBE" w:rsidP="004A6AA3">
            <w:pPr>
              <w:pStyle w:val="TableText"/>
              <w:keepNext/>
              <w:spacing w:before="0" w:after="0" w:line="240" w:lineRule="auto"/>
              <w:rPr>
                <w:rFonts w:cs="Arial"/>
              </w:rPr>
            </w:pPr>
            <w:r w:rsidRPr="00145612">
              <w:rPr>
                <w:rFonts w:cs="Arial"/>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28B176AD"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Focus on providing a positive customer experience</w:t>
            </w:r>
          </w:p>
          <w:p w14:paraId="3B22A211"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Support a customer-focused culture in the organisation</w:t>
            </w:r>
          </w:p>
          <w:p w14:paraId="3AB02A23"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Demonstrate a thorough knowledge of the services provided and relay this knowledge to customers</w:t>
            </w:r>
          </w:p>
          <w:p w14:paraId="134D50E4"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Identify and respond quickly to customer needs</w:t>
            </w:r>
          </w:p>
          <w:p w14:paraId="1824FBF2"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Consider customer service requirements and develop solutions to meet needs</w:t>
            </w:r>
          </w:p>
          <w:p w14:paraId="5DE22078"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Resolve complex customer issues and needs</w:t>
            </w:r>
          </w:p>
          <w:p w14:paraId="47048637"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Cooperate across work areas to improve outcomes for customers</w:t>
            </w:r>
          </w:p>
        </w:tc>
        <w:tc>
          <w:tcPr>
            <w:tcW w:w="1701" w:type="dxa"/>
            <w:gridSpan w:val="2"/>
            <w:tcBorders>
              <w:top w:val="single" w:sz="8" w:space="0" w:color="BCBEC0"/>
              <w:left w:val="nil"/>
              <w:bottom w:val="single" w:sz="8" w:space="0" w:color="BCBEC0"/>
              <w:right w:val="nil"/>
            </w:tcBorders>
            <w:shd w:val="clear" w:color="auto" w:fill="FFFFFF" w:themeFill="background1"/>
          </w:tcPr>
          <w:p w14:paraId="139DD808" w14:textId="77777777" w:rsidR="003C7DBE" w:rsidRPr="00145612" w:rsidRDefault="003C7DBE" w:rsidP="004A6AA3">
            <w:pPr>
              <w:pStyle w:val="TableText"/>
              <w:keepNext/>
              <w:spacing w:before="0" w:after="0" w:line="240" w:lineRule="auto"/>
              <w:rPr>
                <w:rFonts w:cs="Arial"/>
              </w:rPr>
            </w:pPr>
            <w:r w:rsidRPr="00145612">
              <w:rPr>
                <w:rFonts w:cs="Arial"/>
              </w:rPr>
              <w:t>Intermediate</w:t>
            </w:r>
          </w:p>
        </w:tc>
      </w:tr>
      <w:tr w:rsidR="003C7DBE" w:rsidRPr="00145612" w14:paraId="6873D0E2" w14:textId="77777777" w:rsidTr="00134063">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F427E80" w14:textId="77777777" w:rsidR="003C7DBE" w:rsidRPr="00145612" w:rsidRDefault="003C7DBE" w:rsidP="004A6AA3">
            <w:pPr>
              <w:keepNext/>
              <w:spacing w:after="0" w:line="240" w:lineRule="auto"/>
              <w:rPr>
                <w:rFonts w:ascii="Arial" w:hAnsi="Arial" w:cs="Arial"/>
                <w:noProof/>
                <w:sz w:val="20"/>
                <w:lang w:eastAsia="en-AU"/>
              </w:rPr>
            </w:pPr>
            <w:r w:rsidRPr="00145612">
              <w:rPr>
                <w:rFonts w:ascii="Arial" w:hAnsi="Arial" w:cs="Arial"/>
                <w:noProof/>
                <w:sz w:val="20"/>
                <w:lang w:eastAsia="en-AU"/>
              </w:rPr>
              <w:drawing>
                <wp:inline distT="0" distB="0" distL="0" distR="0" wp14:anchorId="3E2158CD" wp14:editId="20587D20">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4FBD2AF" w14:textId="77777777" w:rsidR="003C7DBE" w:rsidRPr="00145612" w:rsidRDefault="003C7DBE" w:rsidP="004A6AA3">
            <w:pPr>
              <w:pStyle w:val="TableText"/>
              <w:keepNext/>
              <w:spacing w:before="0" w:after="0" w:line="240" w:lineRule="auto"/>
              <w:rPr>
                <w:rFonts w:cs="Arial"/>
                <w:b/>
              </w:rPr>
            </w:pPr>
            <w:r w:rsidRPr="00145612">
              <w:rPr>
                <w:rFonts w:cs="Arial"/>
                <w:b/>
              </w:rPr>
              <w:t>Think and Solve Problems</w:t>
            </w:r>
          </w:p>
          <w:p w14:paraId="7BCE69C6" w14:textId="77777777" w:rsidR="003C7DBE" w:rsidRPr="00145612" w:rsidRDefault="003C7DBE" w:rsidP="004A6AA3">
            <w:pPr>
              <w:pStyle w:val="TableText"/>
              <w:keepNext/>
              <w:spacing w:before="0" w:after="0" w:line="240" w:lineRule="auto"/>
              <w:rPr>
                <w:rFonts w:cs="Arial"/>
              </w:rPr>
            </w:pPr>
            <w:r w:rsidRPr="00145612">
              <w:rPr>
                <w:rFonts w:cs="Arial"/>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38BCC7D7"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Research and apply critical- thinking techniques in analysing information, identify interrelationships and make recommendations based on relevant evidence</w:t>
            </w:r>
          </w:p>
          <w:p w14:paraId="3D4B6723"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Anticipate, identify and address issues and potential problems that may have an impact on organisational objectives and the user experience</w:t>
            </w:r>
          </w:p>
          <w:p w14:paraId="10C07000"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Apply creative-thinking techniques to generate new ideas and options to address issues and improve the user experience</w:t>
            </w:r>
          </w:p>
          <w:p w14:paraId="41957203"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Seek contributions and ideas from people with diverse backgrounds and experience</w:t>
            </w:r>
          </w:p>
          <w:p w14:paraId="1D43B7E8" w14:textId="77777777" w:rsidR="003C7DBE" w:rsidRPr="00145612" w:rsidRDefault="003C7DBE" w:rsidP="003C7DBE">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Participate in and contribute to team or unit initiatives to resolve common  issues or barriers to effectiveness</w:t>
            </w:r>
          </w:p>
          <w:p w14:paraId="49F2F874" w14:textId="77777777" w:rsidR="003C7DBE" w:rsidRPr="00145612" w:rsidRDefault="003C7DBE" w:rsidP="003C7DBE">
            <w:pPr>
              <w:pStyle w:val="TableBullet"/>
              <w:numPr>
                <w:ilvl w:val="0"/>
                <w:numId w:val="32"/>
              </w:numPr>
              <w:spacing w:line="240" w:lineRule="auto"/>
              <w:ind w:left="360" w:right="702"/>
              <w:rPr>
                <w:rFonts w:ascii="Arial" w:hAnsi="Arial" w:cs="Arial"/>
              </w:rPr>
            </w:pPr>
            <w:r w:rsidRPr="00145612">
              <w:rPr>
                <w:rFonts w:ascii="Arial" w:hAnsi="Arial" w:cs="Arial"/>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09324453" w14:textId="77777777" w:rsidR="003C7DBE" w:rsidRPr="00145612" w:rsidRDefault="003C7DBE" w:rsidP="004A6AA3">
            <w:pPr>
              <w:pStyle w:val="TableText"/>
              <w:keepNext/>
              <w:spacing w:before="0" w:after="0" w:line="240" w:lineRule="auto"/>
              <w:rPr>
                <w:rFonts w:cs="Arial"/>
              </w:rPr>
            </w:pPr>
            <w:r w:rsidRPr="00145612">
              <w:rPr>
                <w:rFonts w:cs="Arial"/>
              </w:rPr>
              <w:t>Adept</w:t>
            </w:r>
          </w:p>
        </w:tc>
      </w:tr>
      <w:tr w:rsidR="00134063" w:rsidRPr="00145612" w14:paraId="60CCE3F0" w14:textId="77777777" w:rsidTr="00134063">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2C9CD24" w14:textId="77777777" w:rsidR="00134063" w:rsidRPr="00145612" w:rsidRDefault="00134063" w:rsidP="004A6AA3">
            <w:pPr>
              <w:keepNext/>
              <w:spacing w:after="0" w:line="240" w:lineRule="auto"/>
              <w:rPr>
                <w:rFonts w:ascii="Arial" w:hAnsi="Arial" w:cs="Arial"/>
                <w:noProof/>
                <w:sz w:val="20"/>
                <w:lang w:eastAsia="en-AU"/>
              </w:rPr>
            </w:pPr>
            <w:r w:rsidRPr="00145612">
              <w:rPr>
                <w:noProof/>
                <w:sz w:val="20"/>
                <w:lang w:eastAsia="en-AU"/>
              </w:rPr>
              <w:lastRenderedPageBreak/>
              <w:drawing>
                <wp:inline distT="0" distB="0" distL="0" distR="0" wp14:anchorId="2F514F12" wp14:editId="316361E8">
                  <wp:extent cx="848360" cy="848360"/>
                  <wp:effectExtent l="0" t="0" r="8890" b="8890"/>
                  <wp:docPr id="72" name="Picture 72"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2CFCF72" w14:textId="77777777" w:rsidR="00134063" w:rsidRPr="00145612" w:rsidRDefault="00134063" w:rsidP="004A6AA3">
            <w:pPr>
              <w:pStyle w:val="TableText"/>
              <w:keepNext/>
              <w:spacing w:before="0" w:after="0" w:line="240" w:lineRule="auto"/>
              <w:rPr>
                <w:rFonts w:cs="Arial"/>
                <w:b/>
              </w:rPr>
            </w:pPr>
            <w:r w:rsidRPr="00145612">
              <w:rPr>
                <w:rFonts w:cs="Arial"/>
                <w:b/>
              </w:rPr>
              <w:t>Finance</w:t>
            </w:r>
          </w:p>
          <w:p w14:paraId="19561B70" w14:textId="77777777" w:rsidR="00134063" w:rsidRPr="00145612" w:rsidRDefault="00134063" w:rsidP="004A6AA3">
            <w:pPr>
              <w:pStyle w:val="TableText"/>
              <w:keepNext/>
              <w:spacing w:before="0" w:after="0" w:line="240" w:lineRule="auto"/>
              <w:rPr>
                <w:rFonts w:cs="Arial"/>
                <w:b/>
              </w:rPr>
            </w:pPr>
            <w:r w:rsidRPr="00145612">
              <w:rPr>
                <w:rFonts w:cs="Arial"/>
              </w:rPr>
              <w:t>Understand and apply financial processes to achieve value for money and minimise financial risk</w:t>
            </w:r>
          </w:p>
        </w:tc>
        <w:tc>
          <w:tcPr>
            <w:tcW w:w="4611" w:type="dxa"/>
            <w:gridSpan w:val="3"/>
            <w:tcBorders>
              <w:top w:val="single" w:sz="8" w:space="0" w:color="BCBEC0"/>
              <w:left w:val="nil"/>
              <w:bottom w:val="single" w:sz="8" w:space="0" w:color="BCBEC0"/>
              <w:right w:val="nil"/>
            </w:tcBorders>
            <w:shd w:val="clear" w:color="auto" w:fill="FFFFFF" w:themeFill="background1"/>
          </w:tcPr>
          <w:p w14:paraId="1767550E" w14:textId="77777777" w:rsidR="00134063" w:rsidRPr="00145612" w:rsidRDefault="00134063" w:rsidP="00134063">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Understand basic financial terminology, policies and processes, including the difference between recurrent and capital spending</w:t>
            </w:r>
          </w:p>
          <w:p w14:paraId="7236CADB" w14:textId="77777777" w:rsidR="00134063" w:rsidRPr="00145612" w:rsidRDefault="00134063" w:rsidP="00134063">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Consider financial implications and value for money in making recommendations and decisions</w:t>
            </w:r>
          </w:p>
          <w:p w14:paraId="3B112C6B" w14:textId="77777777" w:rsidR="00134063" w:rsidRPr="00145612" w:rsidRDefault="00134063" w:rsidP="00134063">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Understand how financial decisions impact the overall financial position</w:t>
            </w:r>
          </w:p>
          <w:p w14:paraId="1CE1DE43" w14:textId="77777777" w:rsidR="00134063" w:rsidRPr="00145612" w:rsidRDefault="00134063" w:rsidP="00134063">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Understand and act on financial audit, reporting and compliance obligations</w:t>
            </w:r>
          </w:p>
          <w:p w14:paraId="20187E91" w14:textId="77777777" w:rsidR="00134063" w:rsidRPr="00145612" w:rsidRDefault="00134063" w:rsidP="00134063">
            <w:pPr>
              <w:pStyle w:val="BodyText"/>
              <w:numPr>
                <w:ilvl w:val="0"/>
                <w:numId w:val="32"/>
              </w:numPr>
              <w:spacing w:before="0" w:after="0" w:line="240" w:lineRule="auto"/>
              <w:ind w:left="360" w:right="702"/>
              <w:rPr>
                <w:rFonts w:ascii="Arial" w:hAnsi="Arial" w:cs="Arial"/>
                <w:color w:val="auto"/>
                <w:sz w:val="20"/>
              </w:rPr>
            </w:pPr>
            <w:r w:rsidRPr="00145612">
              <w:rPr>
                <w:rFonts w:ascii="Arial" w:hAnsi="Arial" w:cs="Arial"/>
                <w:color w:val="auto"/>
                <w:sz w:val="20"/>
              </w:rPr>
              <w:t>Display an awareness of financial risk, reputational risk and exposure, and propose solutions to address these</w:t>
            </w:r>
          </w:p>
        </w:tc>
        <w:tc>
          <w:tcPr>
            <w:tcW w:w="1701" w:type="dxa"/>
            <w:gridSpan w:val="2"/>
            <w:tcBorders>
              <w:top w:val="single" w:sz="8" w:space="0" w:color="BCBEC0"/>
              <w:left w:val="nil"/>
              <w:bottom w:val="single" w:sz="8" w:space="0" w:color="BCBEC0"/>
              <w:right w:val="nil"/>
            </w:tcBorders>
            <w:shd w:val="clear" w:color="auto" w:fill="FFFFFF" w:themeFill="background1"/>
          </w:tcPr>
          <w:p w14:paraId="66BC4C6D" w14:textId="77777777" w:rsidR="00134063" w:rsidRPr="00145612" w:rsidRDefault="00134063" w:rsidP="004A6AA3">
            <w:pPr>
              <w:pStyle w:val="TableText"/>
              <w:keepNext/>
              <w:spacing w:before="0" w:after="0" w:line="240" w:lineRule="auto"/>
              <w:rPr>
                <w:rFonts w:cs="Arial"/>
              </w:rPr>
            </w:pPr>
            <w:r w:rsidRPr="00145612">
              <w:rPr>
                <w:rFonts w:cs="Arial"/>
              </w:rPr>
              <w:t>Intermediate</w:t>
            </w:r>
          </w:p>
        </w:tc>
      </w:tr>
    </w:tbl>
    <w:p w14:paraId="1D88AD4D" w14:textId="3DA70F87" w:rsidR="00C74EE5" w:rsidRDefault="00C74EE5">
      <w:pPr>
        <w:spacing w:after="0" w:line="240" w:lineRule="auto"/>
        <w:rPr>
          <w:rFonts w:asciiTheme="minorHAnsi" w:hAnsiTheme="minorHAnsi" w:cstheme="minorHAnsi"/>
        </w:rPr>
      </w:pPr>
    </w:p>
    <w:p w14:paraId="44B8916A" w14:textId="77AF5F4E" w:rsidR="00086B68" w:rsidRDefault="00086B68">
      <w:pPr>
        <w:spacing w:after="0" w:line="240" w:lineRule="auto"/>
        <w:rPr>
          <w:rFonts w:asciiTheme="minorHAnsi" w:hAnsiTheme="minorHAnsi" w:cstheme="minorHAnsi"/>
        </w:rPr>
      </w:pPr>
    </w:p>
    <w:p w14:paraId="1DE81E56" w14:textId="6CE08B67" w:rsidR="00086B68" w:rsidRDefault="00086B68">
      <w:pPr>
        <w:spacing w:after="0" w:line="240" w:lineRule="auto"/>
        <w:rPr>
          <w:rFonts w:asciiTheme="minorHAnsi" w:hAnsiTheme="minorHAnsi" w:cstheme="minorHAnsi"/>
        </w:rPr>
      </w:pPr>
    </w:p>
    <w:p w14:paraId="7D50D72A" w14:textId="77777777" w:rsidR="00086B68" w:rsidRDefault="00086B68">
      <w:pPr>
        <w:spacing w:after="0" w:line="240" w:lineRule="auto"/>
        <w:rPr>
          <w:rFonts w:asciiTheme="minorHAnsi" w:hAnsiTheme="minorHAnsi" w:cstheme="minorHAnsi"/>
        </w:rPr>
      </w:pPr>
    </w:p>
    <w:p w14:paraId="38C65725" w14:textId="77777777" w:rsidR="00BD1817" w:rsidRDefault="00BD1817">
      <w:pPr>
        <w:spacing w:after="0" w:line="240" w:lineRule="auto"/>
        <w:rPr>
          <w:rFonts w:asciiTheme="minorHAnsi" w:hAnsiTheme="minorHAnsi" w:cstheme="minorHAnsi"/>
        </w:rPr>
      </w:pPr>
    </w:p>
    <w:p w14:paraId="2C0A0501" w14:textId="77777777" w:rsidR="006C5A71" w:rsidRPr="00513560" w:rsidRDefault="006C5A71" w:rsidP="006C5A71">
      <w:pPr>
        <w:pStyle w:val="Heading1"/>
        <w:rPr>
          <w:rFonts w:asciiTheme="minorHAnsi" w:hAnsiTheme="minorHAnsi" w:cstheme="minorHAnsi"/>
        </w:rPr>
      </w:pPr>
      <w:r w:rsidRPr="00513560">
        <w:rPr>
          <w:rFonts w:asciiTheme="minorHAnsi" w:hAnsiTheme="minorHAnsi" w:cstheme="minorHAnsi"/>
        </w:rPr>
        <w:t>Complementary capabilities</w:t>
      </w:r>
    </w:p>
    <w:p w14:paraId="176EB3AF" w14:textId="77777777" w:rsidR="006C5A71" w:rsidRPr="00513560" w:rsidRDefault="006C5A71" w:rsidP="006C5A71">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Complementary capabilities</w:t>
      </w:r>
      <w:r w:rsidRPr="00513560">
        <w:rPr>
          <w:rFonts w:asciiTheme="minorHAnsi" w:eastAsiaTheme="minorEastAsia" w:hAnsiTheme="minorHAnsi"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Default="006C5A71" w:rsidP="006C5A71">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 xml:space="preserve">Note: capabilities listed as ‘not essential’ for </w:t>
      </w:r>
      <w:r w:rsidR="00DD685B" w:rsidRPr="00513560">
        <w:rPr>
          <w:rFonts w:asciiTheme="minorHAnsi" w:eastAsiaTheme="minorEastAsia" w:hAnsiTheme="minorHAnsi" w:cstheme="minorHAnsi"/>
          <w:szCs w:val="22"/>
          <w:lang w:val="en-US"/>
        </w:rPr>
        <w:t>this role is</w:t>
      </w:r>
      <w:r w:rsidRPr="00513560">
        <w:rPr>
          <w:rFonts w:asciiTheme="minorHAnsi" w:eastAsiaTheme="minorEastAsia" w:hAnsiTheme="minorHAnsi" w:cstheme="minorHAnsi"/>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513560"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513560" w:rsidRDefault="006C5A71" w:rsidP="006C5A71">
            <w:pPr>
              <w:pStyle w:val="TableTextWhite0"/>
              <w:keepNext/>
              <w:jc w:val="both"/>
              <w:rPr>
                <w:rFonts w:asciiTheme="minorHAnsi" w:hAnsiTheme="minorHAnsi" w:cstheme="minorHAnsi"/>
              </w:rPr>
            </w:pPr>
            <w:r w:rsidRPr="00513560">
              <w:rPr>
                <w:rFonts w:asciiTheme="minorHAnsi" w:hAnsiTheme="minorHAnsi" w:cstheme="minorHAnsi"/>
                <w:sz w:val="24"/>
                <w:szCs w:val="24"/>
              </w:rPr>
              <w:t>COMPLEMENTARY CAPABILITIES</w:t>
            </w:r>
          </w:p>
        </w:tc>
      </w:tr>
      <w:tr w:rsidR="006C5A71" w:rsidRPr="00513560"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513560" w:rsidRDefault="006C5A71" w:rsidP="006C5A71">
            <w:pPr>
              <w:pStyle w:val="TableText"/>
              <w:keepNext/>
              <w:rPr>
                <w:rFonts w:asciiTheme="minorHAnsi" w:hAnsiTheme="minorHAnsi" w:cstheme="minorHAnsi"/>
                <w:b/>
                <w:sz w:val="24"/>
                <w:szCs w:val="24"/>
              </w:rPr>
            </w:pPr>
            <w:r w:rsidRPr="00513560">
              <w:rPr>
                <w:rFonts w:asciiTheme="minorHAnsi" w:hAnsiTheme="minorHAnsi" w:cstheme="minorHAnsi"/>
                <w:b/>
              </w:rPr>
              <w:t>Capability Group/Sets</w:t>
            </w:r>
          </w:p>
        </w:tc>
        <w:tc>
          <w:tcPr>
            <w:tcW w:w="2409" w:type="dxa"/>
            <w:tcBorders>
              <w:bottom w:val="nil"/>
            </w:tcBorders>
            <w:shd w:val="clear" w:color="auto" w:fill="BCBEC0"/>
          </w:tcPr>
          <w:p w14:paraId="689098BF" w14:textId="77777777" w:rsidR="006C5A71" w:rsidRPr="00513560" w:rsidRDefault="006C5A71" w:rsidP="006C5A71">
            <w:pPr>
              <w:pStyle w:val="TableText"/>
              <w:keepNext/>
              <w:rPr>
                <w:rFonts w:asciiTheme="minorHAnsi" w:hAnsiTheme="minorHAnsi" w:cstheme="minorHAnsi"/>
                <w:b/>
                <w:sz w:val="24"/>
                <w:szCs w:val="24"/>
              </w:rPr>
            </w:pPr>
            <w:r w:rsidRPr="00513560">
              <w:rPr>
                <w:rFonts w:asciiTheme="minorHAnsi" w:hAnsiTheme="minorHAnsi" w:cstheme="minorHAnsi"/>
                <w:b/>
              </w:rPr>
              <w:t>Capability Name</w:t>
            </w:r>
          </w:p>
        </w:tc>
        <w:tc>
          <w:tcPr>
            <w:tcW w:w="4967" w:type="dxa"/>
            <w:tcBorders>
              <w:bottom w:val="nil"/>
            </w:tcBorders>
            <w:shd w:val="clear" w:color="auto" w:fill="BCBEC0"/>
          </w:tcPr>
          <w:p w14:paraId="0E40CD41" w14:textId="77777777" w:rsidR="006C5A71" w:rsidRPr="00513560" w:rsidRDefault="006C5A71" w:rsidP="006C5A71">
            <w:pPr>
              <w:pStyle w:val="TableText"/>
              <w:keepNext/>
              <w:rPr>
                <w:rFonts w:asciiTheme="minorHAnsi" w:hAnsiTheme="minorHAnsi" w:cstheme="minorHAnsi"/>
                <w:b/>
              </w:rPr>
            </w:pPr>
            <w:r w:rsidRPr="00513560">
              <w:rPr>
                <w:rFonts w:asciiTheme="minorHAnsi" w:hAnsiTheme="minorHAnsi" w:cstheme="minorHAnsi"/>
                <w:b/>
              </w:rPr>
              <w:t>Description</w:t>
            </w:r>
          </w:p>
        </w:tc>
        <w:tc>
          <w:tcPr>
            <w:tcW w:w="1843" w:type="dxa"/>
            <w:tcBorders>
              <w:bottom w:val="nil"/>
            </w:tcBorders>
            <w:shd w:val="clear" w:color="auto" w:fill="BCBEC0"/>
          </w:tcPr>
          <w:p w14:paraId="670EDF5F" w14:textId="77777777" w:rsidR="006C5A71" w:rsidRPr="00513560" w:rsidRDefault="006C5A71" w:rsidP="006C5A71">
            <w:pPr>
              <w:pStyle w:val="TableText"/>
              <w:keepNext/>
              <w:jc w:val="both"/>
              <w:rPr>
                <w:rFonts w:asciiTheme="minorHAnsi" w:hAnsiTheme="minorHAnsi" w:cstheme="minorHAnsi"/>
                <w:b/>
              </w:rPr>
            </w:pPr>
            <w:r w:rsidRPr="00513560">
              <w:rPr>
                <w:rFonts w:asciiTheme="minorHAnsi" w:hAnsiTheme="minorHAnsi" w:cstheme="minorHAnsi"/>
                <w:b/>
              </w:rPr>
              <w:t xml:space="preserve">Level </w:t>
            </w:r>
          </w:p>
        </w:tc>
      </w:tr>
      <w:tr w:rsidR="00EA36A0" w:rsidRPr="00513560"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513560" w:rsidRDefault="00EA36A0" w:rsidP="006C5A71">
            <w:pPr>
              <w:keepNext/>
              <w:rPr>
                <w:rFonts w:asciiTheme="minorHAnsi" w:hAnsiTheme="minorHAnsi" w:cstheme="minorHAnsi"/>
              </w:rPr>
            </w:pPr>
            <w:r>
              <w:rPr>
                <w:noProof/>
                <w:sz w:val="20"/>
                <w:lang w:eastAsia="en-AU"/>
              </w:rPr>
              <w:drawing>
                <wp:inline distT="0" distB="0" distL="0" distR="0" wp14:anchorId="02E49444" wp14:editId="02D49BA3">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513560" w:rsidRDefault="00EA36A0" w:rsidP="006C5A71">
            <w:pPr>
              <w:pStyle w:val="TableText"/>
              <w:keepNext/>
              <w:rPr>
                <w:rFonts w:asciiTheme="minorHAnsi" w:hAnsiTheme="minorHAnsi" w:cstheme="minorHAnsi"/>
              </w:rPr>
            </w:pPr>
          </w:p>
        </w:tc>
        <w:tc>
          <w:tcPr>
            <w:tcW w:w="4967" w:type="dxa"/>
            <w:tcBorders>
              <w:top w:val="nil"/>
              <w:bottom w:val="nil"/>
            </w:tcBorders>
            <w:shd w:val="clear" w:color="auto" w:fill="F2F2F2" w:themeFill="background1" w:themeFillShade="F2"/>
          </w:tcPr>
          <w:p w14:paraId="06385EB6" w14:textId="77777777" w:rsidR="00EA36A0" w:rsidRPr="00513560" w:rsidRDefault="00EA36A0" w:rsidP="006C5A71">
            <w:pPr>
              <w:rPr>
                <w:rFonts w:asciiTheme="minorHAnsi" w:hAnsiTheme="minorHAnsi" w:cstheme="minorHAnsi"/>
                <w:sz w:val="20"/>
              </w:rPr>
            </w:pPr>
          </w:p>
        </w:tc>
        <w:tc>
          <w:tcPr>
            <w:tcW w:w="1843" w:type="dxa"/>
            <w:tcBorders>
              <w:top w:val="nil"/>
              <w:bottom w:val="nil"/>
            </w:tcBorders>
            <w:shd w:val="clear" w:color="auto" w:fill="F2F2F2" w:themeFill="background1" w:themeFillShade="F2"/>
          </w:tcPr>
          <w:p w14:paraId="3B9630AD" w14:textId="77777777" w:rsidR="00EA36A0" w:rsidRDefault="00EA36A0" w:rsidP="006C5A71">
            <w:pPr>
              <w:pStyle w:val="TableText"/>
              <w:keepNext/>
              <w:rPr>
                <w:rFonts w:asciiTheme="minorHAnsi" w:hAnsiTheme="minorHAnsi" w:cstheme="minorHAnsi"/>
              </w:rPr>
            </w:pPr>
          </w:p>
        </w:tc>
      </w:tr>
      <w:tr w:rsidR="00EA36A0" w:rsidRPr="00513560" w14:paraId="1F9AC14F" w14:textId="77777777" w:rsidTr="00322B27">
        <w:tc>
          <w:tcPr>
            <w:tcW w:w="1470" w:type="dxa"/>
            <w:vMerge/>
          </w:tcPr>
          <w:p w14:paraId="3524E24A" w14:textId="77777777" w:rsidR="00EA36A0" w:rsidRPr="00513560" w:rsidRDefault="00EA36A0" w:rsidP="006C5A71">
            <w:pPr>
              <w:keepNext/>
              <w:rPr>
                <w:rFonts w:asciiTheme="minorHAnsi" w:hAnsiTheme="minorHAnsi" w:cstheme="minorHAnsi"/>
              </w:rPr>
            </w:pPr>
          </w:p>
        </w:tc>
        <w:tc>
          <w:tcPr>
            <w:tcW w:w="2409" w:type="dxa"/>
            <w:tcBorders>
              <w:top w:val="nil"/>
              <w:bottom w:val="single" w:sz="4" w:space="0" w:color="D9D9D9" w:themeColor="background1" w:themeShade="D9"/>
            </w:tcBorders>
          </w:tcPr>
          <w:p w14:paraId="630A07CC" w14:textId="77777777" w:rsidR="00EA36A0" w:rsidRPr="00513560" w:rsidRDefault="00EA36A0" w:rsidP="006C5A71">
            <w:pPr>
              <w:pStyle w:val="TableText"/>
              <w:keepNext/>
              <w:rPr>
                <w:rFonts w:asciiTheme="minorHAnsi" w:hAnsiTheme="minorHAnsi" w:cstheme="minorHAnsi"/>
                <w:sz w:val="24"/>
                <w:szCs w:val="24"/>
              </w:rPr>
            </w:pPr>
            <w:r w:rsidRPr="00513560">
              <w:rPr>
                <w:rFonts w:asciiTheme="minorHAnsi" w:hAnsiTheme="minorHAnsi" w:cstheme="minorHAnsi"/>
              </w:rPr>
              <w:t>Display Resilience and Courage</w:t>
            </w:r>
          </w:p>
        </w:tc>
        <w:tc>
          <w:tcPr>
            <w:tcW w:w="4967" w:type="dxa"/>
            <w:tcBorders>
              <w:top w:val="nil"/>
              <w:bottom w:val="single" w:sz="4" w:space="0" w:color="D9D9D9" w:themeColor="background1" w:themeShade="D9"/>
            </w:tcBorders>
          </w:tcPr>
          <w:p w14:paraId="12DA11ED" w14:textId="77777777" w:rsidR="00EA36A0" w:rsidRPr="00513560" w:rsidRDefault="00EA36A0" w:rsidP="006C5A71">
            <w:pPr>
              <w:rPr>
                <w:rFonts w:asciiTheme="minorHAnsi" w:hAnsiTheme="minorHAnsi" w:cstheme="minorHAnsi"/>
                <w:sz w:val="20"/>
              </w:rPr>
            </w:pPr>
            <w:r w:rsidRPr="00513560">
              <w:rPr>
                <w:rFonts w:asciiTheme="minorHAnsi" w:hAnsiTheme="minorHAnsi" w:cstheme="minorHAnsi"/>
                <w:sz w:val="20"/>
              </w:rPr>
              <w:t>Be open and honest, prepared to express your views, and willing to accept and commit to change</w:t>
            </w:r>
          </w:p>
        </w:tc>
        <w:sdt>
          <w:sdtPr>
            <w:rPr>
              <w:rFonts w:asciiTheme="minorHAnsi" w:hAnsiTheme="minorHAnsi" w:cstheme="minorHAnsi"/>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2418642F" w:rsidR="00EA36A0" w:rsidRPr="00513560" w:rsidRDefault="00134063" w:rsidP="006C5A71">
                <w:pPr>
                  <w:pStyle w:val="TableText"/>
                  <w:keepNext/>
                  <w:rPr>
                    <w:rFonts w:asciiTheme="minorHAnsi" w:hAnsiTheme="minorHAnsi" w:cstheme="minorHAnsi"/>
                  </w:rPr>
                </w:pPr>
                <w:r>
                  <w:rPr>
                    <w:rFonts w:asciiTheme="minorHAnsi" w:hAnsiTheme="minorHAnsi" w:cstheme="minorHAnsi"/>
                  </w:rPr>
                  <w:t>Intermediate</w:t>
                </w:r>
              </w:p>
            </w:tc>
          </w:sdtContent>
        </w:sdt>
      </w:tr>
      <w:tr w:rsidR="00EA36A0" w:rsidRPr="00513560" w14:paraId="1B9198A9" w14:textId="77777777" w:rsidTr="00322B27">
        <w:tc>
          <w:tcPr>
            <w:tcW w:w="1470" w:type="dxa"/>
            <w:vMerge/>
          </w:tcPr>
          <w:p w14:paraId="0EF6AF58" w14:textId="77777777" w:rsidR="00EA36A0" w:rsidRPr="00513560" w:rsidRDefault="00EA36A0" w:rsidP="006C5A71">
            <w:pPr>
              <w:keepNext/>
              <w:rPr>
                <w:rFonts w:asciiTheme="minorHAnsi" w:hAnsiTheme="minorHAnsi" w:cstheme="minorHAnsi"/>
                <w:noProof/>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513560" w:rsidRDefault="00EA36A0" w:rsidP="006C5A71">
            <w:pPr>
              <w:pStyle w:val="TableText"/>
              <w:keepNext/>
              <w:rPr>
                <w:rFonts w:asciiTheme="minorHAnsi" w:hAnsiTheme="minorHAnsi" w:cstheme="minorHAnsi"/>
                <w:sz w:val="24"/>
                <w:szCs w:val="24"/>
              </w:rPr>
            </w:pPr>
            <w:r w:rsidRPr="00513560">
              <w:rPr>
                <w:rFonts w:asciiTheme="minorHAnsi" w:hAnsiTheme="minorHAnsi" w:cstheme="minorHAnsi"/>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513560" w:rsidRDefault="00EA36A0" w:rsidP="006C5A71">
            <w:pPr>
              <w:rPr>
                <w:rFonts w:asciiTheme="minorHAnsi" w:hAnsiTheme="minorHAnsi" w:cstheme="minorHAnsi"/>
                <w:sz w:val="20"/>
              </w:rPr>
            </w:pPr>
            <w:r w:rsidRPr="00513560">
              <w:rPr>
                <w:rFonts w:asciiTheme="minorHAnsi" w:hAnsiTheme="minorHAnsi" w:cstheme="minorHAnsi"/>
                <w:sz w:val="20"/>
              </w:rPr>
              <w:t>Be ethical and professional, and uphold and promote the public sector values</w:t>
            </w:r>
          </w:p>
        </w:tc>
        <w:sdt>
          <w:sdtPr>
            <w:rPr>
              <w:rFonts w:asciiTheme="minorHAnsi" w:hAnsiTheme="minorHAnsi" w:cstheme="minorHAnsi"/>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12ECD95" w14:textId="4E55D1CB" w:rsidR="00EA36A0" w:rsidRPr="00513560" w:rsidRDefault="00134063" w:rsidP="006C5A71">
                <w:pPr>
                  <w:pStyle w:val="TableText"/>
                  <w:keepNext/>
                  <w:rPr>
                    <w:rFonts w:asciiTheme="minorHAnsi" w:hAnsiTheme="minorHAnsi" w:cstheme="minorHAnsi"/>
                  </w:rPr>
                </w:pPr>
                <w:r>
                  <w:rPr>
                    <w:rFonts w:asciiTheme="minorHAnsi" w:hAnsiTheme="minorHAnsi" w:cstheme="minorHAnsi"/>
                  </w:rPr>
                  <w:t>Intermediate</w:t>
                </w:r>
              </w:p>
            </w:tc>
          </w:sdtContent>
        </w:sdt>
      </w:tr>
      <w:tr w:rsidR="00EA36A0" w:rsidRPr="00513560" w14:paraId="18CEC663" w14:textId="77777777" w:rsidTr="00322B27">
        <w:tc>
          <w:tcPr>
            <w:tcW w:w="1470" w:type="dxa"/>
            <w:vMerge/>
            <w:tcBorders>
              <w:bottom w:val="single" w:sz="4" w:space="0" w:color="auto"/>
            </w:tcBorders>
          </w:tcPr>
          <w:p w14:paraId="3F1278F7" w14:textId="77777777" w:rsidR="00EA36A0" w:rsidRPr="00513560" w:rsidRDefault="00EA36A0" w:rsidP="006C5A71">
            <w:pPr>
              <w:keepNext/>
              <w:rPr>
                <w:rFonts w:asciiTheme="minorHAnsi" w:hAnsiTheme="minorHAnsi" w:cstheme="minorHAnsi"/>
                <w:noProof/>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513560" w:rsidRDefault="00EA36A0" w:rsidP="006C5A71">
            <w:pPr>
              <w:pStyle w:val="TableText"/>
              <w:rPr>
                <w:rFonts w:asciiTheme="minorHAnsi" w:hAnsiTheme="minorHAnsi" w:cstheme="minorHAnsi"/>
                <w:sz w:val="24"/>
                <w:szCs w:val="24"/>
              </w:rPr>
            </w:pPr>
            <w:r w:rsidRPr="00513560">
              <w:rPr>
                <w:rFonts w:asciiTheme="minorHAnsi" w:hAnsiTheme="minorHAnsi" w:cstheme="minorHAnsi"/>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513560" w:rsidRDefault="00EA36A0" w:rsidP="006C5A71">
            <w:pPr>
              <w:rPr>
                <w:rFonts w:asciiTheme="minorHAnsi" w:hAnsiTheme="minorHAnsi" w:cstheme="minorHAnsi"/>
                <w:sz w:val="20"/>
              </w:rPr>
            </w:pPr>
            <w:r w:rsidRPr="00513560">
              <w:rPr>
                <w:rFonts w:asciiTheme="minorHAnsi" w:hAnsiTheme="minorHAnsi" w:cstheme="minorHAnsi"/>
                <w:sz w:val="20"/>
              </w:rPr>
              <w:t>Demonstrate inclusive behaviour and show respect for diverse backgrounds, experiences and perspectives</w:t>
            </w:r>
          </w:p>
        </w:tc>
        <w:sdt>
          <w:sdtPr>
            <w:rPr>
              <w:rFonts w:asciiTheme="minorHAnsi" w:hAnsiTheme="minorHAnsi" w:cstheme="minorHAnsi"/>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6BB92056" w:rsidR="00EA36A0" w:rsidRPr="00513560" w:rsidRDefault="00134063" w:rsidP="006C5A71">
                <w:pPr>
                  <w:pStyle w:val="TableText"/>
                  <w:keepNext/>
                  <w:rPr>
                    <w:rFonts w:asciiTheme="minorHAnsi" w:hAnsiTheme="minorHAnsi" w:cstheme="minorHAnsi"/>
                  </w:rPr>
                </w:pPr>
                <w:r>
                  <w:rPr>
                    <w:rFonts w:asciiTheme="minorHAnsi" w:hAnsiTheme="minorHAnsi" w:cstheme="minorHAnsi"/>
                  </w:rPr>
                  <w:t>Foundational</w:t>
                </w:r>
              </w:p>
            </w:tc>
          </w:sdtContent>
        </w:sdt>
      </w:tr>
      <w:tr w:rsidR="00EA36A0" w:rsidRPr="00513560"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Default="00EA36A0" w:rsidP="006C5A71">
            <w:pPr>
              <w:keepNext/>
              <w:rPr>
                <w:noProof/>
                <w:sz w:val="20"/>
                <w:lang w:eastAsia="en-AU"/>
              </w:rPr>
            </w:pPr>
            <w:r>
              <w:rPr>
                <w:noProof/>
                <w:sz w:val="20"/>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513560" w:rsidRDefault="00EA36A0" w:rsidP="006C5A71">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14:paraId="2F0D51E8" w14:textId="77777777" w:rsidR="00EA36A0" w:rsidRPr="00EA36A0" w:rsidRDefault="00EA36A0" w:rsidP="00513560">
            <w:pPr>
              <w:rPr>
                <w:rFonts w:asciiTheme="minorHAnsi" w:hAnsiTheme="minorHAnsi" w:cstheme="minorHAnsi"/>
                <w:sz w:val="2"/>
              </w:rPr>
            </w:pPr>
          </w:p>
        </w:tc>
        <w:tc>
          <w:tcPr>
            <w:tcW w:w="1843" w:type="dxa"/>
            <w:tcBorders>
              <w:top w:val="single" w:sz="4" w:space="0" w:color="auto"/>
              <w:bottom w:val="nil"/>
            </w:tcBorders>
            <w:shd w:val="clear" w:color="auto" w:fill="F2F2F2" w:themeFill="background1" w:themeFillShade="F2"/>
          </w:tcPr>
          <w:p w14:paraId="2D0C0966" w14:textId="77777777" w:rsidR="00EA36A0" w:rsidRDefault="00EA36A0" w:rsidP="00513560">
            <w:pPr>
              <w:pStyle w:val="TableText"/>
              <w:keepNext/>
              <w:rPr>
                <w:rFonts w:asciiTheme="minorHAnsi" w:hAnsiTheme="minorHAnsi" w:cstheme="minorHAnsi"/>
              </w:rPr>
            </w:pPr>
          </w:p>
        </w:tc>
      </w:tr>
      <w:tr w:rsidR="00EA36A0" w:rsidRPr="00513560" w14:paraId="47470AB9" w14:textId="77777777" w:rsidTr="00322B27">
        <w:tblPrEx>
          <w:tblBorders>
            <w:top w:val="single" w:sz="8" w:space="0" w:color="auto"/>
            <w:bottom w:val="single" w:sz="8" w:space="0" w:color="BCBEC0"/>
          </w:tblBorders>
        </w:tblPrEx>
        <w:tc>
          <w:tcPr>
            <w:tcW w:w="1470" w:type="dxa"/>
            <w:vMerge/>
          </w:tcPr>
          <w:p w14:paraId="174CA7BB" w14:textId="77777777" w:rsidR="00EA36A0" w:rsidRPr="00513560" w:rsidRDefault="00EA36A0" w:rsidP="006C5A71">
            <w:pPr>
              <w:keepNext/>
              <w:rPr>
                <w:rFonts w:asciiTheme="minorHAnsi" w:hAnsiTheme="minorHAnsi" w:cstheme="minorHAnsi"/>
              </w:rPr>
            </w:pPr>
          </w:p>
        </w:tc>
        <w:tc>
          <w:tcPr>
            <w:tcW w:w="2409" w:type="dxa"/>
            <w:tcBorders>
              <w:top w:val="nil"/>
              <w:bottom w:val="single" w:sz="4" w:space="0" w:color="D9D9D9" w:themeColor="background1" w:themeShade="D9"/>
            </w:tcBorders>
          </w:tcPr>
          <w:p w14:paraId="72CB768A" w14:textId="77777777" w:rsidR="00EA36A0" w:rsidRPr="00513560" w:rsidRDefault="00EA36A0" w:rsidP="006C5A71">
            <w:pPr>
              <w:pStyle w:val="TableText"/>
              <w:keepNext/>
              <w:rPr>
                <w:rFonts w:asciiTheme="minorHAnsi" w:hAnsiTheme="minorHAnsi" w:cstheme="minorHAnsi"/>
                <w:sz w:val="24"/>
                <w:szCs w:val="24"/>
              </w:rPr>
            </w:pPr>
            <w:r w:rsidRPr="00513560">
              <w:rPr>
                <w:rFonts w:asciiTheme="minorHAnsi" w:hAnsiTheme="minorHAnsi" w:cstheme="minorHAnsi"/>
              </w:rPr>
              <w:t>Communicate Effectively</w:t>
            </w:r>
          </w:p>
        </w:tc>
        <w:tc>
          <w:tcPr>
            <w:tcW w:w="4967" w:type="dxa"/>
            <w:tcBorders>
              <w:top w:val="nil"/>
              <w:bottom w:val="single" w:sz="4" w:space="0" w:color="D9D9D9" w:themeColor="background1" w:themeShade="D9"/>
            </w:tcBorders>
          </w:tcPr>
          <w:p w14:paraId="028F8286" w14:textId="77777777" w:rsidR="00EA36A0" w:rsidRPr="00513560" w:rsidRDefault="00EA36A0" w:rsidP="00513560">
            <w:pPr>
              <w:rPr>
                <w:rFonts w:asciiTheme="minorHAnsi" w:hAnsiTheme="minorHAnsi" w:cstheme="minorHAnsi"/>
                <w:sz w:val="20"/>
              </w:rPr>
            </w:pPr>
            <w:r w:rsidRPr="00513560">
              <w:rPr>
                <w:rFonts w:asciiTheme="minorHAnsi" w:hAnsiTheme="minorHAnsi" w:cstheme="minorHAnsi"/>
                <w:sz w:val="20"/>
              </w:rPr>
              <w:t>Communicate clearly, actively listen to others, and respond with understanding and respect</w:t>
            </w:r>
          </w:p>
        </w:tc>
        <w:sdt>
          <w:sdtPr>
            <w:rPr>
              <w:rFonts w:asciiTheme="minorHAnsi" w:hAnsiTheme="minorHAnsi" w:cstheme="minorHAnsi"/>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68F01DB" w14:textId="1F6FCF9E" w:rsidR="00EA36A0" w:rsidRPr="00513560" w:rsidRDefault="00134063" w:rsidP="00513560">
                <w:pPr>
                  <w:pStyle w:val="TableText"/>
                  <w:keepNext/>
                  <w:rPr>
                    <w:rFonts w:asciiTheme="minorHAnsi" w:hAnsiTheme="minorHAnsi" w:cstheme="minorHAnsi"/>
                  </w:rPr>
                </w:pPr>
                <w:r>
                  <w:rPr>
                    <w:rFonts w:asciiTheme="minorHAnsi" w:hAnsiTheme="minorHAnsi" w:cstheme="minorHAnsi"/>
                  </w:rPr>
                  <w:t>Intermediate</w:t>
                </w:r>
              </w:p>
            </w:tc>
          </w:sdtContent>
        </w:sdt>
      </w:tr>
      <w:tr w:rsidR="00EA36A0" w:rsidRPr="00513560" w14:paraId="2C1C8BD1" w14:textId="77777777" w:rsidTr="00322B27">
        <w:tblPrEx>
          <w:tblBorders>
            <w:top w:val="single" w:sz="8" w:space="0" w:color="auto"/>
            <w:bottom w:val="single" w:sz="8" w:space="0" w:color="BCBEC0"/>
          </w:tblBorders>
        </w:tblPrEx>
        <w:tc>
          <w:tcPr>
            <w:tcW w:w="1470" w:type="dxa"/>
            <w:vMerge/>
          </w:tcPr>
          <w:p w14:paraId="37B93B46" w14:textId="77777777" w:rsidR="00EA36A0" w:rsidRPr="00513560" w:rsidRDefault="00EA36A0"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tcBorders>
          </w:tcPr>
          <w:p w14:paraId="5823B7CE" w14:textId="77777777" w:rsidR="00EA36A0" w:rsidRPr="00513560" w:rsidRDefault="00EA36A0" w:rsidP="006C5A71">
            <w:pPr>
              <w:pStyle w:val="TableText"/>
              <w:keepNext/>
              <w:rPr>
                <w:rFonts w:asciiTheme="minorHAnsi" w:hAnsiTheme="minorHAnsi" w:cstheme="minorHAnsi"/>
                <w:sz w:val="24"/>
                <w:szCs w:val="24"/>
              </w:rPr>
            </w:pPr>
            <w:r w:rsidRPr="00513560">
              <w:rPr>
                <w:rFonts w:asciiTheme="minorHAnsi" w:hAnsiTheme="minorHAnsi" w:cstheme="minorHAnsi"/>
              </w:rPr>
              <w:t>Work Collaboratively</w:t>
            </w:r>
          </w:p>
        </w:tc>
        <w:tc>
          <w:tcPr>
            <w:tcW w:w="4967" w:type="dxa"/>
            <w:tcBorders>
              <w:top w:val="single" w:sz="4" w:space="0" w:color="D9D9D9" w:themeColor="background1" w:themeShade="D9"/>
              <w:bottom w:val="single" w:sz="4" w:space="0" w:color="D9D9D9" w:themeColor="background1" w:themeShade="D9"/>
            </w:tcBorders>
          </w:tcPr>
          <w:p w14:paraId="6D4F4FB2" w14:textId="77777777" w:rsidR="00EA36A0" w:rsidRPr="00513560" w:rsidRDefault="00EA36A0" w:rsidP="00513560">
            <w:pPr>
              <w:rPr>
                <w:rFonts w:asciiTheme="minorHAnsi" w:hAnsiTheme="minorHAnsi" w:cstheme="minorHAnsi"/>
                <w:sz w:val="20"/>
              </w:rPr>
            </w:pPr>
            <w:r w:rsidRPr="00513560">
              <w:rPr>
                <w:rFonts w:asciiTheme="minorHAnsi" w:hAnsiTheme="minorHAnsi" w:cstheme="minorHAnsi"/>
                <w:sz w:val="20"/>
              </w:rPr>
              <w:t>Collaborate with others and value their contribution</w:t>
            </w:r>
          </w:p>
        </w:tc>
        <w:sdt>
          <w:sdtPr>
            <w:rPr>
              <w:rFonts w:asciiTheme="minorHAnsi" w:hAnsiTheme="minorHAnsi" w:cstheme="minorHAnsi"/>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15528" w14:textId="48D8CEA1" w:rsidR="00EA36A0" w:rsidRPr="00513560" w:rsidRDefault="00134063" w:rsidP="00513560">
                <w:pPr>
                  <w:pStyle w:val="TableText"/>
                  <w:keepNext/>
                  <w:rPr>
                    <w:rFonts w:asciiTheme="minorHAnsi" w:hAnsiTheme="minorHAnsi" w:cstheme="minorHAnsi"/>
                  </w:rPr>
                </w:pPr>
                <w:r>
                  <w:rPr>
                    <w:rFonts w:asciiTheme="minorHAnsi" w:hAnsiTheme="minorHAnsi" w:cstheme="minorHAnsi"/>
                  </w:rPr>
                  <w:t>Intermediate</w:t>
                </w:r>
              </w:p>
            </w:tc>
          </w:sdtContent>
        </w:sdt>
      </w:tr>
      <w:tr w:rsidR="00EA36A0" w:rsidRPr="00513560"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513560" w:rsidRDefault="00EA36A0" w:rsidP="006C5A71">
            <w:pPr>
              <w:rPr>
                <w:rFonts w:asciiTheme="minorHAnsi" w:hAnsiTheme="minorHAnsi" w:cstheme="minorHAnsi"/>
              </w:rPr>
            </w:pPr>
          </w:p>
        </w:tc>
        <w:tc>
          <w:tcPr>
            <w:tcW w:w="2409" w:type="dxa"/>
            <w:tcBorders>
              <w:top w:val="single" w:sz="4" w:space="0" w:color="D9D9D9" w:themeColor="background1" w:themeShade="D9"/>
              <w:bottom w:val="single" w:sz="4" w:space="0" w:color="auto"/>
            </w:tcBorders>
          </w:tcPr>
          <w:p w14:paraId="6EE2BDF0" w14:textId="77777777" w:rsidR="00EA36A0" w:rsidRPr="00513560" w:rsidRDefault="00EA36A0" w:rsidP="006C5A71">
            <w:pPr>
              <w:pStyle w:val="TableText"/>
              <w:rPr>
                <w:rFonts w:asciiTheme="minorHAnsi" w:hAnsiTheme="minorHAnsi" w:cstheme="minorHAnsi"/>
                <w:sz w:val="24"/>
                <w:szCs w:val="24"/>
              </w:rPr>
            </w:pPr>
            <w:r w:rsidRPr="00513560">
              <w:rPr>
                <w:rFonts w:asciiTheme="minorHAnsi" w:hAnsiTheme="minorHAnsi" w:cstheme="minorHAnsi"/>
                <w:bCs/>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513560" w:rsidRDefault="00EA36A0" w:rsidP="00513560">
            <w:pPr>
              <w:rPr>
                <w:rFonts w:asciiTheme="minorHAnsi" w:hAnsiTheme="minorHAnsi" w:cstheme="minorHAnsi"/>
                <w:sz w:val="20"/>
              </w:rPr>
            </w:pPr>
            <w:r w:rsidRPr="00513560">
              <w:rPr>
                <w:rFonts w:asciiTheme="minorHAnsi" w:hAnsiTheme="minorHAnsi" w:cstheme="minorHAnsi"/>
                <w:sz w:val="20"/>
              </w:rPr>
              <w:t>Gain consensus and commitment from others, and resolve issues and conflicts</w:t>
            </w:r>
          </w:p>
        </w:tc>
        <w:sdt>
          <w:sdtPr>
            <w:rPr>
              <w:rFonts w:asciiTheme="minorHAnsi" w:hAnsiTheme="minorHAnsi" w:cstheme="minorHAnsi"/>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0C867249" w:rsidR="00EA36A0" w:rsidRPr="00513560" w:rsidRDefault="00134063" w:rsidP="00513560">
                <w:pPr>
                  <w:pStyle w:val="TableText"/>
                  <w:keepNext/>
                  <w:rPr>
                    <w:rFonts w:asciiTheme="minorHAnsi" w:hAnsiTheme="minorHAnsi" w:cstheme="minorHAnsi"/>
                  </w:rPr>
                </w:pPr>
                <w:r>
                  <w:rPr>
                    <w:rFonts w:asciiTheme="minorHAnsi" w:hAnsiTheme="minorHAnsi" w:cstheme="minorHAnsi"/>
                  </w:rPr>
                  <w:t>Foundational</w:t>
                </w:r>
              </w:p>
            </w:tc>
          </w:sdtContent>
        </w:sdt>
      </w:tr>
      <w:tr w:rsidR="00322B27" w:rsidRPr="00513560"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Default="00322B27" w:rsidP="006C5A71">
            <w:pPr>
              <w:keepNext/>
              <w:rPr>
                <w:noProof/>
                <w:sz w:val="20"/>
                <w:lang w:eastAsia="en-AU"/>
              </w:rPr>
            </w:pPr>
            <w:r>
              <w:rPr>
                <w:noProof/>
                <w:sz w:val="20"/>
                <w:lang w:eastAsia="en-AU"/>
              </w:rPr>
              <w:lastRenderedPageBreak/>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513560" w:rsidRDefault="00322B27" w:rsidP="00203200">
            <w:pPr>
              <w:rPr>
                <w:rFonts w:asciiTheme="minorHAnsi" w:hAnsiTheme="minorHAnsi" w:cstheme="minorHAnsi"/>
                <w:sz w:val="20"/>
              </w:rPr>
            </w:pPr>
          </w:p>
        </w:tc>
        <w:tc>
          <w:tcPr>
            <w:tcW w:w="4967" w:type="dxa"/>
            <w:tcBorders>
              <w:top w:val="single" w:sz="4" w:space="0" w:color="auto"/>
              <w:bottom w:val="nil"/>
            </w:tcBorders>
            <w:shd w:val="clear" w:color="auto" w:fill="F2F2F2" w:themeFill="background1" w:themeFillShade="F2"/>
          </w:tcPr>
          <w:p w14:paraId="7EEB9BF6" w14:textId="77777777" w:rsidR="00322B27" w:rsidRDefault="00322B27" w:rsidP="00203200">
            <w:pPr>
              <w:pStyle w:val="TableText"/>
              <w:keepNext/>
              <w:rPr>
                <w:rFonts w:asciiTheme="minorHAnsi" w:hAnsiTheme="minorHAnsi" w:cstheme="minorHAnsi"/>
              </w:rPr>
            </w:pPr>
          </w:p>
        </w:tc>
        <w:tc>
          <w:tcPr>
            <w:tcW w:w="1843" w:type="dxa"/>
            <w:tcBorders>
              <w:top w:val="single" w:sz="4" w:space="0" w:color="auto"/>
              <w:bottom w:val="nil"/>
            </w:tcBorders>
            <w:shd w:val="clear" w:color="auto" w:fill="F2F2F2" w:themeFill="background1" w:themeFillShade="F2"/>
          </w:tcPr>
          <w:p w14:paraId="2FCB1FFC" w14:textId="77777777" w:rsidR="00322B27" w:rsidRDefault="00322B27" w:rsidP="00513560">
            <w:pPr>
              <w:pStyle w:val="TableText"/>
              <w:keepNext/>
              <w:rPr>
                <w:rFonts w:asciiTheme="minorHAnsi" w:hAnsiTheme="minorHAnsi" w:cstheme="minorHAnsi"/>
              </w:rPr>
            </w:pPr>
          </w:p>
        </w:tc>
      </w:tr>
      <w:tr w:rsidR="00322B27" w:rsidRPr="00513560"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513560" w:rsidRDefault="00322B27" w:rsidP="006C5A71">
            <w:pPr>
              <w:keepNext/>
              <w:rPr>
                <w:rFonts w:asciiTheme="minorHAnsi" w:hAnsiTheme="minorHAnsi" w:cstheme="minorHAnsi"/>
              </w:rPr>
            </w:pPr>
          </w:p>
        </w:tc>
        <w:tc>
          <w:tcPr>
            <w:tcW w:w="2409" w:type="dxa"/>
            <w:tcBorders>
              <w:top w:val="nil"/>
              <w:bottom w:val="single" w:sz="4" w:space="0" w:color="D9D9D9" w:themeColor="background1" w:themeShade="D9"/>
            </w:tcBorders>
          </w:tcPr>
          <w:p w14:paraId="587EF247"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rPr>
              <w:t>Deliver Results</w:t>
            </w:r>
          </w:p>
        </w:tc>
        <w:tc>
          <w:tcPr>
            <w:tcW w:w="4967" w:type="dxa"/>
            <w:tcBorders>
              <w:top w:val="nil"/>
              <w:bottom w:val="single" w:sz="4" w:space="0" w:color="D9D9D9" w:themeColor="background1" w:themeShade="D9"/>
            </w:tcBorders>
          </w:tcPr>
          <w:p w14:paraId="19216A1B"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Achieve results through the efficient use of resources and a commitment to quality outcomes</w:t>
            </w:r>
          </w:p>
        </w:tc>
        <w:sdt>
          <w:sdtPr>
            <w:rPr>
              <w:rFonts w:asciiTheme="minorHAnsi" w:hAnsiTheme="minorHAnsi" w:cstheme="minorHAnsi"/>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79A00A02" w:rsidR="00322B27" w:rsidRPr="00513560" w:rsidRDefault="00134063" w:rsidP="00513560">
                <w:pPr>
                  <w:pStyle w:val="TableText"/>
                  <w:keepNext/>
                  <w:rPr>
                    <w:rFonts w:asciiTheme="minorHAnsi" w:hAnsiTheme="minorHAnsi" w:cstheme="minorHAnsi"/>
                  </w:rPr>
                </w:pPr>
                <w:r>
                  <w:rPr>
                    <w:rFonts w:asciiTheme="minorHAnsi" w:hAnsiTheme="minorHAnsi" w:cstheme="minorHAnsi"/>
                  </w:rPr>
                  <w:t>Intermediate</w:t>
                </w:r>
              </w:p>
            </w:tc>
          </w:sdtContent>
        </w:sdt>
      </w:tr>
      <w:tr w:rsidR="00322B27" w:rsidRPr="00513560"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513560" w:rsidRDefault="00322B27"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bCs/>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Plan to achieve priority outcomes and respond flexibly to changing circumstances</w:t>
            </w:r>
          </w:p>
        </w:tc>
        <w:sdt>
          <w:sdtPr>
            <w:rPr>
              <w:rFonts w:asciiTheme="minorHAnsi" w:hAnsiTheme="minorHAnsi" w:cstheme="minorHAnsi"/>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33672BD0" w:rsidR="00322B27" w:rsidRPr="00513560" w:rsidRDefault="00134063" w:rsidP="00513560">
                <w:pPr>
                  <w:pStyle w:val="TableText"/>
                  <w:keepNext/>
                  <w:rPr>
                    <w:rFonts w:asciiTheme="minorHAnsi" w:hAnsiTheme="minorHAnsi" w:cstheme="minorHAnsi"/>
                  </w:rPr>
                </w:pPr>
                <w:r>
                  <w:rPr>
                    <w:rFonts w:asciiTheme="minorHAnsi" w:hAnsiTheme="minorHAnsi" w:cstheme="minorHAnsi"/>
                  </w:rPr>
                  <w:t>Intermediate</w:t>
                </w:r>
              </w:p>
            </w:tc>
          </w:sdtContent>
        </w:sdt>
      </w:tr>
      <w:tr w:rsidR="00322B27" w:rsidRPr="00513560"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513560" w:rsidRDefault="00322B27" w:rsidP="006C5A71">
            <w:pPr>
              <w:rPr>
                <w:rFonts w:asciiTheme="minorHAnsi" w:hAnsiTheme="minorHAnsi" w:cstheme="minorHAnsi"/>
              </w:rPr>
            </w:pPr>
          </w:p>
        </w:tc>
        <w:tc>
          <w:tcPr>
            <w:tcW w:w="2409" w:type="dxa"/>
            <w:tcBorders>
              <w:top w:val="single" w:sz="4" w:space="0" w:color="D9D9D9" w:themeColor="background1" w:themeShade="D9"/>
              <w:bottom w:val="single" w:sz="4" w:space="0" w:color="auto"/>
            </w:tcBorders>
          </w:tcPr>
          <w:p w14:paraId="41C58634" w14:textId="77777777" w:rsidR="00322B27" w:rsidRPr="00513560" w:rsidRDefault="00322B27" w:rsidP="006C5A71">
            <w:pPr>
              <w:pStyle w:val="TableText"/>
              <w:rPr>
                <w:rFonts w:asciiTheme="minorHAnsi" w:hAnsiTheme="minorHAnsi" w:cstheme="minorHAnsi"/>
                <w:sz w:val="24"/>
                <w:szCs w:val="24"/>
              </w:rPr>
            </w:pPr>
            <w:r w:rsidRPr="00513560">
              <w:rPr>
                <w:rFonts w:asciiTheme="minorHAnsi" w:hAnsiTheme="minorHAnsi" w:cstheme="minorHAnsi"/>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Be proactive and responsible for own actions, and adhere to legislation, policy and guidelines</w:t>
            </w:r>
          </w:p>
        </w:tc>
        <w:sdt>
          <w:sdtPr>
            <w:rPr>
              <w:rFonts w:asciiTheme="minorHAnsi" w:hAnsiTheme="minorHAnsi" w:cstheme="minorHAnsi"/>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1485C10E" w:rsidR="00322B27" w:rsidRPr="00513560" w:rsidRDefault="00134063" w:rsidP="00513560">
                <w:pPr>
                  <w:pStyle w:val="TableText"/>
                  <w:keepNext/>
                  <w:rPr>
                    <w:rFonts w:asciiTheme="minorHAnsi" w:hAnsiTheme="minorHAnsi" w:cstheme="minorHAnsi"/>
                  </w:rPr>
                </w:pPr>
                <w:r>
                  <w:rPr>
                    <w:rFonts w:asciiTheme="minorHAnsi" w:hAnsiTheme="minorHAnsi" w:cstheme="minorHAnsi"/>
                  </w:rPr>
                  <w:t>Foundational</w:t>
                </w:r>
              </w:p>
            </w:tc>
          </w:sdtContent>
        </w:sdt>
      </w:tr>
      <w:tr w:rsidR="00322B27" w:rsidRPr="00513560"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513560" w:rsidRDefault="00322B27" w:rsidP="006C5A71">
            <w:pPr>
              <w:keepNext/>
              <w:rPr>
                <w:rFonts w:asciiTheme="minorHAnsi" w:hAnsiTheme="minorHAnsi" w:cstheme="minorHAnsi"/>
              </w:rPr>
            </w:pPr>
            <w:r>
              <w:rPr>
                <w:noProof/>
                <w:sz w:val="20"/>
                <w:lang w:eastAsia="en-AU"/>
              </w:rPr>
              <w:drawing>
                <wp:inline distT="0" distB="0" distL="0" distR="0" wp14:anchorId="2B2826F8" wp14:editId="1B9A2044">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513560" w:rsidRDefault="00322B27" w:rsidP="006C5A71">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14:paraId="634FB342" w14:textId="77777777" w:rsidR="00322B27" w:rsidRPr="00513560" w:rsidRDefault="00322B27" w:rsidP="00513560">
            <w:pPr>
              <w:rPr>
                <w:rFonts w:asciiTheme="minorHAnsi" w:hAnsiTheme="minorHAnsi" w:cstheme="minorHAnsi"/>
                <w:sz w:val="20"/>
              </w:rPr>
            </w:pPr>
          </w:p>
        </w:tc>
        <w:tc>
          <w:tcPr>
            <w:tcW w:w="1843" w:type="dxa"/>
            <w:tcBorders>
              <w:top w:val="single" w:sz="4" w:space="0" w:color="auto"/>
              <w:bottom w:val="nil"/>
            </w:tcBorders>
            <w:shd w:val="clear" w:color="auto" w:fill="F2F2F2" w:themeFill="background1" w:themeFillShade="F2"/>
          </w:tcPr>
          <w:p w14:paraId="039CE4F7" w14:textId="77777777" w:rsidR="00322B27" w:rsidRDefault="00322B27" w:rsidP="00BD1817">
            <w:pPr>
              <w:pStyle w:val="TableText"/>
              <w:keepNext/>
              <w:rPr>
                <w:rFonts w:asciiTheme="minorHAnsi" w:hAnsiTheme="minorHAnsi" w:cstheme="minorHAnsi"/>
              </w:rPr>
            </w:pPr>
          </w:p>
        </w:tc>
      </w:tr>
      <w:tr w:rsidR="00322B27" w:rsidRPr="00513560" w14:paraId="1944CD19" w14:textId="77777777" w:rsidTr="00322B27">
        <w:tblPrEx>
          <w:tblBorders>
            <w:top w:val="single" w:sz="8" w:space="0" w:color="auto"/>
            <w:bottom w:val="single" w:sz="8" w:space="0" w:color="BCBEC0"/>
          </w:tblBorders>
        </w:tblPrEx>
        <w:tc>
          <w:tcPr>
            <w:tcW w:w="1470" w:type="dxa"/>
            <w:vMerge/>
          </w:tcPr>
          <w:p w14:paraId="314D9990" w14:textId="77777777" w:rsidR="00322B27" w:rsidRPr="00513560" w:rsidRDefault="00322B27"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right w:val="nil"/>
            </w:tcBorders>
          </w:tcPr>
          <w:p w14:paraId="090906C0"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bCs/>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A54BAA2"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Understand and use available technologies to maximise efficiencies and effectiveness</w:t>
            </w:r>
          </w:p>
        </w:tc>
        <w:sdt>
          <w:sdtPr>
            <w:rPr>
              <w:rFonts w:asciiTheme="minorHAnsi" w:hAnsiTheme="minorHAnsi" w:cstheme="minorHAnsi"/>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F88AC3F" w14:textId="5DC47EA8" w:rsidR="00322B27" w:rsidRPr="00513560" w:rsidRDefault="00134063" w:rsidP="00BD1817">
                <w:pPr>
                  <w:pStyle w:val="TableText"/>
                  <w:keepNext/>
                  <w:rPr>
                    <w:rFonts w:asciiTheme="minorHAnsi" w:hAnsiTheme="minorHAnsi" w:cstheme="minorHAnsi"/>
                  </w:rPr>
                </w:pPr>
                <w:r>
                  <w:rPr>
                    <w:rFonts w:asciiTheme="minorHAnsi" w:hAnsiTheme="minorHAnsi" w:cstheme="minorHAnsi"/>
                  </w:rPr>
                  <w:t>Intermediate</w:t>
                </w:r>
              </w:p>
            </w:tc>
          </w:sdtContent>
        </w:sdt>
      </w:tr>
      <w:tr w:rsidR="00322B27" w:rsidRPr="00513560"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513560" w:rsidRDefault="00322B27"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Understand and apply procurement processes to ensure effective purchasing and contract performance</w:t>
            </w:r>
          </w:p>
        </w:tc>
        <w:sdt>
          <w:sdtPr>
            <w:rPr>
              <w:rFonts w:asciiTheme="minorHAnsi" w:hAnsiTheme="minorHAnsi" w:cstheme="minorHAnsi"/>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1B864CB4" w:rsidR="00322B27" w:rsidRPr="00513560" w:rsidRDefault="00134063" w:rsidP="00BD1817">
                <w:pPr>
                  <w:pStyle w:val="TableText"/>
                  <w:keepNext/>
                  <w:rPr>
                    <w:rFonts w:asciiTheme="minorHAnsi" w:hAnsiTheme="minorHAnsi" w:cstheme="minorHAnsi"/>
                  </w:rPr>
                </w:pPr>
                <w:r>
                  <w:rPr>
                    <w:rFonts w:asciiTheme="minorHAnsi" w:hAnsiTheme="minorHAnsi" w:cstheme="minorHAnsi"/>
                  </w:rPr>
                  <w:t>Foundational</w:t>
                </w:r>
              </w:p>
            </w:tc>
          </w:sdtContent>
        </w:sdt>
      </w:tr>
      <w:tr w:rsidR="00322B27" w:rsidRPr="00513560"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513560" w:rsidRDefault="00322B27" w:rsidP="006C5A71">
            <w:pPr>
              <w:rPr>
                <w:rFonts w:asciiTheme="minorHAnsi" w:hAnsiTheme="minorHAnsi" w:cstheme="minorHAnsi"/>
              </w:rPr>
            </w:pPr>
          </w:p>
        </w:tc>
        <w:tc>
          <w:tcPr>
            <w:tcW w:w="2409" w:type="dxa"/>
            <w:tcBorders>
              <w:top w:val="single" w:sz="4" w:space="0" w:color="D9D9D9" w:themeColor="background1" w:themeShade="D9"/>
              <w:bottom w:val="single" w:sz="4" w:space="0" w:color="auto"/>
              <w:right w:val="nil"/>
            </w:tcBorders>
          </w:tcPr>
          <w:p w14:paraId="49AA4A25" w14:textId="77777777" w:rsidR="00322B27" w:rsidRPr="00513560" w:rsidRDefault="00322B27" w:rsidP="006C5A71">
            <w:pPr>
              <w:pStyle w:val="TableText"/>
              <w:rPr>
                <w:rFonts w:asciiTheme="minorHAnsi" w:hAnsiTheme="minorHAnsi" w:cstheme="minorHAnsi"/>
                <w:sz w:val="24"/>
                <w:szCs w:val="24"/>
              </w:rPr>
            </w:pPr>
            <w:r w:rsidRPr="00513560">
              <w:rPr>
                <w:rFonts w:asciiTheme="minorHAnsi" w:hAnsiTheme="minorHAnsi" w:cstheme="minorHAnsi"/>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Understand and apply effective project planning, coordination and control methods</w:t>
            </w:r>
          </w:p>
        </w:tc>
        <w:sdt>
          <w:sdtPr>
            <w:rPr>
              <w:rFonts w:asciiTheme="minorHAnsi" w:hAnsiTheme="minorHAnsi" w:cstheme="minorHAnsi"/>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76261E23" w:rsidR="00322B27" w:rsidRPr="00513560" w:rsidRDefault="00134063" w:rsidP="00BD1817">
                <w:pPr>
                  <w:pStyle w:val="TableText"/>
                  <w:keepNext/>
                  <w:rPr>
                    <w:rFonts w:asciiTheme="minorHAnsi" w:hAnsiTheme="minorHAnsi" w:cstheme="minorHAnsi"/>
                  </w:rPr>
                </w:pPr>
                <w:r>
                  <w:rPr>
                    <w:rFonts w:asciiTheme="minorHAnsi" w:hAnsiTheme="minorHAnsi" w:cstheme="minorHAnsi"/>
                  </w:rPr>
                  <w:t>Foundational</w:t>
                </w:r>
              </w:p>
            </w:tc>
          </w:sdtContent>
        </w:sdt>
      </w:tr>
    </w:tbl>
    <w:p w14:paraId="1FE5C91D" w14:textId="77777777" w:rsidR="00197F8F" w:rsidRPr="00513560" w:rsidRDefault="00197F8F" w:rsidP="00CB121B">
      <w:pPr>
        <w:rPr>
          <w:rFonts w:asciiTheme="minorHAnsi" w:hAnsiTheme="minorHAnsi" w:cstheme="minorHAnsi"/>
        </w:rPr>
      </w:pPr>
    </w:p>
    <w:sectPr w:rsidR="00197F8F" w:rsidRPr="00513560"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2B78" w14:textId="77777777" w:rsidR="006008A8" w:rsidRDefault="006008A8" w:rsidP="00AC273D">
      <w:pPr>
        <w:spacing w:after="0" w:line="240" w:lineRule="auto"/>
      </w:pPr>
      <w:r>
        <w:separator/>
      </w:r>
    </w:p>
  </w:endnote>
  <w:endnote w:type="continuationSeparator" w:id="0">
    <w:p w14:paraId="49C4E5B4" w14:textId="77777777" w:rsidR="006008A8" w:rsidRDefault="006008A8"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6A3C10C9" w:rsidR="008C131B" w:rsidRPr="00051237" w:rsidRDefault="008C131B" w:rsidP="00A063C8">
          <w:pPr>
            <w:pStyle w:val="Footer"/>
            <w:tabs>
              <w:tab w:val="clear" w:pos="4513"/>
              <w:tab w:val="center" w:pos="5315"/>
            </w:tabs>
          </w:pPr>
          <w:bookmarkStart w:id="7" w:name="Footer_Title"/>
          <w:bookmarkEnd w:id="7"/>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134063">
            <w:rPr>
              <w:noProof/>
              <w:lang w:eastAsia="en-AU"/>
            </w:rPr>
            <w:t>6</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45BE257C"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134063">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7ED0" w14:textId="77777777" w:rsidR="006008A8" w:rsidRDefault="006008A8" w:rsidP="00AC273D">
      <w:pPr>
        <w:spacing w:after="0" w:line="240" w:lineRule="auto"/>
      </w:pPr>
      <w:r>
        <w:separator/>
      </w:r>
    </w:p>
  </w:footnote>
  <w:footnote w:type="continuationSeparator" w:id="0">
    <w:p w14:paraId="1D96297A" w14:textId="77777777" w:rsidR="006008A8" w:rsidRDefault="006008A8"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89D" w14:textId="79C6D18D" w:rsidR="008C131B" w:rsidRDefault="004F0F94"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7D893DFD" wp14:editId="727BAEB9">
          <wp:simplePos x="0" y="0"/>
          <wp:positionH relativeFrom="margin">
            <wp:align>right</wp:align>
          </wp:positionH>
          <wp:positionV relativeFrom="page">
            <wp:posOffset>284994</wp:posOffset>
          </wp:positionV>
          <wp:extent cx="736092" cy="800100"/>
          <wp:effectExtent l="0" t="0" r="6985"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36092" cy="800100"/>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2093D39" w14:textId="360818DF"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8" w:name="Title"/>
          <w:bookmarkEnd w:id="8"/>
          <w:r w:rsidRPr="000C65EE">
            <w:rPr>
              <w:sz w:val="12"/>
            </w:rPr>
            <w:t xml:space="preserve"> </w:t>
          </w:r>
        </w:p>
        <w:p w14:paraId="33864163" w14:textId="65021FCD" w:rsidR="008C131B" w:rsidRPr="0016524C" w:rsidRDefault="00E21849" w:rsidP="00E21849">
          <w:pPr>
            <w:pStyle w:val="TitleSub"/>
            <w:spacing w:after="0" w:line="240" w:lineRule="auto"/>
            <w:rPr>
              <w:b/>
              <w:bCs/>
              <w:sz w:val="36"/>
              <w:szCs w:val="36"/>
            </w:rPr>
          </w:pPr>
          <w:r w:rsidRPr="0016524C">
            <w:rPr>
              <w:rFonts w:asciiTheme="majorHAnsi" w:hAnsiTheme="majorHAnsi" w:cstheme="majorHAnsi"/>
              <w:b/>
              <w:bCs/>
              <w:sz w:val="36"/>
              <w:szCs w:val="36"/>
            </w:rPr>
            <w:t>Inquests, Inquiries &amp; Representations Office</w:t>
          </w:r>
          <w:r w:rsidR="0016524C">
            <w:rPr>
              <w:rFonts w:asciiTheme="majorHAnsi" w:hAnsiTheme="majorHAnsi" w:cstheme="majorHAnsi"/>
              <w:b/>
              <w:bCs/>
              <w:sz w:val="36"/>
              <w:szCs w:val="36"/>
            </w:rPr>
            <w:t xml:space="preserve">r                                    </w:t>
          </w:r>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pt;height:24.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2A79F4"/>
    <w:multiLevelType w:val="hybridMultilevel"/>
    <w:tmpl w:val="C5CA75FA"/>
    <w:lvl w:ilvl="0" w:tplc="3A961780">
      <w:start w:val="1"/>
      <w:numFmt w:val="bullet"/>
      <w:lvlText w:val=""/>
      <w:lvlJc w:val="left"/>
      <w:pPr>
        <w:tabs>
          <w:tab w:val="num" w:pos="246"/>
        </w:tabs>
        <w:ind w:left="226" w:hanging="340"/>
      </w:pPr>
      <w:rPr>
        <w:rFonts w:ascii="Symbol" w:hAnsi="Symbol" w:hint="default"/>
        <w:color w:val="auto"/>
      </w:rPr>
    </w:lvl>
    <w:lvl w:ilvl="1" w:tplc="04090003">
      <w:start w:val="1"/>
      <w:numFmt w:val="bullet"/>
      <w:lvlText w:val="o"/>
      <w:lvlJc w:val="left"/>
      <w:pPr>
        <w:tabs>
          <w:tab w:val="num" w:pos="1326"/>
        </w:tabs>
        <w:ind w:left="1326" w:hanging="360"/>
      </w:pPr>
      <w:rPr>
        <w:rFonts w:ascii="Courier New" w:hAnsi="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31099C"/>
    <w:multiLevelType w:val="hybridMultilevel"/>
    <w:tmpl w:val="95E4E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3701718">
    <w:abstractNumId w:val="9"/>
  </w:num>
  <w:num w:numId="2" w16cid:durableId="795098630">
    <w:abstractNumId w:val="7"/>
  </w:num>
  <w:num w:numId="3" w16cid:durableId="1761830841">
    <w:abstractNumId w:val="6"/>
  </w:num>
  <w:num w:numId="4" w16cid:durableId="1627276525">
    <w:abstractNumId w:val="5"/>
  </w:num>
  <w:num w:numId="5" w16cid:durableId="1123768309">
    <w:abstractNumId w:val="4"/>
  </w:num>
  <w:num w:numId="6" w16cid:durableId="233660140">
    <w:abstractNumId w:val="8"/>
  </w:num>
  <w:num w:numId="7" w16cid:durableId="1860312370">
    <w:abstractNumId w:val="3"/>
  </w:num>
  <w:num w:numId="8" w16cid:durableId="1262104292">
    <w:abstractNumId w:val="2"/>
  </w:num>
  <w:num w:numId="9" w16cid:durableId="191579752">
    <w:abstractNumId w:val="1"/>
  </w:num>
  <w:num w:numId="10" w16cid:durableId="859467470">
    <w:abstractNumId w:val="0"/>
  </w:num>
  <w:num w:numId="11" w16cid:durableId="1556814969">
    <w:abstractNumId w:val="10"/>
  </w:num>
  <w:num w:numId="12" w16cid:durableId="753206082">
    <w:abstractNumId w:val="22"/>
  </w:num>
  <w:num w:numId="13" w16cid:durableId="1958635591">
    <w:abstractNumId w:val="22"/>
  </w:num>
  <w:num w:numId="14" w16cid:durableId="1772163929">
    <w:abstractNumId w:val="12"/>
  </w:num>
  <w:num w:numId="15" w16cid:durableId="1896819751">
    <w:abstractNumId w:val="12"/>
  </w:num>
  <w:num w:numId="16" w16cid:durableId="1979990445">
    <w:abstractNumId w:val="12"/>
  </w:num>
  <w:num w:numId="17" w16cid:durableId="1537426568">
    <w:abstractNumId w:val="12"/>
  </w:num>
  <w:num w:numId="18" w16cid:durableId="1115323777">
    <w:abstractNumId w:val="12"/>
  </w:num>
  <w:num w:numId="19" w16cid:durableId="1624463215">
    <w:abstractNumId w:val="12"/>
  </w:num>
  <w:num w:numId="20" w16cid:durableId="47385911">
    <w:abstractNumId w:val="23"/>
  </w:num>
  <w:num w:numId="21" w16cid:durableId="311065673">
    <w:abstractNumId w:val="19"/>
  </w:num>
  <w:num w:numId="22" w16cid:durableId="1431580312">
    <w:abstractNumId w:val="17"/>
  </w:num>
  <w:num w:numId="23" w16cid:durableId="1447237930">
    <w:abstractNumId w:val="18"/>
  </w:num>
  <w:num w:numId="24" w16cid:durableId="1551258531">
    <w:abstractNumId w:val="14"/>
  </w:num>
  <w:num w:numId="25" w16cid:durableId="588121822">
    <w:abstractNumId w:val="25"/>
  </w:num>
  <w:num w:numId="26" w16cid:durableId="421687076">
    <w:abstractNumId w:val="9"/>
  </w:num>
  <w:num w:numId="27" w16cid:durableId="754672592">
    <w:abstractNumId w:val="21"/>
  </w:num>
  <w:num w:numId="28" w16cid:durableId="1750036008">
    <w:abstractNumId w:val="15"/>
  </w:num>
  <w:num w:numId="29" w16cid:durableId="1357997689">
    <w:abstractNumId w:val="13"/>
  </w:num>
  <w:num w:numId="30" w16cid:durableId="575824999">
    <w:abstractNumId w:val="11"/>
  </w:num>
  <w:num w:numId="31" w16cid:durableId="1300457461">
    <w:abstractNumId w:val="9"/>
  </w:num>
  <w:num w:numId="32" w16cid:durableId="838810823">
    <w:abstractNumId w:val="16"/>
  </w:num>
  <w:num w:numId="33" w16cid:durableId="1279677459">
    <w:abstractNumId w:val="20"/>
  </w:num>
  <w:num w:numId="34" w16cid:durableId="1976448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2ai2y/al3ZQ8OpTz2IX7CfrSwXYtD372UPi52qtEQAVPlPl4AAObqgEk/IkoH38vbamPFJhTYhqOpVzkazry2Q==" w:salt="o8B75+T/CVAuDVScI7MGt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563D"/>
    <w:rsid w:val="000A75A4"/>
    <w:rsid w:val="000B127E"/>
    <w:rsid w:val="000B1FDB"/>
    <w:rsid w:val="000B370C"/>
    <w:rsid w:val="000B6008"/>
    <w:rsid w:val="000C2AB2"/>
    <w:rsid w:val="000C43E4"/>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4063"/>
    <w:rsid w:val="00140190"/>
    <w:rsid w:val="00142BAB"/>
    <w:rsid w:val="0014452C"/>
    <w:rsid w:val="00145612"/>
    <w:rsid w:val="0015040C"/>
    <w:rsid w:val="001612BF"/>
    <w:rsid w:val="00162154"/>
    <w:rsid w:val="00162275"/>
    <w:rsid w:val="0016524C"/>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4CB8"/>
    <w:rsid w:val="001F57B6"/>
    <w:rsid w:val="001F5938"/>
    <w:rsid w:val="001F618B"/>
    <w:rsid w:val="00202CD4"/>
    <w:rsid w:val="00203E4E"/>
    <w:rsid w:val="00206F8D"/>
    <w:rsid w:val="00210D54"/>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89A"/>
    <w:rsid w:val="002F2D26"/>
    <w:rsid w:val="002F6F27"/>
    <w:rsid w:val="003000E8"/>
    <w:rsid w:val="00300340"/>
    <w:rsid w:val="003008BA"/>
    <w:rsid w:val="0030097A"/>
    <w:rsid w:val="00301B57"/>
    <w:rsid w:val="00302551"/>
    <w:rsid w:val="00302A5D"/>
    <w:rsid w:val="00313043"/>
    <w:rsid w:val="00313084"/>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1BCD"/>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C7DBE"/>
    <w:rsid w:val="003D0EA6"/>
    <w:rsid w:val="003D0ECA"/>
    <w:rsid w:val="003D10D6"/>
    <w:rsid w:val="003D11C3"/>
    <w:rsid w:val="003D2DDC"/>
    <w:rsid w:val="003D37DB"/>
    <w:rsid w:val="003D44C2"/>
    <w:rsid w:val="003D77D3"/>
    <w:rsid w:val="003E55F7"/>
    <w:rsid w:val="003E5AD6"/>
    <w:rsid w:val="003F037A"/>
    <w:rsid w:val="003F0B30"/>
    <w:rsid w:val="003F1147"/>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0F94"/>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516E"/>
    <w:rsid w:val="00526D8B"/>
    <w:rsid w:val="00530754"/>
    <w:rsid w:val="00531385"/>
    <w:rsid w:val="0053264A"/>
    <w:rsid w:val="005360FF"/>
    <w:rsid w:val="005376C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0F13"/>
    <w:rsid w:val="00591804"/>
    <w:rsid w:val="00594A6C"/>
    <w:rsid w:val="005A13BF"/>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08A8"/>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B7312"/>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12B2"/>
    <w:rsid w:val="00842FBF"/>
    <w:rsid w:val="00844228"/>
    <w:rsid w:val="008478DA"/>
    <w:rsid w:val="0085227D"/>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15A4"/>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0BBE"/>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3C4E"/>
    <w:rsid w:val="00A14552"/>
    <w:rsid w:val="00A15CDB"/>
    <w:rsid w:val="00A21E67"/>
    <w:rsid w:val="00A24571"/>
    <w:rsid w:val="00A266ED"/>
    <w:rsid w:val="00A344E3"/>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7EC"/>
    <w:rsid w:val="00AB096C"/>
    <w:rsid w:val="00AB0B56"/>
    <w:rsid w:val="00AB5DEE"/>
    <w:rsid w:val="00AB767C"/>
    <w:rsid w:val="00AC0CEF"/>
    <w:rsid w:val="00AC273D"/>
    <w:rsid w:val="00AC3EE2"/>
    <w:rsid w:val="00AC56BF"/>
    <w:rsid w:val="00AC7D9E"/>
    <w:rsid w:val="00AD30AC"/>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4C6A"/>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03CE6"/>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003"/>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565"/>
    <w:rsid w:val="00E0672D"/>
    <w:rsid w:val="00E0750F"/>
    <w:rsid w:val="00E10BFC"/>
    <w:rsid w:val="00E12DDA"/>
    <w:rsid w:val="00E135C5"/>
    <w:rsid w:val="00E158C8"/>
    <w:rsid w:val="00E21849"/>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892"/>
    <w:rsid w:val="00E62C1F"/>
    <w:rsid w:val="00E62FC0"/>
    <w:rsid w:val="00E6495E"/>
    <w:rsid w:val="00E71EAD"/>
    <w:rsid w:val="00E720F5"/>
    <w:rsid w:val="00E74F63"/>
    <w:rsid w:val="00E752E9"/>
    <w:rsid w:val="00E76CE8"/>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4D58"/>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553"/>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1BB"/>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D95003"/>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A563D"/>
    <w:rsid w:val="001030CE"/>
    <w:rsid w:val="001F4CB8"/>
    <w:rsid w:val="00204DF8"/>
    <w:rsid w:val="00210D54"/>
    <w:rsid w:val="002E5D8C"/>
    <w:rsid w:val="00313084"/>
    <w:rsid w:val="003406DD"/>
    <w:rsid w:val="004A4EF2"/>
    <w:rsid w:val="0059691E"/>
    <w:rsid w:val="005A37C6"/>
    <w:rsid w:val="00681C26"/>
    <w:rsid w:val="006B7312"/>
    <w:rsid w:val="0085227D"/>
    <w:rsid w:val="009B0BBE"/>
    <w:rsid w:val="00A11993"/>
    <w:rsid w:val="00A13C4E"/>
    <w:rsid w:val="00A32830"/>
    <w:rsid w:val="00B860C9"/>
    <w:rsid w:val="00CC43E2"/>
    <w:rsid w:val="00E8448A"/>
    <w:rsid w:val="00ED4D58"/>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FEDB0-D45D-465B-ACCF-5776F875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5</TotalTime>
  <Pages>6</Pages>
  <Words>1371</Words>
  <Characters>8995</Characters>
  <Application>Microsoft Office Word</Application>
  <DocSecurity>12</DocSecurity>
  <Lines>330</Lines>
  <Paragraphs>166</Paragraphs>
  <ScaleCrop>false</ScaleCrop>
  <HeadingPairs>
    <vt:vector size="2" baseType="variant">
      <vt:variant>
        <vt:lpstr>Title</vt:lpstr>
      </vt:variant>
      <vt:variant>
        <vt:i4>1</vt:i4>
      </vt:variant>
    </vt:vector>
  </HeadingPairs>
  <TitlesOfParts>
    <vt:vector size="1" baseType="lpstr">
      <vt:lpstr>Inquests, Inquiries &amp; Representations Officer</vt:lpstr>
    </vt:vector>
  </TitlesOfParts>
  <Company>Public Sector Commission</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Inquests, Inquiries &amp; Representations Officer</dc:title>
  <dc:creator>Renate Tuano</dc:creator>
  <cp:lastModifiedBy>Katherine Chow</cp:lastModifiedBy>
  <cp:revision>2</cp:revision>
  <cp:lastPrinted>2025-10-29T00:14:00Z</cp:lastPrinted>
  <dcterms:created xsi:type="dcterms:W3CDTF">2025-11-03T22:48:00Z</dcterms:created>
  <dcterms:modified xsi:type="dcterms:W3CDTF">2025-11-03T22:48:00Z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