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 w:type="dxa"/>
        <w:tblBorders>
          <w:top w:val="outset" w:sz="6" w:space="0" w:color="auto"/>
          <w:left w:val="outset" w:sz="6" w:space="0" w:color="auto"/>
          <w:bottom w:val="outset" w:sz="6" w:space="0" w:color="auto"/>
          <w:right w:val="outset" w:sz="6" w:space="0" w:color="auto"/>
        </w:tblBorders>
        <w:shd w:val="clear" w:color="auto" w:fill="B4C6E7" w:themeFill="accent1" w:themeFillTint="66"/>
        <w:tblCellMar>
          <w:left w:w="0" w:type="dxa"/>
          <w:right w:w="0" w:type="dxa"/>
        </w:tblCellMar>
        <w:tblLook w:val="04A0" w:firstRow="1" w:lastRow="0" w:firstColumn="1" w:lastColumn="0" w:noHBand="0" w:noVBand="1"/>
      </w:tblPr>
      <w:tblGrid>
        <w:gridCol w:w="3261"/>
        <w:gridCol w:w="5103"/>
        <w:gridCol w:w="2268"/>
      </w:tblGrid>
      <w:tr w:rsidR="00496482" w:rsidRPr="00E16D47" w14:paraId="02568F56" w14:textId="77777777" w:rsidTr="002D7D59">
        <w:trPr>
          <w:trHeight w:val="360"/>
        </w:trPr>
        <w:tc>
          <w:tcPr>
            <w:tcW w:w="3261" w:type="dxa"/>
            <w:tcBorders>
              <w:top w:val="single" w:sz="6" w:space="0" w:color="000000" w:themeColor="text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5877F5D8" w14:textId="46375768" w:rsidR="00496482" w:rsidRPr="00E16D47" w:rsidRDefault="008B6DD5"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Portfolio</w:t>
            </w:r>
          </w:p>
        </w:tc>
        <w:tc>
          <w:tcPr>
            <w:tcW w:w="7371" w:type="dxa"/>
            <w:gridSpan w:val="2"/>
            <w:tcBorders>
              <w:top w:val="single" w:sz="6" w:space="0" w:color="000000" w:themeColor="text1"/>
              <w:left w:val="nil"/>
              <w:bottom w:val="single" w:sz="6" w:space="0" w:color="FFFFFF" w:themeColor="background1"/>
              <w:right w:val="nil"/>
            </w:tcBorders>
            <w:shd w:val="clear" w:color="auto" w:fill="B4C6E7" w:themeFill="accent1" w:themeFillTint="66"/>
            <w:vAlign w:val="center"/>
            <w:hideMark/>
          </w:tcPr>
          <w:p w14:paraId="0D1F3C3C" w14:textId="5E3EC33D" w:rsidR="00496482" w:rsidRPr="00E16D47" w:rsidRDefault="002845E6"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Communities &amp; Justice</w:t>
            </w:r>
            <w:r w:rsidR="00496482" w:rsidRPr="00E16D47">
              <w:rPr>
                <w:rFonts w:ascii="Public Sans" w:hAnsi="Public Sans" w:cstheme="minorHAnsi"/>
                <w:bCs/>
                <w:color w:val="auto"/>
                <w:sz w:val="22"/>
                <w:szCs w:val="22"/>
              </w:rPr>
              <w:t> </w:t>
            </w:r>
          </w:p>
        </w:tc>
      </w:tr>
      <w:tr w:rsidR="00496482" w:rsidRPr="00E16D47" w14:paraId="1745F5D7" w14:textId="77777777" w:rsidTr="002D7D59">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4DC578EF" w14:textId="60AA9340" w:rsidR="00496482" w:rsidRPr="00E16D47" w:rsidRDefault="00496482"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Agency</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vAlign w:val="center"/>
            <w:hideMark/>
          </w:tcPr>
          <w:p w14:paraId="2BBD467D" w14:textId="7D9F929B" w:rsidR="00496482" w:rsidRPr="00E16D47" w:rsidRDefault="008651F6"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Department of Communities and Justice</w:t>
            </w:r>
          </w:p>
        </w:tc>
      </w:tr>
      <w:tr w:rsidR="00496482" w:rsidRPr="00E16D47" w14:paraId="5C7937B4" w14:textId="77777777" w:rsidTr="002D7D59">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71F4F712" w14:textId="0ADFE86D" w:rsidR="00496482" w:rsidRPr="00E16D47" w:rsidRDefault="00496482"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Division/Branch/Unit</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vAlign w:val="center"/>
            <w:hideMark/>
          </w:tcPr>
          <w:p w14:paraId="5DB74FB2" w14:textId="1DE11065" w:rsidR="00496482" w:rsidRPr="00E16D47" w:rsidRDefault="003F27AB"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 xml:space="preserve">Homes NSW / </w:t>
            </w:r>
            <w:r w:rsidR="00990880" w:rsidRPr="00E16D47">
              <w:rPr>
                <w:rFonts w:ascii="Public Sans" w:hAnsi="Public Sans" w:cstheme="minorHAnsi"/>
                <w:bCs/>
                <w:color w:val="auto"/>
                <w:sz w:val="22"/>
                <w:szCs w:val="22"/>
              </w:rPr>
              <w:t>Housing Contact Centre</w:t>
            </w:r>
            <w:r w:rsidR="00496482" w:rsidRPr="00E16D47">
              <w:rPr>
                <w:rFonts w:ascii="Public Sans" w:hAnsi="Public Sans" w:cstheme="minorHAnsi"/>
                <w:bCs/>
                <w:color w:val="auto"/>
                <w:sz w:val="22"/>
                <w:szCs w:val="22"/>
              </w:rPr>
              <w:t> </w:t>
            </w:r>
          </w:p>
        </w:tc>
      </w:tr>
      <w:tr w:rsidR="00496482" w:rsidRPr="00E16D47" w14:paraId="7BA39E40" w14:textId="77777777" w:rsidTr="002D7D59">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315ADEA4" w14:textId="4AE45FD5" w:rsidR="00496482" w:rsidRPr="00E16D47" w:rsidRDefault="00496482"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Location</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vAlign w:val="center"/>
            <w:hideMark/>
          </w:tcPr>
          <w:p w14:paraId="061C02C9" w14:textId="32885423" w:rsidR="00496482" w:rsidRPr="00E16D47" w:rsidRDefault="003D2B16"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Various</w:t>
            </w:r>
          </w:p>
        </w:tc>
      </w:tr>
      <w:tr w:rsidR="00496482" w:rsidRPr="00E16D47" w14:paraId="54785202" w14:textId="77777777" w:rsidTr="002D7D59">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4EFAF728" w14:textId="363D5E19" w:rsidR="00496482" w:rsidRPr="00E16D47" w:rsidRDefault="00496482"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Classification/Grade/Band</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vAlign w:val="center"/>
            <w:hideMark/>
          </w:tcPr>
          <w:p w14:paraId="0CE8A7C1" w14:textId="60CE19F4" w:rsidR="00496482" w:rsidRPr="00E16D47" w:rsidRDefault="00F542F1" w:rsidP="00EB5FC3">
            <w:pPr>
              <w:pStyle w:val="TableTextWhite0"/>
              <w:rPr>
                <w:rFonts w:ascii="Public Sans" w:hAnsi="Public Sans" w:cstheme="minorHAnsi"/>
                <w:b/>
                <w:bCs/>
                <w:color w:val="auto"/>
                <w:sz w:val="22"/>
                <w:szCs w:val="22"/>
              </w:rPr>
            </w:pPr>
            <w:r w:rsidRPr="00E16D47">
              <w:rPr>
                <w:rFonts w:ascii="Public Sans" w:hAnsi="Public Sans" w:cstheme="minorHAnsi"/>
                <w:color w:val="auto"/>
                <w:sz w:val="22"/>
                <w:szCs w:val="22"/>
              </w:rPr>
              <w:t>Clerk Grade 2-4</w:t>
            </w:r>
          </w:p>
        </w:tc>
      </w:tr>
      <w:tr w:rsidR="00085100" w:rsidRPr="00E16D47" w14:paraId="7BE17B78" w14:textId="77777777" w:rsidTr="00C057D4">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6862C42D" w14:textId="2EFEDFFA" w:rsidR="00085100" w:rsidRPr="00E16D47" w:rsidRDefault="00085100" w:rsidP="00085100">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ANZSCO Code</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hideMark/>
          </w:tcPr>
          <w:p w14:paraId="300CF360" w14:textId="4F32B529" w:rsidR="00085100" w:rsidRPr="00E16D47" w:rsidRDefault="00085100" w:rsidP="00085100">
            <w:pPr>
              <w:pStyle w:val="TableTextWhite0"/>
              <w:rPr>
                <w:rFonts w:ascii="Public Sans" w:hAnsi="Public Sans" w:cstheme="minorHAnsi"/>
                <w:bCs/>
                <w:color w:val="auto"/>
                <w:sz w:val="22"/>
                <w:szCs w:val="22"/>
              </w:rPr>
            </w:pPr>
            <w:r w:rsidRPr="00E16D47">
              <w:rPr>
                <w:rFonts w:ascii="Public Sans" w:hAnsi="Public Sans" w:cstheme="minorHAnsi"/>
                <w:color w:val="auto"/>
                <w:sz w:val="22"/>
                <w:szCs w:val="22"/>
              </w:rPr>
              <w:t>541112</w:t>
            </w:r>
          </w:p>
        </w:tc>
      </w:tr>
      <w:tr w:rsidR="00085100" w:rsidRPr="00E16D47" w14:paraId="29864FDF" w14:textId="77777777" w:rsidTr="00C057D4">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144AA362" w14:textId="02E3541D" w:rsidR="00085100" w:rsidRPr="00E16D47" w:rsidRDefault="00085100" w:rsidP="00085100">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PCAT Code</w:t>
            </w:r>
          </w:p>
        </w:tc>
        <w:tc>
          <w:tcPr>
            <w:tcW w:w="7371" w:type="dxa"/>
            <w:gridSpan w:val="2"/>
            <w:tcBorders>
              <w:top w:val="single" w:sz="6" w:space="0" w:color="FFFFFF" w:themeColor="background1"/>
              <w:left w:val="nil"/>
              <w:bottom w:val="single" w:sz="6" w:space="0" w:color="FFFFFF" w:themeColor="background1"/>
              <w:right w:val="nil"/>
            </w:tcBorders>
            <w:shd w:val="clear" w:color="auto" w:fill="B4C6E7" w:themeFill="accent1" w:themeFillTint="66"/>
            <w:hideMark/>
          </w:tcPr>
          <w:p w14:paraId="0E6A9296" w14:textId="6C81FD79" w:rsidR="00085100" w:rsidRPr="00E16D47" w:rsidRDefault="00085100" w:rsidP="00085100">
            <w:pPr>
              <w:pStyle w:val="TableTextWhite0"/>
              <w:rPr>
                <w:rFonts w:ascii="Public Sans" w:hAnsi="Public Sans" w:cstheme="minorHAnsi"/>
                <w:bCs/>
                <w:color w:val="auto"/>
                <w:sz w:val="22"/>
                <w:szCs w:val="22"/>
              </w:rPr>
            </w:pPr>
            <w:r w:rsidRPr="00E16D47">
              <w:rPr>
                <w:rFonts w:ascii="Public Sans" w:hAnsi="Public Sans" w:cstheme="minorHAnsi"/>
                <w:color w:val="auto"/>
                <w:sz w:val="22"/>
                <w:szCs w:val="22"/>
              </w:rPr>
              <w:t>1119192</w:t>
            </w:r>
          </w:p>
        </w:tc>
      </w:tr>
      <w:tr w:rsidR="002D7D59" w:rsidRPr="00E16D47" w14:paraId="5F060420" w14:textId="77777777" w:rsidTr="00D04EBC">
        <w:trPr>
          <w:trHeight w:val="375"/>
        </w:trPr>
        <w:tc>
          <w:tcPr>
            <w:tcW w:w="3261" w:type="dxa"/>
            <w:tcBorders>
              <w:top w:val="single" w:sz="6" w:space="0" w:color="FFFFFF" w:themeColor="background1"/>
              <w:left w:val="single" w:sz="6" w:space="0" w:color="FFFFFF" w:themeColor="background1"/>
              <w:bottom w:val="single" w:sz="6" w:space="0" w:color="FFFFFF" w:themeColor="background1"/>
              <w:right w:val="nil"/>
            </w:tcBorders>
            <w:shd w:val="clear" w:color="auto" w:fill="B4C6E7" w:themeFill="accent1" w:themeFillTint="66"/>
            <w:vAlign w:val="center"/>
            <w:hideMark/>
          </w:tcPr>
          <w:p w14:paraId="20B2ED83" w14:textId="661E8B4A" w:rsidR="002D7D59" w:rsidRPr="00E16D47" w:rsidRDefault="002D7D59"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Date of Approval</w:t>
            </w:r>
          </w:p>
        </w:tc>
        <w:tc>
          <w:tcPr>
            <w:tcW w:w="5103" w:type="dxa"/>
            <w:tcBorders>
              <w:top w:val="single" w:sz="6" w:space="0" w:color="FFFFFF" w:themeColor="background1"/>
              <w:left w:val="nil"/>
              <w:bottom w:val="single" w:sz="6" w:space="0" w:color="FFFFFF" w:themeColor="background1"/>
              <w:right w:val="nil"/>
            </w:tcBorders>
            <w:shd w:val="clear" w:color="auto" w:fill="B4C6E7" w:themeFill="accent1" w:themeFillTint="66"/>
            <w:vAlign w:val="center"/>
            <w:hideMark/>
          </w:tcPr>
          <w:p w14:paraId="5493ACB6" w14:textId="77777777" w:rsidR="002D7D59" w:rsidRPr="00E16D47" w:rsidRDefault="002D7D59"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7 March 2024</w:t>
            </w:r>
          </w:p>
        </w:tc>
        <w:tc>
          <w:tcPr>
            <w:tcW w:w="2268" w:type="dxa"/>
            <w:tcBorders>
              <w:top w:val="single" w:sz="6" w:space="0" w:color="FFFFFF" w:themeColor="background1"/>
              <w:left w:val="nil"/>
              <w:bottom w:val="single" w:sz="6" w:space="0" w:color="FFFFFF" w:themeColor="background1"/>
              <w:right w:val="nil"/>
            </w:tcBorders>
            <w:shd w:val="clear" w:color="auto" w:fill="B4C6E7" w:themeFill="accent1" w:themeFillTint="66"/>
            <w:vAlign w:val="center"/>
          </w:tcPr>
          <w:p w14:paraId="0B4E89B8" w14:textId="4D896D5A" w:rsidR="002D7D59" w:rsidRPr="00E16D47" w:rsidRDefault="002D7D59"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 xml:space="preserve">REF: </w:t>
            </w:r>
            <w:r w:rsidR="00D04EBC">
              <w:rPr>
                <w:rFonts w:ascii="Public Sans" w:hAnsi="Public Sans" w:cstheme="minorHAnsi"/>
                <w:b/>
                <w:color w:val="auto"/>
                <w:sz w:val="22"/>
                <w:szCs w:val="22"/>
              </w:rPr>
              <w:t xml:space="preserve"> </w:t>
            </w:r>
            <w:r w:rsidR="00D04EBC" w:rsidRPr="00D04EBC">
              <w:rPr>
                <w:rFonts w:ascii="Public Sans" w:hAnsi="Public Sans" w:cstheme="minorHAnsi"/>
                <w:b/>
                <w:color w:val="auto"/>
                <w:sz w:val="22"/>
                <w:szCs w:val="22"/>
              </w:rPr>
              <w:t>HCC027</w:t>
            </w:r>
          </w:p>
        </w:tc>
      </w:tr>
      <w:tr w:rsidR="00496482" w:rsidRPr="00E16D47" w14:paraId="5A1B70BC" w14:textId="77777777" w:rsidTr="002D7D59">
        <w:trPr>
          <w:trHeight w:val="360"/>
        </w:trPr>
        <w:tc>
          <w:tcPr>
            <w:tcW w:w="3261" w:type="dxa"/>
            <w:tcBorders>
              <w:top w:val="single" w:sz="6" w:space="0" w:color="FFFFFF" w:themeColor="background1"/>
              <w:left w:val="single" w:sz="6" w:space="0" w:color="FFFFFF" w:themeColor="background1"/>
              <w:bottom w:val="single" w:sz="6" w:space="0" w:color="000000" w:themeColor="text1"/>
              <w:right w:val="nil"/>
            </w:tcBorders>
            <w:shd w:val="clear" w:color="auto" w:fill="B4C6E7" w:themeFill="accent1" w:themeFillTint="66"/>
            <w:vAlign w:val="center"/>
            <w:hideMark/>
          </w:tcPr>
          <w:p w14:paraId="04D926E1" w14:textId="3CD27CE9" w:rsidR="00496482" w:rsidRPr="00E16D47" w:rsidRDefault="00496482" w:rsidP="00EB5FC3">
            <w:pPr>
              <w:pStyle w:val="TableTextWhite0"/>
              <w:rPr>
                <w:rFonts w:ascii="Public Sans" w:hAnsi="Public Sans" w:cstheme="minorHAnsi"/>
                <w:b/>
                <w:color w:val="auto"/>
                <w:sz w:val="22"/>
                <w:szCs w:val="22"/>
              </w:rPr>
            </w:pPr>
            <w:r w:rsidRPr="00E16D47">
              <w:rPr>
                <w:rFonts w:ascii="Public Sans" w:hAnsi="Public Sans" w:cstheme="minorHAnsi"/>
                <w:b/>
                <w:color w:val="auto"/>
                <w:sz w:val="22"/>
                <w:szCs w:val="22"/>
              </w:rPr>
              <w:t>Agency Website</w:t>
            </w:r>
          </w:p>
        </w:tc>
        <w:tc>
          <w:tcPr>
            <w:tcW w:w="7371" w:type="dxa"/>
            <w:gridSpan w:val="2"/>
            <w:tcBorders>
              <w:top w:val="single" w:sz="6" w:space="0" w:color="FFFFFF" w:themeColor="background1"/>
              <w:left w:val="nil"/>
              <w:bottom w:val="single" w:sz="6" w:space="0" w:color="000000" w:themeColor="text1"/>
              <w:right w:val="nil"/>
            </w:tcBorders>
            <w:shd w:val="clear" w:color="auto" w:fill="B4C6E7" w:themeFill="accent1" w:themeFillTint="66"/>
            <w:vAlign w:val="center"/>
            <w:hideMark/>
          </w:tcPr>
          <w:p w14:paraId="19B544C1" w14:textId="76834FA2" w:rsidR="00496482" w:rsidRPr="00E16D47" w:rsidRDefault="00F609D6" w:rsidP="00EB5FC3">
            <w:pPr>
              <w:pStyle w:val="TableTextWhite0"/>
              <w:rPr>
                <w:rFonts w:ascii="Public Sans" w:hAnsi="Public Sans" w:cstheme="minorHAnsi"/>
                <w:bCs/>
                <w:color w:val="auto"/>
                <w:sz w:val="22"/>
                <w:szCs w:val="22"/>
              </w:rPr>
            </w:pPr>
            <w:r w:rsidRPr="00E16D47">
              <w:rPr>
                <w:rFonts w:ascii="Public Sans" w:hAnsi="Public Sans" w:cstheme="minorHAnsi"/>
                <w:bCs/>
                <w:color w:val="auto"/>
                <w:sz w:val="22"/>
                <w:szCs w:val="22"/>
              </w:rPr>
              <w:t>www.nsw.gov.au/departments-and-agencies/homes-nsw</w:t>
            </w:r>
          </w:p>
        </w:tc>
      </w:tr>
    </w:tbl>
    <w:p w14:paraId="776C2BEF" w14:textId="0748A493" w:rsidR="00CB67D3" w:rsidRPr="003F27AB" w:rsidRDefault="00CB67D3" w:rsidP="00B710EF">
      <w:pPr>
        <w:rPr>
          <w:rFonts w:ascii="Public Sans" w:hAnsi="Public Sans" w:cs="Arial"/>
        </w:rPr>
      </w:pPr>
    </w:p>
    <w:p w14:paraId="08DE5FAA" w14:textId="1EA3EEB6" w:rsidR="00FE1733" w:rsidRPr="003F27AB" w:rsidRDefault="00496482" w:rsidP="003D2B16">
      <w:pPr>
        <w:spacing w:after="0"/>
        <w:rPr>
          <w:rFonts w:ascii="Public Sans" w:hAnsi="Public Sans" w:cs="Arial"/>
          <w:b/>
          <w:bCs/>
          <w:sz w:val="24"/>
          <w:szCs w:val="24"/>
        </w:rPr>
      </w:pPr>
      <w:r w:rsidRPr="003F27AB">
        <w:rPr>
          <w:rFonts w:ascii="Public Sans" w:hAnsi="Public Sans" w:cs="Arial"/>
          <w:b/>
          <w:bCs/>
          <w:sz w:val="24"/>
          <w:szCs w:val="24"/>
        </w:rPr>
        <w:t>Agency Overview</w:t>
      </w:r>
    </w:p>
    <w:p w14:paraId="2AA6D3B2" w14:textId="77777777" w:rsidR="0023088E" w:rsidRPr="003F27AB" w:rsidRDefault="0023088E" w:rsidP="0023088E">
      <w:pPr>
        <w:spacing w:after="0"/>
        <w:rPr>
          <w:rFonts w:ascii="Public Sans" w:hAnsi="Public Sans" w:cs="Arial"/>
        </w:rPr>
      </w:pPr>
      <w:r w:rsidRPr="003F27AB">
        <w:rPr>
          <w:rFonts w:ascii="Public Sans" w:hAnsi="Public Sans" w:cs="Arial"/>
        </w:rPr>
        <w:t xml:space="preserve">The NSW Government is determined to make NSW a place where everyone has access to safe and secure housing, and where experiences of homelessness are rare, brief and non-recurring. </w:t>
      </w:r>
    </w:p>
    <w:p w14:paraId="5D140A49" w14:textId="77777777" w:rsidR="0023088E" w:rsidRPr="003F27AB" w:rsidRDefault="0023088E" w:rsidP="0023088E">
      <w:pPr>
        <w:spacing w:after="0"/>
        <w:rPr>
          <w:rFonts w:ascii="Public Sans" w:hAnsi="Public Sans" w:cs="Arial"/>
        </w:rPr>
      </w:pPr>
    </w:p>
    <w:p w14:paraId="64DB7C51" w14:textId="77777777" w:rsidR="0023088E" w:rsidRPr="003F27AB" w:rsidRDefault="0023088E" w:rsidP="0023088E">
      <w:pPr>
        <w:spacing w:after="0"/>
        <w:rPr>
          <w:rFonts w:ascii="Public Sans" w:hAnsi="Public Sans" w:cs="Arial"/>
        </w:rPr>
      </w:pPr>
      <w:r w:rsidRPr="003F27AB">
        <w:rPr>
          <w:rFonts w:ascii="Public Sans" w:hAnsi="Public Sans" w:cs="Arial"/>
        </w:rPr>
        <w:t>Homes NSW is a division of the Department of Communities and Justice. It brings together the housing and homelessness functions of the Department of Communities and Justice, the NSW Land and Housing Corporation, Aboriginal Housing Office and key worker housing functions from across government all under one roof.</w:t>
      </w:r>
    </w:p>
    <w:p w14:paraId="533D1B8C" w14:textId="77777777" w:rsidR="0023088E" w:rsidRPr="003F27AB" w:rsidRDefault="0023088E" w:rsidP="0023088E">
      <w:pPr>
        <w:spacing w:after="0"/>
        <w:rPr>
          <w:rFonts w:ascii="Public Sans" w:hAnsi="Public Sans" w:cs="Arial"/>
        </w:rPr>
      </w:pPr>
    </w:p>
    <w:p w14:paraId="6A56A7D1" w14:textId="77777777" w:rsidR="0023088E" w:rsidRPr="003F27AB" w:rsidRDefault="0023088E" w:rsidP="0023088E">
      <w:pPr>
        <w:spacing w:after="0"/>
        <w:rPr>
          <w:rFonts w:ascii="Public Sans" w:hAnsi="Public Sans" w:cs="Arial"/>
        </w:rPr>
      </w:pPr>
      <w:r w:rsidRPr="003F27AB">
        <w:rPr>
          <w:rFonts w:ascii="Public Sans" w:hAnsi="Public Sans" w:cs="Arial"/>
        </w:rPr>
        <w:t>Homes NSW leads work to deliver more social and affordable housing, end the cycle of homelessness, and deliver quality public housing to our 262,000 tenants across NSW.</w:t>
      </w:r>
    </w:p>
    <w:p w14:paraId="1970F497" w14:textId="77777777" w:rsidR="0023088E" w:rsidRPr="003F27AB" w:rsidRDefault="0023088E" w:rsidP="0023088E">
      <w:pPr>
        <w:spacing w:after="0"/>
        <w:rPr>
          <w:rFonts w:ascii="Public Sans" w:hAnsi="Public Sans" w:cs="Arial"/>
        </w:rPr>
      </w:pPr>
    </w:p>
    <w:p w14:paraId="1D63FB68" w14:textId="77777777" w:rsidR="0023088E" w:rsidRPr="003F27AB" w:rsidRDefault="0023088E" w:rsidP="0023088E">
      <w:pPr>
        <w:spacing w:after="0"/>
        <w:rPr>
          <w:rFonts w:ascii="Public Sans" w:hAnsi="Public Sans" w:cs="Arial"/>
        </w:rPr>
      </w:pPr>
      <w:r w:rsidRPr="003F27AB">
        <w:rPr>
          <w:rFonts w:ascii="Public Sans" w:hAnsi="Public Sans" w:cs="Arial"/>
        </w:rPr>
        <w:t>As a single division, we are streamlining services to ensure we meet the needs of the people we support, with empathy, efficiency and effectiveness. We are elevating the voice of people with lived experience of social housing, housing services and homelessness.</w:t>
      </w:r>
    </w:p>
    <w:p w14:paraId="1FB08140" w14:textId="77777777" w:rsidR="0023088E" w:rsidRPr="003F27AB" w:rsidRDefault="0023088E" w:rsidP="0023088E">
      <w:pPr>
        <w:spacing w:after="0"/>
        <w:rPr>
          <w:rFonts w:ascii="Public Sans" w:hAnsi="Public Sans" w:cs="Arial"/>
        </w:rPr>
      </w:pPr>
    </w:p>
    <w:p w14:paraId="515B3E21" w14:textId="77777777" w:rsidR="0023088E" w:rsidRPr="003F27AB" w:rsidRDefault="0023088E" w:rsidP="0023088E">
      <w:pPr>
        <w:spacing w:after="0"/>
        <w:rPr>
          <w:rFonts w:ascii="Public Sans" w:hAnsi="Public Sans" w:cs="Arial"/>
        </w:rPr>
      </w:pPr>
      <w:r w:rsidRPr="003F27AB">
        <w:rPr>
          <w:rFonts w:ascii="Public Sans" w:hAnsi="Public Sans" w:cs="Arial"/>
        </w:rPr>
        <w:t xml:space="preserve">We strive for excellence in service delivery and partner with all levels of government, sector and communities to address the housing crisis. </w:t>
      </w:r>
    </w:p>
    <w:p w14:paraId="346B5593" w14:textId="77777777" w:rsidR="0023088E" w:rsidRPr="003F27AB" w:rsidRDefault="0023088E" w:rsidP="0023088E">
      <w:pPr>
        <w:spacing w:after="0"/>
        <w:rPr>
          <w:rFonts w:ascii="Public Sans" w:hAnsi="Public Sans" w:cs="Arial"/>
        </w:rPr>
      </w:pPr>
    </w:p>
    <w:p w14:paraId="14BEBD39" w14:textId="77777777" w:rsidR="0023088E" w:rsidRPr="003F27AB" w:rsidRDefault="0023088E" w:rsidP="0023088E">
      <w:pPr>
        <w:spacing w:after="0"/>
        <w:rPr>
          <w:rFonts w:ascii="Public Sans" w:hAnsi="Public Sans" w:cs="Arial"/>
          <w:b/>
          <w:bCs/>
          <w:sz w:val="24"/>
          <w:szCs w:val="24"/>
        </w:rPr>
      </w:pPr>
      <w:r w:rsidRPr="003F27AB">
        <w:rPr>
          <w:rFonts w:ascii="Public Sans" w:hAnsi="Public Sans" w:cs="Arial"/>
        </w:rPr>
        <w:t>Most importantly, Homes NSW puts people at the heart – including our staff. Working for us means you are joining a division where your expertise and skills will be valued.</w:t>
      </w:r>
    </w:p>
    <w:p w14:paraId="0415BEFC" w14:textId="77777777" w:rsidR="00F74199" w:rsidRPr="003F27AB" w:rsidRDefault="00F74199" w:rsidP="003D2B16">
      <w:pPr>
        <w:spacing w:after="0"/>
        <w:rPr>
          <w:rFonts w:ascii="Public Sans" w:hAnsi="Public Sans" w:cs="Arial"/>
          <w:b/>
          <w:bCs/>
          <w:sz w:val="24"/>
          <w:szCs w:val="24"/>
        </w:rPr>
      </w:pPr>
    </w:p>
    <w:p w14:paraId="510A19DA" w14:textId="794C6D9B" w:rsidR="00496482" w:rsidRPr="003F27AB" w:rsidRDefault="00496482" w:rsidP="003D2B16">
      <w:pPr>
        <w:spacing w:after="0"/>
        <w:rPr>
          <w:rFonts w:ascii="Public Sans" w:hAnsi="Public Sans" w:cs="Arial"/>
          <w:b/>
          <w:bCs/>
          <w:sz w:val="24"/>
          <w:szCs w:val="24"/>
        </w:rPr>
      </w:pPr>
      <w:r w:rsidRPr="003F27AB">
        <w:rPr>
          <w:rFonts w:ascii="Public Sans" w:hAnsi="Public Sans" w:cs="Arial"/>
          <w:b/>
          <w:bCs/>
          <w:sz w:val="24"/>
          <w:szCs w:val="24"/>
        </w:rPr>
        <w:t>Primary purpose of the role</w:t>
      </w:r>
    </w:p>
    <w:p w14:paraId="67C96FEF" w14:textId="404D215F" w:rsidR="004872F0" w:rsidRPr="003F27AB" w:rsidRDefault="00D03F74" w:rsidP="004872F0">
      <w:pPr>
        <w:pStyle w:val="BodyText"/>
        <w:spacing w:before="129" w:line="252" w:lineRule="auto"/>
        <w:ind w:right="217"/>
        <w:rPr>
          <w:rFonts w:ascii="Public Sans" w:hAnsi="Public Sans" w:cs="Arial"/>
          <w:iCs/>
          <w:color w:val="auto"/>
        </w:rPr>
      </w:pPr>
      <w:r w:rsidRPr="003F27AB">
        <w:rPr>
          <w:rFonts w:ascii="Public Sans" w:hAnsi="Public Sans" w:cs="Arial"/>
          <w:iCs/>
          <w:color w:val="auto"/>
        </w:rPr>
        <w:t>Deliver maintenance solutions</w:t>
      </w:r>
      <w:r w:rsidR="00022C5A" w:rsidRPr="003F27AB">
        <w:rPr>
          <w:rFonts w:ascii="Public Sans" w:hAnsi="Public Sans" w:cs="Arial"/>
          <w:iCs/>
          <w:color w:val="auto"/>
        </w:rPr>
        <w:t xml:space="preserve"> </w:t>
      </w:r>
      <w:r w:rsidR="00951982" w:rsidRPr="003F27AB">
        <w:rPr>
          <w:rFonts w:ascii="Public Sans" w:hAnsi="Public Sans" w:cs="Arial"/>
          <w:iCs/>
          <w:color w:val="auto"/>
        </w:rPr>
        <w:t xml:space="preserve">to vulnerable people in NSW </w:t>
      </w:r>
      <w:r w:rsidR="00022C5A" w:rsidRPr="003F27AB">
        <w:rPr>
          <w:rFonts w:ascii="Public Sans" w:hAnsi="Public Sans" w:cs="Arial"/>
          <w:iCs/>
          <w:color w:val="auto"/>
        </w:rPr>
        <w:t xml:space="preserve">through </w:t>
      </w:r>
      <w:r w:rsidR="008F7657" w:rsidRPr="003F27AB">
        <w:rPr>
          <w:rFonts w:ascii="Public Sans" w:hAnsi="Public Sans" w:cs="Arial"/>
          <w:iCs/>
          <w:color w:val="auto"/>
        </w:rPr>
        <w:t xml:space="preserve">the </w:t>
      </w:r>
      <w:r w:rsidR="0051048F" w:rsidRPr="003F27AB">
        <w:rPr>
          <w:rFonts w:ascii="Public Sans" w:hAnsi="Public Sans" w:cs="Arial"/>
          <w:iCs/>
          <w:color w:val="auto"/>
        </w:rPr>
        <w:t>identification</w:t>
      </w:r>
      <w:r w:rsidR="0013430D" w:rsidRPr="003F27AB">
        <w:rPr>
          <w:rFonts w:ascii="Public Sans" w:hAnsi="Public Sans" w:cs="Arial"/>
          <w:iCs/>
          <w:color w:val="auto"/>
        </w:rPr>
        <w:t xml:space="preserve"> and </w:t>
      </w:r>
      <w:r w:rsidR="008F7657" w:rsidRPr="003F27AB">
        <w:rPr>
          <w:rFonts w:ascii="Public Sans" w:hAnsi="Public Sans" w:cs="Arial"/>
          <w:iCs/>
          <w:color w:val="auto"/>
        </w:rPr>
        <w:t>coordination</w:t>
      </w:r>
      <w:r w:rsidR="0013430D" w:rsidRPr="003F27AB">
        <w:rPr>
          <w:rFonts w:ascii="Public Sans" w:hAnsi="Public Sans" w:cs="Arial"/>
          <w:iCs/>
          <w:color w:val="auto"/>
        </w:rPr>
        <w:t xml:space="preserve"> of maintenance works orders </w:t>
      </w:r>
      <w:r w:rsidRPr="003F27AB">
        <w:rPr>
          <w:rFonts w:ascii="Public Sans" w:hAnsi="Public Sans" w:cs="Arial"/>
          <w:iCs/>
          <w:color w:val="auto"/>
        </w:rPr>
        <w:t xml:space="preserve">to ensure that </w:t>
      </w:r>
      <w:r w:rsidR="00B458FC" w:rsidRPr="003F27AB">
        <w:rPr>
          <w:rFonts w:ascii="Public Sans" w:hAnsi="Public Sans" w:cs="Arial"/>
          <w:iCs/>
          <w:color w:val="auto"/>
        </w:rPr>
        <w:t>maintenance</w:t>
      </w:r>
      <w:r w:rsidR="00951982" w:rsidRPr="003F27AB">
        <w:rPr>
          <w:rFonts w:ascii="Public Sans" w:hAnsi="Public Sans" w:cs="Arial"/>
          <w:iCs/>
          <w:color w:val="auto"/>
        </w:rPr>
        <w:t xml:space="preserve"> and modifications</w:t>
      </w:r>
      <w:r w:rsidR="00B458FC" w:rsidRPr="003F27AB">
        <w:rPr>
          <w:rFonts w:ascii="Public Sans" w:hAnsi="Public Sans" w:cs="Arial"/>
          <w:iCs/>
          <w:color w:val="auto"/>
        </w:rPr>
        <w:t xml:space="preserve"> requests </w:t>
      </w:r>
      <w:r w:rsidRPr="003F27AB">
        <w:rPr>
          <w:rFonts w:ascii="Public Sans" w:hAnsi="Public Sans" w:cs="Arial"/>
          <w:iCs/>
          <w:color w:val="auto"/>
        </w:rPr>
        <w:t xml:space="preserve">are </w:t>
      </w:r>
      <w:r w:rsidR="00B36E83" w:rsidRPr="003F27AB">
        <w:rPr>
          <w:rFonts w:ascii="Public Sans" w:hAnsi="Public Sans" w:cs="Arial"/>
          <w:iCs/>
          <w:color w:val="auto"/>
        </w:rPr>
        <w:t>efficiently</w:t>
      </w:r>
      <w:r w:rsidR="00B458FC" w:rsidRPr="003F27AB">
        <w:rPr>
          <w:rFonts w:ascii="Public Sans" w:hAnsi="Public Sans" w:cs="Arial"/>
          <w:iCs/>
          <w:color w:val="auto"/>
        </w:rPr>
        <w:t xml:space="preserve"> actioned </w:t>
      </w:r>
      <w:r w:rsidRPr="003F27AB">
        <w:rPr>
          <w:rFonts w:ascii="Public Sans" w:hAnsi="Public Sans" w:cs="Arial"/>
          <w:iCs/>
          <w:color w:val="auto"/>
        </w:rPr>
        <w:t xml:space="preserve">to meet </w:t>
      </w:r>
      <w:r w:rsidR="00F46748" w:rsidRPr="003F27AB">
        <w:rPr>
          <w:rFonts w:ascii="Public Sans" w:hAnsi="Public Sans" w:cs="Arial"/>
          <w:iCs/>
          <w:color w:val="auto"/>
        </w:rPr>
        <w:t xml:space="preserve">the </w:t>
      </w:r>
      <w:r w:rsidR="004872F0" w:rsidRPr="003F27AB">
        <w:rPr>
          <w:rFonts w:ascii="Public Sans" w:hAnsi="Public Sans" w:cs="Arial"/>
          <w:iCs/>
          <w:color w:val="auto"/>
        </w:rPr>
        <w:t xml:space="preserve">complex needs </w:t>
      </w:r>
      <w:r w:rsidR="00F46748" w:rsidRPr="003F27AB">
        <w:rPr>
          <w:rFonts w:ascii="Public Sans" w:hAnsi="Public Sans" w:cs="Arial"/>
          <w:iCs/>
          <w:color w:val="auto"/>
        </w:rPr>
        <w:t xml:space="preserve">of clients </w:t>
      </w:r>
      <w:r w:rsidR="004872F0" w:rsidRPr="003F27AB">
        <w:rPr>
          <w:rFonts w:ascii="Public Sans" w:hAnsi="Public Sans" w:cs="Arial"/>
          <w:iCs/>
          <w:color w:val="auto"/>
        </w:rPr>
        <w:t>whilst maintaining services to agreed standards</w:t>
      </w:r>
      <w:r w:rsidR="003F27AB">
        <w:rPr>
          <w:rFonts w:ascii="Public Sans" w:hAnsi="Public Sans" w:cs="Arial"/>
          <w:iCs/>
          <w:color w:val="auto"/>
        </w:rPr>
        <w:t>.</w:t>
      </w:r>
    </w:p>
    <w:p w14:paraId="4B140CDA" w14:textId="77777777" w:rsidR="00F74199" w:rsidRPr="003F27AB" w:rsidRDefault="00F74199" w:rsidP="00022C5A">
      <w:pPr>
        <w:pStyle w:val="BodyText"/>
        <w:spacing w:before="129" w:line="252" w:lineRule="auto"/>
        <w:ind w:right="217"/>
        <w:rPr>
          <w:rFonts w:ascii="Public Sans" w:hAnsi="Public Sans" w:cs="Arial"/>
          <w:iCs/>
          <w:color w:val="auto"/>
        </w:rPr>
      </w:pPr>
    </w:p>
    <w:p w14:paraId="48489476" w14:textId="371C1C30" w:rsidR="00197209" w:rsidRPr="003F27AB" w:rsidRDefault="00496482" w:rsidP="003D2B16">
      <w:pPr>
        <w:spacing w:after="0"/>
        <w:rPr>
          <w:rFonts w:ascii="Public Sans" w:hAnsi="Public Sans" w:cs="Arial"/>
        </w:rPr>
      </w:pPr>
      <w:r w:rsidRPr="003F27AB">
        <w:rPr>
          <w:rFonts w:ascii="Public Sans" w:hAnsi="Public Sans" w:cs="Arial"/>
          <w:b/>
          <w:bCs/>
          <w:sz w:val="24"/>
          <w:szCs w:val="24"/>
        </w:rPr>
        <w:t>Key accountabilities</w:t>
      </w:r>
    </w:p>
    <w:p w14:paraId="55B68C13" w14:textId="6A060DA7" w:rsidR="00AB2206" w:rsidRPr="003F27AB" w:rsidRDefault="00AB2206"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Develop and maintain knowledge of facilities maintenance practices to triage, record and resolve client requests for maintenance with the appropriate works orders to enable efficient and positive client outcomes</w:t>
      </w:r>
      <w:r w:rsidR="003F27AB" w:rsidRPr="003F27AB">
        <w:rPr>
          <w:rFonts w:ascii="Public Sans" w:hAnsi="Public Sans" w:cstheme="minorHAnsi"/>
          <w:bCs/>
        </w:rPr>
        <w:t>.</w:t>
      </w:r>
    </w:p>
    <w:p w14:paraId="4AFB1C57" w14:textId="31936122" w:rsidR="00E37B93" w:rsidRPr="003F27AB" w:rsidRDefault="00BB112D"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Log, analyse</w:t>
      </w:r>
      <w:r w:rsidR="001716DD" w:rsidRPr="003F27AB">
        <w:rPr>
          <w:rFonts w:ascii="Public Sans" w:hAnsi="Public Sans" w:cstheme="minorHAnsi"/>
          <w:bCs/>
        </w:rPr>
        <w:t>,</w:t>
      </w:r>
      <w:r w:rsidRPr="003F27AB">
        <w:rPr>
          <w:rFonts w:ascii="Public Sans" w:hAnsi="Public Sans" w:cstheme="minorHAnsi"/>
          <w:bCs/>
        </w:rPr>
        <w:t xml:space="preserve"> and track maintenance requests to efficiently co-ordinate and process workorder requests for repairs, maintenance for clients</w:t>
      </w:r>
      <w:r w:rsidR="00182B4A" w:rsidRPr="003F27AB">
        <w:rPr>
          <w:rFonts w:ascii="Public Sans" w:hAnsi="Public Sans" w:cstheme="minorHAnsi"/>
          <w:bCs/>
        </w:rPr>
        <w:t>,</w:t>
      </w:r>
      <w:r w:rsidR="00E37B93" w:rsidRPr="003F27AB">
        <w:rPr>
          <w:rFonts w:ascii="Public Sans" w:hAnsi="Public Sans" w:cstheme="minorHAnsi"/>
          <w:bCs/>
        </w:rPr>
        <w:t xml:space="preserve"> tak</w:t>
      </w:r>
      <w:r w:rsidR="00182B4A" w:rsidRPr="003F27AB">
        <w:rPr>
          <w:rFonts w:ascii="Public Sans" w:hAnsi="Public Sans" w:cstheme="minorHAnsi"/>
          <w:bCs/>
        </w:rPr>
        <w:t>ing</w:t>
      </w:r>
      <w:r w:rsidR="00E37B93" w:rsidRPr="003F27AB">
        <w:rPr>
          <w:rFonts w:ascii="Public Sans" w:hAnsi="Public Sans" w:cstheme="minorHAnsi"/>
          <w:bCs/>
        </w:rPr>
        <w:t xml:space="preserve"> initiative to get involved in special, complex, </w:t>
      </w:r>
      <w:r w:rsidR="00E37B93" w:rsidRPr="003F27AB">
        <w:rPr>
          <w:rFonts w:ascii="Public Sans" w:hAnsi="Public Sans" w:cstheme="minorHAnsi"/>
          <w:bCs/>
        </w:rPr>
        <w:lastRenderedPageBreak/>
        <w:t>and time-consuming c</w:t>
      </w:r>
      <w:r w:rsidR="00182B4A" w:rsidRPr="003F27AB">
        <w:rPr>
          <w:rFonts w:ascii="Public Sans" w:hAnsi="Public Sans" w:cstheme="minorHAnsi"/>
          <w:bCs/>
        </w:rPr>
        <w:t>lient</w:t>
      </w:r>
      <w:r w:rsidR="00E37B93" w:rsidRPr="003F27AB">
        <w:rPr>
          <w:rFonts w:ascii="Public Sans" w:hAnsi="Public Sans" w:cstheme="minorHAnsi"/>
          <w:bCs/>
        </w:rPr>
        <w:t xml:space="preserve"> requests to ensure efficient and effective service</w:t>
      </w:r>
      <w:r w:rsidR="003F27AB" w:rsidRPr="003F27AB">
        <w:rPr>
          <w:rFonts w:ascii="Public Sans" w:hAnsi="Public Sans" w:cstheme="minorHAnsi"/>
          <w:bCs/>
        </w:rPr>
        <w:t>.</w:t>
      </w:r>
    </w:p>
    <w:p w14:paraId="26A735E3" w14:textId="7E021A6F" w:rsidR="00CC2899" w:rsidRPr="003F27AB" w:rsidRDefault="00CC2899"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Promote, encourage and support client usage of maintenance app as an alternative method to complete transactions</w:t>
      </w:r>
      <w:r w:rsidR="003F27AB" w:rsidRPr="003F27AB">
        <w:rPr>
          <w:rFonts w:ascii="Public Sans" w:hAnsi="Public Sans" w:cstheme="minorHAnsi"/>
          <w:bCs/>
        </w:rPr>
        <w:t>.</w:t>
      </w:r>
    </w:p>
    <w:p w14:paraId="328838B8" w14:textId="31BD004C" w:rsidR="00D03F74" w:rsidRPr="003F27AB" w:rsidRDefault="00D03F74"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 xml:space="preserve">Respond to phone </w:t>
      </w:r>
      <w:r w:rsidR="00017CA1" w:rsidRPr="003F27AB">
        <w:rPr>
          <w:rFonts w:ascii="Public Sans" w:hAnsi="Public Sans" w:cstheme="minorHAnsi"/>
          <w:bCs/>
        </w:rPr>
        <w:t>and onlin</w:t>
      </w:r>
      <w:r w:rsidR="00553E20" w:rsidRPr="003F27AB">
        <w:rPr>
          <w:rFonts w:ascii="Public Sans" w:hAnsi="Public Sans" w:cstheme="minorHAnsi"/>
          <w:bCs/>
        </w:rPr>
        <w:t xml:space="preserve">e </w:t>
      </w:r>
      <w:r w:rsidRPr="003F27AB">
        <w:rPr>
          <w:rFonts w:ascii="Public Sans" w:hAnsi="Public Sans" w:cstheme="minorHAnsi"/>
          <w:bCs/>
        </w:rPr>
        <w:t xml:space="preserve">enquiries </w:t>
      </w:r>
      <w:r w:rsidR="00AF6CFA" w:rsidRPr="003F27AB">
        <w:rPr>
          <w:rFonts w:ascii="Public Sans" w:hAnsi="Public Sans" w:cstheme="minorHAnsi"/>
          <w:bCs/>
        </w:rPr>
        <w:t xml:space="preserve">to </w:t>
      </w:r>
      <w:r w:rsidRPr="003F27AB">
        <w:rPr>
          <w:rFonts w:ascii="Public Sans" w:hAnsi="Public Sans" w:cstheme="minorHAnsi"/>
          <w:bCs/>
        </w:rPr>
        <w:t xml:space="preserve">provide accurate and appropriate information about </w:t>
      </w:r>
      <w:r w:rsidR="00AF6CFA" w:rsidRPr="003F27AB">
        <w:rPr>
          <w:rFonts w:ascii="Public Sans" w:hAnsi="Public Sans" w:cstheme="minorHAnsi"/>
          <w:bCs/>
        </w:rPr>
        <w:t>Homes NSW Maintenance</w:t>
      </w:r>
      <w:r w:rsidRPr="003F27AB">
        <w:rPr>
          <w:rFonts w:ascii="Public Sans" w:hAnsi="Public Sans" w:cstheme="minorHAnsi"/>
          <w:bCs/>
        </w:rPr>
        <w:t xml:space="preserve"> services which meet their immediate and complex needs</w:t>
      </w:r>
      <w:r w:rsidR="003F27AB" w:rsidRPr="003F27AB">
        <w:rPr>
          <w:rFonts w:ascii="Public Sans" w:hAnsi="Public Sans" w:cstheme="minorHAnsi"/>
          <w:bCs/>
        </w:rPr>
        <w:t>.</w:t>
      </w:r>
    </w:p>
    <w:p w14:paraId="468764B8" w14:textId="3AC133B5" w:rsidR="00562E38" w:rsidRPr="003F27AB" w:rsidRDefault="00D03F74"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 xml:space="preserve">Undertake outbound calls to clients to facilitate </w:t>
      </w:r>
      <w:r w:rsidR="000B239B" w:rsidRPr="003F27AB">
        <w:rPr>
          <w:rFonts w:ascii="Public Sans" w:hAnsi="Public Sans" w:cstheme="minorHAnsi"/>
          <w:bCs/>
        </w:rPr>
        <w:t>effective organisation of maintenance activ</w:t>
      </w:r>
      <w:r w:rsidR="003B45AF" w:rsidRPr="003F27AB">
        <w:rPr>
          <w:rFonts w:ascii="Public Sans" w:hAnsi="Public Sans" w:cstheme="minorHAnsi"/>
          <w:bCs/>
        </w:rPr>
        <w:t>it</w:t>
      </w:r>
      <w:r w:rsidR="000B239B" w:rsidRPr="003F27AB">
        <w:rPr>
          <w:rFonts w:ascii="Public Sans" w:hAnsi="Public Sans" w:cstheme="minorHAnsi"/>
          <w:bCs/>
        </w:rPr>
        <w:t>ies</w:t>
      </w:r>
      <w:r w:rsidR="003B45AF" w:rsidRPr="003F27AB">
        <w:rPr>
          <w:rFonts w:ascii="Public Sans" w:hAnsi="Public Sans" w:cstheme="minorHAnsi"/>
          <w:bCs/>
        </w:rPr>
        <w:t xml:space="preserve"> in a timely </w:t>
      </w:r>
      <w:r w:rsidR="001A0AFB" w:rsidRPr="003F27AB">
        <w:rPr>
          <w:rFonts w:ascii="Public Sans" w:hAnsi="Public Sans" w:cstheme="minorHAnsi"/>
          <w:bCs/>
        </w:rPr>
        <w:t>manner</w:t>
      </w:r>
      <w:r w:rsidR="003F27AB" w:rsidRPr="003F27AB">
        <w:rPr>
          <w:rFonts w:ascii="Public Sans" w:hAnsi="Public Sans" w:cstheme="minorHAnsi"/>
          <w:bCs/>
        </w:rPr>
        <w:t>.</w:t>
      </w:r>
    </w:p>
    <w:p w14:paraId="3EBE1D55" w14:textId="20E98744" w:rsidR="007D6898" w:rsidRPr="003F27AB" w:rsidRDefault="00F448A8"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 xml:space="preserve">Contribute to continuous improvement initiatives through new ideas and identification of opportunities to improve the efficiency of work processes and the implementation of changes in service </w:t>
      </w:r>
      <w:r w:rsidR="00CB693A" w:rsidRPr="003F27AB">
        <w:rPr>
          <w:rFonts w:ascii="Public Sans" w:hAnsi="Public Sans" w:cstheme="minorHAnsi"/>
          <w:bCs/>
        </w:rPr>
        <w:t>delivery</w:t>
      </w:r>
      <w:r w:rsidR="003F27AB" w:rsidRPr="003F27AB">
        <w:rPr>
          <w:rFonts w:ascii="Public Sans" w:hAnsi="Public Sans" w:cstheme="minorHAnsi"/>
          <w:bCs/>
        </w:rPr>
        <w:t>.</w:t>
      </w:r>
    </w:p>
    <w:p w14:paraId="1080BC72" w14:textId="51DE480F" w:rsidR="00097EBE" w:rsidRDefault="00D03F74"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Demonstrate a commitment to risk management</w:t>
      </w:r>
      <w:r w:rsidR="00CB693A" w:rsidRPr="003F27AB">
        <w:rPr>
          <w:rFonts w:ascii="Public Sans" w:hAnsi="Public Sans" w:cstheme="minorHAnsi"/>
          <w:bCs/>
        </w:rPr>
        <w:t xml:space="preserve">, equity and diversity, work health and safety (WHS), </w:t>
      </w:r>
      <w:r w:rsidRPr="003F27AB">
        <w:rPr>
          <w:rFonts w:ascii="Public Sans" w:hAnsi="Public Sans" w:cstheme="minorHAnsi"/>
          <w:bCs/>
        </w:rPr>
        <w:t xml:space="preserve">and ethical </w:t>
      </w:r>
      <w:r w:rsidR="00097EBE" w:rsidRPr="003F27AB">
        <w:rPr>
          <w:rFonts w:ascii="Public Sans" w:hAnsi="Public Sans" w:cstheme="minorHAnsi"/>
          <w:bCs/>
        </w:rPr>
        <w:t>practices.</w:t>
      </w:r>
    </w:p>
    <w:p w14:paraId="577F3B4B" w14:textId="77777777" w:rsidR="003F27AB" w:rsidRPr="003F27AB" w:rsidRDefault="003F27AB" w:rsidP="003F27AB">
      <w:pPr>
        <w:spacing w:before="120" w:after="120" w:line="240" w:lineRule="auto"/>
        <w:ind w:left="360"/>
        <w:jc w:val="both"/>
        <w:rPr>
          <w:rFonts w:ascii="Public Sans" w:hAnsi="Public Sans" w:cstheme="minorHAnsi"/>
          <w:bCs/>
        </w:rPr>
      </w:pPr>
    </w:p>
    <w:p w14:paraId="3AD5BF87" w14:textId="4FD7450C" w:rsidR="00197209" w:rsidRPr="003F27AB" w:rsidRDefault="00197209" w:rsidP="003D2B16">
      <w:pPr>
        <w:spacing w:after="0"/>
        <w:rPr>
          <w:rFonts w:ascii="Public Sans" w:hAnsi="Public Sans" w:cs="Arial"/>
          <w:b/>
          <w:bCs/>
          <w:sz w:val="24"/>
          <w:szCs w:val="24"/>
        </w:rPr>
      </w:pPr>
      <w:r w:rsidRPr="003F27AB">
        <w:rPr>
          <w:rFonts w:ascii="Public Sans" w:hAnsi="Public Sans" w:cs="Arial"/>
          <w:b/>
          <w:bCs/>
          <w:sz w:val="24"/>
          <w:szCs w:val="24"/>
        </w:rPr>
        <w:t>Key challenges</w:t>
      </w:r>
    </w:p>
    <w:p w14:paraId="158C80AB" w14:textId="39F6ED62" w:rsidR="00932636" w:rsidRPr="003F27AB" w:rsidRDefault="00932636"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 xml:space="preserve">Identifying client </w:t>
      </w:r>
      <w:r w:rsidR="00765D74" w:rsidRPr="003F27AB">
        <w:rPr>
          <w:rFonts w:ascii="Public Sans" w:hAnsi="Public Sans" w:cstheme="minorHAnsi"/>
          <w:bCs/>
        </w:rPr>
        <w:t xml:space="preserve">maintenance </w:t>
      </w:r>
      <w:r w:rsidRPr="003F27AB">
        <w:rPr>
          <w:rFonts w:ascii="Public Sans" w:hAnsi="Public Sans" w:cstheme="minorHAnsi"/>
          <w:bCs/>
        </w:rPr>
        <w:t xml:space="preserve">requests accurately, rapidly and effectively </w:t>
      </w:r>
      <w:r w:rsidR="000B0A48" w:rsidRPr="003F27AB">
        <w:rPr>
          <w:rFonts w:ascii="Public Sans" w:hAnsi="Public Sans" w:cstheme="minorHAnsi"/>
          <w:bCs/>
        </w:rPr>
        <w:t>enabling</w:t>
      </w:r>
      <w:r w:rsidRPr="003F27AB">
        <w:rPr>
          <w:rFonts w:ascii="Public Sans" w:hAnsi="Public Sans" w:cstheme="minorHAnsi"/>
          <w:bCs/>
        </w:rPr>
        <w:t xml:space="preserve"> </w:t>
      </w:r>
      <w:r w:rsidR="000B0A48" w:rsidRPr="003F27AB">
        <w:rPr>
          <w:rFonts w:ascii="Public Sans" w:hAnsi="Public Sans" w:cstheme="minorHAnsi"/>
          <w:bCs/>
        </w:rPr>
        <w:t>identification of</w:t>
      </w:r>
      <w:r w:rsidRPr="003F27AB">
        <w:rPr>
          <w:rFonts w:ascii="Public Sans" w:hAnsi="Public Sans" w:cstheme="minorHAnsi"/>
          <w:bCs/>
        </w:rPr>
        <w:t xml:space="preserve"> specific needs </w:t>
      </w:r>
      <w:r w:rsidR="00043035" w:rsidRPr="003F27AB">
        <w:rPr>
          <w:rFonts w:ascii="Public Sans" w:hAnsi="Public Sans" w:cstheme="minorHAnsi"/>
          <w:bCs/>
        </w:rPr>
        <w:t>to</w:t>
      </w:r>
      <w:r w:rsidRPr="003F27AB">
        <w:rPr>
          <w:rFonts w:ascii="Public Sans" w:hAnsi="Public Sans" w:cstheme="minorHAnsi"/>
          <w:bCs/>
        </w:rPr>
        <w:t xml:space="preserve"> provide </w:t>
      </w:r>
      <w:r w:rsidR="00043035" w:rsidRPr="003F27AB">
        <w:rPr>
          <w:rFonts w:ascii="Public Sans" w:hAnsi="Public Sans" w:cstheme="minorHAnsi"/>
          <w:bCs/>
        </w:rPr>
        <w:t>accurate work order requests</w:t>
      </w:r>
      <w:r w:rsidR="00FA386D" w:rsidRPr="003F27AB">
        <w:rPr>
          <w:rFonts w:ascii="Public Sans" w:hAnsi="Public Sans" w:cstheme="minorHAnsi"/>
          <w:bCs/>
        </w:rPr>
        <w:t xml:space="preserve"> in a high volume environment</w:t>
      </w:r>
      <w:r w:rsidR="003F27AB" w:rsidRPr="003F27AB">
        <w:rPr>
          <w:rFonts w:ascii="Public Sans" w:hAnsi="Public Sans" w:cstheme="minorHAnsi"/>
          <w:bCs/>
        </w:rPr>
        <w:t>.</w:t>
      </w:r>
    </w:p>
    <w:p w14:paraId="44866520" w14:textId="77777777" w:rsidR="00FA6224" w:rsidRPr="003F27AB" w:rsidRDefault="00FA6224" w:rsidP="00FA6224">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Building professional knowledge and understanding maintenance functions and capability requirements in order to develop tailored appropriate solutions.</w:t>
      </w:r>
    </w:p>
    <w:p w14:paraId="0AB658E7" w14:textId="36D041D3" w:rsidR="006D62A8" w:rsidRPr="003F27AB" w:rsidRDefault="006D62A8" w:rsidP="003F27AB">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Creating a positive client</w:t>
      </w:r>
      <w:r w:rsidR="00571C3D" w:rsidRPr="003F27AB">
        <w:rPr>
          <w:rFonts w:ascii="Public Sans" w:hAnsi="Public Sans" w:cstheme="minorHAnsi"/>
          <w:bCs/>
        </w:rPr>
        <w:t xml:space="preserve"> experience</w:t>
      </w:r>
      <w:r w:rsidRPr="003F27AB">
        <w:rPr>
          <w:rFonts w:ascii="Public Sans" w:hAnsi="Public Sans" w:cstheme="minorHAnsi"/>
          <w:bCs/>
        </w:rPr>
        <w:t xml:space="preserve"> </w:t>
      </w:r>
      <w:r w:rsidR="00571C3D" w:rsidRPr="003F27AB">
        <w:rPr>
          <w:rFonts w:ascii="Public Sans" w:hAnsi="Public Sans" w:cstheme="minorHAnsi"/>
          <w:bCs/>
        </w:rPr>
        <w:t>by</w:t>
      </w:r>
      <w:r w:rsidRPr="003F27AB">
        <w:rPr>
          <w:rFonts w:ascii="Public Sans" w:hAnsi="Public Sans" w:cstheme="minorHAnsi"/>
          <w:bCs/>
        </w:rPr>
        <w:t xml:space="preserve"> </w:t>
      </w:r>
      <w:r w:rsidR="00447FE4" w:rsidRPr="003F27AB">
        <w:rPr>
          <w:rFonts w:ascii="Public Sans" w:hAnsi="Public Sans" w:cstheme="minorHAnsi"/>
          <w:bCs/>
        </w:rPr>
        <w:t xml:space="preserve">maintaining a professional and friendly manner, </w:t>
      </w:r>
      <w:r w:rsidRPr="003F27AB">
        <w:rPr>
          <w:rFonts w:ascii="Public Sans" w:hAnsi="Public Sans" w:cstheme="minorHAnsi"/>
          <w:bCs/>
        </w:rPr>
        <w:t xml:space="preserve">taking ownership of </w:t>
      </w:r>
      <w:r w:rsidR="00DA4066" w:rsidRPr="003F27AB">
        <w:rPr>
          <w:rFonts w:ascii="Public Sans" w:hAnsi="Public Sans" w:cstheme="minorHAnsi"/>
          <w:bCs/>
        </w:rPr>
        <w:t>maintenance requests</w:t>
      </w:r>
      <w:r w:rsidR="00FA6224" w:rsidRPr="003F27AB">
        <w:rPr>
          <w:rFonts w:ascii="Public Sans" w:hAnsi="Public Sans" w:cstheme="minorHAnsi"/>
          <w:bCs/>
        </w:rPr>
        <w:t xml:space="preserve"> </w:t>
      </w:r>
      <w:r w:rsidR="00447FE4" w:rsidRPr="003F27AB">
        <w:rPr>
          <w:rFonts w:ascii="Public Sans" w:hAnsi="Public Sans" w:cstheme="minorHAnsi"/>
          <w:bCs/>
        </w:rPr>
        <w:t>first time</w:t>
      </w:r>
      <w:r w:rsidR="00DA4066" w:rsidRPr="003F27AB">
        <w:rPr>
          <w:rFonts w:ascii="Public Sans" w:hAnsi="Public Sans" w:cstheme="minorHAnsi"/>
          <w:bCs/>
        </w:rPr>
        <w:t xml:space="preserve">, </w:t>
      </w:r>
      <w:r w:rsidR="00447FE4" w:rsidRPr="003F27AB">
        <w:rPr>
          <w:rFonts w:ascii="Public Sans" w:hAnsi="Public Sans" w:cstheme="minorHAnsi"/>
          <w:bCs/>
        </w:rPr>
        <w:t>to</w:t>
      </w:r>
      <w:r w:rsidRPr="003F27AB">
        <w:rPr>
          <w:rFonts w:ascii="Public Sans" w:hAnsi="Public Sans" w:cstheme="minorHAnsi"/>
          <w:bCs/>
        </w:rPr>
        <w:t xml:space="preserve"> ensur</w:t>
      </w:r>
      <w:r w:rsidR="0078551B" w:rsidRPr="003F27AB">
        <w:rPr>
          <w:rFonts w:ascii="Public Sans" w:hAnsi="Public Sans" w:cstheme="minorHAnsi"/>
          <w:bCs/>
        </w:rPr>
        <w:t>e</w:t>
      </w:r>
      <w:r w:rsidRPr="003F27AB">
        <w:rPr>
          <w:rFonts w:ascii="Public Sans" w:hAnsi="Public Sans" w:cstheme="minorHAnsi"/>
          <w:bCs/>
        </w:rPr>
        <w:t xml:space="preserve"> c</w:t>
      </w:r>
      <w:r w:rsidR="00FF750C" w:rsidRPr="003F27AB">
        <w:rPr>
          <w:rFonts w:ascii="Public Sans" w:hAnsi="Public Sans" w:cstheme="minorHAnsi"/>
          <w:bCs/>
        </w:rPr>
        <w:t>lient</w:t>
      </w:r>
      <w:r w:rsidRPr="003F27AB">
        <w:rPr>
          <w:rFonts w:ascii="Public Sans" w:hAnsi="Public Sans" w:cstheme="minorHAnsi"/>
          <w:bCs/>
        </w:rPr>
        <w:t xml:space="preserve"> satisfaction as a </w:t>
      </w:r>
      <w:r w:rsidR="003F27AB" w:rsidRPr="003F27AB">
        <w:rPr>
          <w:rFonts w:ascii="Public Sans" w:hAnsi="Public Sans" w:cstheme="minorHAnsi"/>
          <w:bCs/>
        </w:rPr>
        <w:t>priority.</w:t>
      </w:r>
      <w:r w:rsidRPr="003F27AB">
        <w:rPr>
          <w:rFonts w:ascii="Public Sans" w:hAnsi="Public Sans" w:cstheme="minorHAnsi"/>
          <w:bCs/>
        </w:rPr>
        <w:t xml:space="preserve"> </w:t>
      </w:r>
    </w:p>
    <w:p w14:paraId="497DE5FB" w14:textId="77777777" w:rsidR="00197209" w:rsidRPr="003F27AB" w:rsidRDefault="00197209" w:rsidP="003F27AB">
      <w:pPr>
        <w:spacing w:before="120" w:after="120" w:line="240" w:lineRule="auto"/>
        <w:ind w:left="360"/>
        <w:jc w:val="both"/>
        <w:rPr>
          <w:rFonts w:ascii="Public Sans" w:hAnsi="Public Sans" w:cstheme="minorHAnsi"/>
          <w:bCs/>
        </w:rPr>
      </w:pPr>
    </w:p>
    <w:p w14:paraId="5D6EA863" w14:textId="4F5AC6F9" w:rsidR="00197209" w:rsidRPr="003F27AB" w:rsidRDefault="00197209" w:rsidP="003D2B16">
      <w:pPr>
        <w:spacing w:after="0"/>
        <w:rPr>
          <w:rFonts w:ascii="Public Sans" w:hAnsi="Public Sans" w:cs="Arial"/>
          <w:b/>
          <w:bCs/>
          <w:sz w:val="24"/>
          <w:szCs w:val="24"/>
        </w:rPr>
      </w:pPr>
      <w:r w:rsidRPr="003F27AB">
        <w:rPr>
          <w:rFonts w:ascii="Public Sans" w:hAnsi="Public Sans" w:cs="Arial"/>
          <w:b/>
          <w:bCs/>
          <w:sz w:val="24"/>
          <w:szCs w:val="24"/>
        </w:rPr>
        <w:t>Key Relationships</w:t>
      </w:r>
    </w:p>
    <w:p w14:paraId="2CC7679F" w14:textId="3B7984D8" w:rsidR="00197209" w:rsidRPr="003F27AB" w:rsidRDefault="00197209" w:rsidP="003D2B16">
      <w:pPr>
        <w:spacing w:after="0"/>
        <w:rPr>
          <w:rFonts w:ascii="Public Sans" w:hAnsi="Public Sans" w:cs="Arial"/>
        </w:rPr>
      </w:pPr>
    </w:p>
    <w:tbl>
      <w:tblPr>
        <w:tblW w:w="10562" w:type="dxa"/>
        <w:jc w:val="center"/>
        <w:tblLayout w:type="fixed"/>
        <w:tblCellMar>
          <w:left w:w="0" w:type="dxa"/>
          <w:right w:w="0" w:type="dxa"/>
        </w:tblCellMar>
        <w:tblLook w:val="01E0" w:firstRow="1" w:lastRow="1" w:firstColumn="1" w:lastColumn="1" w:noHBand="0" w:noVBand="0"/>
      </w:tblPr>
      <w:tblGrid>
        <w:gridCol w:w="3969"/>
        <w:gridCol w:w="1312"/>
        <w:gridCol w:w="5281"/>
      </w:tblGrid>
      <w:tr w:rsidR="007A385F" w:rsidRPr="003F27AB" w14:paraId="6F201100" w14:textId="77777777">
        <w:trPr>
          <w:trHeight w:val="360"/>
          <w:jc w:val="center"/>
        </w:trPr>
        <w:tc>
          <w:tcPr>
            <w:tcW w:w="5281" w:type="dxa"/>
            <w:gridSpan w:val="2"/>
            <w:tcBorders>
              <w:top w:val="single" w:sz="8" w:space="0" w:color="000000"/>
              <w:bottom w:val="single" w:sz="8" w:space="0" w:color="000000"/>
            </w:tcBorders>
            <w:shd w:val="clear" w:color="auto" w:fill="6D276A"/>
          </w:tcPr>
          <w:p w14:paraId="0EF19B3C" w14:textId="592C701F" w:rsidR="007A385F" w:rsidRPr="003F27AB" w:rsidRDefault="007A385F" w:rsidP="007A385F">
            <w:pPr>
              <w:widowControl w:val="0"/>
              <w:tabs>
                <w:tab w:val="left" w:pos="3673"/>
              </w:tabs>
              <w:autoSpaceDE w:val="0"/>
              <w:autoSpaceDN w:val="0"/>
              <w:spacing w:before="68" w:after="0" w:line="240" w:lineRule="auto"/>
              <w:ind w:left="72"/>
              <w:jc w:val="center"/>
              <w:rPr>
                <w:rFonts w:ascii="Public Sans" w:eastAsia="Arial" w:hAnsi="Public Sans" w:cs="Arial"/>
                <w:b/>
                <w:lang w:val="en-US"/>
              </w:rPr>
            </w:pPr>
            <w:bookmarkStart w:id="0" w:name="_Hlk156901942"/>
            <w:bookmarkStart w:id="1" w:name="_Hlk156902104"/>
            <w:r w:rsidRPr="003F27AB">
              <w:rPr>
                <w:rFonts w:ascii="Public Sans" w:eastAsia="Arial" w:hAnsi="Public Sans" w:cs="Arial"/>
                <w:b/>
                <w:color w:val="FFFFFF"/>
                <w:lang w:val="en-US"/>
              </w:rPr>
              <w:t>Who</w:t>
            </w:r>
            <w:r w:rsidRPr="003F27AB">
              <w:rPr>
                <w:rFonts w:ascii="Public Sans" w:eastAsia="Arial" w:hAnsi="Public Sans" w:cs="Arial"/>
                <w:b/>
                <w:color w:val="FFFFFF"/>
                <w:lang w:val="en-US"/>
              </w:rPr>
              <w:tab/>
              <w:t xml:space="preserve">                 Why</w:t>
            </w:r>
          </w:p>
        </w:tc>
        <w:tc>
          <w:tcPr>
            <w:tcW w:w="5281" w:type="dxa"/>
            <w:tcBorders>
              <w:top w:val="single" w:sz="8" w:space="0" w:color="000000"/>
              <w:bottom w:val="single" w:sz="8" w:space="0" w:color="000000"/>
            </w:tcBorders>
            <w:shd w:val="clear" w:color="auto" w:fill="6D276A"/>
          </w:tcPr>
          <w:p w14:paraId="50F55739" w14:textId="3D1CA4F8" w:rsidR="007A385F" w:rsidRPr="003F27AB" w:rsidRDefault="007A385F" w:rsidP="007A385F">
            <w:pPr>
              <w:widowControl w:val="0"/>
              <w:tabs>
                <w:tab w:val="left" w:pos="3673"/>
              </w:tabs>
              <w:autoSpaceDE w:val="0"/>
              <w:autoSpaceDN w:val="0"/>
              <w:spacing w:before="68" w:after="0" w:line="240" w:lineRule="auto"/>
              <w:ind w:left="72"/>
              <w:jc w:val="center"/>
              <w:rPr>
                <w:rFonts w:ascii="Public Sans" w:eastAsia="Arial" w:hAnsi="Public Sans" w:cs="Arial"/>
                <w:b/>
                <w:lang w:val="en-US"/>
              </w:rPr>
            </w:pPr>
          </w:p>
        </w:tc>
      </w:tr>
      <w:tr w:rsidR="00027DEE" w:rsidRPr="003F27AB" w14:paraId="7928EE64" w14:textId="77777777" w:rsidTr="00701C1E">
        <w:trPr>
          <w:trHeight w:val="360"/>
          <w:jc w:val="center"/>
        </w:trPr>
        <w:tc>
          <w:tcPr>
            <w:tcW w:w="10562" w:type="dxa"/>
            <w:gridSpan w:val="3"/>
            <w:tcBorders>
              <w:top w:val="single" w:sz="8" w:space="0" w:color="000000"/>
              <w:bottom w:val="single" w:sz="8" w:space="0" w:color="000000"/>
            </w:tcBorders>
            <w:shd w:val="clear" w:color="auto" w:fill="BCBEC0"/>
          </w:tcPr>
          <w:p w14:paraId="3C393166" w14:textId="77777777" w:rsidR="00027DEE" w:rsidRPr="003F27AB" w:rsidRDefault="00027DEE" w:rsidP="00027DEE">
            <w:pPr>
              <w:widowControl w:val="0"/>
              <w:autoSpaceDE w:val="0"/>
              <w:autoSpaceDN w:val="0"/>
              <w:spacing w:before="90" w:after="0" w:line="240" w:lineRule="auto"/>
              <w:ind w:left="72"/>
              <w:rPr>
                <w:rFonts w:ascii="Public Sans" w:eastAsia="Arial" w:hAnsi="Public Sans" w:cs="Arial"/>
                <w:b/>
                <w:lang w:val="en-US"/>
              </w:rPr>
            </w:pPr>
            <w:r w:rsidRPr="003F27AB">
              <w:rPr>
                <w:rFonts w:ascii="Public Sans" w:eastAsia="Arial" w:hAnsi="Public Sans" w:cs="Arial"/>
                <w:b/>
                <w:lang w:val="en-US"/>
              </w:rPr>
              <w:t>Internal</w:t>
            </w:r>
          </w:p>
        </w:tc>
      </w:tr>
      <w:tr w:rsidR="00701C1E" w:rsidRPr="003F27AB" w14:paraId="078F5EB3" w14:textId="77777777" w:rsidTr="007A385F">
        <w:trPr>
          <w:trHeight w:val="20"/>
          <w:jc w:val="center"/>
        </w:trPr>
        <w:tc>
          <w:tcPr>
            <w:tcW w:w="3969" w:type="dxa"/>
            <w:tcBorders>
              <w:top w:val="single" w:sz="8" w:space="0" w:color="000000"/>
              <w:bottom w:val="single" w:sz="8" w:space="0" w:color="000000"/>
            </w:tcBorders>
            <w:shd w:val="clear" w:color="auto" w:fill="auto"/>
          </w:tcPr>
          <w:p w14:paraId="1955E88E" w14:textId="0E60E6DE" w:rsidR="00701C1E" w:rsidRPr="003F27AB" w:rsidRDefault="00616CD1" w:rsidP="00027DEE">
            <w:pPr>
              <w:widowControl w:val="0"/>
              <w:autoSpaceDE w:val="0"/>
              <w:autoSpaceDN w:val="0"/>
              <w:spacing w:before="90" w:after="0" w:line="240" w:lineRule="auto"/>
              <w:ind w:left="72"/>
              <w:rPr>
                <w:rFonts w:ascii="Public Sans" w:eastAsia="Arial" w:hAnsi="Public Sans" w:cs="Arial"/>
                <w:bCs/>
                <w:lang w:val="en-US"/>
              </w:rPr>
            </w:pPr>
            <w:r w:rsidRPr="003F27AB">
              <w:rPr>
                <w:rFonts w:ascii="Public Sans" w:eastAsia="Arial" w:hAnsi="Public Sans" w:cs="Arial"/>
                <w:bCs/>
                <w:lang w:val="en-US"/>
              </w:rPr>
              <w:t>Line Manager</w:t>
            </w:r>
          </w:p>
        </w:tc>
        <w:tc>
          <w:tcPr>
            <w:tcW w:w="6593" w:type="dxa"/>
            <w:gridSpan w:val="2"/>
            <w:tcBorders>
              <w:top w:val="single" w:sz="8" w:space="0" w:color="000000"/>
              <w:bottom w:val="single" w:sz="8" w:space="0" w:color="000000"/>
            </w:tcBorders>
            <w:shd w:val="clear" w:color="auto" w:fill="auto"/>
          </w:tcPr>
          <w:p w14:paraId="0D7EE886" w14:textId="77777777" w:rsidR="00701C1E" w:rsidRPr="003F27AB" w:rsidRDefault="00616CD1" w:rsidP="007A385F">
            <w:pPr>
              <w:pStyle w:val="ListParagraph"/>
              <w:widowControl w:val="0"/>
              <w:numPr>
                <w:ilvl w:val="0"/>
                <w:numId w:val="4"/>
              </w:numPr>
              <w:autoSpaceDE w:val="0"/>
              <w:autoSpaceDN w:val="0"/>
              <w:spacing w:after="0" w:line="240" w:lineRule="auto"/>
              <w:rPr>
                <w:rFonts w:ascii="Public Sans" w:eastAsia="Arial" w:hAnsi="Public Sans" w:cs="Arial"/>
                <w:bCs/>
              </w:rPr>
            </w:pPr>
            <w:r w:rsidRPr="003F27AB">
              <w:rPr>
                <w:rFonts w:ascii="Public Sans" w:eastAsia="Arial" w:hAnsi="Public Sans" w:cs="Arial"/>
                <w:bCs/>
              </w:rPr>
              <w:t>Report directly to Line manager</w:t>
            </w:r>
          </w:p>
          <w:p w14:paraId="1052BE94" w14:textId="09427C45" w:rsidR="00616CD1" w:rsidRPr="003F27AB" w:rsidRDefault="00616CD1" w:rsidP="007A385F">
            <w:pPr>
              <w:pStyle w:val="ListParagraph"/>
              <w:widowControl w:val="0"/>
              <w:numPr>
                <w:ilvl w:val="0"/>
                <w:numId w:val="4"/>
              </w:numPr>
              <w:autoSpaceDE w:val="0"/>
              <w:autoSpaceDN w:val="0"/>
              <w:spacing w:after="0" w:line="240" w:lineRule="auto"/>
              <w:rPr>
                <w:rFonts w:ascii="Public Sans" w:hAnsi="Public Sans" w:cs="Arial"/>
              </w:rPr>
            </w:pPr>
            <w:r w:rsidRPr="003F27AB">
              <w:rPr>
                <w:rFonts w:ascii="Public Sans" w:hAnsi="Public Sans" w:cs="Arial"/>
              </w:rPr>
              <w:t>Seek</w:t>
            </w:r>
            <w:r w:rsidRPr="003F27AB">
              <w:rPr>
                <w:rFonts w:ascii="Public Sans" w:hAnsi="Public Sans" w:cs="Arial"/>
                <w:spacing w:val="-2"/>
              </w:rPr>
              <w:t xml:space="preserve"> </w:t>
            </w:r>
            <w:r w:rsidRPr="003F27AB">
              <w:rPr>
                <w:rFonts w:ascii="Public Sans" w:hAnsi="Public Sans" w:cs="Arial"/>
              </w:rPr>
              <w:t>direction,</w:t>
            </w:r>
            <w:r w:rsidRPr="003F27AB">
              <w:rPr>
                <w:rFonts w:ascii="Public Sans" w:hAnsi="Public Sans" w:cs="Arial"/>
                <w:spacing w:val="-2"/>
              </w:rPr>
              <w:t xml:space="preserve"> </w:t>
            </w:r>
            <w:r w:rsidRPr="003F27AB">
              <w:rPr>
                <w:rFonts w:ascii="Public Sans" w:hAnsi="Public Sans" w:cs="Arial"/>
              </w:rPr>
              <w:t>advice</w:t>
            </w:r>
            <w:r w:rsidRPr="003F27AB">
              <w:rPr>
                <w:rFonts w:ascii="Public Sans" w:hAnsi="Public Sans" w:cs="Arial"/>
                <w:spacing w:val="-2"/>
              </w:rPr>
              <w:t xml:space="preserve"> </w:t>
            </w:r>
            <w:r w:rsidRPr="003F27AB">
              <w:rPr>
                <w:rFonts w:ascii="Public Sans" w:hAnsi="Public Sans" w:cs="Arial"/>
              </w:rPr>
              <w:t>and</w:t>
            </w:r>
            <w:r w:rsidRPr="003F27AB">
              <w:rPr>
                <w:rFonts w:ascii="Public Sans" w:hAnsi="Public Sans" w:cs="Arial"/>
                <w:spacing w:val="-3"/>
              </w:rPr>
              <w:t xml:space="preserve"> </w:t>
            </w:r>
            <w:r w:rsidR="003F27AB" w:rsidRPr="003F27AB">
              <w:rPr>
                <w:rFonts w:ascii="Public Sans" w:hAnsi="Public Sans" w:cs="Arial"/>
              </w:rPr>
              <w:t>support.</w:t>
            </w:r>
          </w:p>
          <w:p w14:paraId="12ACBB05" w14:textId="2637698E" w:rsidR="00616CD1" w:rsidRPr="003F27AB" w:rsidRDefault="00616CD1" w:rsidP="007A385F">
            <w:pPr>
              <w:pStyle w:val="ListParagraph"/>
              <w:widowControl w:val="0"/>
              <w:numPr>
                <w:ilvl w:val="0"/>
                <w:numId w:val="4"/>
              </w:numPr>
              <w:autoSpaceDE w:val="0"/>
              <w:autoSpaceDN w:val="0"/>
              <w:spacing w:after="0" w:line="240" w:lineRule="auto"/>
              <w:rPr>
                <w:rFonts w:ascii="Public Sans" w:eastAsia="Arial" w:hAnsi="Public Sans" w:cs="Arial"/>
                <w:b/>
                <w:lang w:val="en-US"/>
              </w:rPr>
            </w:pPr>
            <w:r w:rsidRPr="003F27AB">
              <w:rPr>
                <w:rFonts w:ascii="Public Sans" w:hAnsi="Public Sans" w:cs="Arial"/>
              </w:rPr>
              <w:t>Provide</w:t>
            </w:r>
            <w:r w:rsidRPr="003F27AB">
              <w:rPr>
                <w:rFonts w:ascii="Public Sans" w:hAnsi="Public Sans" w:cs="Arial"/>
                <w:spacing w:val="-7"/>
              </w:rPr>
              <w:t xml:space="preserve"> </w:t>
            </w:r>
            <w:r w:rsidRPr="003F27AB">
              <w:rPr>
                <w:rFonts w:ascii="Public Sans" w:hAnsi="Public Sans" w:cs="Arial"/>
              </w:rPr>
              <w:t>information</w:t>
            </w:r>
            <w:r w:rsidRPr="003F27AB">
              <w:rPr>
                <w:rFonts w:ascii="Public Sans" w:hAnsi="Public Sans" w:cs="Arial"/>
                <w:spacing w:val="-6"/>
              </w:rPr>
              <w:t xml:space="preserve"> </w:t>
            </w:r>
            <w:r w:rsidRPr="003F27AB">
              <w:rPr>
                <w:rFonts w:ascii="Public Sans" w:hAnsi="Public Sans" w:cs="Arial"/>
              </w:rPr>
              <w:t>and</w:t>
            </w:r>
            <w:r w:rsidRPr="003F27AB">
              <w:rPr>
                <w:rFonts w:ascii="Public Sans" w:hAnsi="Public Sans" w:cs="Arial"/>
                <w:spacing w:val="-7"/>
              </w:rPr>
              <w:t xml:space="preserve"> </w:t>
            </w:r>
            <w:r w:rsidRPr="003F27AB">
              <w:rPr>
                <w:rFonts w:ascii="Public Sans" w:hAnsi="Public Sans" w:cs="Arial"/>
              </w:rPr>
              <w:t>feedback</w:t>
            </w:r>
          </w:p>
        </w:tc>
      </w:tr>
      <w:tr w:rsidR="00701C1E" w:rsidRPr="003F27AB" w14:paraId="6A46B554" w14:textId="77777777" w:rsidTr="007A385F">
        <w:trPr>
          <w:trHeight w:val="20"/>
          <w:jc w:val="center"/>
        </w:trPr>
        <w:tc>
          <w:tcPr>
            <w:tcW w:w="3969" w:type="dxa"/>
            <w:tcBorders>
              <w:top w:val="single" w:sz="8" w:space="0" w:color="000000"/>
              <w:bottom w:val="single" w:sz="8" w:space="0" w:color="000000"/>
            </w:tcBorders>
            <w:shd w:val="clear" w:color="auto" w:fill="auto"/>
          </w:tcPr>
          <w:p w14:paraId="618EEACB" w14:textId="163F9E79" w:rsidR="00616CD1" w:rsidRPr="003F27AB" w:rsidRDefault="00616CD1" w:rsidP="00616CD1">
            <w:pPr>
              <w:widowControl w:val="0"/>
              <w:autoSpaceDE w:val="0"/>
              <w:autoSpaceDN w:val="0"/>
              <w:spacing w:before="90" w:after="0" w:line="240" w:lineRule="auto"/>
              <w:ind w:left="72"/>
              <w:rPr>
                <w:rFonts w:ascii="Public Sans" w:eastAsia="Arial" w:hAnsi="Public Sans" w:cs="Arial"/>
                <w:bCs/>
                <w:lang w:val="en-US"/>
              </w:rPr>
            </w:pPr>
            <w:r w:rsidRPr="003F27AB">
              <w:rPr>
                <w:rFonts w:ascii="Public Sans" w:eastAsia="Arial" w:hAnsi="Public Sans" w:cs="Arial"/>
                <w:bCs/>
                <w:lang w:val="en-US"/>
              </w:rPr>
              <w:t>Team Members</w:t>
            </w:r>
          </w:p>
        </w:tc>
        <w:tc>
          <w:tcPr>
            <w:tcW w:w="6593" w:type="dxa"/>
            <w:gridSpan w:val="2"/>
            <w:tcBorders>
              <w:top w:val="single" w:sz="8" w:space="0" w:color="000000"/>
              <w:bottom w:val="single" w:sz="8" w:space="0" w:color="000000"/>
            </w:tcBorders>
            <w:shd w:val="clear" w:color="auto" w:fill="auto"/>
          </w:tcPr>
          <w:p w14:paraId="41600F71" w14:textId="079BE02F" w:rsidR="00701C1E" w:rsidRPr="003F27AB" w:rsidRDefault="00616CD1" w:rsidP="007A385F">
            <w:pPr>
              <w:pStyle w:val="ListParagraph"/>
              <w:widowControl w:val="0"/>
              <w:numPr>
                <w:ilvl w:val="0"/>
                <w:numId w:val="5"/>
              </w:numPr>
              <w:autoSpaceDE w:val="0"/>
              <w:autoSpaceDN w:val="0"/>
              <w:spacing w:after="0" w:line="240" w:lineRule="auto"/>
              <w:rPr>
                <w:rFonts w:ascii="Public Sans" w:hAnsi="Public Sans" w:cs="Arial"/>
              </w:rPr>
            </w:pPr>
            <w:r w:rsidRPr="003F27AB">
              <w:rPr>
                <w:rFonts w:ascii="Public Sans" w:hAnsi="Public Sans" w:cs="Arial"/>
              </w:rPr>
              <w:t>Provide</w:t>
            </w:r>
            <w:r w:rsidRPr="003F27AB">
              <w:rPr>
                <w:rFonts w:ascii="Public Sans" w:hAnsi="Public Sans" w:cs="Arial"/>
                <w:spacing w:val="-6"/>
              </w:rPr>
              <w:t xml:space="preserve"> </w:t>
            </w:r>
            <w:r w:rsidRPr="003F27AB">
              <w:rPr>
                <w:rFonts w:ascii="Public Sans" w:hAnsi="Public Sans" w:cs="Arial"/>
              </w:rPr>
              <w:t>information</w:t>
            </w:r>
            <w:r w:rsidRPr="003F27AB">
              <w:rPr>
                <w:rFonts w:ascii="Public Sans" w:hAnsi="Public Sans" w:cs="Arial"/>
                <w:spacing w:val="-5"/>
              </w:rPr>
              <w:t xml:space="preserve"> </w:t>
            </w:r>
            <w:r w:rsidRPr="003F27AB">
              <w:rPr>
                <w:rFonts w:ascii="Public Sans" w:hAnsi="Public Sans" w:cs="Arial"/>
              </w:rPr>
              <w:t>and</w:t>
            </w:r>
            <w:r w:rsidRPr="003F27AB">
              <w:rPr>
                <w:rFonts w:ascii="Public Sans" w:hAnsi="Public Sans" w:cs="Arial"/>
                <w:spacing w:val="-6"/>
              </w:rPr>
              <w:t xml:space="preserve"> </w:t>
            </w:r>
            <w:r w:rsidR="003F27AB" w:rsidRPr="003F27AB">
              <w:rPr>
                <w:rFonts w:ascii="Public Sans" w:hAnsi="Public Sans" w:cs="Arial"/>
              </w:rPr>
              <w:t>advice.</w:t>
            </w:r>
          </w:p>
          <w:p w14:paraId="40BB3E02" w14:textId="524A4D87" w:rsidR="00616CD1" w:rsidRPr="003F27AB" w:rsidRDefault="00616CD1" w:rsidP="007A385F">
            <w:pPr>
              <w:pStyle w:val="ListParagraph"/>
              <w:widowControl w:val="0"/>
              <w:numPr>
                <w:ilvl w:val="0"/>
                <w:numId w:val="5"/>
              </w:numPr>
              <w:autoSpaceDE w:val="0"/>
              <w:autoSpaceDN w:val="0"/>
              <w:spacing w:after="0" w:line="240" w:lineRule="auto"/>
              <w:rPr>
                <w:rFonts w:ascii="Public Sans" w:eastAsia="Arial" w:hAnsi="Public Sans" w:cs="Arial"/>
                <w:b/>
                <w:lang w:val="en-US"/>
              </w:rPr>
            </w:pPr>
            <w:r w:rsidRPr="003F27AB">
              <w:rPr>
                <w:rFonts w:ascii="Public Sans" w:hAnsi="Public Sans" w:cs="Arial"/>
              </w:rPr>
              <w:t>Provide</w:t>
            </w:r>
            <w:r w:rsidRPr="003F27AB">
              <w:rPr>
                <w:rFonts w:ascii="Public Sans" w:hAnsi="Public Sans" w:cs="Arial"/>
                <w:spacing w:val="-1"/>
              </w:rPr>
              <w:t xml:space="preserve"> </w:t>
            </w:r>
            <w:r w:rsidRPr="003F27AB">
              <w:rPr>
                <w:rFonts w:ascii="Public Sans" w:hAnsi="Public Sans" w:cs="Arial"/>
              </w:rPr>
              <w:t>an</w:t>
            </w:r>
            <w:r w:rsidRPr="003F27AB">
              <w:rPr>
                <w:rFonts w:ascii="Public Sans" w:hAnsi="Public Sans" w:cs="Arial"/>
                <w:spacing w:val="-1"/>
              </w:rPr>
              <w:t xml:space="preserve"> </w:t>
            </w:r>
            <w:r w:rsidRPr="003F27AB">
              <w:rPr>
                <w:rFonts w:ascii="Public Sans" w:hAnsi="Public Sans" w:cs="Arial"/>
              </w:rPr>
              <w:t>effective and</w:t>
            </w:r>
            <w:r w:rsidRPr="003F27AB">
              <w:rPr>
                <w:rFonts w:ascii="Public Sans" w:hAnsi="Public Sans" w:cs="Arial"/>
                <w:spacing w:val="-1"/>
              </w:rPr>
              <w:t xml:space="preserve"> </w:t>
            </w:r>
            <w:r w:rsidRPr="003F27AB">
              <w:rPr>
                <w:rFonts w:ascii="Public Sans" w:hAnsi="Public Sans" w:cs="Arial"/>
              </w:rPr>
              <w:t>valuable</w:t>
            </w:r>
            <w:r w:rsidRPr="003F27AB">
              <w:rPr>
                <w:rFonts w:ascii="Public Sans" w:hAnsi="Public Sans" w:cs="Arial"/>
                <w:spacing w:val="-1"/>
              </w:rPr>
              <w:t xml:space="preserve"> </w:t>
            </w:r>
            <w:r w:rsidR="007A385F" w:rsidRPr="003F27AB">
              <w:rPr>
                <w:rFonts w:ascii="Public Sans" w:hAnsi="Public Sans" w:cs="Arial"/>
              </w:rPr>
              <w:t>two-way</w:t>
            </w:r>
            <w:r w:rsidRPr="003F27AB">
              <w:rPr>
                <w:rFonts w:ascii="Public Sans" w:hAnsi="Public Sans" w:cs="Arial"/>
                <w:spacing w:val="-1"/>
              </w:rPr>
              <w:t xml:space="preserve"> </w:t>
            </w:r>
            <w:r w:rsidRPr="003F27AB">
              <w:rPr>
                <w:rFonts w:ascii="Public Sans" w:hAnsi="Public Sans" w:cs="Arial"/>
              </w:rPr>
              <w:t>liaison</w:t>
            </w:r>
          </w:p>
        </w:tc>
      </w:tr>
      <w:tr w:rsidR="00701C1E" w:rsidRPr="003F27AB" w14:paraId="70167CED" w14:textId="77777777" w:rsidTr="007A385F">
        <w:trPr>
          <w:trHeight w:val="20"/>
          <w:jc w:val="center"/>
        </w:trPr>
        <w:tc>
          <w:tcPr>
            <w:tcW w:w="3969" w:type="dxa"/>
            <w:tcBorders>
              <w:top w:val="single" w:sz="8" w:space="0" w:color="000000"/>
              <w:bottom w:val="single" w:sz="8" w:space="0" w:color="000000"/>
            </w:tcBorders>
            <w:shd w:val="clear" w:color="auto" w:fill="auto"/>
          </w:tcPr>
          <w:p w14:paraId="18C11FDB" w14:textId="26154F36" w:rsidR="00701C1E" w:rsidRPr="003F27AB" w:rsidRDefault="00616CD1" w:rsidP="00027DEE">
            <w:pPr>
              <w:widowControl w:val="0"/>
              <w:autoSpaceDE w:val="0"/>
              <w:autoSpaceDN w:val="0"/>
              <w:spacing w:before="90" w:after="0" w:line="240" w:lineRule="auto"/>
              <w:ind w:left="72"/>
              <w:rPr>
                <w:rFonts w:ascii="Public Sans" w:eastAsia="Arial" w:hAnsi="Public Sans" w:cs="Arial"/>
                <w:bCs/>
                <w:lang w:val="en-US"/>
              </w:rPr>
            </w:pPr>
            <w:r w:rsidRPr="003F27AB">
              <w:rPr>
                <w:rFonts w:ascii="Public Sans" w:eastAsia="Arial" w:hAnsi="Public Sans" w:cs="Arial"/>
                <w:bCs/>
                <w:lang w:val="en-US"/>
              </w:rPr>
              <w:t>Other Homes NSW Divisions</w:t>
            </w:r>
          </w:p>
        </w:tc>
        <w:tc>
          <w:tcPr>
            <w:tcW w:w="6593" w:type="dxa"/>
            <w:gridSpan w:val="2"/>
            <w:tcBorders>
              <w:top w:val="single" w:sz="8" w:space="0" w:color="000000"/>
              <w:bottom w:val="single" w:sz="8" w:space="0" w:color="000000"/>
            </w:tcBorders>
            <w:shd w:val="clear" w:color="auto" w:fill="auto"/>
          </w:tcPr>
          <w:p w14:paraId="0791318D" w14:textId="77915367" w:rsidR="00701C1E" w:rsidRPr="003F27AB" w:rsidRDefault="00616CD1" w:rsidP="00E635A7">
            <w:pPr>
              <w:pStyle w:val="ListParagraph"/>
              <w:widowControl w:val="0"/>
              <w:numPr>
                <w:ilvl w:val="0"/>
                <w:numId w:val="5"/>
              </w:numPr>
              <w:autoSpaceDE w:val="0"/>
              <w:autoSpaceDN w:val="0"/>
              <w:spacing w:after="0" w:line="240" w:lineRule="auto"/>
              <w:rPr>
                <w:rFonts w:ascii="Public Sans" w:hAnsi="Public Sans" w:cs="Arial"/>
              </w:rPr>
            </w:pPr>
            <w:r w:rsidRPr="003F27AB">
              <w:rPr>
                <w:rFonts w:ascii="Public Sans" w:hAnsi="Public Sans" w:cs="Arial"/>
              </w:rPr>
              <w:t>Liaise</w:t>
            </w:r>
            <w:r w:rsidRPr="003F27AB">
              <w:rPr>
                <w:rFonts w:ascii="Public Sans" w:hAnsi="Public Sans" w:cs="Arial"/>
                <w:spacing w:val="-4"/>
              </w:rPr>
              <w:t xml:space="preserve"> </w:t>
            </w:r>
            <w:r w:rsidRPr="003F27AB">
              <w:rPr>
                <w:rFonts w:ascii="Public Sans" w:hAnsi="Public Sans" w:cs="Arial"/>
              </w:rPr>
              <w:t>to</w:t>
            </w:r>
            <w:r w:rsidRPr="003F27AB">
              <w:rPr>
                <w:rFonts w:ascii="Public Sans" w:hAnsi="Public Sans" w:cs="Arial"/>
                <w:spacing w:val="-5"/>
              </w:rPr>
              <w:t xml:space="preserve"> </w:t>
            </w:r>
            <w:r w:rsidRPr="003F27AB">
              <w:rPr>
                <w:rFonts w:ascii="Public Sans" w:hAnsi="Public Sans" w:cs="Arial"/>
              </w:rPr>
              <w:t>ensure</w:t>
            </w:r>
            <w:r w:rsidRPr="003F27AB">
              <w:rPr>
                <w:rFonts w:ascii="Public Sans" w:hAnsi="Public Sans" w:cs="Arial"/>
                <w:spacing w:val="-4"/>
              </w:rPr>
              <w:t xml:space="preserve"> </w:t>
            </w:r>
            <w:r w:rsidRPr="003F27AB">
              <w:rPr>
                <w:rFonts w:ascii="Public Sans" w:hAnsi="Public Sans" w:cs="Arial"/>
              </w:rPr>
              <w:t>the</w:t>
            </w:r>
            <w:r w:rsidRPr="003F27AB">
              <w:rPr>
                <w:rFonts w:ascii="Public Sans" w:hAnsi="Public Sans" w:cs="Arial"/>
                <w:spacing w:val="-4"/>
              </w:rPr>
              <w:t xml:space="preserve"> </w:t>
            </w:r>
            <w:r w:rsidRPr="003F27AB">
              <w:rPr>
                <w:rFonts w:ascii="Public Sans" w:hAnsi="Public Sans" w:cs="Arial"/>
              </w:rPr>
              <w:t>provision</w:t>
            </w:r>
            <w:r w:rsidRPr="003F27AB">
              <w:rPr>
                <w:rFonts w:ascii="Public Sans" w:hAnsi="Public Sans" w:cs="Arial"/>
                <w:spacing w:val="-4"/>
              </w:rPr>
              <w:t xml:space="preserve"> </w:t>
            </w:r>
            <w:r w:rsidRPr="003F27AB">
              <w:rPr>
                <w:rFonts w:ascii="Public Sans" w:hAnsi="Public Sans" w:cs="Arial"/>
              </w:rPr>
              <w:t>of</w:t>
            </w:r>
            <w:r w:rsidRPr="003F27AB">
              <w:rPr>
                <w:rFonts w:ascii="Public Sans" w:hAnsi="Public Sans" w:cs="Arial"/>
                <w:spacing w:val="-4"/>
              </w:rPr>
              <w:t xml:space="preserve"> </w:t>
            </w:r>
            <w:r w:rsidRPr="003F27AB">
              <w:rPr>
                <w:rFonts w:ascii="Public Sans" w:hAnsi="Public Sans" w:cs="Arial"/>
              </w:rPr>
              <w:t>timely</w:t>
            </w:r>
            <w:r w:rsidRPr="003F27AB">
              <w:rPr>
                <w:rFonts w:ascii="Public Sans" w:hAnsi="Public Sans" w:cs="Arial"/>
                <w:spacing w:val="-3"/>
              </w:rPr>
              <w:t xml:space="preserve"> </w:t>
            </w:r>
            <w:r w:rsidRPr="003F27AB">
              <w:rPr>
                <w:rFonts w:ascii="Public Sans" w:hAnsi="Public Sans" w:cs="Arial"/>
              </w:rPr>
              <w:t>and</w:t>
            </w:r>
            <w:r w:rsidRPr="003F27AB">
              <w:rPr>
                <w:rFonts w:ascii="Public Sans" w:hAnsi="Public Sans" w:cs="Arial"/>
                <w:spacing w:val="-5"/>
              </w:rPr>
              <w:t xml:space="preserve"> </w:t>
            </w:r>
            <w:r w:rsidRPr="003F27AB">
              <w:rPr>
                <w:rFonts w:ascii="Public Sans" w:hAnsi="Public Sans" w:cs="Arial"/>
              </w:rPr>
              <w:t>accurate</w:t>
            </w:r>
            <w:r w:rsidRPr="003F27AB">
              <w:rPr>
                <w:rFonts w:ascii="Public Sans" w:hAnsi="Public Sans" w:cs="Arial"/>
                <w:spacing w:val="-5"/>
              </w:rPr>
              <w:t xml:space="preserve"> </w:t>
            </w:r>
            <w:r w:rsidR="007A385F" w:rsidRPr="003F27AB">
              <w:rPr>
                <w:rFonts w:ascii="Public Sans" w:hAnsi="Public Sans" w:cs="Arial"/>
              </w:rPr>
              <w:t>advice</w:t>
            </w:r>
            <w:r w:rsidR="007A385F" w:rsidRPr="003F27AB">
              <w:rPr>
                <w:rFonts w:ascii="Public Sans" w:hAnsi="Public Sans" w:cs="Arial"/>
                <w:spacing w:val="-5"/>
              </w:rPr>
              <w:t xml:space="preserve"> when</w:t>
            </w:r>
            <w:r w:rsidRPr="003F27AB">
              <w:rPr>
                <w:rFonts w:ascii="Public Sans" w:hAnsi="Public Sans" w:cs="Arial"/>
              </w:rPr>
              <w:t xml:space="preserve"> </w:t>
            </w:r>
            <w:r w:rsidR="003F27AB" w:rsidRPr="003F27AB">
              <w:rPr>
                <w:rFonts w:ascii="Public Sans" w:hAnsi="Public Sans" w:cs="Arial"/>
              </w:rPr>
              <w:t>requested.</w:t>
            </w:r>
          </w:p>
          <w:p w14:paraId="556D8632" w14:textId="36C50E03" w:rsidR="00616CD1" w:rsidRPr="003F27AB" w:rsidRDefault="00616CD1" w:rsidP="00E635A7">
            <w:pPr>
              <w:pStyle w:val="ListParagraph"/>
              <w:widowControl w:val="0"/>
              <w:numPr>
                <w:ilvl w:val="0"/>
                <w:numId w:val="5"/>
              </w:numPr>
              <w:autoSpaceDE w:val="0"/>
              <w:autoSpaceDN w:val="0"/>
              <w:spacing w:after="0" w:line="240" w:lineRule="auto"/>
              <w:rPr>
                <w:rFonts w:ascii="Public Sans" w:hAnsi="Public Sans" w:cs="Arial"/>
              </w:rPr>
            </w:pPr>
            <w:r w:rsidRPr="003F27AB">
              <w:rPr>
                <w:rFonts w:ascii="Public Sans" w:hAnsi="Public Sans" w:cs="Arial"/>
              </w:rPr>
              <w:t>Develop</w:t>
            </w:r>
            <w:r w:rsidRPr="003F27AB">
              <w:rPr>
                <w:rFonts w:ascii="Public Sans" w:hAnsi="Public Sans" w:cs="Arial"/>
                <w:spacing w:val="-7"/>
              </w:rPr>
              <w:t xml:space="preserve"> </w:t>
            </w:r>
            <w:r w:rsidRPr="003F27AB">
              <w:rPr>
                <w:rFonts w:ascii="Public Sans" w:hAnsi="Public Sans" w:cs="Arial"/>
              </w:rPr>
              <w:t>and</w:t>
            </w:r>
            <w:r w:rsidRPr="003F27AB">
              <w:rPr>
                <w:rFonts w:ascii="Public Sans" w:hAnsi="Public Sans" w:cs="Arial"/>
                <w:spacing w:val="-8"/>
              </w:rPr>
              <w:t xml:space="preserve"> </w:t>
            </w:r>
            <w:r w:rsidRPr="003F27AB">
              <w:rPr>
                <w:rFonts w:ascii="Public Sans" w:hAnsi="Public Sans" w:cs="Arial"/>
              </w:rPr>
              <w:t>maintain</w:t>
            </w:r>
            <w:r w:rsidRPr="003F27AB">
              <w:rPr>
                <w:rFonts w:ascii="Public Sans" w:hAnsi="Public Sans" w:cs="Arial"/>
                <w:spacing w:val="-7"/>
              </w:rPr>
              <w:t xml:space="preserve"> </w:t>
            </w:r>
            <w:r w:rsidRPr="003F27AB">
              <w:rPr>
                <w:rFonts w:ascii="Public Sans" w:hAnsi="Public Sans" w:cs="Arial"/>
              </w:rPr>
              <w:t>effective</w:t>
            </w:r>
            <w:r w:rsidRPr="003F27AB">
              <w:rPr>
                <w:rFonts w:ascii="Public Sans" w:hAnsi="Public Sans" w:cs="Arial"/>
                <w:spacing w:val="-7"/>
              </w:rPr>
              <w:t xml:space="preserve"> </w:t>
            </w:r>
            <w:r w:rsidRPr="003F27AB">
              <w:rPr>
                <w:rFonts w:ascii="Public Sans" w:hAnsi="Public Sans" w:cs="Arial"/>
              </w:rPr>
              <w:t>working</w:t>
            </w:r>
            <w:r w:rsidRPr="003F27AB">
              <w:rPr>
                <w:rFonts w:ascii="Public Sans" w:hAnsi="Public Sans" w:cs="Arial"/>
                <w:spacing w:val="-7"/>
              </w:rPr>
              <w:t xml:space="preserve"> </w:t>
            </w:r>
            <w:r w:rsidR="003F27AB" w:rsidRPr="003F27AB">
              <w:rPr>
                <w:rFonts w:ascii="Public Sans" w:hAnsi="Public Sans" w:cs="Arial"/>
              </w:rPr>
              <w:t>relationships.</w:t>
            </w:r>
          </w:p>
          <w:p w14:paraId="08E119E0" w14:textId="5A8F53E2" w:rsidR="00616CD1" w:rsidRPr="003F27AB" w:rsidRDefault="00616CD1" w:rsidP="00E635A7">
            <w:pPr>
              <w:pStyle w:val="ListParagraph"/>
              <w:widowControl w:val="0"/>
              <w:numPr>
                <w:ilvl w:val="0"/>
                <w:numId w:val="5"/>
              </w:numPr>
              <w:autoSpaceDE w:val="0"/>
              <w:autoSpaceDN w:val="0"/>
              <w:spacing w:after="0" w:line="240" w:lineRule="auto"/>
              <w:rPr>
                <w:rFonts w:ascii="Public Sans" w:eastAsia="Arial" w:hAnsi="Public Sans" w:cs="Arial"/>
                <w:bCs/>
                <w:lang w:val="en-US"/>
              </w:rPr>
            </w:pPr>
            <w:r w:rsidRPr="003F27AB">
              <w:rPr>
                <w:rFonts w:ascii="Public Sans" w:eastAsia="Arial" w:hAnsi="Public Sans" w:cs="Arial"/>
                <w:bCs/>
                <w:lang w:val="en-US"/>
              </w:rPr>
              <w:t xml:space="preserve">Negotiate/agree on </w:t>
            </w:r>
            <w:r w:rsidR="003F27AB" w:rsidRPr="003F27AB">
              <w:rPr>
                <w:rFonts w:ascii="Public Sans" w:eastAsia="Arial" w:hAnsi="Public Sans" w:cs="Arial"/>
                <w:bCs/>
                <w:lang w:val="en-US"/>
              </w:rPr>
              <w:t>timeframes.</w:t>
            </w:r>
          </w:p>
          <w:p w14:paraId="7E21BABE" w14:textId="77777777" w:rsidR="00E635A7" w:rsidRPr="003F27AB" w:rsidRDefault="00E635A7" w:rsidP="00E635A7">
            <w:pPr>
              <w:pStyle w:val="ListParagraph"/>
              <w:widowControl w:val="0"/>
              <w:numPr>
                <w:ilvl w:val="0"/>
                <w:numId w:val="5"/>
              </w:numPr>
              <w:tabs>
                <w:tab w:val="left" w:pos="4510"/>
                <w:tab w:val="left" w:pos="4511"/>
              </w:tabs>
              <w:autoSpaceDE w:val="0"/>
              <w:autoSpaceDN w:val="0"/>
              <w:spacing w:after="0" w:line="240" w:lineRule="auto"/>
              <w:rPr>
                <w:rFonts w:ascii="Public Sans" w:hAnsi="Public Sans" w:cs="Arial"/>
              </w:rPr>
            </w:pPr>
            <w:r w:rsidRPr="003F27AB">
              <w:rPr>
                <w:rFonts w:ascii="Public Sans" w:hAnsi="Public Sans" w:cs="Arial"/>
              </w:rPr>
              <w:t>Establish a network within the division to test tailored solutions in a safe</w:t>
            </w:r>
            <w:r w:rsidRPr="003F27AB">
              <w:rPr>
                <w:rFonts w:ascii="Public Sans" w:hAnsi="Public Sans" w:cs="Arial"/>
                <w:spacing w:val="-2"/>
              </w:rPr>
              <w:t xml:space="preserve"> </w:t>
            </w:r>
            <w:r w:rsidRPr="003F27AB">
              <w:rPr>
                <w:rFonts w:ascii="Public Sans" w:hAnsi="Public Sans" w:cs="Arial"/>
              </w:rPr>
              <w:t>‘test’</w:t>
            </w:r>
            <w:r w:rsidRPr="003F27AB">
              <w:rPr>
                <w:rFonts w:ascii="Public Sans" w:hAnsi="Public Sans" w:cs="Arial"/>
                <w:spacing w:val="-1"/>
              </w:rPr>
              <w:t xml:space="preserve"> </w:t>
            </w:r>
            <w:r w:rsidRPr="003F27AB">
              <w:rPr>
                <w:rFonts w:ascii="Public Sans" w:hAnsi="Public Sans" w:cs="Arial"/>
              </w:rPr>
              <w:t>environment.</w:t>
            </w:r>
          </w:p>
          <w:p w14:paraId="1F804E82" w14:textId="7A1C7CD8" w:rsidR="00E635A7" w:rsidRPr="003F27AB" w:rsidRDefault="00E635A7" w:rsidP="00E635A7">
            <w:pPr>
              <w:pStyle w:val="ListParagraph"/>
              <w:widowControl w:val="0"/>
              <w:numPr>
                <w:ilvl w:val="0"/>
                <w:numId w:val="5"/>
              </w:numPr>
              <w:autoSpaceDE w:val="0"/>
              <w:autoSpaceDN w:val="0"/>
              <w:spacing w:after="0" w:line="240" w:lineRule="auto"/>
              <w:rPr>
                <w:rFonts w:ascii="Public Sans" w:eastAsia="Arial" w:hAnsi="Public Sans" w:cs="Arial"/>
                <w:bCs/>
                <w:lang w:val="en-US"/>
              </w:rPr>
            </w:pPr>
            <w:r w:rsidRPr="003F27AB">
              <w:rPr>
                <w:rFonts w:ascii="Public Sans" w:hAnsi="Public Sans" w:cs="Arial"/>
              </w:rPr>
              <w:t>Enlist change managers and regional trainers into their delivery</w:t>
            </w:r>
            <w:r w:rsidRPr="003F27AB">
              <w:rPr>
                <w:rFonts w:ascii="Public Sans" w:hAnsi="Public Sans" w:cs="Arial"/>
                <w:spacing w:val="-53"/>
              </w:rPr>
              <w:t xml:space="preserve"> </w:t>
            </w:r>
            <w:r w:rsidRPr="003F27AB">
              <w:rPr>
                <w:rFonts w:ascii="Public Sans" w:hAnsi="Public Sans" w:cs="Arial"/>
              </w:rPr>
              <w:t>strategies</w:t>
            </w:r>
            <w:r w:rsidRPr="003F27AB">
              <w:rPr>
                <w:rFonts w:ascii="Public Sans" w:hAnsi="Public Sans" w:cs="Arial"/>
                <w:spacing w:val="-1"/>
              </w:rPr>
              <w:t xml:space="preserve"> </w:t>
            </w:r>
            <w:r w:rsidRPr="003F27AB">
              <w:rPr>
                <w:rFonts w:ascii="Public Sans" w:hAnsi="Public Sans" w:cs="Arial"/>
              </w:rPr>
              <w:t>for</w:t>
            </w:r>
            <w:r w:rsidRPr="003F27AB">
              <w:rPr>
                <w:rFonts w:ascii="Public Sans" w:hAnsi="Public Sans" w:cs="Arial"/>
                <w:spacing w:val="-1"/>
              </w:rPr>
              <w:t xml:space="preserve"> </w:t>
            </w:r>
            <w:r w:rsidRPr="003F27AB">
              <w:rPr>
                <w:rFonts w:ascii="Public Sans" w:hAnsi="Public Sans" w:cs="Arial"/>
              </w:rPr>
              <w:t>the</w:t>
            </w:r>
            <w:r w:rsidRPr="003F27AB">
              <w:rPr>
                <w:rFonts w:ascii="Public Sans" w:hAnsi="Public Sans" w:cs="Arial"/>
                <w:spacing w:val="-1"/>
              </w:rPr>
              <w:t xml:space="preserve"> </w:t>
            </w:r>
            <w:r w:rsidRPr="003F27AB">
              <w:rPr>
                <w:rFonts w:ascii="Public Sans" w:hAnsi="Public Sans" w:cs="Arial"/>
              </w:rPr>
              <w:t>tailored</w:t>
            </w:r>
            <w:r w:rsidRPr="003F27AB">
              <w:rPr>
                <w:rFonts w:ascii="Public Sans" w:hAnsi="Public Sans" w:cs="Arial"/>
                <w:spacing w:val="-1"/>
              </w:rPr>
              <w:t xml:space="preserve"> </w:t>
            </w:r>
            <w:r w:rsidRPr="003F27AB">
              <w:rPr>
                <w:rFonts w:ascii="Public Sans" w:hAnsi="Public Sans" w:cs="Arial"/>
              </w:rPr>
              <w:t>learning</w:t>
            </w:r>
            <w:r w:rsidRPr="003F27AB">
              <w:rPr>
                <w:rFonts w:ascii="Public Sans" w:hAnsi="Public Sans" w:cs="Arial"/>
                <w:spacing w:val="-1"/>
              </w:rPr>
              <w:t xml:space="preserve"> </w:t>
            </w:r>
            <w:r w:rsidRPr="003F27AB">
              <w:rPr>
                <w:rFonts w:ascii="Public Sans" w:hAnsi="Public Sans" w:cs="Arial"/>
              </w:rPr>
              <w:t>and</w:t>
            </w:r>
            <w:r w:rsidRPr="003F27AB">
              <w:rPr>
                <w:rFonts w:ascii="Public Sans" w:hAnsi="Public Sans" w:cs="Arial"/>
                <w:spacing w:val="-1"/>
              </w:rPr>
              <w:t xml:space="preserve"> development </w:t>
            </w:r>
            <w:r w:rsidR="003F27AB" w:rsidRPr="003F27AB">
              <w:rPr>
                <w:rFonts w:ascii="Public Sans" w:hAnsi="Public Sans" w:cs="Arial"/>
                <w:spacing w:val="-1"/>
              </w:rPr>
              <w:t>solutions.</w:t>
            </w:r>
          </w:p>
          <w:p w14:paraId="35A75938" w14:textId="71E95575" w:rsidR="00E635A7" w:rsidRPr="003F27AB" w:rsidRDefault="00E635A7" w:rsidP="00E635A7">
            <w:pPr>
              <w:widowControl w:val="0"/>
              <w:autoSpaceDE w:val="0"/>
              <w:autoSpaceDN w:val="0"/>
              <w:spacing w:after="0" w:line="240" w:lineRule="auto"/>
              <w:rPr>
                <w:rFonts w:ascii="Public Sans" w:eastAsia="Arial" w:hAnsi="Public Sans" w:cs="Arial"/>
                <w:bCs/>
                <w:lang w:val="en-US"/>
              </w:rPr>
            </w:pPr>
          </w:p>
        </w:tc>
      </w:tr>
      <w:tr w:rsidR="00BF652E" w:rsidRPr="003F27AB" w14:paraId="03ED870A" w14:textId="77777777" w:rsidTr="00BF652E">
        <w:trPr>
          <w:trHeight w:val="20"/>
          <w:jc w:val="center"/>
        </w:trPr>
        <w:tc>
          <w:tcPr>
            <w:tcW w:w="3969" w:type="dxa"/>
            <w:tcBorders>
              <w:top w:val="single" w:sz="8" w:space="0" w:color="000000"/>
              <w:bottom w:val="single" w:sz="8" w:space="0" w:color="000000"/>
            </w:tcBorders>
            <w:shd w:val="clear" w:color="auto" w:fill="BFBFBF" w:themeFill="background1" w:themeFillShade="BF"/>
          </w:tcPr>
          <w:p w14:paraId="196AAF12" w14:textId="7FCE2A8E" w:rsidR="00BF652E" w:rsidRPr="003F27AB" w:rsidRDefault="00BF652E" w:rsidP="00027DEE">
            <w:pPr>
              <w:widowControl w:val="0"/>
              <w:autoSpaceDE w:val="0"/>
              <w:autoSpaceDN w:val="0"/>
              <w:spacing w:before="90" w:after="0" w:line="240" w:lineRule="auto"/>
              <w:ind w:left="72"/>
              <w:rPr>
                <w:rFonts w:ascii="Public Sans" w:eastAsia="Arial" w:hAnsi="Public Sans" w:cs="Arial"/>
                <w:b/>
                <w:lang w:val="en-US"/>
              </w:rPr>
            </w:pPr>
            <w:r w:rsidRPr="003F27AB">
              <w:rPr>
                <w:rFonts w:ascii="Public Sans" w:eastAsia="Arial" w:hAnsi="Public Sans" w:cs="Arial"/>
                <w:b/>
                <w:lang w:val="en-US"/>
              </w:rPr>
              <w:t>External</w:t>
            </w:r>
          </w:p>
        </w:tc>
        <w:tc>
          <w:tcPr>
            <w:tcW w:w="6593" w:type="dxa"/>
            <w:gridSpan w:val="2"/>
            <w:tcBorders>
              <w:top w:val="single" w:sz="8" w:space="0" w:color="000000"/>
              <w:bottom w:val="single" w:sz="8" w:space="0" w:color="000000"/>
            </w:tcBorders>
            <w:shd w:val="clear" w:color="auto" w:fill="BFBFBF" w:themeFill="background1" w:themeFillShade="BF"/>
          </w:tcPr>
          <w:p w14:paraId="2CCB078D" w14:textId="77777777" w:rsidR="00BF652E" w:rsidRPr="003F27AB" w:rsidRDefault="00BF652E" w:rsidP="00BF652E">
            <w:pPr>
              <w:pStyle w:val="ListParagraph"/>
              <w:widowControl w:val="0"/>
              <w:autoSpaceDE w:val="0"/>
              <w:autoSpaceDN w:val="0"/>
              <w:spacing w:after="0" w:line="240" w:lineRule="auto"/>
              <w:ind w:left="360"/>
              <w:rPr>
                <w:rFonts w:ascii="Public Sans" w:hAnsi="Public Sans" w:cs="Arial"/>
              </w:rPr>
            </w:pPr>
          </w:p>
        </w:tc>
      </w:tr>
      <w:tr w:rsidR="00701C1E" w:rsidRPr="003F27AB" w14:paraId="4D97F653" w14:textId="77777777" w:rsidTr="007A385F">
        <w:trPr>
          <w:trHeight w:val="20"/>
          <w:jc w:val="center"/>
        </w:trPr>
        <w:tc>
          <w:tcPr>
            <w:tcW w:w="3969" w:type="dxa"/>
            <w:tcBorders>
              <w:top w:val="single" w:sz="8" w:space="0" w:color="000000"/>
              <w:bottom w:val="single" w:sz="8" w:space="0" w:color="000000"/>
            </w:tcBorders>
            <w:shd w:val="clear" w:color="auto" w:fill="auto"/>
          </w:tcPr>
          <w:p w14:paraId="7B2684FB" w14:textId="69C58C4D" w:rsidR="00701C1E" w:rsidRPr="003F27AB" w:rsidRDefault="00E635A7" w:rsidP="00027DEE">
            <w:pPr>
              <w:widowControl w:val="0"/>
              <w:autoSpaceDE w:val="0"/>
              <w:autoSpaceDN w:val="0"/>
              <w:spacing w:before="90" w:after="0" w:line="240" w:lineRule="auto"/>
              <w:ind w:left="72"/>
              <w:rPr>
                <w:rFonts w:ascii="Public Sans" w:eastAsia="Arial" w:hAnsi="Public Sans" w:cs="Arial"/>
                <w:bCs/>
                <w:lang w:val="en-US"/>
              </w:rPr>
            </w:pPr>
            <w:r w:rsidRPr="003F27AB">
              <w:rPr>
                <w:rFonts w:ascii="Public Sans" w:eastAsia="Arial" w:hAnsi="Public Sans" w:cs="Arial"/>
                <w:bCs/>
                <w:lang w:val="en-US"/>
              </w:rPr>
              <w:t>Stakeholders</w:t>
            </w:r>
          </w:p>
        </w:tc>
        <w:tc>
          <w:tcPr>
            <w:tcW w:w="6593" w:type="dxa"/>
            <w:gridSpan w:val="2"/>
            <w:tcBorders>
              <w:top w:val="single" w:sz="8" w:space="0" w:color="000000"/>
              <w:bottom w:val="single" w:sz="8" w:space="0" w:color="000000"/>
            </w:tcBorders>
            <w:shd w:val="clear" w:color="auto" w:fill="auto"/>
          </w:tcPr>
          <w:p w14:paraId="6E391D07" w14:textId="18E9C36A" w:rsidR="007A385F" w:rsidRPr="003F27AB" w:rsidRDefault="007A385F" w:rsidP="007A385F">
            <w:pPr>
              <w:pStyle w:val="ListParagraph"/>
              <w:widowControl w:val="0"/>
              <w:numPr>
                <w:ilvl w:val="0"/>
                <w:numId w:val="6"/>
              </w:numPr>
              <w:tabs>
                <w:tab w:val="left" w:pos="4150"/>
                <w:tab w:val="left" w:pos="4510"/>
              </w:tabs>
              <w:autoSpaceDE w:val="0"/>
              <w:autoSpaceDN w:val="0"/>
              <w:spacing w:after="0" w:line="240" w:lineRule="auto"/>
              <w:rPr>
                <w:rFonts w:ascii="Public Sans" w:hAnsi="Public Sans" w:cs="Arial"/>
              </w:rPr>
            </w:pPr>
            <w:r w:rsidRPr="003F27AB">
              <w:rPr>
                <w:rFonts w:ascii="Public Sans" w:hAnsi="Public Sans" w:cs="Arial"/>
              </w:rPr>
              <w:t>Liaise</w:t>
            </w:r>
            <w:r w:rsidRPr="003F27AB">
              <w:rPr>
                <w:rFonts w:ascii="Public Sans" w:hAnsi="Public Sans" w:cs="Arial"/>
                <w:spacing w:val="-6"/>
              </w:rPr>
              <w:t xml:space="preserve"> </w:t>
            </w:r>
            <w:r w:rsidRPr="003F27AB">
              <w:rPr>
                <w:rFonts w:ascii="Public Sans" w:hAnsi="Public Sans" w:cs="Arial"/>
              </w:rPr>
              <w:t>to</w:t>
            </w:r>
            <w:r w:rsidRPr="003F27AB">
              <w:rPr>
                <w:rFonts w:ascii="Public Sans" w:hAnsi="Public Sans" w:cs="Arial"/>
                <w:spacing w:val="-6"/>
              </w:rPr>
              <w:t xml:space="preserve"> </w:t>
            </w:r>
            <w:r w:rsidRPr="003F27AB">
              <w:rPr>
                <w:rFonts w:ascii="Public Sans" w:hAnsi="Public Sans" w:cs="Arial"/>
              </w:rPr>
              <w:t>ensure</w:t>
            </w:r>
            <w:r w:rsidRPr="003F27AB">
              <w:rPr>
                <w:rFonts w:ascii="Public Sans" w:hAnsi="Public Sans" w:cs="Arial"/>
                <w:spacing w:val="-6"/>
              </w:rPr>
              <w:t xml:space="preserve"> </w:t>
            </w:r>
            <w:r w:rsidRPr="003F27AB">
              <w:rPr>
                <w:rFonts w:ascii="Public Sans" w:hAnsi="Public Sans" w:cs="Arial"/>
              </w:rPr>
              <w:t>consistent</w:t>
            </w:r>
            <w:r w:rsidRPr="003F27AB">
              <w:rPr>
                <w:rFonts w:ascii="Public Sans" w:hAnsi="Public Sans" w:cs="Arial"/>
                <w:spacing w:val="-6"/>
              </w:rPr>
              <w:t xml:space="preserve"> </w:t>
            </w:r>
            <w:r w:rsidRPr="003F27AB">
              <w:rPr>
                <w:rFonts w:ascii="Public Sans" w:hAnsi="Public Sans" w:cs="Arial"/>
              </w:rPr>
              <w:t>engagement</w:t>
            </w:r>
            <w:r w:rsidRPr="003F27AB">
              <w:rPr>
                <w:rFonts w:ascii="Public Sans" w:hAnsi="Public Sans" w:cs="Arial"/>
                <w:spacing w:val="-7"/>
              </w:rPr>
              <w:t xml:space="preserve"> </w:t>
            </w:r>
            <w:r w:rsidRPr="003F27AB">
              <w:rPr>
                <w:rFonts w:ascii="Public Sans" w:hAnsi="Public Sans" w:cs="Arial"/>
              </w:rPr>
              <w:t>with</w:t>
            </w:r>
            <w:r w:rsidRPr="003F27AB">
              <w:rPr>
                <w:rFonts w:ascii="Public Sans" w:hAnsi="Public Sans" w:cs="Arial"/>
                <w:spacing w:val="-6"/>
              </w:rPr>
              <w:t xml:space="preserve"> </w:t>
            </w:r>
            <w:r w:rsidRPr="003F27AB">
              <w:rPr>
                <w:rFonts w:ascii="Public Sans" w:hAnsi="Public Sans" w:cs="Arial"/>
              </w:rPr>
              <w:t>service</w:t>
            </w:r>
            <w:r w:rsidRPr="003F27AB">
              <w:rPr>
                <w:rFonts w:ascii="Public Sans" w:hAnsi="Public Sans" w:cs="Arial"/>
                <w:spacing w:val="-7"/>
              </w:rPr>
              <w:t xml:space="preserve"> </w:t>
            </w:r>
            <w:r w:rsidRPr="003F27AB">
              <w:rPr>
                <w:rFonts w:ascii="Public Sans" w:hAnsi="Public Sans" w:cs="Arial"/>
              </w:rPr>
              <w:t>delivery planning</w:t>
            </w:r>
            <w:r w:rsidRPr="003F27AB">
              <w:rPr>
                <w:rFonts w:ascii="Public Sans" w:hAnsi="Public Sans" w:cs="Arial"/>
                <w:spacing w:val="-2"/>
              </w:rPr>
              <w:t xml:space="preserve"> </w:t>
            </w:r>
            <w:r w:rsidRPr="003F27AB">
              <w:rPr>
                <w:rFonts w:ascii="Public Sans" w:hAnsi="Public Sans" w:cs="Arial"/>
              </w:rPr>
              <w:t>and</w:t>
            </w:r>
            <w:r w:rsidRPr="003F27AB">
              <w:rPr>
                <w:rFonts w:ascii="Public Sans" w:hAnsi="Public Sans" w:cs="Arial"/>
                <w:spacing w:val="-3"/>
              </w:rPr>
              <w:t xml:space="preserve"> </w:t>
            </w:r>
            <w:r w:rsidRPr="003F27AB">
              <w:rPr>
                <w:rFonts w:ascii="Public Sans" w:hAnsi="Public Sans" w:cs="Arial"/>
              </w:rPr>
              <w:t>service</w:t>
            </w:r>
            <w:r w:rsidRPr="003F27AB">
              <w:rPr>
                <w:rFonts w:ascii="Public Sans" w:hAnsi="Public Sans" w:cs="Arial"/>
                <w:spacing w:val="-1"/>
              </w:rPr>
              <w:t xml:space="preserve"> </w:t>
            </w:r>
            <w:r w:rsidR="003F27AB" w:rsidRPr="003F27AB">
              <w:rPr>
                <w:rFonts w:ascii="Public Sans" w:hAnsi="Public Sans" w:cs="Arial"/>
              </w:rPr>
              <w:t>providers.</w:t>
            </w:r>
          </w:p>
          <w:p w14:paraId="201B960C" w14:textId="7DCCDDD6" w:rsidR="007A385F" w:rsidRPr="003F27AB" w:rsidRDefault="007A385F" w:rsidP="007A385F">
            <w:pPr>
              <w:pStyle w:val="ListParagraph"/>
              <w:widowControl w:val="0"/>
              <w:numPr>
                <w:ilvl w:val="0"/>
                <w:numId w:val="6"/>
              </w:numPr>
              <w:tabs>
                <w:tab w:val="left" w:pos="4510"/>
                <w:tab w:val="left" w:pos="4511"/>
              </w:tabs>
              <w:autoSpaceDE w:val="0"/>
              <w:autoSpaceDN w:val="0"/>
              <w:spacing w:after="0" w:line="240" w:lineRule="auto"/>
              <w:rPr>
                <w:rFonts w:ascii="Public Sans" w:hAnsi="Public Sans" w:cs="Arial"/>
              </w:rPr>
            </w:pPr>
            <w:r w:rsidRPr="003F27AB">
              <w:rPr>
                <w:rFonts w:ascii="Public Sans" w:hAnsi="Public Sans" w:cs="Arial"/>
              </w:rPr>
              <w:t>Develop</w:t>
            </w:r>
            <w:r w:rsidRPr="003F27AB">
              <w:rPr>
                <w:rFonts w:ascii="Public Sans" w:hAnsi="Public Sans" w:cs="Arial"/>
                <w:spacing w:val="-7"/>
              </w:rPr>
              <w:t xml:space="preserve"> </w:t>
            </w:r>
            <w:r w:rsidRPr="003F27AB">
              <w:rPr>
                <w:rFonts w:ascii="Public Sans" w:hAnsi="Public Sans" w:cs="Arial"/>
              </w:rPr>
              <w:t>and</w:t>
            </w:r>
            <w:r w:rsidRPr="003F27AB">
              <w:rPr>
                <w:rFonts w:ascii="Public Sans" w:hAnsi="Public Sans" w:cs="Arial"/>
                <w:spacing w:val="-8"/>
              </w:rPr>
              <w:t xml:space="preserve"> </w:t>
            </w:r>
            <w:r w:rsidRPr="003F27AB">
              <w:rPr>
                <w:rFonts w:ascii="Public Sans" w:hAnsi="Public Sans" w:cs="Arial"/>
              </w:rPr>
              <w:t>maintain</w:t>
            </w:r>
            <w:r w:rsidRPr="003F27AB">
              <w:rPr>
                <w:rFonts w:ascii="Public Sans" w:hAnsi="Public Sans" w:cs="Arial"/>
                <w:spacing w:val="-7"/>
              </w:rPr>
              <w:t xml:space="preserve"> </w:t>
            </w:r>
            <w:r w:rsidRPr="003F27AB">
              <w:rPr>
                <w:rFonts w:ascii="Public Sans" w:hAnsi="Public Sans" w:cs="Arial"/>
              </w:rPr>
              <w:t>effective</w:t>
            </w:r>
            <w:r w:rsidRPr="003F27AB">
              <w:rPr>
                <w:rFonts w:ascii="Public Sans" w:hAnsi="Public Sans" w:cs="Arial"/>
                <w:spacing w:val="-7"/>
              </w:rPr>
              <w:t xml:space="preserve"> </w:t>
            </w:r>
            <w:r w:rsidRPr="003F27AB">
              <w:rPr>
                <w:rFonts w:ascii="Public Sans" w:hAnsi="Public Sans" w:cs="Arial"/>
              </w:rPr>
              <w:t>working</w:t>
            </w:r>
            <w:r w:rsidRPr="003F27AB">
              <w:rPr>
                <w:rFonts w:ascii="Public Sans" w:hAnsi="Public Sans" w:cs="Arial"/>
                <w:spacing w:val="-7"/>
              </w:rPr>
              <w:t xml:space="preserve"> </w:t>
            </w:r>
            <w:r w:rsidR="003F27AB" w:rsidRPr="003F27AB">
              <w:rPr>
                <w:rFonts w:ascii="Public Sans" w:hAnsi="Public Sans" w:cs="Arial"/>
              </w:rPr>
              <w:t>relationships.</w:t>
            </w:r>
          </w:p>
          <w:p w14:paraId="29C38A28" w14:textId="51C3D020" w:rsidR="00701C1E" w:rsidRPr="003F27AB" w:rsidRDefault="007A385F" w:rsidP="00E635A7">
            <w:pPr>
              <w:pStyle w:val="ListParagraph"/>
              <w:widowControl w:val="0"/>
              <w:numPr>
                <w:ilvl w:val="0"/>
                <w:numId w:val="6"/>
              </w:numPr>
              <w:tabs>
                <w:tab w:val="left" w:pos="4510"/>
                <w:tab w:val="left" w:pos="4511"/>
              </w:tabs>
              <w:autoSpaceDE w:val="0"/>
              <w:autoSpaceDN w:val="0"/>
              <w:spacing w:after="0" w:line="240" w:lineRule="auto"/>
              <w:rPr>
                <w:rFonts w:ascii="Public Sans" w:hAnsi="Public Sans" w:cs="Arial"/>
              </w:rPr>
            </w:pPr>
            <w:r w:rsidRPr="003F27AB">
              <w:rPr>
                <w:rFonts w:ascii="Public Sans" w:hAnsi="Public Sans" w:cs="Arial"/>
              </w:rPr>
              <w:t>Negotiate/agree</w:t>
            </w:r>
            <w:r w:rsidRPr="003F27AB">
              <w:rPr>
                <w:rFonts w:ascii="Public Sans" w:hAnsi="Public Sans" w:cs="Arial"/>
                <w:spacing w:val="-8"/>
              </w:rPr>
              <w:t xml:space="preserve"> </w:t>
            </w:r>
            <w:r w:rsidRPr="003F27AB">
              <w:rPr>
                <w:rFonts w:ascii="Public Sans" w:hAnsi="Public Sans" w:cs="Arial"/>
              </w:rPr>
              <w:t>on</w:t>
            </w:r>
            <w:r w:rsidRPr="003F27AB">
              <w:rPr>
                <w:rFonts w:ascii="Public Sans" w:hAnsi="Public Sans" w:cs="Arial"/>
                <w:spacing w:val="-8"/>
              </w:rPr>
              <w:t xml:space="preserve"> </w:t>
            </w:r>
            <w:r w:rsidRPr="003F27AB">
              <w:rPr>
                <w:rFonts w:ascii="Public Sans" w:hAnsi="Public Sans" w:cs="Arial"/>
              </w:rPr>
              <w:t>timeframes</w:t>
            </w:r>
          </w:p>
        </w:tc>
      </w:tr>
      <w:bookmarkEnd w:id="0"/>
      <w:bookmarkEnd w:id="1"/>
    </w:tbl>
    <w:p w14:paraId="156317CD" w14:textId="77777777" w:rsidR="00501BB5" w:rsidRPr="003F27AB" w:rsidRDefault="00501BB5" w:rsidP="003D2B16">
      <w:pPr>
        <w:spacing w:after="0"/>
        <w:rPr>
          <w:rFonts w:ascii="Public Sans" w:hAnsi="Public Sans" w:cs="Arial"/>
          <w:b/>
          <w:bCs/>
          <w:sz w:val="24"/>
          <w:szCs w:val="24"/>
        </w:rPr>
      </w:pPr>
    </w:p>
    <w:p w14:paraId="18353692" w14:textId="50818F4B" w:rsidR="00197209" w:rsidRPr="003F27AB" w:rsidRDefault="00027DEE" w:rsidP="003D2B16">
      <w:pPr>
        <w:spacing w:after="0"/>
        <w:rPr>
          <w:rFonts w:ascii="Public Sans" w:hAnsi="Public Sans" w:cs="Arial"/>
          <w:b/>
          <w:bCs/>
          <w:sz w:val="24"/>
          <w:szCs w:val="24"/>
        </w:rPr>
      </w:pPr>
      <w:r w:rsidRPr="003F27AB">
        <w:rPr>
          <w:rFonts w:ascii="Public Sans" w:hAnsi="Public Sans" w:cs="Arial"/>
          <w:b/>
          <w:bCs/>
          <w:sz w:val="24"/>
          <w:szCs w:val="24"/>
        </w:rPr>
        <w:t>Role dimensions</w:t>
      </w:r>
    </w:p>
    <w:p w14:paraId="18BC95D3" w14:textId="39A5EDB8" w:rsidR="00027DEE" w:rsidRPr="003F27AB" w:rsidRDefault="00027DEE" w:rsidP="003D2B16">
      <w:pPr>
        <w:spacing w:after="0"/>
        <w:rPr>
          <w:rFonts w:ascii="Public Sans" w:hAnsi="Public Sans" w:cs="Arial"/>
          <w:b/>
          <w:bCs/>
          <w:color w:val="595959" w:themeColor="text1" w:themeTint="A6"/>
          <w:u w:val="single"/>
        </w:rPr>
      </w:pPr>
      <w:r w:rsidRPr="003F27AB">
        <w:rPr>
          <w:rFonts w:ascii="Public Sans" w:hAnsi="Public Sans" w:cs="Arial"/>
          <w:b/>
          <w:bCs/>
          <w:color w:val="595959" w:themeColor="text1" w:themeTint="A6"/>
          <w:u w:val="single"/>
        </w:rPr>
        <w:t>Decision making</w:t>
      </w:r>
    </w:p>
    <w:p w14:paraId="67879C69" w14:textId="77777777" w:rsidR="00701C1E" w:rsidRPr="003F27AB" w:rsidRDefault="00701C1E" w:rsidP="003D2B16">
      <w:pPr>
        <w:spacing w:after="0"/>
        <w:rPr>
          <w:rFonts w:ascii="Public Sans" w:hAnsi="Public Sans" w:cs="Arial"/>
        </w:rPr>
      </w:pPr>
    </w:p>
    <w:p w14:paraId="70016A33" w14:textId="77777777" w:rsidR="00027DEE" w:rsidRPr="003F27AB" w:rsidRDefault="00027DEE" w:rsidP="00501BB5">
      <w:pPr>
        <w:numPr>
          <w:ilvl w:val="0"/>
          <w:numId w:val="1"/>
        </w:numPr>
        <w:spacing w:after="0"/>
        <w:rPr>
          <w:rFonts w:ascii="Public Sans" w:hAnsi="Public Sans" w:cs="Arial"/>
        </w:rPr>
      </w:pPr>
      <w:r w:rsidRPr="003F27AB">
        <w:rPr>
          <w:rFonts w:ascii="Public Sans" w:hAnsi="Public Sans" w:cs="Arial"/>
        </w:rPr>
        <w:t>Works with some supervision to set priorities of own workload in alignment with management.</w:t>
      </w:r>
    </w:p>
    <w:p w14:paraId="01540EAF" w14:textId="77777777" w:rsidR="00027DEE" w:rsidRPr="003F27AB" w:rsidRDefault="00027DEE" w:rsidP="00501BB5">
      <w:pPr>
        <w:numPr>
          <w:ilvl w:val="0"/>
          <w:numId w:val="1"/>
        </w:numPr>
        <w:spacing w:after="0"/>
        <w:rPr>
          <w:rFonts w:ascii="Public Sans" w:hAnsi="Public Sans" w:cs="Arial"/>
        </w:rPr>
      </w:pPr>
      <w:r w:rsidRPr="003F27AB">
        <w:rPr>
          <w:rFonts w:ascii="Public Sans" w:hAnsi="Public Sans" w:cs="Arial"/>
        </w:rPr>
        <w:lastRenderedPageBreak/>
        <w:t>With some management guidance develops a suitable approach in managing workload and provision of advice and input team planning and projects.</w:t>
      </w:r>
    </w:p>
    <w:p w14:paraId="10C3EF46" w14:textId="451FF69D" w:rsidR="00027DEE" w:rsidRPr="003F27AB" w:rsidRDefault="00027DEE" w:rsidP="00501BB5">
      <w:pPr>
        <w:numPr>
          <w:ilvl w:val="0"/>
          <w:numId w:val="1"/>
        </w:numPr>
        <w:spacing w:after="0"/>
        <w:rPr>
          <w:rFonts w:ascii="Public Sans" w:hAnsi="Public Sans" w:cs="Arial"/>
        </w:rPr>
      </w:pPr>
      <w:r w:rsidRPr="003F27AB">
        <w:rPr>
          <w:rFonts w:ascii="Public Sans" w:hAnsi="Public Sans" w:cs="Arial"/>
        </w:rPr>
        <w:t xml:space="preserve">Responsible for determining own actions undertaken, within government and legislative policies, and for ensuring quality control in the implementation of own </w:t>
      </w:r>
      <w:r w:rsidR="00701C1E" w:rsidRPr="003F27AB">
        <w:rPr>
          <w:rFonts w:ascii="Public Sans" w:hAnsi="Public Sans" w:cs="Arial"/>
        </w:rPr>
        <w:t>workload.</w:t>
      </w:r>
    </w:p>
    <w:p w14:paraId="47BEFD8A" w14:textId="77777777" w:rsidR="00027DEE" w:rsidRPr="003F27AB" w:rsidRDefault="00027DEE" w:rsidP="00501BB5">
      <w:pPr>
        <w:numPr>
          <w:ilvl w:val="0"/>
          <w:numId w:val="1"/>
        </w:numPr>
        <w:spacing w:after="0"/>
        <w:rPr>
          <w:rFonts w:ascii="Public Sans" w:hAnsi="Public Sans" w:cs="Arial"/>
        </w:rPr>
      </w:pPr>
      <w:r w:rsidRPr="003F27AB">
        <w:rPr>
          <w:rFonts w:ascii="Public Sans" w:hAnsi="Public Sans" w:cs="Arial"/>
        </w:rPr>
        <w:t>Ensures a course of action is suitable and based on sound evidence, as required to management or   senior staff in the absence of complete information or where expert advice is required.</w:t>
      </w:r>
    </w:p>
    <w:p w14:paraId="4A040609" w14:textId="77777777" w:rsidR="00027DEE" w:rsidRPr="003F27AB" w:rsidRDefault="00027DEE" w:rsidP="003D2B16">
      <w:pPr>
        <w:spacing w:after="0"/>
        <w:rPr>
          <w:rFonts w:ascii="Public Sans" w:hAnsi="Public Sans" w:cs="Arial"/>
        </w:rPr>
      </w:pPr>
    </w:p>
    <w:p w14:paraId="152FBCBB" w14:textId="1981A7C7" w:rsidR="00027DEE" w:rsidRPr="003F27AB" w:rsidRDefault="00027DEE" w:rsidP="00027DEE">
      <w:pPr>
        <w:spacing w:after="0"/>
        <w:rPr>
          <w:rFonts w:ascii="Public Sans" w:hAnsi="Public Sans" w:cs="Arial"/>
        </w:rPr>
      </w:pPr>
      <w:r w:rsidRPr="003F27AB">
        <w:rPr>
          <w:rFonts w:ascii="Public Sans" w:hAnsi="Public Sans" w:cs="Arial"/>
          <w:bCs/>
          <w:iCs/>
        </w:rPr>
        <w:t xml:space="preserve">Refer to the </w:t>
      </w:r>
      <w:r w:rsidR="00701C1E" w:rsidRPr="003F27AB">
        <w:rPr>
          <w:rFonts w:ascii="Public Sans" w:hAnsi="Public Sans" w:cs="Arial"/>
          <w:bCs/>
          <w:iCs/>
        </w:rPr>
        <w:t>Homes NSW</w:t>
      </w:r>
      <w:r w:rsidRPr="003F27AB">
        <w:rPr>
          <w:rFonts w:ascii="Public Sans" w:hAnsi="Public Sans" w:cs="Arial"/>
          <w:bCs/>
          <w:iCs/>
        </w:rPr>
        <w:t xml:space="preserve"> Delegations for specific financial and/or administrative delegations for this </w:t>
      </w:r>
      <w:r w:rsidR="00701C1E" w:rsidRPr="003F27AB">
        <w:rPr>
          <w:rFonts w:ascii="Public Sans" w:hAnsi="Public Sans" w:cs="Arial"/>
          <w:bCs/>
          <w:iCs/>
        </w:rPr>
        <w:t>role.</w:t>
      </w:r>
    </w:p>
    <w:p w14:paraId="0D1BCD94" w14:textId="2A6FA685" w:rsidR="00A03E75" w:rsidRPr="003F27AB" w:rsidRDefault="00A03E75" w:rsidP="00027DEE">
      <w:pPr>
        <w:spacing w:after="0"/>
        <w:rPr>
          <w:rFonts w:ascii="Public Sans" w:hAnsi="Public Sans" w:cs="Arial"/>
          <w:b/>
          <w:bCs/>
          <w:iCs/>
          <w:u w:val="single"/>
        </w:rPr>
      </w:pPr>
    </w:p>
    <w:p w14:paraId="2CBAAFBE" w14:textId="77777777" w:rsidR="00027DEE" w:rsidRPr="003F27AB" w:rsidRDefault="00027DEE" w:rsidP="00027DEE">
      <w:pPr>
        <w:spacing w:after="0"/>
        <w:rPr>
          <w:rFonts w:ascii="Public Sans" w:hAnsi="Public Sans" w:cs="Arial"/>
          <w:b/>
          <w:bCs/>
          <w:iCs/>
          <w:color w:val="595959" w:themeColor="text1" w:themeTint="A6"/>
          <w:u w:val="single"/>
        </w:rPr>
      </w:pPr>
      <w:r w:rsidRPr="003F27AB">
        <w:rPr>
          <w:rFonts w:ascii="Public Sans" w:hAnsi="Public Sans" w:cs="Arial"/>
          <w:b/>
          <w:bCs/>
          <w:iCs/>
          <w:color w:val="595959" w:themeColor="text1" w:themeTint="A6"/>
          <w:u w:val="single"/>
        </w:rPr>
        <w:t>Reporting line</w:t>
      </w:r>
    </w:p>
    <w:p w14:paraId="6BCFE61A" w14:textId="24F9CC86" w:rsidR="00A03E75" w:rsidRPr="003F27AB" w:rsidRDefault="007427F5" w:rsidP="00027DEE">
      <w:pPr>
        <w:spacing w:after="0"/>
        <w:rPr>
          <w:rFonts w:ascii="Public Sans" w:hAnsi="Public Sans" w:cs="Arial"/>
          <w:iCs/>
        </w:rPr>
      </w:pPr>
      <w:bookmarkStart w:id="2" w:name="ReportingLine"/>
      <w:bookmarkEnd w:id="2"/>
      <w:r w:rsidRPr="003F27AB">
        <w:rPr>
          <w:rFonts w:ascii="Public Sans" w:hAnsi="Public Sans" w:cs="Arial"/>
          <w:iCs/>
        </w:rPr>
        <w:t>Reports to Team Leader</w:t>
      </w:r>
    </w:p>
    <w:p w14:paraId="0DCB1F36" w14:textId="77777777" w:rsidR="007427F5" w:rsidRPr="003F27AB" w:rsidRDefault="007427F5" w:rsidP="00027DEE">
      <w:pPr>
        <w:spacing w:after="0"/>
        <w:rPr>
          <w:rFonts w:ascii="Public Sans" w:hAnsi="Public Sans" w:cs="Arial"/>
          <w:iCs/>
        </w:rPr>
      </w:pPr>
    </w:p>
    <w:p w14:paraId="48C032BC" w14:textId="77777777" w:rsidR="00027DEE" w:rsidRPr="003F27AB" w:rsidRDefault="00027DEE" w:rsidP="00027DEE">
      <w:pPr>
        <w:spacing w:after="0"/>
        <w:rPr>
          <w:rFonts w:ascii="Public Sans" w:hAnsi="Public Sans" w:cs="Arial"/>
          <w:b/>
          <w:bCs/>
          <w:iCs/>
          <w:color w:val="595959" w:themeColor="text1" w:themeTint="A6"/>
          <w:u w:val="single"/>
        </w:rPr>
      </w:pPr>
      <w:r w:rsidRPr="003F27AB">
        <w:rPr>
          <w:rFonts w:ascii="Public Sans" w:hAnsi="Public Sans" w:cs="Arial"/>
          <w:b/>
          <w:bCs/>
          <w:iCs/>
          <w:color w:val="595959" w:themeColor="text1" w:themeTint="A6"/>
          <w:u w:val="single"/>
        </w:rPr>
        <w:t>Direct reports</w:t>
      </w:r>
    </w:p>
    <w:p w14:paraId="10673529" w14:textId="17F5D1AD" w:rsidR="00027DEE" w:rsidRPr="003F27AB" w:rsidRDefault="007427F5" w:rsidP="00027DEE">
      <w:pPr>
        <w:spacing w:after="0"/>
        <w:rPr>
          <w:rFonts w:ascii="Public Sans" w:hAnsi="Public Sans" w:cs="Arial"/>
          <w:bCs/>
          <w:iCs/>
        </w:rPr>
      </w:pPr>
      <w:r w:rsidRPr="003F27AB">
        <w:rPr>
          <w:rFonts w:ascii="Public Sans" w:hAnsi="Public Sans" w:cs="Arial"/>
          <w:bCs/>
          <w:iCs/>
        </w:rPr>
        <w:t>Nil</w:t>
      </w:r>
    </w:p>
    <w:p w14:paraId="3362B2C1" w14:textId="77777777" w:rsidR="00A03E75" w:rsidRPr="003F27AB" w:rsidRDefault="00A03E75" w:rsidP="00027DEE">
      <w:pPr>
        <w:spacing w:after="0"/>
        <w:rPr>
          <w:rFonts w:ascii="Public Sans" w:hAnsi="Public Sans" w:cs="Arial"/>
          <w:iCs/>
        </w:rPr>
      </w:pPr>
    </w:p>
    <w:p w14:paraId="5AEDE607" w14:textId="77777777" w:rsidR="00027DEE" w:rsidRPr="003F27AB" w:rsidRDefault="00027DEE" w:rsidP="00027DEE">
      <w:pPr>
        <w:spacing w:after="0"/>
        <w:rPr>
          <w:rFonts w:ascii="Public Sans" w:hAnsi="Public Sans" w:cs="Arial"/>
          <w:b/>
          <w:bCs/>
          <w:iCs/>
          <w:color w:val="595959" w:themeColor="text1" w:themeTint="A6"/>
          <w:u w:val="single"/>
        </w:rPr>
      </w:pPr>
      <w:r w:rsidRPr="003F27AB">
        <w:rPr>
          <w:rFonts w:ascii="Public Sans" w:hAnsi="Public Sans" w:cs="Arial"/>
          <w:b/>
          <w:bCs/>
          <w:iCs/>
          <w:color w:val="595959" w:themeColor="text1" w:themeTint="A6"/>
          <w:u w:val="single"/>
        </w:rPr>
        <w:t>Budget/Expenditure</w:t>
      </w:r>
    </w:p>
    <w:p w14:paraId="739E81DE" w14:textId="77777777" w:rsidR="00027DEE" w:rsidRPr="003F27AB" w:rsidRDefault="00027DEE" w:rsidP="00027DEE">
      <w:pPr>
        <w:spacing w:after="0"/>
        <w:rPr>
          <w:rFonts w:ascii="Public Sans" w:hAnsi="Public Sans" w:cs="Arial"/>
          <w:bCs/>
          <w:iCs/>
        </w:rPr>
      </w:pPr>
      <w:bookmarkStart w:id="3" w:name="Budget"/>
      <w:bookmarkEnd w:id="3"/>
      <w:r w:rsidRPr="003F27AB">
        <w:rPr>
          <w:rFonts w:ascii="Public Sans" w:hAnsi="Public Sans" w:cs="Arial"/>
          <w:bCs/>
          <w:iCs/>
        </w:rPr>
        <w:t>Nil</w:t>
      </w:r>
    </w:p>
    <w:p w14:paraId="22E90DFF" w14:textId="77777777" w:rsidR="00027DEE" w:rsidRPr="003F27AB" w:rsidRDefault="00027DEE" w:rsidP="00027DEE">
      <w:pPr>
        <w:spacing w:after="0"/>
        <w:rPr>
          <w:rFonts w:ascii="Public Sans" w:hAnsi="Public Sans" w:cs="Arial"/>
        </w:rPr>
      </w:pPr>
    </w:p>
    <w:p w14:paraId="317D3F6C" w14:textId="77777777" w:rsidR="00EB5465" w:rsidRPr="003F27AB" w:rsidRDefault="00CC3CA3" w:rsidP="00027DEE">
      <w:pPr>
        <w:spacing w:after="0"/>
        <w:rPr>
          <w:rFonts w:ascii="Public Sans" w:hAnsi="Public Sans" w:cs="Arial"/>
          <w:b/>
          <w:bCs/>
        </w:rPr>
      </w:pPr>
      <w:r w:rsidRPr="003F27AB">
        <w:rPr>
          <w:rFonts w:ascii="Public Sans" w:hAnsi="Public Sans" w:cs="Arial"/>
          <w:b/>
          <w:bCs/>
        </w:rPr>
        <w:t>Key knowledge and experience</w:t>
      </w:r>
    </w:p>
    <w:p w14:paraId="43731446" w14:textId="77777777" w:rsidR="00EB5465" w:rsidRPr="003F27AB" w:rsidRDefault="00EB5465" w:rsidP="00027DEE">
      <w:pPr>
        <w:spacing w:after="0"/>
        <w:rPr>
          <w:rFonts w:ascii="Public Sans" w:hAnsi="Public Sans" w:cs="Arial"/>
          <w:b/>
          <w:bCs/>
        </w:rPr>
      </w:pPr>
    </w:p>
    <w:p w14:paraId="48D4BBC8" w14:textId="40E5CC82" w:rsidR="0098279C" w:rsidRPr="003F27AB" w:rsidRDefault="00311132" w:rsidP="00D64C60">
      <w:pPr>
        <w:numPr>
          <w:ilvl w:val="0"/>
          <w:numId w:val="1"/>
        </w:numPr>
        <w:spacing w:after="0"/>
        <w:rPr>
          <w:rFonts w:ascii="Public Sans" w:hAnsi="Public Sans" w:cs="Arial"/>
        </w:rPr>
      </w:pPr>
      <w:r w:rsidRPr="003F27AB">
        <w:rPr>
          <w:rFonts w:ascii="Public Sans" w:hAnsi="Public Sans" w:cs="Arial"/>
        </w:rPr>
        <w:t>Current working knowledge of the Australian Building Code and Australian Standards</w:t>
      </w:r>
    </w:p>
    <w:p w14:paraId="2E9B0B4D" w14:textId="77777777" w:rsidR="00A03E75" w:rsidRPr="003F27AB" w:rsidRDefault="00A03E75" w:rsidP="00027DEE">
      <w:pPr>
        <w:spacing w:after="0"/>
        <w:rPr>
          <w:rFonts w:ascii="Public Sans" w:hAnsi="Public Sans" w:cs="Arial"/>
        </w:rPr>
      </w:pPr>
    </w:p>
    <w:p w14:paraId="61CABC49" w14:textId="18E7CA99" w:rsidR="00027DEE" w:rsidRPr="003F27AB" w:rsidRDefault="00027DEE" w:rsidP="00027DEE">
      <w:pPr>
        <w:spacing w:after="0"/>
        <w:rPr>
          <w:rFonts w:ascii="Public Sans" w:hAnsi="Public Sans" w:cs="Arial"/>
          <w:b/>
          <w:bCs/>
        </w:rPr>
      </w:pPr>
      <w:r w:rsidRPr="003F27AB">
        <w:rPr>
          <w:rFonts w:ascii="Public Sans" w:hAnsi="Public Sans" w:cs="Arial"/>
          <w:b/>
          <w:bCs/>
        </w:rPr>
        <w:t>Essential requirements</w:t>
      </w:r>
    </w:p>
    <w:p w14:paraId="6E156C86" w14:textId="77777777" w:rsidR="00085100" w:rsidRPr="003F27AB" w:rsidRDefault="00085100" w:rsidP="00085100">
      <w:pPr>
        <w:spacing w:after="0"/>
        <w:ind w:left="360"/>
        <w:rPr>
          <w:rFonts w:ascii="Public Sans" w:hAnsi="Public Sans" w:cs="Arial"/>
        </w:rPr>
      </w:pPr>
    </w:p>
    <w:p w14:paraId="1982BA95" w14:textId="53EF690D" w:rsidR="00085100" w:rsidRPr="003F27AB" w:rsidRDefault="00085100" w:rsidP="00085100">
      <w:pPr>
        <w:numPr>
          <w:ilvl w:val="0"/>
          <w:numId w:val="1"/>
        </w:numPr>
        <w:spacing w:after="0"/>
        <w:rPr>
          <w:rFonts w:ascii="Public Sans" w:hAnsi="Public Sans" w:cs="Arial"/>
        </w:rPr>
      </w:pPr>
      <w:r w:rsidRPr="003F27AB">
        <w:rPr>
          <w:rFonts w:ascii="Public Sans" w:hAnsi="Public Sans" w:cs="Arial"/>
        </w:rPr>
        <w:t>Relevant qualification and/or sound construction maintenance and/or building construction experience/</w:t>
      </w:r>
      <w:r w:rsidR="003F27AB" w:rsidRPr="003F27AB">
        <w:rPr>
          <w:rFonts w:ascii="Public Sans" w:hAnsi="Public Sans" w:cs="Arial"/>
        </w:rPr>
        <w:t>exposure.</w:t>
      </w:r>
    </w:p>
    <w:p w14:paraId="39A635C1" w14:textId="5502F5E0" w:rsidR="00027DEE" w:rsidRPr="003F27AB" w:rsidRDefault="00027DEE" w:rsidP="00027DEE">
      <w:pPr>
        <w:spacing w:after="0"/>
        <w:rPr>
          <w:rFonts w:ascii="Public Sans" w:hAnsi="Public Sans" w:cs="Arial"/>
        </w:rPr>
      </w:pPr>
    </w:p>
    <w:p w14:paraId="6D9F761A" w14:textId="77777777" w:rsidR="00085100" w:rsidRPr="003F27AB" w:rsidRDefault="00085100" w:rsidP="00027DEE">
      <w:pPr>
        <w:spacing w:after="0"/>
        <w:rPr>
          <w:rFonts w:ascii="Public Sans" w:hAnsi="Public Sans" w:cs="Arial"/>
        </w:rPr>
      </w:pPr>
    </w:p>
    <w:p w14:paraId="353CF2DC" w14:textId="77777777" w:rsidR="00085100" w:rsidRPr="003F27AB" w:rsidRDefault="00085100" w:rsidP="00085100">
      <w:pPr>
        <w:jc w:val="both"/>
        <w:rPr>
          <w:rFonts w:ascii="Public Sans" w:hAnsi="Public Sans" w:cstheme="minorHAnsi"/>
        </w:rPr>
      </w:pPr>
      <w:r w:rsidRPr="003F27AB">
        <w:rPr>
          <w:rFonts w:ascii="Public Sans" w:hAnsi="Public Sans" w:cstheme="minorHAnsi"/>
        </w:rPr>
        <w:t>Appointments are subject to reference checks. Some roles may also require the following checks/ clearances:</w:t>
      </w:r>
    </w:p>
    <w:p w14:paraId="7E3DAB46" w14:textId="50FD8C7C" w:rsidR="00085100" w:rsidRPr="003F27AB" w:rsidRDefault="00085100" w:rsidP="00085100">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National Criminal History Record Check in accordance with the Disability Inclusion Act 2014</w:t>
      </w:r>
      <w:r w:rsidR="003F27AB">
        <w:rPr>
          <w:rFonts w:ascii="Public Sans" w:hAnsi="Public Sans" w:cstheme="minorHAnsi"/>
          <w:bCs/>
        </w:rPr>
        <w:t>.</w:t>
      </w:r>
    </w:p>
    <w:p w14:paraId="1EE095F7" w14:textId="2A03609E" w:rsidR="00085100" w:rsidRPr="003F27AB" w:rsidRDefault="00085100" w:rsidP="00085100">
      <w:pPr>
        <w:numPr>
          <w:ilvl w:val="0"/>
          <w:numId w:val="1"/>
        </w:numPr>
        <w:spacing w:before="120" w:after="120" w:line="240" w:lineRule="auto"/>
        <w:jc w:val="both"/>
        <w:rPr>
          <w:rFonts w:ascii="Public Sans" w:hAnsi="Public Sans" w:cstheme="minorHAnsi"/>
          <w:bCs/>
        </w:rPr>
      </w:pPr>
      <w:r w:rsidRPr="003F27AB">
        <w:rPr>
          <w:rFonts w:ascii="Public Sans" w:hAnsi="Public Sans" w:cstheme="minorHAnsi"/>
          <w:bCs/>
        </w:rPr>
        <w:t>Working with Children Check clearance in accordance with the Child Protection (Working with Children) Act 2012</w:t>
      </w:r>
      <w:r w:rsidR="003F27AB">
        <w:rPr>
          <w:rFonts w:ascii="Public Sans" w:hAnsi="Public Sans" w:cstheme="minorHAnsi"/>
          <w:bCs/>
        </w:rPr>
        <w:t>.</w:t>
      </w:r>
    </w:p>
    <w:p w14:paraId="2FA1574C" w14:textId="77777777" w:rsidR="00027DEE" w:rsidRPr="003F27AB" w:rsidRDefault="00027DEE" w:rsidP="00027DEE">
      <w:pPr>
        <w:spacing w:after="0"/>
        <w:rPr>
          <w:rFonts w:ascii="Public Sans" w:hAnsi="Public Sans" w:cs="Arial"/>
        </w:rPr>
      </w:pPr>
    </w:p>
    <w:p w14:paraId="32F15C33" w14:textId="044A63C6" w:rsidR="00027DEE" w:rsidRPr="003F27AB" w:rsidRDefault="00027DEE" w:rsidP="003D2B16">
      <w:pPr>
        <w:spacing w:after="0"/>
        <w:rPr>
          <w:rFonts w:ascii="Public Sans" w:hAnsi="Public Sans" w:cs="Arial"/>
          <w:b/>
          <w:bCs/>
          <w:sz w:val="24"/>
          <w:szCs w:val="24"/>
        </w:rPr>
      </w:pPr>
      <w:r w:rsidRPr="003F27AB">
        <w:rPr>
          <w:rFonts w:ascii="Public Sans" w:hAnsi="Public Sans" w:cs="Arial"/>
          <w:b/>
          <w:bCs/>
          <w:sz w:val="24"/>
          <w:szCs w:val="24"/>
        </w:rPr>
        <w:t>Capabilities for the role</w:t>
      </w:r>
    </w:p>
    <w:p w14:paraId="4D02D3BD" w14:textId="77777777" w:rsidR="00027DEE" w:rsidRPr="003F27AB" w:rsidRDefault="00027DEE" w:rsidP="003D2B16">
      <w:pPr>
        <w:spacing w:after="0"/>
        <w:rPr>
          <w:rFonts w:ascii="Public Sans" w:hAnsi="Public Sans" w:cs="Arial"/>
          <w:b/>
          <w:bCs/>
          <w:sz w:val="24"/>
          <w:szCs w:val="24"/>
        </w:rPr>
      </w:pPr>
    </w:p>
    <w:p w14:paraId="63511871" w14:textId="77777777" w:rsidR="00197209" w:rsidRPr="003F27AB" w:rsidRDefault="00197209" w:rsidP="00197209">
      <w:pPr>
        <w:spacing w:after="120" w:line="260" w:lineRule="atLeast"/>
        <w:rPr>
          <w:rFonts w:ascii="Public Sans" w:hAnsi="Public Sans" w:cs="Arial"/>
        </w:rPr>
      </w:pPr>
      <w:r w:rsidRPr="003F27AB">
        <w:rPr>
          <w:rFonts w:ascii="Public Sans" w:hAnsi="Public Sans" w:cs="Arial"/>
        </w:rPr>
        <w:t xml:space="preserve">The </w:t>
      </w:r>
      <w:hyperlink r:id="rId10" w:history="1">
        <w:r w:rsidRPr="003F27AB">
          <w:rPr>
            <w:rFonts w:ascii="Public Sans" w:hAnsi="Public Sans" w:cs="Arial"/>
            <w:color w:val="0563C1" w:themeColor="hyperlink"/>
            <w:u w:val="single"/>
          </w:rPr>
          <w:t>NSW public sector capability framework</w:t>
        </w:r>
      </w:hyperlink>
      <w:r w:rsidRPr="003F27AB">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9238EE7" w14:textId="77777777" w:rsidR="00197209" w:rsidRPr="003F27AB" w:rsidRDefault="00197209" w:rsidP="00197209">
      <w:pPr>
        <w:spacing w:after="120" w:line="260" w:lineRule="atLeast"/>
        <w:rPr>
          <w:rFonts w:ascii="Public Sans" w:hAnsi="Public Sans" w:cs="Arial"/>
        </w:rPr>
      </w:pPr>
      <w:r w:rsidRPr="003F27AB">
        <w:rPr>
          <w:rFonts w:ascii="Public Sans" w:hAnsi="Public Sans" w:cs="Arial"/>
        </w:rPr>
        <w:t xml:space="preserve">The capabilities are separated into </w:t>
      </w:r>
      <w:r w:rsidRPr="003F27AB">
        <w:rPr>
          <w:rFonts w:ascii="Public Sans" w:hAnsi="Public Sans" w:cs="Arial"/>
          <w:b/>
        </w:rPr>
        <w:t>focus capabilities</w:t>
      </w:r>
      <w:r w:rsidRPr="003F27AB">
        <w:rPr>
          <w:rFonts w:ascii="Public Sans" w:hAnsi="Public Sans" w:cs="Arial"/>
        </w:rPr>
        <w:t xml:space="preserve"> and </w:t>
      </w:r>
      <w:r w:rsidRPr="003F27AB">
        <w:rPr>
          <w:rFonts w:ascii="Public Sans" w:hAnsi="Public Sans" w:cs="Arial"/>
          <w:b/>
        </w:rPr>
        <w:t>complementary capabilities</w:t>
      </w:r>
      <w:r w:rsidRPr="003F27AB">
        <w:rPr>
          <w:rFonts w:ascii="Public Sans" w:hAnsi="Public Sans" w:cs="Arial"/>
        </w:rPr>
        <w:t xml:space="preserve">. </w:t>
      </w:r>
    </w:p>
    <w:p w14:paraId="242E0451" w14:textId="77777777" w:rsidR="00197209" w:rsidRPr="003F27AB" w:rsidRDefault="00197209" w:rsidP="00197209">
      <w:pPr>
        <w:spacing w:after="0" w:line="240" w:lineRule="auto"/>
        <w:rPr>
          <w:rFonts w:ascii="Public Sans" w:hAnsi="Public Sans" w:cs="Arial"/>
        </w:rPr>
      </w:pPr>
    </w:p>
    <w:p w14:paraId="155A6F8A" w14:textId="5112A558" w:rsidR="00027DEE" w:rsidRPr="003F27AB" w:rsidRDefault="00027DEE" w:rsidP="00197209">
      <w:pPr>
        <w:spacing w:before="62" w:after="120" w:line="276" w:lineRule="auto"/>
        <w:rPr>
          <w:rFonts w:ascii="Public Sans" w:eastAsiaTheme="minorEastAsia" w:hAnsi="Public Sans" w:cs="Arial"/>
          <w:b/>
          <w:bCs/>
          <w:iCs/>
          <w:color w:val="595959" w:themeColor="text1" w:themeTint="A6"/>
          <w:lang w:val="en-US"/>
        </w:rPr>
      </w:pPr>
      <w:r w:rsidRPr="003F27AB">
        <w:rPr>
          <w:rFonts w:ascii="Public Sans" w:eastAsiaTheme="minorEastAsia" w:hAnsi="Public Sans" w:cs="Arial"/>
          <w:b/>
          <w:bCs/>
          <w:iCs/>
          <w:color w:val="595959" w:themeColor="text1" w:themeTint="A6"/>
          <w:lang w:val="en-US"/>
        </w:rPr>
        <w:t>Focus Capabilities</w:t>
      </w:r>
    </w:p>
    <w:p w14:paraId="053B75F9" w14:textId="01CFA0DA" w:rsidR="00197209" w:rsidRPr="003F27AB" w:rsidRDefault="00197209" w:rsidP="00197209">
      <w:pPr>
        <w:spacing w:before="62" w:after="120" w:line="276" w:lineRule="auto"/>
        <w:rPr>
          <w:rFonts w:ascii="Public Sans" w:eastAsiaTheme="minorEastAsia" w:hAnsi="Public Sans" w:cs="Arial"/>
          <w:lang w:val="en-US"/>
        </w:rPr>
      </w:pPr>
      <w:r w:rsidRPr="003F27AB">
        <w:rPr>
          <w:rFonts w:ascii="Public Sans" w:eastAsiaTheme="minorEastAsia" w:hAnsi="Public Sans" w:cs="Arial"/>
          <w:i/>
          <w:lang w:val="en-US"/>
        </w:rPr>
        <w:t>Focus capabilities</w:t>
      </w:r>
      <w:r w:rsidRPr="003F27AB">
        <w:rPr>
          <w:rFonts w:ascii="Public Sans" w:eastAsiaTheme="minorEastAsia" w:hAnsi="Public Sans" w:cs="Arial"/>
          <w:lang w:val="en-US"/>
        </w:rPr>
        <w:t xml:space="preserve"> are the capabilities considered the most important for effective performance of the role. These capabilities will be assessed at recruitment. </w:t>
      </w:r>
    </w:p>
    <w:p w14:paraId="552996D7" w14:textId="77777777" w:rsidR="00197209" w:rsidRPr="003F27AB" w:rsidRDefault="00197209" w:rsidP="00197209">
      <w:pPr>
        <w:spacing w:before="62" w:after="120" w:line="276" w:lineRule="auto"/>
        <w:rPr>
          <w:rFonts w:ascii="Public Sans" w:eastAsiaTheme="minorEastAsia" w:hAnsi="Public Sans" w:cs="Arial"/>
          <w:lang w:val="en-US"/>
        </w:rPr>
      </w:pPr>
      <w:r w:rsidRPr="003F27AB">
        <w:rPr>
          <w:rFonts w:ascii="Public Sans" w:eastAsiaTheme="minorEastAsia" w:hAnsi="Public Sans" w:cs="Arial"/>
          <w:lang w:val="en-US"/>
        </w:rPr>
        <w:t>The focus capabilities for this role are shown below with a brief explanation of what each capability covers and the indicators describing the types of behaviours expected at each level.</w:t>
      </w:r>
    </w:p>
    <w:p w14:paraId="378C9797" w14:textId="77777777" w:rsidR="00197209" w:rsidRPr="003F27AB" w:rsidRDefault="00197209" w:rsidP="00197209">
      <w:pPr>
        <w:spacing w:after="0" w:line="240" w:lineRule="auto"/>
        <w:rPr>
          <w:rFonts w:ascii="Public Sans" w:eastAsiaTheme="minorEastAsia" w:hAnsi="Public Sans" w:cs="Arial"/>
          <w:lang w:val="en-US"/>
        </w:rPr>
      </w:pPr>
    </w:p>
    <w:tbl>
      <w:tblPr>
        <w:tblStyle w:val="PSCPurple"/>
        <w:tblpPr w:leftFromText="180" w:rightFromText="180" w:vertAnchor="text" w:tblpXSpec="center" w:tblpY="1"/>
        <w:tblOverlap w:val="never"/>
        <w:tblW w:w="10999"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57"/>
        <w:gridCol w:w="57"/>
        <w:gridCol w:w="57"/>
        <w:gridCol w:w="57"/>
        <w:gridCol w:w="1190"/>
        <w:gridCol w:w="57"/>
        <w:gridCol w:w="57"/>
        <w:gridCol w:w="57"/>
        <w:gridCol w:w="57"/>
        <w:gridCol w:w="57"/>
        <w:gridCol w:w="2617"/>
        <w:gridCol w:w="57"/>
        <w:gridCol w:w="57"/>
        <w:gridCol w:w="57"/>
        <w:gridCol w:w="57"/>
        <w:gridCol w:w="132"/>
        <w:gridCol w:w="141"/>
        <w:gridCol w:w="4110"/>
        <w:gridCol w:w="57"/>
        <w:gridCol w:w="57"/>
        <w:gridCol w:w="57"/>
        <w:gridCol w:w="57"/>
        <w:gridCol w:w="198"/>
        <w:gridCol w:w="1275"/>
        <w:gridCol w:w="57"/>
        <w:gridCol w:w="57"/>
        <w:gridCol w:w="57"/>
        <w:gridCol w:w="57"/>
        <w:gridCol w:w="82"/>
      </w:tblGrid>
      <w:tr w:rsidR="007D6898" w:rsidRPr="00D04EBC" w14:paraId="74DAED15" w14:textId="77777777">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0714" w:type="dxa"/>
            <w:gridSpan w:val="25"/>
            <w:hideMark/>
          </w:tcPr>
          <w:p w14:paraId="1C68A050" w14:textId="77777777" w:rsidR="007D6898" w:rsidRPr="00D04EBC" w:rsidRDefault="007D6898">
            <w:pPr>
              <w:pStyle w:val="TableTextWhite"/>
              <w:keepNext/>
              <w:rPr>
                <w:rFonts w:ascii="Public Sans" w:hAnsi="Public Sans" w:cs="Arial"/>
                <w:sz w:val="22"/>
                <w:szCs w:val="22"/>
              </w:rPr>
            </w:pPr>
            <w:bookmarkStart w:id="4" w:name="_Hlk76455047"/>
            <w:r w:rsidRPr="00D04EBC">
              <w:rPr>
                <w:rFonts w:ascii="Public Sans" w:hAnsi="Public Sans" w:cs="Arial"/>
                <w:sz w:val="22"/>
                <w:szCs w:val="22"/>
              </w:rPr>
              <w:t>FOCUS CAPABILITIES</w:t>
            </w:r>
          </w:p>
        </w:tc>
      </w:tr>
      <w:tr w:rsidR="007D6898" w:rsidRPr="00D04EBC" w14:paraId="62D657F0" w14:textId="77777777">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475" w:type="dxa"/>
            <w:gridSpan w:val="6"/>
            <w:tcBorders>
              <w:bottom w:val="single" w:sz="12" w:space="0" w:color="auto"/>
            </w:tcBorders>
            <w:shd w:val="clear" w:color="auto" w:fill="BCBEC0"/>
            <w:vAlign w:val="center"/>
            <w:hideMark/>
          </w:tcPr>
          <w:p w14:paraId="0DC63E89"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Capability group/sets</w:t>
            </w:r>
          </w:p>
        </w:tc>
        <w:tc>
          <w:tcPr>
            <w:tcW w:w="2977" w:type="dxa"/>
            <w:gridSpan w:val="6"/>
            <w:tcBorders>
              <w:bottom w:val="single" w:sz="12" w:space="0" w:color="auto"/>
            </w:tcBorders>
            <w:shd w:val="clear" w:color="auto" w:fill="BCBEC0"/>
            <w:hideMark/>
          </w:tcPr>
          <w:p w14:paraId="0959C3A6"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Capability name</w:t>
            </w:r>
          </w:p>
        </w:tc>
        <w:tc>
          <w:tcPr>
            <w:tcW w:w="141" w:type="dxa"/>
            <w:tcBorders>
              <w:bottom w:val="single" w:sz="12" w:space="0" w:color="auto"/>
            </w:tcBorders>
            <w:shd w:val="clear" w:color="auto" w:fill="BCBEC0"/>
          </w:tcPr>
          <w:p w14:paraId="53B35B6B" w14:textId="77777777" w:rsidR="007D6898" w:rsidRPr="00D04EBC" w:rsidRDefault="007D6898">
            <w:pPr>
              <w:pStyle w:val="TableText"/>
              <w:keepNext/>
              <w:rPr>
                <w:rFonts w:ascii="Public Sans" w:hAnsi="Public Sans" w:cs="Arial"/>
                <w:b/>
                <w:sz w:val="22"/>
                <w:szCs w:val="22"/>
              </w:rPr>
            </w:pPr>
          </w:p>
        </w:tc>
        <w:tc>
          <w:tcPr>
            <w:tcW w:w="4536" w:type="dxa"/>
            <w:gridSpan w:val="6"/>
            <w:tcBorders>
              <w:bottom w:val="single" w:sz="12" w:space="0" w:color="auto"/>
            </w:tcBorders>
            <w:shd w:val="clear" w:color="auto" w:fill="BCBEC0"/>
            <w:hideMark/>
          </w:tcPr>
          <w:p w14:paraId="22C706D8"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Behavioural indicators</w:t>
            </w:r>
          </w:p>
        </w:tc>
        <w:tc>
          <w:tcPr>
            <w:tcW w:w="1585" w:type="dxa"/>
            <w:gridSpan w:val="6"/>
            <w:tcBorders>
              <w:bottom w:val="single" w:sz="12" w:space="0" w:color="auto"/>
            </w:tcBorders>
            <w:shd w:val="clear" w:color="auto" w:fill="BCBEC0"/>
            <w:hideMark/>
          </w:tcPr>
          <w:p w14:paraId="485E4052"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Level</w:t>
            </w:r>
          </w:p>
        </w:tc>
      </w:tr>
      <w:bookmarkEnd w:id="4"/>
      <w:tr w:rsidR="007D6898" w:rsidRPr="00D04EBC" w14:paraId="42749DC9" w14:textId="77777777">
        <w:tblPrEx>
          <w:shd w:val="clear" w:color="auto" w:fill="FFFFFF" w:themeFill="background1"/>
        </w:tblPrEx>
        <w:trPr>
          <w:gridBefore w:val="4"/>
          <w:gridAfter w:val="1"/>
          <w:wBefore w:w="228" w:type="dxa"/>
          <w:wAfter w:w="82" w:type="dxa"/>
        </w:trPr>
        <w:tc>
          <w:tcPr>
            <w:tcW w:w="1475" w:type="dxa"/>
            <w:gridSpan w:val="6"/>
            <w:tcBorders>
              <w:top w:val="single" w:sz="8" w:space="0" w:color="BCBEC0"/>
              <w:left w:val="nil"/>
              <w:bottom w:val="single" w:sz="8" w:space="0" w:color="BCBEC0"/>
              <w:right w:val="nil"/>
            </w:tcBorders>
            <w:shd w:val="clear" w:color="auto" w:fill="FFFFFF" w:themeFill="background1"/>
          </w:tcPr>
          <w:p w14:paraId="53F87D56"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7C143782" wp14:editId="2EA25EFA">
                  <wp:extent cx="848360" cy="848360"/>
                  <wp:effectExtent l="0" t="0" r="8890" b="8890"/>
                  <wp:docPr id="19" name="Picture 19"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7EED1C56"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b/>
                <w:sz w:val="22"/>
                <w:szCs w:val="22"/>
              </w:rPr>
              <w:t>Manage Self</w:t>
            </w:r>
          </w:p>
          <w:p w14:paraId="6965161C"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Show drive and motivation, an ability to self-reflect and a commitment to learning</w:t>
            </w:r>
          </w:p>
        </w:tc>
        <w:tc>
          <w:tcPr>
            <w:tcW w:w="4611" w:type="dxa"/>
            <w:gridSpan w:val="7"/>
            <w:tcBorders>
              <w:top w:val="single" w:sz="8" w:space="0" w:color="BCBEC0"/>
              <w:left w:val="nil"/>
              <w:bottom w:val="single" w:sz="8" w:space="0" w:color="BCBEC0"/>
              <w:right w:val="nil"/>
            </w:tcBorders>
            <w:shd w:val="clear" w:color="auto" w:fill="FFFFFF" w:themeFill="background1"/>
          </w:tcPr>
          <w:p w14:paraId="660E2E93" w14:textId="7E135608"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Adapt existing skills to new </w:t>
            </w:r>
            <w:r w:rsidR="003F27AB" w:rsidRPr="00D04EBC">
              <w:rPr>
                <w:rFonts w:ascii="Public Sans" w:hAnsi="Public Sans" w:cs="Arial"/>
                <w:color w:val="auto"/>
                <w:sz w:val="22"/>
                <w:szCs w:val="22"/>
              </w:rPr>
              <w:t>situations.</w:t>
            </w:r>
          </w:p>
          <w:p w14:paraId="491DA7A7" w14:textId="0602EE06"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Show commitment to achieving work </w:t>
            </w:r>
            <w:r w:rsidR="003F27AB" w:rsidRPr="00D04EBC">
              <w:rPr>
                <w:rFonts w:ascii="Public Sans" w:hAnsi="Public Sans" w:cs="Arial"/>
                <w:color w:val="auto"/>
                <w:sz w:val="22"/>
                <w:szCs w:val="22"/>
              </w:rPr>
              <w:t>goals.</w:t>
            </w:r>
          </w:p>
          <w:p w14:paraId="11B57AE0" w14:textId="209AE82E"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Show awareness of own strengths and areas for </w:t>
            </w:r>
            <w:r w:rsidR="003F27AB" w:rsidRPr="00D04EBC">
              <w:rPr>
                <w:rFonts w:ascii="Public Sans" w:hAnsi="Public Sans" w:cs="Arial"/>
                <w:color w:val="auto"/>
                <w:sz w:val="22"/>
                <w:szCs w:val="22"/>
              </w:rPr>
              <w:t>growth and</w:t>
            </w:r>
            <w:r w:rsidRPr="00D04EBC">
              <w:rPr>
                <w:rFonts w:ascii="Public Sans" w:hAnsi="Public Sans" w:cs="Arial"/>
                <w:color w:val="auto"/>
                <w:sz w:val="22"/>
                <w:szCs w:val="22"/>
              </w:rPr>
              <w:t xml:space="preserve"> develop and apply new </w:t>
            </w:r>
            <w:r w:rsidR="003F27AB" w:rsidRPr="00D04EBC">
              <w:rPr>
                <w:rFonts w:ascii="Public Sans" w:hAnsi="Public Sans" w:cs="Arial"/>
                <w:color w:val="auto"/>
                <w:sz w:val="22"/>
                <w:szCs w:val="22"/>
              </w:rPr>
              <w:t>skills.</w:t>
            </w:r>
          </w:p>
          <w:p w14:paraId="7A37A89B" w14:textId="25504843"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Seek feedback from colleagues and </w:t>
            </w:r>
            <w:r w:rsidR="003F27AB" w:rsidRPr="00D04EBC">
              <w:rPr>
                <w:rFonts w:ascii="Public Sans" w:hAnsi="Public Sans" w:cs="Arial"/>
                <w:color w:val="auto"/>
                <w:sz w:val="22"/>
                <w:szCs w:val="22"/>
              </w:rPr>
              <w:t>stakeholders.</w:t>
            </w:r>
          </w:p>
          <w:p w14:paraId="444C3C38"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Stay motivated when tasks become difficult</w:t>
            </w:r>
          </w:p>
        </w:tc>
        <w:tc>
          <w:tcPr>
            <w:tcW w:w="1701" w:type="dxa"/>
            <w:gridSpan w:val="6"/>
            <w:tcBorders>
              <w:top w:val="single" w:sz="8" w:space="0" w:color="BCBEC0"/>
              <w:left w:val="nil"/>
              <w:bottom w:val="single" w:sz="8" w:space="0" w:color="BCBEC0"/>
              <w:right w:val="nil"/>
            </w:tcBorders>
            <w:shd w:val="clear" w:color="auto" w:fill="FFFFFF" w:themeFill="background1"/>
          </w:tcPr>
          <w:p w14:paraId="3BAEF833"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Intermediate</w:t>
            </w:r>
          </w:p>
        </w:tc>
      </w:tr>
      <w:tr w:rsidR="007D6898" w:rsidRPr="00D04EBC" w14:paraId="7D27B23B" w14:textId="77777777">
        <w:tblPrEx>
          <w:shd w:val="clear" w:color="auto" w:fill="FFFFFF" w:themeFill="background1"/>
        </w:tblPrEx>
        <w:trPr>
          <w:gridBefore w:val="3"/>
          <w:gridAfter w:val="2"/>
          <w:wBefore w:w="171" w:type="dxa"/>
          <w:wAfter w:w="139" w:type="dxa"/>
        </w:trPr>
        <w:tc>
          <w:tcPr>
            <w:tcW w:w="1475" w:type="dxa"/>
            <w:gridSpan w:val="6"/>
            <w:tcBorders>
              <w:top w:val="single" w:sz="8" w:space="0" w:color="BCBEC0"/>
              <w:left w:val="nil"/>
              <w:bottom w:val="single" w:sz="8" w:space="0" w:color="BCBEC0"/>
              <w:right w:val="nil"/>
            </w:tcBorders>
            <w:shd w:val="clear" w:color="auto" w:fill="FFFFFF" w:themeFill="background1"/>
          </w:tcPr>
          <w:p w14:paraId="0ED5F905"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26227443" wp14:editId="12D30735">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41BEF5DB"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b/>
                <w:sz w:val="22"/>
                <w:szCs w:val="22"/>
              </w:rPr>
              <w:t>Communicate Effectively</w:t>
            </w:r>
          </w:p>
          <w:p w14:paraId="55EA9F82"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Communicate clearly, actively listen to others, and respond with understanding and respect</w:t>
            </w:r>
          </w:p>
        </w:tc>
        <w:tc>
          <w:tcPr>
            <w:tcW w:w="4611" w:type="dxa"/>
            <w:gridSpan w:val="7"/>
            <w:tcBorders>
              <w:top w:val="single" w:sz="8" w:space="0" w:color="BCBEC0"/>
              <w:left w:val="nil"/>
              <w:bottom w:val="single" w:sz="8" w:space="0" w:color="BCBEC0"/>
              <w:right w:val="nil"/>
            </w:tcBorders>
            <w:shd w:val="clear" w:color="auto" w:fill="FFFFFF" w:themeFill="background1"/>
          </w:tcPr>
          <w:p w14:paraId="24F62CF9" w14:textId="00971C5D"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Focus on key points and speak in plain </w:t>
            </w:r>
            <w:r w:rsidR="003F27AB" w:rsidRPr="00D04EBC">
              <w:rPr>
                <w:rFonts w:ascii="Public Sans" w:hAnsi="Public Sans" w:cs="Arial"/>
                <w:color w:val="auto"/>
                <w:sz w:val="22"/>
                <w:szCs w:val="22"/>
              </w:rPr>
              <w:t>English.</w:t>
            </w:r>
          </w:p>
          <w:p w14:paraId="132811C5"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Clearly explain and present ideas and arguments</w:t>
            </w:r>
          </w:p>
          <w:p w14:paraId="033E66B8" w14:textId="310D6CC3"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Listen to others to gain an understanding and ask appropriate, respectful </w:t>
            </w:r>
            <w:r w:rsidR="003F27AB" w:rsidRPr="00D04EBC">
              <w:rPr>
                <w:rFonts w:ascii="Public Sans" w:hAnsi="Public Sans" w:cs="Arial"/>
                <w:color w:val="auto"/>
                <w:sz w:val="22"/>
                <w:szCs w:val="22"/>
              </w:rPr>
              <w:t>questions.</w:t>
            </w:r>
          </w:p>
          <w:p w14:paraId="0BF76482" w14:textId="0D53EB5C"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Promote the use of inclusive language and assist others to adjust where </w:t>
            </w:r>
            <w:r w:rsidR="003F27AB" w:rsidRPr="00D04EBC">
              <w:rPr>
                <w:rFonts w:ascii="Public Sans" w:hAnsi="Public Sans" w:cs="Arial"/>
                <w:color w:val="auto"/>
                <w:sz w:val="22"/>
                <w:szCs w:val="22"/>
              </w:rPr>
              <w:t>necessary.</w:t>
            </w:r>
          </w:p>
          <w:p w14:paraId="2CD78388" w14:textId="6A59963A"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Monitor own and others’ non-verbal cues and adapt where </w:t>
            </w:r>
            <w:r w:rsidR="003F27AB" w:rsidRPr="00D04EBC">
              <w:rPr>
                <w:rFonts w:ascii="Public Sans" w:hAnsi="Public Sans" w:cs="Arial"/>
                <w:color w:val="auto"/>
                <w:sz w:val="22"/>
                <w:szCs w:val="22"/>
              </w:rPr>
              <w:t>necessary.</w:t>
            </w:r>
          </w:p>
          <w:p w14:paraId="62DDBAA2" w14:textId="64D55699"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Write and prepare material that is well structured and easy to </w:t>
            </w:r>
            <w:r w:rsidR="003F27AB" w:rsidRPr="00D04EBC">
              <w:rPr>
                <w:rFonts w:ascii="Public Sans" w:hAnsi="Public Sans" w:cs="Arial"/>
                <w:color w:val="auto"/>
                <w:sz w:val="22"/>
                <w:szCs w:val="22"/>
              </w:rPr>
              <w:t>follow.</w:t>
            </w:r>
          </w:p>
          <w:p w14:paraId="6F4DB952"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Communicate routine technical information clearly</w:t>
            </w:r>
          </w:p>
        </w:tc>
        <w:tc>
          <w:tcPr>
            <w:tcW w:w="1701" w:type="dxa"/>
            <w:gridSpan w:val="6"/>
            <w:tcBorders>
              <w:top w:val="single" w:sz="8" w:space="0" w:color="BCBEC0"/>
              <w:left w:val="nil"/>
              <w:bottom w:val="single" w:sz="8" w:space="0" w:color="BCBEC0"/>
              <w:right w:val="nil"/>
            </w:tcBorders>
            <w:shd w:val="clear" w:color="auto" w:fill="FFFFFF" w:themeFill="background1"/>
          </w:tcPr>
          <w:p w14:paraId="13CB667E"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Intermediate</w:t>
            </w:r>
          </w:p>
        </w:tc>
      </w:tr>
      <w:tr w:rsidR="007D6898" w:rsidRPr="00D04EBC" w14:paraId="6D951585" w14:textId="77777777">
        <w:tblPrEx>
          <w:shd w:val="clear" w:color="auto" w:fill="FFFFFF" w:themeFill="background1"/>
        </w:tblPrEx>
        <w:trPr>
          <w:gridBefore w:val="2"/>
          <w:gridAfter w:val="3"/>
          <w:wBefore w:w="114" w:type="dxa"/>
          <w:wAfter w:w="196" w:type="dxa"/>
        </w:trPr>
        <w:tc>
          <w:tcPr>
            <w:tcW w:w="1475" w:type="dxa"/>
            <w:gridSpan w:val="6"/>
            <w:tcBorders>
              <w:top w:val="single" w:sz="8" w:space="0" w:color="BCBEC0"/>
              <w:left w:val="nil"/>
              <w:bottom w:val="single" w:sz="8" w:space="0" w:color="BCBEC0"/>
              <w:right w:val="nil"/>
            </w:tcBorders>
            <w:shd w:val="clear" w:color="auto" w:fill="FFFFFF" w:themeFill="background1"/>
          </w:tcPr>
          <w:p w14:paraId="76ED860E"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44C84010" wp14:editId="514E8E69">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113CB469"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b/>
                <w:sz w:val="22"/>
                <w:szCs w:val="22"/>
              </w:rPr>
              <w:t>Commit to Customer Service</w:t>
            </w:r>
          </w:p>
          <w:p w14:paraId="60E1D438"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Provide customer-focused services in line with public sector and organisational objectives</w:t>
            </w:r>
          </w:p>
        </w:tc>
        <w:tc>
          <w:tcPr>
            <w:tcW w:w="4611" w:type="dxa"/>
            <w:gridSpan w:val="7"/>
            <w:tcBorders>
              <w:top w:val="single" w:sz="8" w:space="0" w:color="BCBEC0"/>
              <w:left w:val="nil"/>
              <w:bottom w:val="single" w:sz="8" w:space="0" w:color="BCBEC0"/>
              <w:right w:val="nil"/>
            </w:tcBorders>
            <w:shd w:val="clear" w:color="auto" w:fill="FFFFFF" w:themeFill="background1"/>
          </w:tcPr>
          <w:p w14:paraId="52974B66" w14:textId="343C4A8D"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Focus on providing a positive customer </w:t>
            </w:r>
            <w:r w:rsidR="003F27AB" w:rsidRPr="00D04EBC">
              <w:rPr>
                <w:rFonts w:ascii="Public Sans" w:hAnsi="Public Sans" w:cs="Arial"/>
                <w:color w:val="auto"/>
                <w:sz w:val="22"/>
                <w:szCs w:val="22"/>
              </w:rPr>
              <w:t>experience.</w:t>
            </w:r>
          </w:p>
          <w:p w14:paraId="113466D8" w14:textId="15C7A8AE"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Support a customer-focused culture in the </w:t>
            </w:r>
            <w:r w:rsidR="003F27AB" w:rsidRPr="00D04EBC">
              <w:rPr>
                <w:rFonts w:ascii="Public Sans" w:hAnsi="Public Sans" w:cs="Arial"/>
                <w:color w:val="auto"/>
                <w:sz w:val="22"/>
                <w:szCs w:val="22"/>
              </w:rPr>
              <w:t>organisation.</w:t>
            </w:r>
          </w:p>
          <w:p w14:paraId="225A1754" w14:textId="4D35A345"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Demonstrate a thorough knowledge of the services provided and relay this knowledge to </w:t>
            </w:r>
            <w:r w:rsidR="003F27AB" w:rsidRPr="00D04EBC">
              <w:rPr>
                <w:rFonts w:ascii="Public Sans" w:hAnsi="Public Sans" w:cs="Arial"/>
                <w:color w:val="auto"/>
                <w:sz w:val="22"/>
                <w:szCs w:val="22"/>
              </w:rPr>
              <w:t>customers.</w:t>
            </w:r>
          </w:p>
          <w:p w14:paraId="753DC775" w14:textId="0717DC03"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Identify and respond quickly to customer </w:t>
            </w:r>
            <w:r w:rsidR="003F27AB" w:rsidRPr="00D04EBC">
              <w:rPr>
                <w:rFonts w:ascii="Public Sans" w:hAnsi="Public Sans" w:cs="Arial"/>
                <w:color w:val="auto"/>
                <w:sz w:val="22"/>
                <w:szCs w:val="22"/>
              </w:rPr>
              <w:t>needs.</w:t>
            </w:r>
          </w:p>
          <w:p w14:paraId="5E19BA74" w14:textId="3C2DBA85"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Consider customer service requirements and develop solutions to meet </w:t>
            </w:r>
            <w:r w:rsidR="003F27AB" w:rsidRPr="00D04EBC">
              <w:rPr>
                <w:rFonts w:ascii="Public Sans" w:hAnsi="Public Sans" w:cs="Arial"/>
                <w:color w:val="auto"/>
                <w:sz w:val="22"/>
                <w:szCs w:val="22"/>
              </w:rPr>
              <w:t>needs.</w:t>
            </w:r>
          </w:p>
          <w:p w14:paraId="1C12E429" w14:textId="14E2813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Resolve complex customer issues and </w:t>
            </w:r>
            <w:r w:rsidR="003F27AB" w:rsidRPr="00D04EBC">
              <w:rPr>
                <w:rFonts w:ascii="Public Sans" w:hAnsi="Public Sans" w:cs="Arial"/>
                <w:color w:val="auto"/>
                <w:sz w:val="22"/>
                <w:szCs w:val="22"/>
              </w:rPr>
              <w:t>needs.</w:t>
            </w:r>
          </w:p>
          <w:p w14:paraId="1BC7C194"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Cooperate across work areas to improve outcomes for customers</w:t>
            </w:r>
          </w:p>
        </w:tc>
        <w:tc>
          <w:tcPr>
            <w:tcW w:w="1701" w:type="dxa"/>
            <w:gridSpan w:val="6"/>
            <w:tcBorders>
              <w:top w:val="single" w:sz="8" w:space="0" w:color="BCBEC0"/>
              <w:left w:val="nil"/>
              <w:bottom w:val="single" w:sz="8" w:space="0" w:color="BCBEC0"/>
              <w:right w:val="nil"/>
            </w:tcBorders>
            <w:shd w:val="clear" w:color="auto" w:fill="FFFFFF" w:themeFill="background1"/>
          </w:tcPr>
          <w:p w14:paraId="595A0595"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Intermediate</w:t>
            </w:r>
          </w:p>
        </w:tc>
      </w:tr>
      <w:tr w:rsidR="007D6898" w:rsidRPr="00D04EBC" w14:paraId="01D03E2D" w14:textId="77777777">
        <w:tblPrEx>
          <w:shd w:val="clear" w:color="auto" w:fill="FFFFFF" w:themeFill="background1"/>
        </w:tblPrEx>
        <w:trPr>
          <w:gridBefore w:val="1"/>
          <w:gridAfter w:val="4"/>
          <w:wBefore w:w="57" w:type="dxa"/>
          <w:wAfter w:w="253" w:type="dxa"/>
        </w:trPr>
        <w:tc>
          <w:tcPr>
            <w:tcW w:w="1475" w:type="dxa"/>
            <w:gridSpan w:val="6"/>
            <w:tcBorders>
              <w:top w:val="single" w:sz="8" w:space="0" w:color="BCBEC0"/>
              <w:bottom w:val="single" w:sz="8" w:space="0" w:color="BCBEC0"/>
            </w:tcBorders>
            <w:shd w:val="clear" w:color="auto" w:fill="FFFFFF" w:themeFill="background1"/>
          </w:tcPr>
          <w:p w14:paraId="0B677AD8"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4DBA41DD" wp14:editId="7D7D8E74">
                  <wp:extent cx="855980" cy="855980"/>
                  <wp:effectExtent l="0" t="0" r="1270" b="1270"/>
                  <wp:docPr id="61" name="Picture 61"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bottom w:val="single" w:sz="8" w:space="0" w:color="BCBEC0"/>
            </w:tcBorders>
            <w:shd w:val="clear" w:color="auto" w:fill="FFFFFF" w:themeFill="background1"/>
          </w:tcPr>
          <w:p w14:paraId="1BE056C2"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b/>
                <w:sz w:val="22"/>
                <w:szCs w:val="22"/>
              </w:rPr>
              <w:t>Think and Solve Problems</w:t>
            </w:r>
          </w:p>
          <w:p w14:paraId="086D235A"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Think, analyse and consider the broader context to develop practical solutions</w:t>
            </w:r>
          </w:p>
        </w:tc>
        <w:tc>
          <w:tcPr>
            <w:tcW w:w="4611" w:type="dxa"/>
            <w:gridSpan w:val="7"/>
            <w:tcBorders>
              <w:top w:val="single" w:sz="8" w:space="0" w:color="BCBEC0"/>
              <w:bottom w:val="single" w:sz="8" w:space="0" w:color="BCBEC0"/>
            </w:tcBorders>
            <w:shd w:val="clear" w:color="auto" w:fill="FFFFFF" w:themeFill="background1"/>
          </w:tcPr>
          <w:p w14:paraId="5DF1E320" w14:textId="2287A965"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Ask questions to explore and understand issues and </w:t>
            </w:r>
            <w:r w:rsidR="003F27AB" w:rsidRPr="00D04EBC">
              <w:rPr>
                <w:rFonts w:ascii="Public Sans" w:hAnsi="Public Sans" w:cs="Arial"/>
                <w:color w:val="auto"/>
                <w:sz w:val="22"/>
                <w:szCs w:val="22"/>
              </w:rPr>
              <w:t>problems.</w:t>
            </w:r>
          </w:p>
          <w:p w14:paraId="23A31BA4" w14:textId="73794794"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Find and check information needed to complete own work </w:t>
            </w:r>
            <w:r w:rsidR="003F27AB" w:rsidRPr="00D04EBC">
              <w:rPr>
                <w:rFonts w:ascii="Public Sans" w:hAnsi="Public Sans" w:cs="Arial"/>
                <w:color w:val="auto"/>
                <w:sz w:val="22"/>
                <w:szCs w:val="22"/>
              </w:rPr>
              <w:t>tasks.</w:t>
            </w:r>
          </w:p>
          <w:p w14:paraId="43683453" w14:textId="55CC5EFA"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Identify and inform supervisor of issues that may have an impact on completing </w:t>
            </w:r>
            <w:r w:rsidR="003F27AB" w:rsidRPr="00D04EBC">
              <w:rPr>
                <w:rFonts w:ascii="Public Sans" w:hAnsi="Public Sans" w:cs="Arial"/>
                <w:color w:val="auto"/>
                <w:sz w:val="22"/>
                <w:szCs w:val="22"/>
              </w:rPr>
              <w:t>tasks.</w:t>
            </w:r>
          </w:p>
          <w:p w14:paraId="0FAC3483" w14:textId="346C6534"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Escalate more complex issues and problems when these are </w:t>
            </w:r>
            <w:r w:rsidR="003F27AB" w:rsidRPr="00D04EBC">
              <w:rPr>
                <w:rFonts w:ascii="Public Sans" w:hAnsi="Public Sans" w:cs="Arial"/>
                <w:color w:val="auto"/>
                <w:sz w:val="22"/>
                <w:szCs w:val="22"/>
              </w:rPr>
              <w:t>identified.</w:t>
            </w:r>
          </w:p>
          <w:p w14:paraId="5C674FB1" w14:textId="4D2E01C8"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Share ideas about ways to improve work tasks and solve </w:t>
            </w:r>
            <w:r w:rsidR="003F27AB" w:rsidRPr="00D04EBC">
              <w:rPr>
                <w:rFonts w:ascii="Public Sans" w:hAnsi="Public Sans" w:cs="Arial"/>
                <w:color w:val="auto"/>
                <w:sz w:val="22"/>
                <w:szCs w:val="22"/>
              </w:rPr>
              <w:t>problems.</w:t>
            </w:r>
          </w:p>
          <w:p w14:paraId="02692BCC"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Consider user needs when contributing to solutions and improvements</w:t>
            </w:r>
          </w:p>
        </w:tc>
        <w:tc>
          <w:tcPr>
            <w:tcW w:w="1701" w:type="dxa"/>
            <w:gridSpan w:val="6"/>
            <w:tcBorders>
              <w:top w:val="single" w:sz="8" w:space="0" w:color="BCBEC0"/>
              <w:bottom w:val="single" w:sz="8" w:space="0" w:color="BCBEC0"/>
            </w:tcBorders>
            <w:shd w:val="clear" w:color="auto" w:fill="FFFFFF" w:themeFill="background1"/>
          </w:tcPr>
          <w:p w14:paraId="17C1D334"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Foundational</w:t>
            </w:r>
          </w:p>
        </w:tc>
      </w:tr>
      <w:tr w:rsidR="007D6898" w:rsidRPr="00D04EBC" w14:paraId="41829C12" w14:textId="77777777">
        <w:tblPrEx>
          <w:shd w:val="clear" w:color="auto" w:fill="FFFFFF" w:themeFill="background1"/>
        </w:tblPrEx>
        <w:trPr>
          <w:gridAfter w:val="5"/>
          <w:wAfter w:w="310" w:type="dxa"/>
        </w:trPr>
        <w:tc>
          <w:tcPr>
            <w:tcW w:w="1475" w:type="dxa"/>
            <w:gridSpan w:val="6"/>
            <w:tcBorders>
              <w:top w:val="single" w:sz="8" w:space="0" w:color="BCBEC0"/>
              <w:left w:val="nil"/>
              <w:bottom w:val="single" w:sz="8" w:space="0" w:color="BCBEC0"/>
              <w:right w:val="nil"/>
            </w:tcBorders>
            <w:shd w:val="clear" w:color="auto" w:fill="FFFFFF" w:themeFill="background1"/>
          </w:tcPr>
          <w:p w14:paraId="2CEDE505"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54CEE9CE" wp14:editId="20EC72CF">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3D77ABCA"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b/>
                <w:sz w:val="22"/>
                <w:szCs w:val="22"/>
              </w:rPr>
              <w:t>Technology</w:t>
            </w:r>
          </w:p>
          <w:p w14:paraId="33062CFD" w14:textId="77777777" w:rsidR="007D6898" w:rsidRPr="00D04EBC" w:rsidRDefault="007D6898">
            <w:pPr>
              <w:pStyle w:val="TableText"/>
              <w:keepNext/>
              <w:spacing w:before="0" w:after="0" w:line="240" w:lineRule="auto"/>
              <w:rPr>
                <w:rFonts w:ascii="Public Sans" w:hAnsi="Public Sans" w:cs="Arial"/>
                <w:b/>
                <w:sz w:val="22"/>
                <w:szCs w:val="22"/>
              </w:rPr>
            </w:pPr>
            <w:r w:rsidRPr="00D04EBC">
              <w:rPr>
                <w:rFonts w:ascii="Public Sans" w:hAnsi="Public Sans" w:cs="Arial"/>
                <w:sz w:val="22"/>
                <w:szCs w:val="22"/>
              </w:rPr>
              <w:t>Understand and use available technologies to maximise efficiencies and effectiveness</w:t>
            </w:r>
          </w:p>
        </w:tc>
        <w:tc>
          <w:tcPr>
            <w:tcW w:w="4611" w:type="dxa"/>
            <w:gridSpan w:val="7"/>
            <w:tcBorders>
              <w:top w:val="single" w:sz="8" w:space="0" w:color="BCBEC0"/>
              <w:left w:val="nil"/>
              <w:bottom w:val="single" w:sz="8" w:space="0" w:color="BCBEC0"/>
              <w:right w:val="nil"/>
            </w:tcBorders>
            <w:shd w:val="clear" w:color="auto" w:fill="FFFFFF" w:themeFill="background1"/>
          </w:tcPr>
          <w:p w14:paraId="0EF8C021" w14:textId="6A95ECFE"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Demonstrate a sound understanding of technology relevant to the work </w:t>
            </w:r>
            <w:r w:rsidR="003F27AB" w:rsidRPr="00D04EBC">
              <w:rPr>
                <w:rFonts w:ascii="Public Sans" w:hAnsi="Public Sans" w:cs="Arial"/>
                <w:color w:val="auto"/>
                <w:sz w:val="22"/>
                <w:szCs w:val="22"/>
              </w:rPr>
              <w:t>unit and</w:t>
            </w:r>
            <w:r w:rsidRPr="00D04EBC">
              <w:rPr>
                <w:rFonts w:ascii="Public Sans" w:hAnsi="Public Sans" w:cs="Arial"/>
                <w:color w:val="auto"/>
                <w:sz w:val="22"/>
                <w:szCs w:val="22"/>
              </w:rPr>
              <w:t xml:space="preserve"> identify and select the most appropriate technology for assigned </w:t>
            </w:r>
            <w:r w:rsidR="003F27AB" w:rsidRPr="00D04EBC">
              <w:rPr>
                <w:rFonts w:ascii="Public Sans" w:hAnsi="Public Sans" w:cs="Arial"/>
                <w:color w:val="auto"/>
                <w:sz w:val="22"/>
                <w:szCs w:val="22"/>
              </w:rPr>
              <w:t>tasks.</w:t>
            </w:r>
          </w:p>
          <w:p w14:paraId="77EF59C6" w14:textId="367A4EFE"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Use available technology to improve individual performance and </w:t>
            </w:r>
            <w:r w:rsidR="003F27AB" w:rsidRPr="00D04EBC">
              <w:rPr>
                <w:rFonts w:ascii="Public Sans" w:hAnsi="Public Sans" w:cs="Arial"/>
                <w:color w:val="auto"/>
                <w:sz w:val="22"/>
                <w:szCs w:val="22"/>
              </w:rPr>
              <w:t>effectiveness.</w:t>
            </w:r>
          </w:p>
          <w:p w14:paraId="3453EC14" w14:textId="638447F5"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 xml:space="preserve">Make effective use of records, information and knowledge management functions and </w:t>
            </w:r>
            <w:r w:rsidR="003F27AB" w:rsidRPr="00D04EBC">
              <w:rPr>
                <w:rFonts w:ascii="Public Sans" w:hAnsi="Public Sans" w:cs="Arial"/>
                <w:color w:val="auto"/>
                <w:sz w:val="22"/>
                <w:szCs w:val="22"/>
              </w:rPr>
              <w:t>systems.</w:t>
            </w:r>
          </w:p>
          <w:p w14:paraId="12948B84" w14:textId="77777777" w:rsidR="007D6898" w:rsidRPr="00D04EBC" w:rsidRDefault="007D6898" w:rsidP="007D6898">
            <w:pPr>
              <w:pStyle w:val="BodyText"/>
              <w:numPr>
                <w:ilvl w:val="0"/>
                <w:numId w:val="2"/>
              </w:numPr>
              <w:spacing w:before="0" w:after="0" w:line="240" w:lineRule="auto"/>
              <w:ind w:left="360" w:right="702"/>
              <w:rPr>
                <w:rFonts w:ascii="Public Sans" w:hAnsi="Public Sans" w:cs="Arial"/>
                <w:color w:val="auto"/>
                <w:sz w:val="22"/>
                <w:szCs w:val="22"/>
              </w:rPr>
            </w:pPr>
            <w:r w:rsidRPr="00D04EBC">
              <w:rPr>
                <w:rFonts w:ascii="Public Sans" w:hAnsi="Public Sans" w:cs="Arial"/>
                <w:color w:val="auto"/>
                <w:sz w:val="22"/>
                <w:szCs w:val="22"/>
              </w:rPr>
              <w:t>Support the implementation of systems improvement initiatives, and the introduction and roll-out of new technologies</w:t>
            </w:r>
          </w:p>
        </w:tc>
        <w:tc>
          <w:tcPr>
            <w:tcW w:w="1701" w:type="dxa"/>
            <w:gridSpan w:val="6"/>
            <w:tcBorders>
              <w:top w:val="single" w:sz="8" w:space="0" w:color="BCBEC0"/>
              <w:left w:val="nil"/>
              <w:bottom w:val="single" w:sz="8" w:space="0" w:color="BCBEC0"/>
              <w:right w:val="nil"/>
            </w:tcBorders>
            <w:shd w:val="clear" w:color="auto" w:fill="FFFFFF" w:themeFill="background1"/>
          </w:tcPr>
          <w:p w14:paraId="67B90F08" w14:textId="77777777" w:rsidR="007D6898" w:rsidRPr="00D04EBC" w:rsidRDefault="007D6898">
            <w:pPr>
              <w:pStyle w:val="TableText"/>
              <w:keepNext/>
              <w:spacing w:before="0" w:after="0" w:line="240" w:lineRule="auto"/>
              <w:rPr>
                <w:rFonts w:ascii="Public Sans" w:hAnsi="Public Sans" w:cs="Arial"/>
                <w:sz w:val="22"/>
                <w:szCs w:val="22"/>
              </w:rPr>
            </w:pPr>
            <w:r w:rsidRPr="00D04EBC">
              <w:rPr>
                <w:rFonts w:ascii="Public Sans" w:hAnsi="Public Sans" w:cs="Arial"/>
                <w:sz w:val="22"/>
                <w:szCs w:val="22"/>
              </w:rPr>
              <w:t>Intermediate</w:t>
            </w:r>
          </w:p>
        </w:tc>
      </w:tr>
    </w:tbl>
    <w:p w14:paraId="4AAA232C" w14:textId="77777777" w:rsidR="007D6898" w:rsidRPr="003F27AB" w:rsidRDefault="007D6898" w:rsidP="007D6898">
      <w:pPr>
        <w:spacing w:after="0" w:line="240" w:lineRule="auto"/>
        <w:rPr>
          <w:rFonts w:ascii="Public Sans" w:hAnsi="Public Sans" w:cs="Arial"/>
        </w:rPr>
      </w:pPr>
    </w:p>
    <w:p w14:paraId="06B5D4A4" w14:textId="2EB1210D" w:rsidR="00027DEE" w:rsidRPr="003F27AB" w:rsidRDefault="00027DEE" w:rsidP="00027DEE">
      <w:pPr>
        <w:spacing w:before="62" w:after="120" w:line="276" w:lineRule="auto"/>
        <w:rPr>
          <w:rFonts w:ascii="Public Sans" w:eastAsiaTheme="minorEastAsia" w:hAnsi="Public Sans" w:cs="Arial"/>
          <w:b/>
          <w:bCs/>
          <w:iCs/>
          <w:sz w:val="24"/>
          <w:szCs w:val="24"/>
          <w:lang w:val="en-US"/>
        </w:rPr>
      </w:pPr>
      <w:r w:rsidRPr="003F27AB">
        <w:rPr>
          <w:rFonts w:ascii="Public Sans" w:eastAsiaTheme="minorEastAsia" w:hAnsi="Public Sans" w:cs="Arial"/>
          <w:b/>
          <w:bCs/>
          <w:iCs/>
          <w:sz w:val="24"/>
          <w:szCs w:val="24"/>
          <w:lang w:val="en-US"/>
        </w:rPr>
        <w:t>Complementary capabilities</w:t>
      </w:r>
    </w:p>
    <w:p w14:paraId="234BFE78" w14:textId="02EE300B" w:rsidR="00027DEE" w:rsidRPr="003F27AB" w:rsidRDefault="00027DEE" w:rsidP="00027DEE">
      <w:pPr>
        <w:spacing w:before="62" w:after="120" w:line="276" w:lineRule="auto"/>
        <w:rPr>
          <w:rFonts w:ascii="Public Sans" w:eastAsiaTheme="minorEastAsia" w:hAnsi="Public Sans" w:cs="Arial"/>
          <w:lang w:val="en-US"/>
        </w:rPr>
      </w:pPr>
      <w:r w:rsidRPr="003F27AB">
        <w:rPr>
          <w:rFonts w:ascii="Public Sans" w:eastAsiaTheme="minorEastAsia" w:hAnsi="Public Sans" w:cs="Arial"/>
          <w:i/>
          <w:lang w:val="en-US"/>
        </w:rPr>
        <w:t>Complementary capabilities</w:t>
      </w:r>
      <w:r w:rsidRPr="003F27AB">
        <w:rPr>
          <w:rFonts w:ascii="Public Sans" w:eastAsiaTheme="minorEastAsia" w:hAnsi="Public Sans" w:cs="Arial"/>
          <w:lang w:val="en-US"/>
        </w:rPr>
        <w:t xml:space="preserve"> are also identified from the Capability Framework and relevant occupation-specific capability sets. They are important to identifying performance required for the role and development opportunities. </w:t>
      </w:r>
    </w:p>
    <w:p w14:paraId="356DF9F1" w14:textId="59A9418E" w:rsidR="00027DEE" w:rsidRPr="003F27AB" w:rsidRDefault="00027DEE" w:rsidP="00027DEE">
      <w:pPr>
        <w:spacing w:before="62" w:after="120" w:line="276" w:lineRule="auto"/>
        <w:rPr>
          <w:rFonts w:ascii="Public Sans" w:eastAsiaTheme="minorEastAsia" w:hAnsi="Public Sans" w:cs="Arial"/>
          <w:lang w:val="en-US"/>
        </w:rPr>
      </w:pPr>
      <w:r w:rsidRPr="003F27AB">
        <w:rPr>
          <w:rFonts w:ascii="Public Sans" w:eastAsiaTheme="minorEastAsia" w:hAnsi="Public Sans" w:cs="Arial"/>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7D6898" w:rsidRPr="00D04EBC" w14:paraId="673029F0" w14:textId="77777777">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5C239CC" w14:textId="77777777" w:rsidR="007D6898" w:rsidRPr="00D04EBC" w:rsidRDefault="007D6898">
            <w:pPr>
              <w:pStyle w:val="TableTextWhite"/>
              <w:keepNext/>
              <w:jc w:val="both"/>
              <w:rPr>
                <w:rFonts w:ascii="Public Sans" w:hAnsi="Public Sans" w:cs="Arial"/>
                <w:sz w:val="22"/>
                <w:szCs w:val="22"/>
              </w:rPr>
            </w:pPr>
            <w:r w:rsidRPr="00D04EBC">
              <w:rPr>
                <w:rFonts w:ascii="Public Sans" w:hAnsi="Public Sans" w:cs="Arial"/>
                <w:sz w:val="22"/>
                <w:szCs w:val="22"/>
              </w:rPr>
              <w:t>COMPLEMENTARY CAPABILITIES</w:t>
            </w:r>
          </w:p>
        </w:tc>
      </w:tr>
      <w:tr w:rsidR="007D6898" w:rsidRPr="00D04EBC" w14:paraId="453646BE" w14:textId="77777777">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3DC5CC6E"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Capability Group/Sets</w:t>
            </w:r>
          </w:p>
        </w:tc>
        <w:tc>
          <w:tcPr>
            <w:tcW w:w="2409" w:type="dxa"/>
            <w:tcBorders>
              <w:bottom w:val="nil"/>
            </w:tcBorders>
            <w:shd w:val="clear" w:color="auto" w:fill="BCBEC0"/>
          </w:tcPr>
          <w:p w14:paraId="6840758B"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Capability Name</w:t>
            </w:r>
          </w:p>
        </w:tc>
        <w:tc>
          <w:tcPr>
            <w:tcW w:w="4967" w:type="dxa"/>
            <w:tcBorders>
              <w:bottom w:val="nil"/>
            </w:tcBorders>
            <w:shd w:val="clear" w:color="auto" w:fill="BCBEC0"/>
          </w:tcPr>
          <w:p w14:paraId="0BEA50AF" w14:textId="77777777" w:rsidR="007D6898" w:rsidRPr="00D04EBC" w:rsidRDefault="007D6898">
            <w:pPr>
              <w:pStyle w:val="TableText"/>
              <w:keepNext/>
              <w:rPr>
                <w:rFonts w:ascii="Public Sans" w:hAnsi="Public Sans" w:cs="Arial"/>
                <w:b/>
                <w:sz w:val="22"/>
                <w:szCs w:val="22"/>
              </w:rPr>
            </w:pPr>
            <w:r w:rsidRPr="00D04EBC">
              <w:rPr>
                <w:rFonts w:ascii="Public Sans" w:hAnsi="Public Sans" w:cs="Arial"/>
                <w:b/>
                <w:sz w:val="22"/>
                <w:szCs w:val="22"/>
              </w:rPr>
              <w:t>Description</w:t>
            </w:r>
          </w:p>
        </w:tc>
        <w:tc>
          <w:tcPr>
            <w:tcW w:w="1843" w:type="dxa"/>
            <w:tcBorders>
              <w:bottom w:val="nil"/>
            </w:tcBorders>
            <w:shd w:val="clear" w:color="auto" w:fill="BCBEC0"/>
          </w:tcPr>
          <w:p w14:paraId="3725EE5D" w14:textId="77777777" w:rsidR="007D6898" w:rsidRPr="00D04EBC" w:rsidRDefault="007D6898">
            <w:pPr>
              <w:pStyle w:val="TableText"/>
              <w:keepNext/>
              <w:jc w:val="both"/>
              <w:rPr>
                <w:rFonts w:ascii="Public Sans" w:hAnsi="Public Sans" w:cs="Arial"/>
                <w:b/>
                <w:sz w:val="22"/>
                <w:szCs w:val="22"/>
              </w:rPr>
            </w:pPr>
            <w:r w:rsidRPr="00D04EBC">
              <w:rPr>
                <w:rFonts w:ascii="Public Sans" w:hAnsi="Public Sans" w:cs="Arial"/>
                <w:b/>
                <w:sz w:val="22"/>
                <w:szCs w:val="22"/>
              </w:rPr>
              <w:t xml:space="preserve">Level </w:t>
            </w:r>
          </w:p>
        </w:tc>
      </w:tr>
      <w:tr w:rsidR="007D6898" w:rsidRPr="00D04EBC" w14:paraId="0401303F" w14:textId="77777777">
        <w:trPr>
          <w:trHeight w:val="20"/>
        </w:trPr>
        <w:tc>
          <w:tcPr>
            <w:tcW w:w="1470" w:type="dxa"/>
            <w:vMerge w:val="restart"/>
            <w:tcBorders>
              <w:top w:val="nil"/>
            </w:tcBorders>
            <w:shd w:val="clear" w:color="auto" w:fill="F2F2F2" w:themeFill="background1" w:themeFillShade="F2"/>
          </w:tcPr>
          <w:p w14:paraId="4E44C283" w14:textId="77777777" w:rsidR="007D6898" w:rsidRPr="00D04EBC" w:rsidRDefault="007D6898">
            <w:pPr>
              <w:keepNext/>
              <w:rPr>
                <w:rFonts w:ascii="Public Sans" w:hAnsi="Public Sans" w:cs="Arial"/>
                <w:sz w:val="22"/>
                <w:szCs w:val="22"/>
              </w:rPr>
            </w:pPr>
            <w:r w:rsidRPr="00D04EBC">
              <w:rPr>
                <w:rFonts w:ascii="Public Sans" w:hAnsi="Public Sans" w:cs="Arial"/>
                <w:noProof/>
                <w:sz w:val="22"/>
                <w:szCs w:val="22"/>
                <w:lang w:eastAsia="en-AU"/>
              </w:rPr>
              <w:drawing>
                <wp:inline distT="0" distB="0" distL="0" distR="0" wp14:anchorId="7A92AF97" wp14:editId="6867249F">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EE6ED1D" w14:textId="77777777" w:rsidR="007D6898" w:rsidRPr="00D04EBC" w:rsidRDefault="007D6898">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3C233CFD" w14:textId="77777777" w:rsidR="007D6898" w:rsidRPr="00D04EBC" w:rsidRDefault="007D6898">
            <w:pPr>
              <w:rPr>
                <w:rFonts w:ascii="Public Sans" w:hAnsi="Public Sans" w:cs="Arial"/>
                <w:sz w:val="22"/>
                <w:szCs w:val="22"/>
              </w:rPr>
            </w:pPr>
          </w:p>
        </w:tc>
        <w:tc>
          <w:tcPr>
            <w:tcW w:w="1843" w:type="dxa"/>
            <w:tcBorders>
              <w:top w:val="nil"/>
              <w:bottom w:val="nil"/>
            </w:tcBorders>
            <w:shd w:val="clear" w:color="auto" w:fill="F2F2F2" w:themeFill="background1" w:themeFillShade="F2"/>
          </w:tcPr>
          <w:p w14:paraId="2EE78C61" w14:textId="77777777" w:rsidR="007D6898" w:rsidRPr="00D04EBC" w:rsidRDefault="007D6898">
            <w:pPr>
              <w:pStyle w:val="TableText"/>
              <w:keepNext/>
              <w:rPr>
                <w:rFonts w:ascii="Public Sans" w:hAnsi="Public Sans" w:cs="Arial"/>
                <w:sz w:val="22"/>
                <w:szCs w:val="22"/>
              </w:rPr>
            </w:pPr>
          </w:p>
        </w:tc>
      </w:tr>
      <w:tr w:rsidR="007D6898" w:rsidRPr="00D04EBC" w14:paraId="71564B0B" w14:textId="77777777">
        <w:tc>
          <w:tcPr>
            <w:tcW w:w="1470" w:type="dxa"/>
            <w:vMerge/>
          </w:tcPr>
          <w:p w14:paraId="3CA48D8B" w14:textId="77777777" w:rsidR="007D6898" w:rsidRPr="00D04EBC" w:rsidRDefault="007D6898">
            <w:pPr>
              <w:keepNext/>
              <w:rPr>
                <w:rFonts w:ascii="Public Sans" w:hAnsi="Public Sans" w:cs="Arial"/>
                <w:sz w:val="22"/>
                <w:szCs w:val="22"/>
              </w:rPr>
            </w:pPr>
          </w:p>
        </w:tc>
        <w:tc>
          <w:tcPr>
            <w:tcW w:w="2409" w:type="dxa"/>
            <w:tcBorders>
              <w:top w:val="nil"/>
              <w:bottom w:val="single" w:sz="4" w:space="0" w:color="D9D9D9" w:themeColor="background1" w:themeShade="D9"/>
            </w:tcBorders>
          </w:tcPr>
          <w:p w14:paraId="0FD6F13B"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43F10ED8" w14:textId="77777777" w:rsidR="007D6898" w:rsidRPr="00D04EBC" w:rsidRDefault="007D6898">
            <w:pPr>
              <w:rPr>
                <w:rFonts w:ascii="Public Sans" w:hAnsi="Public Sans" w:cs="Arial"/>
                <w:sz w:val="22"/>
                <w:szCs w:val="22"/>
              </w:rPr>
            </w:pPr>
            <w:r w:rsidRPr="00D04EBC">
              <w:rPr>
                <w:rFonts w:ascii="Public Sans" w:hAnsi="Public Sans" w:cs="Arial"/>
                <w:sz w:val="22"/>
                <w:szCs w:val="22"/>
              </w:rPr>
              <w:t>Be open and honest, prepared to express your views, and willing to accept and commit to change</w:t>
            </w:r>
          </w:p>
        </w:tc>
        <w:sdt>
          <w:sdtPr>
            <w:rPr>
              <w:rFonts w:ascii="Public Sans" w:hAnsi="Public Sans" w:cs="Arial"/>
              <w:sz w:val="22"/>
              <w:szCs w:val="22"/>
            </w:rPr>
            <w:id w:val="168606700"/>
            <w:placeholder>
              <w:docPart w:val="3DD1242B6B764105A072501BD5D09F7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11D346F8"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217B9F08" w14:textId="77777777">
        <w:tc>
          <w:tcPr>
            <w:tcW w:w="1470" w:type="dxa"/>
            <w:vMerge/>
          </w:tcPr>
          <w:p w14:paraId="1689D29E" w14:textId="77777777" w:rsidR="007D6898" w:rsidRPr="00D04EBC" w:rsidRDefault="007D6898">
            <w:pPr>
              <w:keepNext/>
              <w:rPr>
                <w:rFonts w:ascii="Public Sans" w:hAnsi="Public Sans" w:cs="Arial"/>
                <w:noProof/>
                <w:sz w:val="22"/>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4061C759"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022973E8" w14:textId="77777777" w:rsidR="007D6898" w:rsidRPr="00D04EBC" w:rsidRDefault="007D6898">
            <w:pPr>
              <w:rPr>
                <w:rFonts w:ascii="Public Sans" w:hAnsi="Public Sans" w:cs="Arial"/>
                <w:sz w:val="22"/>
                <w:szCs w:val="22"/>
              </w:rPr>
            </w:pPr>
            <w:r w:rsidRPr="00D04EBC">
              <w:rPr>
                <w:rFonts w:ascii="Public Sans" w:hAnsi="Public Sans" w:cs="Arial"/>
                <w:sz w:val="22"/>
                <w:szCs w:val="22"/>
              </w:rPr>
              <w:t>Be ethical and professional, and uphold and promote the public sector values</w:t>
            </w:r>
          </w:p>
        </w:tc>
        <w:sdt>
          <w:sdtPr>
            <w:rPr>
              <w:rFonts w:ascii="Public Sans" w:hAnsi="Public Sans" w:cs="Arial"/>
              <w:sz w:val="22"/>
              <w:szCs w:val="22"/>
            </w:rPr>
            <w:id w:val="433945961"/>
            <w:placeholder>
              <w:docPart w:val="8A0893F163A1447F8C1BDD69C4BF496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B504534" w14:textId="7DB282B2" w:rsidR="007D6898" w:rsidRPr="00D04EBC" w:rsidRDefault="00FD7CC5">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67E10BE5" w14:textId="77777777">
        <w:tc>
          <w:tcPr>
            <w:tcW w:w="1470" w:type="dxa"/>
            <w:vMerge/>
            <w:tcBorders>
              <w:bottom w:val="single" w:sz="4" w:space="0" w:color="auto"/>
            </w:tcBorders>
          </w:tcPr>
          <w:p w14:paraId="1E90B6CA" w14:textId="77777777" w:rsidR="007D6898" w:rsidRPr="00D04EBC" w:rsidRDefault="007D6898">
            <w:pPr>
              <w:keepNext/>
              <w:rPr>
                <w:rFonts w:ascii="Public Sans" w:hAnsi="Public Sans" w:cs="Arial"/>
                <w:noProof/>
                <w:sz w:val="22"/>
                <w:szCs w:val="22"/>
                <w:lang w:eastAsia="en-AU"/>
              </w:rPr>
            </w:pPr>
          </w:p>
        </w:tc>
        <w:tc>
          <w:tcPr>
            <w:tcW w:w="2409" w:type="dxa"/>
            <w:tcBorders>
              <w:top w:val="single" w:sz="4" w:space="0" w:color="D9D9D9" w:themeColor="background1" w:themeShade="D9"/>
              <w:bottom w:val="single" w:sz="4" w:space="0" w:color="auto"/>
            </w:tcBorders>
          </w:tcPr>
          <w:p w14:paraId="30C11327" w14:textId="77777777" w:rsidR="007D6898" w:rsidRPr="00D04EBC" w:rsidRDefault="007D6898">
            <w:pPr>
              <w:pStyle w:val="TableText"/>
              <w:rPr>
                <w:rFonts w:ascii="Public Sans" w:hAnsi="Public Sans" w:cs="Arial"/>
                <w:sz w:val="22"/>
                <w:szCs w:val="22"/>
              </w:rPr>
            </w:pPr>
            <w:r w:rsidRPr="00D04EBC">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7A087DFE" w14:textId="77777777" w:rsidR="007D6898" w:rsidRPr="00D04EBC" w:rsidRDefault="007D6898">
            <w:pPr>
              <w:rPr>
                <w:rFonts w:ascii="Public Sans" w:hAnsi="Public Sans" w:cs="Arial"/>
                <w:sz w:val="22"/>
                <w:szCs w:val="22"/>
              </w:rPr>
            </w:pPr>
            <w:r w:rsidRPr="00D04EBC">
              <w:rPr>
                <w:rFonts w:ascii="Public Sans" w:hAnsi="Public Sans" w:cs="Arial"/>
                <w:sz w:val="22"/>
                <w:szCs w:val="22"/>
              </w:rPr>
              <w:t>Demonstrate inclusive behaviour and show respect for diverse backgrounds, experiences and perspectives</w:t>
            </w:r>
          </w:p>
        </w:tc>
        <w:sdt>
          <w:sdtPr>
            <w:rPr>
              <w:rFonts w:ascii="Public Sans" w:hAnsi="Public Sans" w:cs="Arial"/>
              <w:sz w:val="22"/>
              <w:szCs w:val="22"/>
            </w:rPr>
            <w:id w:val="455530251"/>
            <w:placeholder>
              <w:docPart w:val="16548427113648628EEB2E19B1F1669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2D67206" w14:textId="56A33490" w:rsidR="007D6898" w:rsidRPr="00D04EBC" w:rsidRDefault="00FD7CC5">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077C7753" w14:textId="7777777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F92477A"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57F4CFD6" wp14:editId="65D62A0B">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9CCF3C0" w14:textId="77777777" w:rsidR="007D6898" w:rsidRPr="00D04EBC" w:rsidRDefault="007D6898">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76B0042F" w14:textId="77777777" w:rsidR="007D6898" w:rsidRPr="00D04EBC" w:rsidRDefault="007D6898">
            <w:pPr>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599D6D71" w14:textId="77777777" w:rsidR="007D6898" w:rsidRPr="00D04EBC" w:rsidRDefault="007D6898">
            <w:pPr>
              <w:pStyle w:val="TableText"/>
              <w:keepNext/>
              <w:rPr>
                <w:rFonts w:ascii="Public Sans" w:hAnsi="Public Sans" w:cs="Arial"/>
                <w:sz w:val="22"/>
                <w:szCs w:val="22"/>
              </w:rPr>
            </w:pPr>
          </w:p>
        </w:tc>
      </w:tr>
      <w:tr w:rsidR="007D6898" w:rsidRPr="00D04EBC" w14:paraId="729CC452" w14:textId="77777777">
        <w:tblPrEx>
          <w:tblBorders>
            <w:top w:val="single" w:sz="8" w:space="0" w:color="auto"/>
            <w:bottom w:val="single" w:sz="8" w:space="0" w:color="BCBEC0"/>
          </w:tblBorders>
        </w:tblPrEx>
        <w:tc>
          <w:tcPr>
            <w:tcW w:w="1470" w:type="dxa"/>
            <w:vMerge/>
          </w:tcPr>
          <w:p w14:paraId="4CFA5483" w14:textId="77777777" w:rsidR="007D6898" w:rsidRPr="00D04EBC" w:rsidRDefault="007D6898">
            <w:pPr>
              <w:keepNext/>
              <w:rPr>
                <w:rFonts w:ascii="Public Sans" w:hAnsi="Public Sans" w:cs="Arial"/>
                <w:sz w:val="22"/>
                <w:szCs w:val="22"/>
              </w:rPr>
            </w:pPr>
          </w:p>
        </w:tc>
        <w:tc>
          <w:tcPr>
            <w:tcW w:w="2409" w:type="dxa"/>
            <w:tcBorders>
              <w:top w:val="single" w:sz="4" w:space="0" w:color="D9D9D9" w:themeColor="background1" w:themeShade="D9"/>
              <w:bottom w:val="single" w:sz="4" w:space="0" w:color="D9D9D9" w:themeColor="background1" w:themeShade="D9"/>
            </w:tcBorders>
          </w:tcPr>
          <w:p w14:paraId="3A89099F"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3642DF0C" w14:textId="77777777" w:rsidR="007D6898" w:rsidRPr="00D04EBC" w:rsidRDefault="007D6898">
            <w:pPr>
              <w:rPr>
                <w:rFonts w:ascii="Public Sans" w:hAnsi="Public Sans" w:cs="Arial"/>
                <w:sz w:val="22"/>
                <w:szCs w:val="22"/>
              </w:rPr>
            </w:pPr>
            <w:r w:rsidRPr="00D04EBC">
              <w:rPr>
                <w:rFonts w:ascii="Public Sans" w:hAnsi="Public Sans" w:cs="Arial"/>
                <w:sz w:val="22"/>
                <w:szCs w:val="22"/>
              </w:rPr>
              <w:t>Collaborate with others and value their contribution</w:t>
            </w:r>
          </w:p>
        </w:tc>
        <w:sdt>
          <w:sdtPr>
            <w:rPr>
              <w:rFonts w:ascii="Public Sans" w:hAnsi="Public Sans" w:cs="Arial"/>
              <w:sz w:val="22"/>
              <w:szCs w:val="22"/>
            </w:rPr>
            <w:id w:val="-2030474742"/>
            <w:placeholder>
              <w:docPart w:val="4FDB6F3F62A44742A97F6A026630731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E73915F" w14:textId="4EB14962" w:rsidR="007D6898" w:rsidRPr="00D04EBC" w:rsidRDefault="00A41D4F">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6D0F159B" w14:textId="77777777">
        <w:tblPrEx>
          <w:tblBorders>
            <w:top w:val="single" w:sz="8" w:space="0" w:color="auto"/>
            <w:bottom w:val="single" w:sz="8" w:space="0" w:color="BCBEC0"/>
          </w:tblBorders>
        </w:tblPrEx>
        <w:tc>
          <w:tcPr>
            <w:tcW w:w="1470" w:type="dxa"/>
            <w:vMerge/>
            <w:tcBorders>
              <w:bottom w:val="single" w:sz="4" w:space="0" w:color="auto"/>
            </w:tcBorders>
          </w:tcPr>
          <w:p w14:paraId="032483B1" w14:textId="77777777" w:rsidR="007D6898" w:rsidRPr="00D04EBC" w:rsidRDefault="007D6898">
            <w:pPr>
              <w:rPr>
                <w:rFonts w:ascii="Public Sans" w:hAnsi="Public Sans" w:cs="Arial"/>
                <w:sz w:val="22"/>
                <w:szCs w:val="22"/>
              </w:rPr>
            </w:pPr>
          </w:p>
        </w:tc>
        <w:tc>
          <w:tcPr>
            <w:tcW w:w="2409" w:type="dxa"/>
            <w:tcBorders>
              <w:top w:val="single" w:sz="4" w:space="0" w:color="D9D9D9" w:themeColor="background1" w:themeShade="D9"/>
              <w:bottom w:val="single" w:sz="4" w:space="0" w:color="auto"/>
            </w:tcBorders>
          </w:tcPr>
          <w:p w14:paraId="2ADCC131" w14:textId="77777777" w:rsidR="007D6898" w:rsidRPr="00D04EBC" w:rsidRDefault="007D6898">
            <w:pPr>
              <w:pStyle w:val="TableText"/>
              <w:rPr>
                <w:rFonts w:ascii="Public Sans" w:hAnsi="Public Sans" w:cs="Arial"/>
                <w:sz w:val="22"/>
                <w:szCs w:val="22"/>
              </w:rPr>
            </w:pPr>
            <w:r w:rsidRPr="00D04EBC">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71EC4EDD" w14:textId="77777777" w:rsidR="007D6898" w:rsidRPr="00D04EBC" w:rsidRDefault="007D6898">
            <w:pPr>
              <w:rPr>
                <w:rFonts w:ascii="Public Sans" w:hAnsi="Public Sans" w:cs="Arial"/>
                <w:sz w:val="22"/>
                <w:szCs w:val="22"/>
              </w:rPr>
            </w:pPr>
            <w:r w:rsidRPr="00D04EBC">
              <w:rPr>
                <w:rFonts w:ascii="Public Sans" w:hAnsi="Public Sans" w:cs="Arial"/>
                <w:sz w:val="22"/>
                <w:szCs w:val="22"/>
              </w:rPr>
              <w:t>Gain consensus and commitment from others, and resolve issues and conflicts</w:t>
            </w:r>
          </w:p>
        </w:tc>
        <w:sdt>
          <w:sdtPr>
            <w:rPr>
              <w:rFonts w:ascii="Public Sans" w:hAnsi="Public Sans" w:cs="Arial"/>
              <w:sz w:val="22"/>
              <w:szCs w:val="22"/>
            </w:rPr>
            <w:id w:val="1422534758"/>
            <w:placeholder>
              <w:docPart w:val="25FD01923BA74063A5B2B8DAEC1868B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19A71DE"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2487BD58" w14:textId="7777777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BCD1D8" w14:textId="77777777" w:rsidR="007D6898" w:rsidRPr="00D04EBC" w:rsidRDefault="007D6898">
            <w:pPr>
              <w:keepNext/>
              <w:rPr>
                <w:rFonts w:ascii="Public Sans" w:hAnsi="Public Sans" w:cs="Arial"/>
                <w:noProof/>
                <w:sz w:val="22"/>
                <w:szCs w:val="22"/>
                <w:lang w:eastAsia="en-AU"/>
              </w:rPr>
            </w:pPr>
            <w:r w:rsidRPr="00D04EBC">
              <w:rPr>
                <w:rFonts w:ascii="Public Sans" w:hAnsi="Public Sans" w:cs="Arial"/>
                <w:noProof/>
                <w:sz w:val="22"/>
                <w:szCs w:val="22"/>
                <w:lang w:eastAsia="en-AU"/>
              </w:rPr>
              <w:drawing>
                <wp:inline distT="0" distB="0" distL="0" distR="0" wp14:anchorId="6417D803" wp14:editId="01C6DA23">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4CB3318" w14:textId="77777777" w:rsidR="007D6898" w:rsidRPr="00D04EBC" w:rsidRDefault="007D6898">
            <w:pPr>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427401A6" w14:textId="77777777" w:rsidR="007D6898" w:rsidRPr="00D04EBC" w:rsidRDefault="007D6898">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777026A7" w14:textId="77777777" w:rsidR="007D6898" w:rsidRPr="00D04EBC" w:rsidRDefault="007D6898">
            <w:pPr>
              <w:pStyle w:val="TableText"/>
              <w:keepNext/>
              <w:rPr>
                <w:rFonts w:ascii="Public Sans" w:hAnsi="Public Sans" w:cs="Arial"/>
                <w:sz w:val="22"/>
                <w:szCs w:val="22"/>
              </w:rPr>
            </w:pPr>
          </w:p>
        </w:tc>
      </w:tr>
      <w:tr w:rsidR="007D6898" w:rsidRPr="00D04EBC" w14:paraId="77349259" w14:textId="77777777">
        <w:tblPrEx>
          <w:tblBorders>
            <w:top w:val="single" w:sz="8" w:space="0" w:color="auto"/>
            <w:bottom w:val="single" w:sz="8" w:space="0" w:color="BCBEC0"/>
          </w:tblBorders>
        </w:tblPrEx>
        <w:tc>
          <w:tcPr>
            <w:tcW w:w="1470" w:type="dxa"/>
            <w:vMerge/>
          </w:tcPr>
          <w:p w14:paraId="0677A95F" w14:textId="77777777" w:rsidR="007D6898" w:rsidRPr="00D04EBC" w:rsidRDefault="007D6898">
            <w:pPr>
              <w:keepNext/>
              <w:rPr>
                <w:rFonts w:ascii="Public Sans" w:hAnsi="Public Sans" w:cs="Arial"/>
                <w:sz w:val="22"/>
                <w:szCs w:val="22"/>
              </w:rPr>
            </w:pPr>
          </w:p>
        </w:tc>
        <w:tc>
          <w:tcPr>
            <w:tcW w:w="2409" w:type="dxa"/>
            <w:tcBorders>
              <w:top w:val="nil"/>
              <w:bottom w:val="single" w:sz="4" w:space="0" w:color="D9D9D9" w:themeColor="background1" w:themeShade="D9"/>
            </w:tcBorders>
          </w:tcPr>
          <w:p w14:paraId="37A9512B"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759BA62D" w14:textId="77777777" w:rsidR="007D6898" w:rsidRPr="00D04EBC" w:rsidRDefault="007D6898">
            <w:pPr>
              <w:rPr>
                <w:rFonts w:ascii="Public Sans" w:hAnsi="Public Sans" w:cs="Arial"/>
                <w:sz w:val="22"/>
                <w:szCs w:val="22"/>
              </w:rPr>
            </w:pPr>
            <w:r w:rsidRPr="00D04EBC">
              <w:rPr>
                <w:rFonts w:ascii="Public Sans" w:hAnsi="Public Sans" w:cs="Arial"/>
                <w:sz w:val="22"/>
                <w:szCs w:val="22"/>
              </w:rPr>
              <w:t>Achieve results through the efficient use of resources and a commitment to quality outcomes</w:t>
            </w:r>
          </w:p>
        </w:tc>
        <w:sdt>
          <w:sdtPr>
            <w:rPr>
              <w:rFonts w:ascii="Public Sans" w:hAnsi="Public Sans" w:cs="Arial"/>
              <w:sz w:val="22"/>
              <w:szCs w:val="22"/>
            </w:rPr>
            <w:id w:val="1950660735"/>
            <w:placeholder>
              <w:docPart w:val="32BE6DEAB71E4703AB674932D7E1D79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6F42F818" w14:textId="633C8AA8" w:rsidR="007D6898" w:rsidRPr="00D04EBC" w:rsidRDefault="00FD7CC5">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3E6B953C" w14:textId="77777777">
        <w:tblPrEx>
          <w:tblBorders>
            <w:top w:val="single" w:sz="8" w:space="0" w:color="auto"/>
            <w:bottom w:val="single" w:sz="8" w:space="0" w:color="BCBEC0"/>
          </w:tblBorders>
        </w:tblPrEx>
        <w:tc>
          <w:tcPr>
            <w:tcW w:w="1470" w:type="dxa"/>
            <w:vMerge/>
          </w:tcPr>
          <w:p w14:paraId="36DF543F" w14:textId="77777777" w:rsidR="007D6898" w:rsidRPr="00D04EBC" w:rsidRDefault="007D6898">
            <w:pPr>
              <w:keepNext/>
              <w:rPr>
                <w:rFonts w:ascii="Public Sans" w:hAnsi="Public Sans" w:cs="Arial"/>
                <w:sz w:val="22"/>
                <w:szCs w:val="22"/>
              </w:rPr>
            </w:pPr>
          </w:p>
        </w:tc>
        <w:tc>
          <w:tcPr>
            <w:tcW w:w="2409" w:type="dxa"/>
            <w:tcBorders>
              <w:top w:val="single" w:sz="4" w:space="0" w:color="D9D9D9" w:themeColor="background1" w:themeShade="D9"/>
              <w:bottom w:val="single" w:sz="4" w:space="0" w:color="D9D9D9" w:themeColor="background1" w:themeShade="D9"/>
            </w:tcBorders>
          </w:tcPr>
          <w:p w14:paraId="30AFCEBA"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639A873E" w14:textId="77777777" w:rsidR="007D6898" w:rsidRPr="00D04EBC" w:rsidRDefault="007D6898">
            <w:pPr>
              <w:rPr>
                <w:rFonts w:ascii="Public Sans" w:hAnsi="Public Sans" w:cs="Arial"/>
                <w:sz w:val="22"/>
                <w:szCs w:val="22"/>
              </w:rPr>
            </w:pPr>
            <w:r w:rsidRPr="00D04EBC">
              <w:rPr>
                <w:rFonts w:ascii="Public Sans" w:hAnsi="Public Sans" w:cs="Arial"/>
                <w:sz w:val="22"/>
                <w:szCs w:val="22"/>
              </w:rPr>
              <w:t>Plan to achieve priority outcomes and respond flexibly to changing circumstances</w:t>
            </w:r>
          </w:p>
        </w:tc>
        <w:sdt>
          <w:sdtPr>
            <w:rPr>
              <w:rFonts w:ascii="Public Sans" w:hAnsi="Public Sans" w:cs="Arial"/>
              <w:sz w:val="22"/>
              <w:szCs w:val="22"/>
            </w:rPr>
            <w:id w:val="1157725434"/>
            <w:placeholder>
              <w:docPart w:val="E37A09DBBFBB4FA7AF6994293F3AF5A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A432EEA"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47B2B767" w14:textId="77777777">
        <w:tblPrEx>
          <w:tblBorders>
            <w:top w:val="single" w:sz="8" w:space="0" w:color="auto"/>
            <w:bottom w:val="single" w:sz="8" w:space="0" w:color="BCBEC0"/>
          </w:tblBorders>
        </w:tblPrEx>
        <w:tc>
          <w:tcPr>
            <w:tcW w:w="1470" w:type="dxa"/>
            <w:vMerge/>
            <w:tcBorders>
              <w:bottom w:val="single" w:sz="4" w:space="0" w:color="auto"/>
            </w:tcBorders>
          </w:tcPr>
          <w:p w14:paraId="4048EA8D" w14:textId="77777777" w:rsidR="007D6898" w:rsidRPr="00D04EBC" w:rsidRDefault="007D6898">
            <w:pPr>
              <w:rPr>
                <w:rFonts w:ascii="Public Sans" w:hAnsi="Public Sans" w:cs="Arial"/>
                <w:sz w:val="22"/>
                <w:szCs w:val="22"/>
              </w:rPr>
            </w:pPr>
          </w:p>
        </w:tc>
        <w:tc>
          <w:tcPr>
            <w:tcW w:w="2409" w:type="dxa"/>
            <w:tcBorders>
              <w:top w:val="single" w:sz="4" w:space="0" w:color="D9D9D9" w:themeColor="background1" w:themeShade="D9"/>
              <w:bottom w:val="single" w:sz="4" w:space="0" w:color="auto"/>
            </w:tcBorders>
          </w:tcPr>
          <w:p w14:paraId="485AEF33" w14:textId="77777777" w:rsidR="007D6898" w:rsidRPr="00D04EBC" w:rsidRDefault="007D6898">
            <w:pPr>
              <w:pStyle w:val="TableText"/>
              <w:rPr>
                <w:rFonts w:ascii="Public Sans" w:hAnsi="Public Sans" w:cs="Arial"/>
                <w:sz w:val="22"/>
                <w:szCs w:val="22"/>
              </w:rPr>
            </w:pPr>
            <w:r w:rsidRPr="00D04EBC">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63975868" w14:textId="77777777" w:rsidR="007D6898" w:rsidRPr="00D04EBC" w:rsidRDefault="007D6898">
            <w:pPr>
              <w:rPr>
                <w:rFonts w:ascii="Public Sans" w:hAnsi="Public Sans" w:cs="Arial"/>
                <w:sz w:val="22"/>
                <w:szCs w:val="22"/>
              </w:rPr>
            </w:pPr>
            <w:r w:rsidRPr="00D04EBC">
              <w:rPr>
                <w:rFonts w:ascii="Public Sans" w:hAnsi="Public Sans" w:cs="Arial"/>
                <w:sz w:val="22"/>
                <w:szCs w:val="22"/>
              </w:rPr>
              <w:t>Be proactive and responsible for own actions, and adhere to legislation, policy and guidelines</w:t>
            </w:r>
          </w:p>
        </w:tc>
        <w:sdt>
          <w:sdtPr>
            <w:rPr>
              <w:rFonts w:ascii="Public Sans" w:hAnsi="Public Sans" w:cs="Arial"/>
              <w:sz w:val="22"/>
              <w:szCs w:val="22"/>
            </w:rPr>
            <w:id w:val="-1984311058"/>
            <w:placeholder>
              <w:docPart w:val="EF57B37A418842E3857CDBC8382AED5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02788AA" w14:textId="31608CC2" w:rsidR="007D6898" w:rsidRPr="00D04EBC" w:rsidRDefault="00FD7CC5">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04375AF8" w14:textId="7777777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E32B57F" w14:textId="77777777" w:rsidR="007D6898" w:rsidRPr="00D04EBC" w:rsidRDefault="007D6898">
            <w:pPr>
              <w:keepNext/>
              <w:rPr>
                <w:rFonts w:ascii="Public Sans" w:hAnsi="Public Sans" w:cs="Arial"/>
                <w:sz w:val="22"/>
                <w:szCs w:val="22"/>
              </w:rPr>
            </w:pPr>
            <w:r w:rsidRPr="00D04EBC">
              <w:rPr>
                <w:rFonts w:ascii="Public Sans" w:hAnsi="Public Sans" w:cs="Arial"/>
                <w:noProof/>
                <w:sz w:val="22"/>
                <w:szCs w:val="22"/>
                <w:lang w:eastAsia="en-AU"/>
              </w:rPr>
              <w:drawing>
                <wp:inline distT="0" distB="0" distL="0" distR="0" wp14:anchorId="44AB2B89" wp14:editId="75B1F0CC">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A69A320" w14:textId="77777777" w:rsidR="007D6898" w:rsidRPr="00D04EBC" w:rsidRDefault="007D6898">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71A3E23B" w14:textId="77777777" w:rsidR="007D6898" w:rsidRPr="00D04EBC" w:rsidRDefault="007D6898">
            <w:pPr>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372AE8F2" w14:textId="77777777" w:rsidR="007D6898" w:rsidRPr="00D04EBC" w:rsidRDefault="007D6898">
            <w:pPr>
              <w:pStyle w:val="TableText"/>
              <w:keepNext/>
              <w:rPr>
                <w:rFonts w:ascii="Public Sans" w:hAnsi="Public Sans" w:cs="Arial"/>
                <w:sz w:val="22"/>
                <w:szCs w:val="22"/>
              </w:rPr>
            </w:pPr>
          </w:p>
        </w:tc>
      </w:tr>
      <w:tr w:rsidR="007D6898" w:rsidRPr="00D04EBC" w14:paraId="64074227" w14:textId="77777777">
        <w:tblPrEx>
          <w:tblBorders>
            <w:top w:val="single" w:sz="8" w:space="0" w:color="auto"/>
            <w:bottom w:val="single" w:sz="8" w:space="0" w:color="BCBEC0"/>
          </w:tblBorders>
        </w:tblPrEx>
        <w:tc>
          <w:tcPr>
            <w:tcW w:w="1470" w:type="dxa"/>
            <w:vMerge/>
          </w:tcPr>
          <w:p w14:paraId="5AA98168" w14:textId="77777777" w:rsidR="007D6898" w:rsidRPr="00D04EBC" w:rsidRDefault="007D6898">
            <w:pPr>
              <w:keepNext/>
              <w:rPr>
                <w:rFonts w:ascii="Public Sans" w:hAnsi="Public Sans" w:cs="Arial"/>
                <w:sz w:val="22"/>
                <w:szCs w:val="22"/>
              </w:rPr>
            </w:pPr>
          </w:p>
        </w:tc>
        <w:tc>
          <w:tcPr>
            <w:tcW w:w="2409" w:type="dxa"/>
            <w:tcBorders>
              <w:top w:val="nil"/>
              <w:bottom w:val="single" w:sz="4" w:space="0" w:color="D9D9D9" w:themeColor="background1" w:themeShade="D9"/>
              <w:right w:val="nil"/>
            </w:tcBorders>
          </w:tcPr>
          <w:p w14:paraId="33D65E28"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41E6E32C" w14:textId="77777777" w:rsidR="007D6898" w:rsidRPr="00D04EBC" w:rsidRDefault="007D6898">
            <w:pPr>
              <w:rPr>
                <w:rFonts w:ascii="Public Sans" w:hAnsi="Public Sans" w:cs="Arial"/>
                <w:sz w:val="22"/>
                <w:szCs w:val="22"/>
              </w:rPr>
            </w:pPr>
            <w:r w:rsidRPr="00D04EBC">
              <w:rPr>
                <w:rFonts w:ascii="Public Sans" w:hAnsi="Public Sans" w:cs="Arial"/>
                <w:sz w:val="22"/>
                <w:szCs w:val="22"/>
              </w:rPr>
              <w:t>Understand and apply financial processes to achieve value for money and minimise financial risk</w:t>
            </w:r>
          </w:p>
        </w:tc>
        <w:sdt>
          <w:sdtPr>
            <w:rPr>
              <w:rFonts w:ascii="Public Sans" w:hAnsi="Public Sans" w:cs="Arial"/>
              <w:sz w:val="22"/>
              <w:szCs w:val="22"/>
            </w:rPr>
            <w:id w:val="-85234695"/>
            <w:placeholder>
              <w:docPart w:val="33C3DE7A88634AAB950A6267BB477FC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51A5E321"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01A8291E" w14:textId="77777777">
        <w:tblPrEx>
          <w:tblBorders>
            <w:top w:val="single" w:sz="8" w:space="0" w:color="auto"/>
            <w:bottom w:val="single" w:sz="8" w:space="0" w:color="BCBEC0"/>
          </w:tblBorders>
        </w:tblPrEx>
        <w:tc>
          <w:tcPr>
            <w:tcW w:w="1470" w:type="dxa"/>
            <w:vMerge/>
          </w:tcPr>
          <w:p w14:paraId="0581B1DB" w14:textId="77777777" w:rsidR="007D6898" w:rsidRPr="00D04EBC" w:rsidRDefault="007D6898">
            <w:pPr>
              <w:keepNext/>
              <w:rPr>
                <w:rFonts w:ascii="Public Sans" w:hAnsi="Public Sans" w:cs="Arial"/>
                <w:sz w:val="22"/>
                <w:szCs w:val="22"/>
              </w:rPr>
            </w:pPr>
          </w:p>
        </w:tc>
        <w:tc>
          <w:tcPr>
            <w:tcW w:w="2409" w:type="dxa"/>
            <w:tcBorders>
              <w:top w:val="single" w:sz="4" w:space="0" w:color="D9D9D9" w:themeColor="background1" w:themeShade="D9"/>
              <w:bottom w:val="single" w:sz="4" w:space="0" w:color="D9D9D9" w:themeColor="background1" w:themeShade="D9"/>
              <w:right w:val="nil"/>
            </w:tcBorders>
          </w:tcPr>
          <w:p w14:paraId="5B90D04F"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5D9457EA" w14:textId="77777777" w:rsidR="007D6898" w:rsidRPr="00D04EBC" w:rsidRDefault="007D6898">
            <w:pPr>
              <w:rPr>
                <w:rFonts w:ascii="Public Sans" w:hAnsi="Public Sans" w:cs="Arial"/>
                <w:sz w:val="22"/>
                <w:szCs w:val="22"/>
              </w:rPr>
            </w:pPr>
            <w:r w:rsidRPr="00D04EBC">
              <w:rPr>
                <w:rFonts w:ascii="Public Sans" w:hAnsi="Public Sans" w:cs="Arial"/>
                <w:sz w:val="22"/>
                <w:szCs w:val="22"/>
              </w:rPr>
              <w:t>Understand and apply procurement processes to ensure effective purchasing and contract performance</w:t>
            </w:r>
          </w:p>
        </w:tc>
        <w:sdt>
          <w:sdtPr>
            <w:rPr>
              <w:rFonts w:ascii="Public Sans" w:hAnsi="Public Sans" w:cs="Arial"/>
              <w:sz w:val="22"/>
              <w:szCs w:val="22"/>
            </w:rPr>
            <w:id w:val="490068040"/>
            <w:placeholder>
              <w:docPart w:val="07550180BC2146E1A4AE74F8B06257D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EFD9775"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r w:rsidR="007D6898" w:rsidRPr="00D04EBC" w14:paraId="40574CF4" w14:textId="77777777">
        <w:tblPrEx>
          <w:tblBorders>
            <w:top w:val="single" w:sz="8" w:space="0" w:color="auto"/>
            <w:bottom w:val="single" w:sz="8" w:space="0" w:color="BCBEC0"/>
          </w:tblBorders>
        </w:tblPrEx>
        <w:tc>
          <w:tcPr>
            <w:tcW w:w="1470" w:type="dxa"/>
            <w:vMerge/>
            <w:tcBorders>
              <w:bottom w:val="single" w:sz="4" w:space="0" w:color="auto"/>
            </w:tcBorders>
          </w:tcPr>
          <w:p w14:paraId="2B3E0D8F" w14:textId="77777777" w:rsidR="007D6898" w:rsidRPr="00D04EBC" w:rsidRDefault="007D6898">
            <w:pPr>
              <w:rPr>
                <w:rFonts w:ascii="Public Sans" w:hAnsi="Public Sans" w:cs="Arial"/>
                <w:sz w:val="22"/>
                <w:szCs w:val="22"/>
              </w:rPr>
            </w:pPr>
          </w:p>
        </w:tc>
        <w:tc>
          <w:tcPr>
            <w:tcW w:w="2409" w:type="dxa"/>
            <w:tcBorders>
              <w:top w:val="single" w:sz="4" w:space="0" w:color="D9D9D9" w:themeColor="background1" w:themeShade="D9"/>
              <w:bottom w:val="single" w:sz="4" w:space="0" w:color="auto"/>
              <w:right w:val="nil"/>
            </w:tcBorders>
          </w:tcPr>
          <w:p w14:paraId="069B007E" w14:textId="77777777" w:rsidR="007D6898" w:rsidRPr="00D04EBC" w:rsidRDefault="007D6898">
            <w:pPr>
              <w:pStyle w:val="TableText"/>
              <w:rPr>
                <w:rFonts w:ascii="Public Sans" w:hAnsi="Public Sans" w:cs="Arial"/>
                <w:sz w:val="22"/>
                <w:szCs w:val="22"/>
              </w:rPr>
            </w:pPr>
            <w:r w:rsidRPr="00D04EBC">
              <w:rPr>
                <w:rFonts w:ascii="Public Sans" w:hAnsi="Public Sans" w:cs="Arial"/>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036EA314" w14:textId="77777777" w:rsidR="007D6898" w:rsidRPr="00D04EBC" w:rsidRDefault="007D6898">
            <w:pPr>
              <w:rPr>
                <w:rFonts w:ascii="Public Sans" w:hAnsi="Public Sans" w:cs="Arial"/>
                <w:sz w:val="22"/>
                <w:szCs w:val="22"/>
              </w:rPr>
            </w:pPr>
            <w:r w:rsidRPr="00D04EBC">
              <w:rPr>
                <w:rFonts w:ascii="Public Sans" w:hAnsi="Public Sans" w:cs="Arial"/>
                <w:sz w:val="22"/>
                <w:szCs w:val="22"/>
              </w:rPr>
              <w:t>Understand and apply effective project planning, coordination and control methods</w:t>
            </w:r>
          </w:p>
        </w:tc>
        <w:sdt>
          <w:sdtPr>
            <w:rPr>
              <w:rFonts w:ascii="Public Sans" w:hAnsi="Public Sans" w:cs="Arial"/>
              <w:sz w:val="22"/>
              <w:szCs w:val="22"/>
            </w:rPr>
            <w:id w:val="-674951960"/>
            <w:placeholder>
              <w:docPart w:val="FDA66F3273C540DEB474EAB807976BE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4672E210" w14:textId="77777777" w:rsidR="007D6898" w:rsidRPr="00D04EBC" w:rsidRDefault="007D6898">
                <w:pPr>
                  <w:pStyle w:val="TableText"/>
                  <w:keepNext/>
                  <w:rPr>
                    <w:rFonts w:ascii="Public Sans" w:hAnsi="Public Sans" w:cs="Arial"/>
                    <w:sz w:val="22"/>
                    <w:szCs w:val="22"/>
                  </w:rPr>
                </w:pPr>
                <w:r w:rsidRPr="00D04EBC">
                  <w:rPr>
                    <w:rFonts w:ascii="Public Sans" w:hAnsi="Public Sans" w:cs="Arial"/>
                    <w:sz w:val="22"/>
                    <w:szCs w:val="22"/>
                  </w:rPr>
                  <w:t>Foundational</w:t>
                </w:r>
              </w:p>
            </w:tc>
          </w:sdtContent>
        </w:sdt>
      </w:tr>
    </w:tbl>
    <w:p w14:paraId="702FF338" w14:textId="77777777" w:rsidR="007D6898" w:rsidRPr="003F27AB" w:rsidRDefault="007D6898" w:rsidP="007D6898">
      <w:pPr>
        <w:rPr>
          <w:rFonts w:ascii="Public Sans" w:hAnsi="Public Sans" w:cs="Arial"/>
        </w:rPr>
      </w:pPr>
    </w:p>
    <w:p w14:paraId="4D44DC3F" w14:textId="77777777" w:rsidR="007D6898" w:rsidRPr="003F27AB" w:rsidRDefault="007D6898" w:rsidP="00027DEE">
      <w:pPr>
        <w:spacing w:before="62" w:after="120" w:line="276" w:lineRule="auto"/>
        <w:rPr>
          <w:rFonts w:ascii="Public Sans" w:eastAsiaTheme="minorEastAsia" w:hAnsi="Public Sans" w:cs="Arial"/>
          <w:lang w:val="en-US"/>
        </w:rPr>
      </w:pPr>
    </w:p>
    <w:sectPr w:rsidR="007D6898" w:rsidRPr="003F27AB" w:rsidSect="00701C1E">
      <w:headerReference w:type="default" r:id="rId15"/>
      <w:headerReference w:type="first" r:id="rId16"/>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B3D6" w14:textId="77777777" w:rsidR="00DF3BA2" w:rsidRDefault="00DF3BA2" w:rsidP="00B710EF">
      <w:pPr>
        <w:spacing w:after="0" w:line="240" w:lineRule="auto"/>
      </w:pPr>
      <w:r>
        <w:separator/>
      </w:r>
    </w:p>
  </w:endnote>
  <w:endnote w:type="continuationSeparator" w:id="0">
    <w:p w14:paraId="2FA546C0" w14:textId="77777777" w:rsidR="00DF3BA2" w:rsidRDefault="00DF3BA2" w:rsidP="00B710EF">
      <w:pPr>
        <w:spacing w:after="0" w:line="240" w:lineRule="auto"/>
      </w:pPr>
      <w:r>
        <w:continuationSeparator/>
      </w:r>
    </w:p>
  </w:endnote>
  <w:endnote w:type="continuationNotice" w:id="1">
    <w:p w14:paraId="4B404EB4" w14:textId="77777777" w:rsidR="00DF3BA2" w:rsidRDefault="00DF3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7C5A" w14:textId="77777777" w:rsidR="00DF3BA2" w:rsidRDefault="00DF3BA2" w:rsidP="00B710EF">
      <w:pPr>
        <w:spacing w:after="0" w:line="240" w:lineRule="auto"/>
      </w:pPr>
      <w:r>
        <w:separator/>
      </w:r>
    </w:p>
  </w:footnote>
  <w:footnote w:type="continuationSeparator" w:id="0">
    <w:p w14:paraId="6C54264E" w14:textId="77777777" w:rsidR="00DF3BA2" w:rsidRDefault="00DF3BA2" w:rsidP="00B710EF">
      <w:pPr>
        <w:spacing w:after="0" w:line="240" w:lineRule="auto"/>
      </w:pPr>
      <w:r>
        <w:continuationSeparator/>
      </w:r>
    </w:p>
  </w:footnote>
  <w:footnote w:type="continuationNotice" w:id="1">
    <w:p w14:paraId="22768732" w14:textId="77777777" w:rsidR="00DF3BA2" w:rsidRDefault="00DF3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DA7D" w14:textId="5294FBDD" w:rsidR="00B710EF" w:rsidRDefault="00B710EF">
    <w:pPr>
      <w:pStyle w:val="Header"/>
    </w:pPr>
  </w:p>
  <w:p w14:paraId="784E059D" w14:textId="5168F965" w:rsidR="00B710EF" w:rsidRDefault="00B7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6174" w14:textId="0B7CB6D5" w:rsidR="00027DEE" w:rsidRPr="00B710EF" w:rsidRDefault="00027DEE" w:rsidP="00027DEE">
    <w:pPr>
      <w:pStyle w:val="TitleSub"/>
      <w:spacing w:after="0"/>
      <w:rPr>
        <w:rFonts w:ascii="Arial" w:hAnsi="Arial" w:cs="Arial"/>
        <w:b/>
        <w:sz w:val="40"/>
      </w:rPr>
    </w:pPr>
    <w:r w:rsidRPr="006203FF">
      <w:rPr>
        <w:rFonts w:ascii="Public Sans" w:hAnsi="Public Sans"/>
        <w:noProof/>
        <w:color w:val="002664"/>
        <w:spacing w:val="-5"/>
        <w:sz w:val="28"/>
        <w:szCs w:val="28"/>
      </w:rPr>
      <w:drawing>
        <wp:anchor distT="0" distB="0" distL="114300" distR="114300" simplePos="0" relativeHeight="251658240" behindDoc="0" locked="0" layoutInCell="1" allowOverlap="1" wp14:anchorId="073B6A75" wp14:editId="4A7EC0C0">
          <wp:simplePos x="0" y="0"/>
          <wp:positionH relativeFrom="margin">
            <wp:align>right</wp:align>
          </wp:positionH>
          <wp:positionV relativeFrom="page">
            <wp:posOffset>372745</wp:posOffset>
          </wp:positionV>
          <wp:extent cx="656140" cy="713196"/>
          <wp:effectExtent l="0" t="0" r="0" b="0"/>
          <wp:wrapNone/>
          <wp:docPr id="26" name="Picture 2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Pr="00B710EF">
      <w:rPr>
        <w:rFonts w:ascii="Arial" w:hAnsi="Arial" w:cs="Arial"/>
        <w:b/>
        <w:sz w:val="40"/>
      </w:rPr>
      <w:t xml:space="preserve">ROLE DESCRIPTION </w:t>
    </w:r>
  </w:p>
  <w:p w14:paraId="4BD44F52" w14:textId="77777777" w:rsidR="00027DEE" w:rsidRPr="00B710EF" w:rsidRDefault="00027DEE" w:rsidP="00027DEE">
    <w:pPr>
      <w:autoSpaceDE w:val="0"/>
      <w:autoSpaceDN w:val="0"/>
      <w:adjustRightInd w:val="0"/>
      <w:spacing w:after="0" w:line="240" w:lineRule="auto"/>
      <w:textAlignment w:val="center"/>
      <w:rPr>
        <w:rFonts w:ascii="Georgia" w:hAnsi="Georgia" w:cs="Georgia"/>
        <w:b/>
        <w:bCs/>
        <w:color w:val="000000"/>
        <w:sz w:val="12"/>
        <w:szCs w:val="42"/>
        <w:lang w:val="en-US"/>
      </w:rPr>
    </w:pPr>
    <w:r w:rsidRPr="00B710EF">
      <w:rPr>
        <w:rFonts w:ascii="Georgia" w:hAnsi="Georgia" w:cs="Georgia"/>
        <w:b/>
        <w:bCs/>
        <w:color w:val="000000"/>
        <w:sz w:val="12"/>
        <w:szCs w:val="42"/>
        <w:lang w:val="en-US"/>
      </w:rPr>
      <w:t xml:space="preserve"> </w:t>
    </w:r>
  </w:p>
  <w:p w14:paraId="2AF3CEC3" w14:textId="4C098699" w:rsidR="00027DEE" w:rsidRPr="003F27AB" w:rsidRDefault="00D03F74" w:rsidP="00027DEE">
    <w:pPr>
      <w:autoSpaceDE w:val="0"/>
      <w:autoSpaceDN w:val="0"/>
      <w:adjustRightInd w:val="0"/>
      <w:spacing w:after="0" w:line="240" w:lineRule="auto"/>
      <w:textAlignment w:val="center"/>
      <w:rPr>
        <w:rFonts w:ascii="Public Sans" w:hAnsi="Public Sans" w:cstheme="majorHAnsi"/>
        <w:b/>
        <w:bCs/>
        <w:color w:val="000000"/>
        <w:sz w:val="36"/>
        <w:szCs w:val="36"/>
        <w:lang w:val="en-US"/>
      </w:rPr>
    </w:pPr>
    <w:r w:rsidRPr="003F27AB">
      <w:rPr>
        <w:rFonts w:ascii="Public Sans" w:hAnsi="Public Sans" w:cstheme="majorHAnsi"/>
        <w:b/>
        <w:bCs/>
        <w:color w:val="000000"/>
        <w:sz w:val="36"/>
        <w:szCs w:val="36"/>
        <w:lang w:val="en-US"/>
      </w:rPr>
      <w:t>Response Centre Operator</w:t>
    </w:r>
  </w:p>
  <w:p w14:paraId="0D29408B" w14:textId="77777777" w:rsidR="00197209" w:rsidRDefault="0019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3358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899D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BCB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85B1D"/>
    <w:multiLevelType w:val="hybridMultilevel"/>
    <w:tmpl w:val="56A8E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6A0216"/>
    <w:multiLevelType w:val="hybridMultilevel"/>
    <w:tmpl w:val="C66A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452466"/>
    <w:multiLevelType w:val="hybridMultilevel"/>
    <w:tmpl w:val="21004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8" w15:restartNumberingAfterBreak="0">
    <w:nsid w:val="3DDA2218"/>
    <w:multiLevelType w:val="hybridMultilevel"/>
    <w:tmpl w:val="50B6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F4A71"/>
    <w:multiLevelType w:val="hybridMultilevel"/>
    <w:tmpl w:val="F8242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166F73"/>
    <w:multiLevelType w:val="hybridMultilevel"/>
    <w:tmpl w:val="BC14E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2139DC"/>
    <w:multiLevelType w:val="hybridMultilevel"/>
    <w:tmpl w:val="FA62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C14128"/>
    <w:multiLevelType w:val="hybridMultilevel"/>
    <w:tmpl w:val="B548F86C"/>
    <w:lvl w:ilvl="0" w:tplc="DA161F60">
      <w:numFmt w:val="bullet"/>
      <w:lvlText w:val=""/>
      <w:lvlJc w:val="left"/>
      <w:pPr>
        <w:ind w:left="549" w:hanging="360"/>
      </w:pPr>
      <w:rPr>
        <w:rFonts w:ascii="Symbol" w:eastAsia="Symbol" w:hAnsi="Symbol" w:cs="Symbol" w:hint="default"/>
        <w:w w:val="99"/>
        <w:lang w:val="en-US" w:eastAsia="en-US" w:bidi="ar-SA"/>
      </w:rPr>
    </w:lvl>
    <w:lvl w:ilvl="1" w:tplc="FD38E326">
      <w:numFmt w:val="bullet"/>
      <w:lvlText w:val=""/>
      <w:lvlJc w:val="left"/>
      <w:pPr>
        <w:ind w:left="4510" w:hanging="361"/>
      </w:pPr>
      <w:rPr>
        <w:rFonts w:ascii="Symbol" w:eastAsia="Symbol" w:hAnsi="Symbol" w:cs="Symbol" w:hint="default"/>
        <w:w w:val="100"/>
        <w:lang w:val="en-US" w:eastAsia="en-US" w:bidi="ar-SA"/>
      </w:rPr>
    </w:lvl>
    <w:lvl w:ilvl="2" w:tplc="D9A2B47C">
      <w:numFmt w:val="bullet"/>
      <w:lvlText w:val="•"/>
      <w:lvlJc w:val="left"/>
      <w:pPr>
        <w:ind w:left="4640" w:hanging="361"/>
      </w:pPr>
      <w:rPr>
        <w:rFonts w:hint="default"/>
        <w:lang w:val="en-US" w:eastAsia="en-US" w:bidi="ar-SA"/>
      </w:rPr>
    </w:lvl>
    <w:lvl w:ilvl="3" w:tplc="67A0C876">
      <w:numFmt w:val="bullet"/>
      <w:lvlText w:val="•"/>
      <w:lvlJc w:val="left"/>
      <w:pPr>
        <w:ind w:left="5410" w:hanging="361"/>
      </w:pPr>
      <w:rPr>
        <w:rFonts w:hint="default"/>
        <w:lang w:val="en-US" w:eastAsia="en-US" w:bidi="ar-SA"/>
      </w:rPr>
    </w:lvl>
    <w:lvl w:ilvl="4" w:tplc="F6745DF6">
      <w:numFmt w:val="bullet"/>
      <w:lvlText w:val="•"/>
      <w:lvlJc w:val="left"/>
      <w:pPr>
        <w:ind w:left="6181" w:hanging="361"/>
      </w:pPr>
      <w:rPr>
        <w:rFonts w:hint="default"/>
        <w:lang w:val="en-US" w:eastAsia="en-US" w:bidi="ar-SA"/>
      </w:rPr>
    </w:lvl>
    <w:lvl w:ilvl="5" w:tplc="0DA26188">
      <w:numFmt w:val="bullet"/>
      <w:lvlText w:val="•"/>
      <w:lvlJc w:val="left"/>
      <w:pPr>
        <w:ind w:left="6951" w:hanging="361"/>
      </w:pPr>
      <w:rPr>
        <w:rFonts w:hint="default"/>
        <w:lang w:val="en-US" w:eastAsia="en-US" w:bidi="ar-SA"/>
      </w:rPr>
    </w:lvl>
    <w:lvl w:ilvl="6" w:tplc="F6909180">
      <w:numFmt w:val="bullet"/>
      <w:lvlText w:val="•"/>
      <w:lvlJc w:val="left"/>
      <w:pPr>
        <w:ind w:left="7722" w:hanging="361"/>
      </w:pPr>
      <w:rPr>
        <w:rFonts w:hint="default"/>
        <w:lang w:val="en-US" w:eastAsia="en-US" w:bidi="ar-SA"/>
      </w:rPr>
    </w:lvl>
    <w:lvl w:ilvl="7" w:tplc="55840CDC">
      <w:numFmt w:val="bullet"/>
      <w:lvlText w:val="•"/>
      <w:lvlJc w:val="left"/>
      <w:pPr>
        <w:ind w:left="8492" w:hanging="361"/>
      </w:pPr>
      <w:rPr>
        <w:rFonts w:hint="default"/>
        <w:lang w:val="en-US" w:eastAsia="en-US" w:bidi="ar-SA"/>
      </w:rPr>
    </w:lvl>
    <w:lvl w:ilvl="8" w:tplc="B0C613AA">
      <w:numFmt w:val="bullet"/>
      <w:lvlText w:val="•"/>
      <w:lvlJc w:val="left"/>
      <w:pPr>
        <w:ind w:left="9263" w:hanging="361"/>
      </w:pPr>
      <w:rPr>
        <w:rFonts w:hint="default"/>
        <w:lang w:val="en-US" w:eastAsia="en-US" w:bidi="ar-SA"/>
      </w:rPr>
    </w:lvl>
  </w:abstractNum>
  <w:num w:numId="1" w16cid:durableId="1764186890">
    <w:abstractNumId w:val="5"/>
  </w:num>
  <w:num w:numId="2" w16cid:durableId="1271083228">
    <w:abstractNumId w:val="7"/>
  </w:num>
  <w:num w:numId="3" w16cid:durableId="213276385">
    <w:abstractNumId w:val="12"/>
  </w:num>
  <w:num w:numId="4" w16cid:durableId="38626668">
    <w:abstractNumId w:val="6"/>
  </w:num>
  <w:num w:numId="5" w16cid:durableId="1503280438">
    <w:abstractNumId w:val="3"/>
  </w:num>
  <w:num w:numId="6" w16cid:durableId="57048404">
    <w:abstractNumId w:val="10"/>
  </w:num>
  <w:num w:numId="7" w16cid:durableId="1682513907">
    <w:abstractNumId w:val="11"/>
  </w:num>
  <w:num w:numId="8" w16cid:durableId="1725792202">
    <w:abstractNumId w:val="9"/>
  </w:num>
  <w:num w:numId="9" w16cid:durableId="1280064255">
    <w:abstractNumId w:val="4"/>
  </w:num>
  <w:num w:numId="10" w16cid:durableId="431629872">
    <w:abstractNumId w:val="1"/>
  </w:num>
  <w:num w:numId="11" w16cid:durableId="371343633">
    <w:abstractNumId w:val="0"/>
  </w:num>
  <w:num w:numId="12" w16cid:durableId="1845198604">
    <w:abstractNumId w:val="8"/>
  </w:num>
  <w:num w:numId="13" w16cid:durableId="12196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W4NYSIz4Y9xVE/38DRdZ9r7m+3Zi7EQPwkoF34DBfSBcse6x8USLndcx2lbg2gIMX/56wCwWNYVCo4ymB83Mw==" w:salt="j96ecW4rUCGKGbPSHgxX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EF"/>
    <w:rsid w:val="00017626"/>
    <w:rsid w:val="00017CA1"/>
    <w:rsid w:val="00022C5A"/>
    <w:rsid w:val="00027DEE"/>
    <w:rsid w:val="00043035"/>
    <w:rsid w:val="0005659F"/>
    <w:rsid w:val="00085100"/>
    <w:rsid w:val="00097EBE"/>
    <w:rsid w:val="000A52EB"/>
    <w:rsid w:val="000A604E"/>
    <w:rsid w:val="000B0A48"/>
    <w:rsid w:val="000B239B"/>
    <w:rsid w:val="000F063D"/>
    <w:rsid w:val="0013430D"/>
    <w:rsid w:val="0014326C"/>
    <w:rsid w:val="001433A2"/>
    <w:rsid w:val="001716DD"/>
    <w:rsid w:val="00180C15"/>
    <w:rsid w:val="00182B4A"/>
    <w:rsid w:val="00184D50"/>
    <w:rsid w:val="00192B4D"/>
    <w:rsid w:val="00197209"/>
    <w:rsid w:val="001A0AFB"/>
    <w:rsid w:val="001B4DED"/>
    <w:rsid w:val="001C0BA8"/>
    <w:rsid w:val="001C648D"/>
    <w:rsid w:val="001D0BDE"/>
    <w:rsid w:val="00202C63"/>
    <w:rsid w:val="0022622F"/>
    <w:rsid w:val="0023088E"/>
    <w:rsid w:val="00232973"/>
    <w:rsid w:val="002407FD"/>
    <w:rsid w:val="0027676F"/>
    <w:rsid w:val="00283808"/>
    <w:rsid w:val="002845E6"/>
    <w:rsid w:val="002860C2"/>
    <w:rsid w:val="00290707"/>
    <w:rsid w:val="00291B51"/>
    <w:rsid w:val="002A7D68"/>
    <w:rsid w:val="002C6ED7"/>
    <w:rsid w:val="002D7D59"/>
    <w:rsid w:val="00311132"/>
    <w:rsid w:val="00343ADC"/>
    <w:rsid w:val="00344094"/>
    <w:rsid w:val="00367509"/>
    <w:rsid w:val="00376A65"/>
    <w:rsid w:val="00380ECD"/>
    <w:rsid w:val="0039090A"/>
    <w:rsid w:val="003B45AF"/>
    <w:rsid w:val="003D2B16"/>
    <w:rsid w:val="003F27AB"/>
    <w:rsid w:val="003F5C51"/>
    <w:rsid w:val="00411F0E"/>
    <w:rsid w:val="00447FE4"/>
    <w:rsid w:val="004547B5"/>
    <w:rsid w:val="00470A83"/>
    <w:rsid w:val="004872F0"/>
    <w:rsid w:val="00496482"/>
    <w:rsid w:val="004B3A3D"/>
    <w:rsid w:val="004F106E"/>
    <w:rsid w:val="00501BB5"/>
    <w:rsid w:val="0051048F"/>
    <w:rsid w:val="005110DB"/>
    <w:rsid w:val="0053637A"/>
    <w:rsid w:val="00553E20"/>
    <w:rsid w:val="00562E38"/>
    <w:rsid w:val="00571C3D"/>
    <w:rsid w:val="005D11CF"/>
    <w:rsid w:val="005E4151"/>
    <w:rsid w:val="005F5544"/>
    <w:rsid w:val="00601B73"/>
    <w:rsid w:val="00616CD1"/>
    <w:rsid w:val="006C62DD"/>
    <w:rsid w:val="006D62A8"/>
    <w:rsid w:val="006E36CE"/>
    <w:rsid w:val="006F7FC6"/>
    <w:rsid w:val="00701C1E"/>
    <w:rsid w:val="00716E58"/>
    <w:rsid w:val="00737D50"/>
    <w:rsid w:val="00741B60"/>
    <w:rsid w:val="007427F5"/>
    <w:rsid w:val="00765D74"/>
    <w:rsid w:val="007754C4"/>
    <w:rsid w:val="0078551B"/>
    <w:rsid w:val="007A27B1"/>
    <w:rsid w:val="007A385F"/>
    <w:rsid w:val="007D6898"/>
    <w:rsid w:val="007E7768"/>
    <w:rsid w:val="008022AA"/>
    <w:rsid w:val="008173E6"/>
    <w:rsid w:val="008651F6"/>
    <w:rsid w:val="008838CC"/>
    <w:rsid w:val="008B6DD5"/>
    <w:rsid w:val="008D031B"/>
    <w:rsid w:val="008D044E"/>
    <w:rsid w:val="008F7657"/>
    <w:rsid w:val="0090540E"/>
    <w:rsid w:val="00931A55"/>
    <w:rsid w:val="00932636"/>
    <w:rsid w:val="00932D9E"/>
    <w:rsid w:val="00951982"/>
    <w:rsid w:val="009736CB"/>
    <w:rsid w:val="0098279C"/>
    <w:rsid w:val="00990880"/>
    <w:rsid w:val="009A3B25"/>
    <w:rsid w:val="009A768A"/>
    <w:rsid w:val="009E4551"/>
    <w:rsid w:val="00A03E75"/>
    <w:rsid w:val="00A140FD"/>
    <w:rsid w:val="00A35F97"/>
    <w:rsid w:val="00A374C9"/>
    <w:rsid w:val="00A41D4F"/>
    <w:rsid w:val="00AA440D"/>
    <w:rsid w:val="00AB2206"/>
    <w:rsid w:val="00AE55F2"/>
    <w:rsid w:val="00AF6CFA"/>
    <w:rsid w:val="00B13C5F"/>
    <w:rsid w:val="00B36E83"/>
    <w:rsid w:val="00B40E49"/>
    <w:rsid w:val="00B458FC"/>
    <w:rsid w:val="00B56CB1"/>
    <w:rsid w:val="00B710EF"/>
    <w:rsid w:val="00B71FC2"/>
    <w:rsid w:val="00BA16FE"/>
    <w:rsid w:val="00BB112D"/>
    <w:rsid w:val="00BB58EF"/>
    <w:rsid w:val="00BE79E3"/>
    <w:rsid w:val="00BF652E"/>
    <w:rsid w:val="00C05FE9"/>
    <w:rsid w:val="00CA6CB3"/>
    <w:rsid w:val="00CB67D3"/>
    <w:rsid w:val="00CB693A"/>
    <w:rsid w:val="00CB7F08"/>
    <w:rsid w:val="00CC2899"/>
    <w:rsid w:val="00CC3162"/>
    <w:rsid w:val="00CC3CA3"/>
    <w:rsid w:val="00D03F74"/>
    <w:rsid w:val="00D04EBC"/>
    <w:rsid w:val="00D147ED"/>
    <w:rsid w:val="00D64C60"/>
    <w:rsid w:val="00DA4066"/>
    <w:rsid w:val="00DB7E13"/>
    <w:rsid w:val="00DE34CA"/>
    <w:rsid w:val="00DF3BA2"/>
    <w:rsid w:val="00E16D47"/>
    <w:rsid w:val="00E3612B"/>
    <w:rsid w:val="00E37B93"/>
    <w:rsid w:val="00E635A7"/>
    <w:rsid w:val="00EB5465"/>
    <w:rsid w:val="00EB5FC3"/>
    <w:rsid w:val="00F422DC"/>
    <w:rsid w:val="00F448A8"/>
    <w:rsid w:val="00F46748"/>
    <w:rsid w:val="00F542F1"/>
    <w:rsid w:val="00F609D6"/>
    <w:rsid w:val="00F74199"/>
    <w:rsid w:val="00FA386D"/>
    <w:rsid w:val="00FA6224"/>
    <w:rsid w:val="00FD7CC5"/>
    <w:rsid w:val="00FE1733"/>
    <w:rsid w:val="00FE3418"/>
    <w:rsid w:val="00FE425D"/>
    <w:rsid w:val="00FF750C"/>
    <w:rsid w:val="02BF0F9C"/>
    <w:rsid w:val="0A4BE9E8"/>
    <w:rsid w:val="11022544"/>
    <w:rsid w:val="2ADFA8B1"/>
    <w:rsid w:val="2FB70AC0"/>
    <w:rsid w:val="307947CD"/>
    <w:rsid w:val="432F6EEE"/>
    <w:rsid w:val="47069AA1"/>
    <w:rsid w:val="56C371D9"/>
    <w:rsid w:val="6C21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5969"/>
  <w15:chartTrackingRefBased/>
  <w15:docId w15:val="{61775A6A-5001-48E7-94E4-BB1375D4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EF"/>
  </w:style>
  <w:style w:type="paragraph" w:styleId="Footer">
    <w:name w:val="footer"/>
    <w:basedOn w:val="Normal"/>
    <w:link w:val="FooterChar"/>
    <w:uiPriority w:val="99"/>
    <w:unhideWhenUsed/>
    <w:rsid w:val="00B7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EF"/>
  </w:style>
  <w:style w:type="paragraph" w:customStyle="1" w:styleId="TitleSub">
    <w:name w:val="Title Sub"/>
    <w:basedOn w:val="Normal"/>
    <w:qFormat/>
    <w:rsid w:val="00B710EF"/>
    <w:pPr>
      <w:autoSpaceDE w:val="0"/>
      <w:autoSpaceDN w:val="0"/>
      <w:adjustRightInd w:val="0"/>
      <w:spacing w:after="120" w:line="420" w:lineRule="atLeast"/>
      <w:textAlignment w:val="center"/>
    </w:pPr>
    <w:rPr>
      <w:rFonts w:ascii="Georgia" w:hAnsi="Georgia" w:cs="Georgia"/>
      <w:color w:val="000000"/>
      <w:spacing w:val="-10"/>
      <w:sz w:val="42"/>
      <w:szCs w:val="42"/>
      <w:lang w:val="en-US"/>
    </w:rPr>
  </w:style>
  <w:style w:type="character" w:styleId="CommentReference">
    <w:name w:val="annotation reference"/>
    <w:basedOn w:val="DefaultParagraphFont"/>
    <w:uiPriority w:val="99"/>
    <w:semiHidden/>
    <w:unhideWhenUsed/>
    <w:rsid w:val="00B710EF"/>
    <w:rPr>
      <w:sz w:val="16"/>
      <w:szCs w:val="16"/>
    </w:rPr>
  </w:style>
  <w:style w:type="paragraph" w:styleId="CommentText">
    <w:name w:val="annotation text"/>
    <w:basedOn w:val="Normal"/>
    <w:link w:val="CommentTextChar"/>
    <w:uiPriority w:val="99"/>
    <w:unhideWhenUsed/>
    <w:rsid w:val="00B710EF"/>
    <w:pPr>
      <w:spacing w:after="120" w:line="240" w:lineRule="auto"/>
    </w:pPr>
    <w:rPr>
      <w:rFonts w:ascii="Georgia" w:hAnsi="Georgia" w:cs="Times New Roman"/>
      <w:sz w:val="20"/>
      <w:szCs w:val="20"/>
    </w:rPr>
  </w:style>
  <w:style w:type="character" w:customStyle="1" w:styleId="CommentTextChar">
    <w:name w:val="Comment Text Char"/>
    <w:basedOn w:val="DefaultParagraphFont"/>
    <w:link w:val="CommentText"/>
    <w:uiPriority w:val="99"/>
    <w:rsid w:val="00B710EF"/>
    <w:rPr>
      <w:rFonts w:ascii="Georgia" w:hAnsi="Georgia" w:cs="Times New Roman"/>
      <w:sz w:val="20"/>
      <w:szCs w:val="20"/>
    </w:rPr>
  </w:style>
  <w:style w:type="table" w:customStyle="1" w:styleId="PSCPurple">
    <w:name w:val="PSC_Purple"/>
    <w:basedOn w:val="TableNormal"/>
    <w:uiPriority w:val="99"/>
    <w:rsid w:val="00197209"/>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Paragraph">
    <w:name w:val="List Paragraph"/>
    <w:basedOn w:val="Normal"/>
    <w:link w:val="ListParagraphChar"/>
    <w:uiPriority w:val="34"/>
    <w:qFormat/>
    <w:rsid w:val="007A385F"/>
    <w:pPr>
      <w:ind w:left="720"/>
      <w:contextualSpacing/>
    </w:pPr>
  </w:style>
  <w:style w:type="paragraph" w:styleId="BodyText">
    <w:name w:val="Body Text"/>
    <w:basedOn w:val="Normal"/>
    <w:link w:val="BodyTextChar"/>
    <w:uiPriority w:val="97"/>
    <w:semiHidden/>
    <w:rsid w:val="00D03F74"/>
    <w:pPr>
      <w:spacing w:before="120" w:after="120" w:line="260" w:lineRule="atLeast"/>
    </w:pPr>
    <w:rPr>
      <w:rFonts w:ascii="Georgia" w:hAnsi="Georgia" w:cs="Times New Roman"/>
      <w:color w:val="404040" w:themeColor="text1" w:themeTint="BF"/>
      <w:szCs w:val="20"/>
    </w:rPr>
  </w:style>
  <w:style w:type="character" w:customStyle="1" w:styleId="BodyTextChar">
    <w:name w:val="Body Text Char"/>
    <w:basedOn w:val="DefaultParagraphFont"/>
    <w:link w:val="BodyText"/>
    <w:uiPriority w:val="97"/>
    <w:semiHidden/>
    <w:rsid w:val="00D03F74"/>
    <w:rPr>
      <w:rFonts w:ascii="Georgia" w:hAnsi="Georgia" w:cs="Times New Roman"/>
      <w:color w:val="404040" w:themeColor="text1" w:themeTint="BF"/>
      <w:szCs w:val="20"/>
    </w:rPr>
  </w:style>
  <w:style w:type="character" w:customStyle="1" w:styleId="ListParagraphChar">
    <w:name w:val="List Paragraph Char"/>
    <w:link w:val="ListParagraph"/>
    <w:uiPriority w:val="34"/>
    <w:locked/>
    <w:rsid w:val="00D03F74"/>
  </w:style>
  <w:style w:type="paragraph" w:customStyle="1" w:styleId="TableText">
    <w:name w:val="Table Text"/>
    <w:basedOn w:val="Normal"/>
    <w:qFormat/>
    <w:rsid w:val="007D6898"/>
    <w:pPr>
      <w:spacing w:before="40" w:after="40" w:line="280" w:lineRule="atLeast"/>
    </w:pPr>
    <w:rPr>
      <w:rFonts w:ascii="Arial" w:hAnsi="Arial" w:cs="Times New Roman"/>
      <w:sz w:val="20"/>
      <w:szCs w:val="20"/>
    </w:rPr>
  </w:style>
  <w:style w:type="paragraph" w:customStyle="1" w:styleId="TableTextWhite">
    <w:name w:val="Table_Text_White"/>
    <w:basedOn w:val="Normal"/>
    <w:qFormat/>
    <w:rsid w:val="007D6898"/>
    <w:pPr>
      <w:spacing w:before="40" w:after="40" w:line="280" w:lineRule="atLeast"/>
    </w:pPr>
    <w:rPr>
      <w:rFonts w:ascii="Arial" w:hAnsi="Arial" w:cs="Times New Roman"/>
      <w:b/>
      <w:color w:val="FFFFFF"/>
      <w:szCs w:val="20"/>
    </w:rPr>
  </w:style>
  <w:style w:type="paragraph" w:styleId="Revision">
    <w:name w:val="Revision"/>
    <w:hidden/>
    <w:uiPriority w:val="99"/>
    <w:semiHidden/>
    <w:rsid w:val="00380ECD"/>
    <w:pPr>
      <w:spacing w:after="0" w:line="240" w:lineRule="auto"/>
    </w:pPr>
  </w:style>
  <w:style w:type="paragraph" w:customStyle="1" w:styleId="Default">
    <w:name w:val="Default"/>
    <w:rsid w:val="00932636"/>
    <w:pPr>
      <w:autoSpaceDE w:val="0"/>
      <w:autoSpaceDN w:val="0"/>
      <w:adjustRightInd w:val="0"/>
      <w:spacing w:after="0" w:line="240" w:lineRule="auto"/>
    </w:pPr>
    <w:rPr>
      <w:rFonts w:ascii="Arial" w:hAnsi="Arial" w:cs="Arial"/>
      <w:color w:val="000000"/>
      <w:sz w:val="24"/>
      <w:szCs w:val="24"/>
    </w:rPr>
  </w:style>
  <w:style w:type="paragraph" w:customStyle="1" w:styleId="TableTextWhite0">
    <w:name w:val="Table Text White"/>
    <w:basedOn w:val="Normal"/>
    <w:qFormat/>
    <w:rsid w:val="00EB5FC3"/>
    <w:pPr>
      <w:spacing w:before="40" w:after="40" w:line="280" w:lineRule="atLeast"/>
    </w:pPr>
    <w:rPr>
      <w:rFonts w:ascii="Arial" w:hAnsi="Arial" w:cs="Times New Roman"/>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6166">
      <w:bodyDiv w:val="1"/>
      <w:marLeft w:val="0"/>
      <w:marRight w:val="0"/>
      <w:marTop w:val="0"/>
      <w:marBottom w:val="0"/>
      <w:divBdr>
        <w:top w:val="none" w:sz="0" w:space="0" w:color="auto"/>
        <w:left w:val="none" w:sz="0" w:space="0" w:color="auto"/>
        <w:bottom w:val="none" w:sz="0" w:space="0" w:color="auto"/>
        <w:right w:val="none" w:sz="0" w:space="0" w:color="auto"/>
      </w:divBdr>
    </w:div>
    <w:div w:id="722562879">
      <w:bodyDiv w:val="1"/>
      <w:marLeft w:val="0"/>
      <w:marRight w:val="0"/>
      <w:marTop w:val="0"/>
      <w:marBottom w:val="0"/>
      <w:divBdr>
        <w:top w:val="none" w:sz="0" w:space="0" w:color="auto"/>
        <w:left w:val="none" w:sz="0" w:space="0" w:color="auto"/>
        <w:bottom w:val="none" w:sz="0" w:space="0" w:color="auto"/>
        <w:right w:val="none" w:sz="0" w:space="0" w:color="auto"/>
      </w:divBdr>
      <w:divsChild>
        <w:div w:id="111019823">
          <w:marLeft w:val="0"/>
          <w:marRight w:val="0"/>
          <w:marTop w:val="0"/>
          <w:marBottom w:val="0"/>
          <w:divBdr>
            <w:top w:val="none" w:sz="0" w:space="0" w:color="auto"/>
            <w:left w:val="none" w:sz="0" w:space="0" w:color="auto"/>
            <w:bottom w:val="none" w:sz="0" w:space="0" w:color="auto"/>
            <w:right w:val="none" w:sz="0" w:space="0" w:color="auto"/>
          </w:divBdr>
        </w:div>
        <w:div w:id="198324081">
          <w:marLeft w:val="0"/>
          <w:marRight w:val="0"/>
          <w:marTop w:val="0"/>
          <w:marBottom w:val="0"/>
          <w:divBdr>
            <w:top w:val="none" w:sz="0" w:space="0" w:color="auto"/>
            <w:left w:val="none" w:sz="0" w:space="0" w:color="auto"/>
            <w:bottom w:val="none" w:sz="0" w:space="0" w:color="auto"/>
            <w:right w:val="none" w:sz="0" w:space="0" w:color="auto"/>
          </w:divBdr>
        </w:div>
        <w:div w:id="408189549">
          <w:marLeft w:val="0"/>
          <w:marRight w:val="0"/>
          <w:marTop w:val="0"/>
          <w:marBottom w:val="0"/>
          <w:divBdr>
            <w:top w:val="none" w:sz="0" w:space="0" w:color="auto"/>
            <w:left w:val="none" w:sz="0" w:space="0" w:color="auto"/>
            <w:bottom w:val="none" w:sz="0" w:space="0" w:color="auto"/>
            <w:right w:val="none" w:sz="0" w:space="0" w:color="auto"/>
          </w:divBdr>
        </w:div>
        <w:div w:id="1299263291">
          <w:marLeft w:val="0"/>
          <w:marRight w:val="0"/>
          <w:marTop w:val="0"/>
          <w:marBottom w:val="0"/>
          <w:divBdr>
            <w:top w:val="none" w:sz="0" w:space="0" w:color="auto"/>
            <w:left w:val="none" w:sz="0" w:space="0" w:color="auto"/>
            <w:bottom w:val="none" w:sz="0" w:space="0" w:color="auto"/>
            <w:right w:val="none" w:sz="0" w:space="0" w:color="auto"/>
          </w:divBdr>
        </w:div>
        <w:div w:id="1422291548">
          <w:marLeft w:val="0"/>
          <w:marRight w:val="0"/>
          <w:marTop w:val="0"/>
          <w:marBottom w:val="0"/>
          <w:divBdr>
            <w:top w:val="none" w:sz="0" w:space="0" w:color="auto"/>
            <w:left w:val="none" w:sz="0" w:space="0" w:color="auto"/>
            <w:bottom w:val="none" w:sz="0" w:space="0" w:color="auto"/>
            <w:right w:val="none" w:sz="0" w:space="0" w:color="auto"/>
          </w:divBdr>
        </w:div>
      </w:divsChild>
    </w:div>
    <w:div w:id="1263143294">
      <w:bodyDiv w:val="1"/>
      <w:marLeft w:val="0"/>
      <w:marRight w:val="0"/>
      <w:marTop w:val="0"/>
      <w:marBottom w:val="0"/>
      <w:divBdr>
        <w:top w:val="none" w:sz="0" w:space="0" w:color="auto"/>
        <w:left w:val="none" w:sz="0" w:space="0" w:color="auto"/>
        <w:bottom w:val="none" w:sz="0" w:space="0" w:color="auto"/>
        <w:right w:val="none" w:sz="0" w:space="0" w:color="auto"/>
      </w:divBdr>
      <w:divsChild>
        <w:div w:id="16808169">
          <w:marLeft w:val="0"/>
          <w:marRight w:val="0"/>
          <w:marTop w:val="0"/>
          <w:marBottom w:val="0"/>
          <w:divBdr>
            <w:top w:val="none" w:sz="0" w:space="0" w:color="auto"/>
            <w:left w:val="none" w:sz="0" w:space="0" w:color="auto"/>
            <w:bottom w:val="none" w:sz="0" w:space="0" w:color="auto"/>
            <w:right w:val="none" w:sz="0" w:space="0" w:color="auto"/>
          </w:divBdr>
          <w:divsChild>
            <w:div w:id="409273331">
              <w:marLeft w:val="0"/>
              <w:marRight w:val="0"/>
              <w:marTop w:val="0"/>
              <w:marBottom w:val="0"/>
              <w:divBdr>
                <w:top w:val="none" w:sz="0" w:space="0" w:color="auto"/>
                <w:left w:val="none" w:sz="0" w:space="0" w:color="auto"/>
                <w:bottom w:val="none" w:sz="0" w:space="0" w:color="auto"/>
                <w:right w:val="none" w:sz="0" w:space="0" w:color="auto"/>
              </w:divBdr>
            </w:div>
          </w:divsChild>
        </w:div>
        <w:div w:id="62027905">
          <w:marLeft w:val="0"/>
          <w:marRight w:val="0"/>
          <w:marTop w:val="0"/>
          <w:marBottom w:val="0"/>
          <w:divBdr>
            <w:top w:val="none" w:sz="0" w:space="0" w:color="auto"/>
            <w:left w:val="none" w:sz="0" w:space="0" w:color="auto"/>
            <w:bottom w:val="none" w:sz="0" w:space="0" w:color="auto"/>
            <w:right w:val="none" w:sz="0" w:space="0" w:color="auto"/>
          </w:divBdr>
          <w:divsChild>
            <w:div w:id="1848209182">
              <w:marLeft w:val="0"/>
              <w:marRight w:val="0"/>
              <w:marTop w:val="0"/>
              <w:marBottom w:val="0"/>
              <w:divBdr>
                <w:top w:val="none" w:sz="0" w:space="0" w:color="auto"/>
                <w:left w:val="none" w:sz="0" w:space="0" w:color="auto"/>
                <w:bottom w:val="none" w:sz="0" w:space="0" w:color="auto"/>
                <w:right w:val="none" w:sz="0" w:space="0" w:color="auto"/>
              </w:divBdr>
            </w:div>
          </w:divsChild>
        </w:div>
        <w:div w:id="159931384">
          <w:marLeft w:val="0"/>
          <w:marRight w:val="0"/>
          <w:marTop w:val="0"/>
          <w:marBottom w:val="0"/>
          <w:divBdr>
            <w:top w:val="none" w:sz="0" w:space="0" w:color="auto"/>
            <w:left w:val="none" w:sz="0" w:space="0" w:color="auto"/>
            <w:bottom w:val="none" w:sz="0" w:space="0" w:color="auto"/>
            <w:right w:val="none" w:sz="0" w:space="0" w:color="auto"/>
          </w:divBdr>
          <w:divsChild>
            <w:div w:id="412825060">
              <w:marLeft w:val="0"/>
              <w:marRight w:val="0"/>
              <w:marTop w:val="0"/>
              <w:marBottom w:val="0"/>
              <w:divBdr>
                <w:top w:val="none" w:sz="0" w:space="0" w:color="auto"/>
                <w:left w:val="none" w:sz="0" w:space="0" w:color="auto"/>
                <w:bottom w:val="none" w:sz="0" w:space="0" w:color="auto"/>
                <w:right w:val="none" w:sz="0" w:space="0" w:color="auto"/>
              </w:divBdr>
            </w:div>
          </w:divsChild>
        </w:div>
        <w:div w:id="174658966">
          <w:marLeft w:val="0"/>
          <w:marRight w:val="0"/>
          <w:marTop w:val="0"/>
          <w:marBottom w:val="0"/>
          <w:divBdr>
            <w:top w:val="none" w:sz="0" w:space="0" w:color="auto"/>
            <w:left w:val="none" w:sz="0" w:space="0" w:color="auto"/>
            <w:bottom w:val="none" w:sz="0" w:space="0" w:color="auto"/>
            <w:right w:val="none" w:sz="0" w:space="0" w:color="auto"/>
          </w:divBdr>
          <w:divsChild>
            <w:div w:id="241183510">
              <w:marLeft w:val="0"/>
              <w:marRight w:val="0"/>
              <w:marTop w:val="0"/>
              <w:marBottom w:val="0"/>
              <w:divBdr>
                <w:top w:val="none" w:sz="0" w:space="0" w:color="auto"/>
                <w:left w:val="none" w:sz="0" w:space="0" w:color="auto"/>
                <w:bottom w:val="none" w:sz="0" w:space="0" w:color="auto"/>
                <w:right w:val="none" w:sz="0" w:space="0" w:color="auto"/>
              </w:divBdr>
            </w:div>
          </w:divsChild>
        </w:div>
        <w:div w:id="471024878">
          <w:marLeft w:val="0"/>
          <w:marRight w:val="0"/>
          <w:marTop w:val="0"/>
          <w:marBottom w:val="0"/>
          <w:divBdr>
            <w:top w:val="none" w:sz="0" w:space="0" w:color="auto"/>
            <w:left w:val="none" w:sz="0" w:space="0" w:color="auto"/>
            <w:bottom w:val="none" w:sz="0" w:space="0" w:color="auto"/>
            <w:right w:val="none" w:sz="0" w:space="0" w:color="auto"/>
          </w:divBdr>
          <w:divsChild>
            <w:div w:id="945842424">
              <w:marLeft w:val="0"/>
              <w:marRight w:val="0"/>
              <w:marTop w:val="0"/>
              <w:marBottom w:val="0"/>
              <w:divBdr>
                <w:top w:val="none" w:sz="0" w:space="0" w:color="auto"/>
                <w:left w:val="none" w:sz="0" w:space="0" w:color="auto"/>
                <w:bottom w:val="none" w:sz="0" w:space="0" w:color="auto"/>
                <w:right w:val="none" w:sz="0" w:space="0" w:color="auto"/>
              </w:divBdr>
            </w:div>
          </w:divsChild>
        </w:div>
        <w:div w:id="517893054">
          <w:marLeft w:val="0"/>
          <w:marRight w:val="0"/>
          <w:marTop w:val="0"/>
          <w:marBottom w:val="0"/>
          <w:divBdr>
            <w:top w:val="none" w:sz="0" w:space="0" w:color="auto"/>
            <w:left w:val="none" w:sz="0" w:space="0" w:color="auto"/>
            <w:bottom w:val="none" w:sz="0" w:space="0" w:color="auto"/>
            <w:right w:val="none" w:sz="0" w:space="0" w:color="auto"/>
          </w:divBdr>
          <w:divsChild>
            <w:div w:id="760755775">
              <w:marLeft w:val="0"/>
              <w:marRight w:val="0"/>
              <w:marTop w:val="0"/>
              <w:marBottom w:val="0"/>
              <w:divBdr>
                <w:top w:val="none" w:sz="0" w:space="0" w:color="auto"/>
                <w:left w:val="none" w:sz="0" w:space="0" w:color="auto"/>
                <w:bottom w:val="none" w:sz="0" w:space="0" w:color="auto"/>
                <w:right w:val="none" w:sz="0" w:space="0" w:color="auto"/>
              </w:divBdr>
            </w:div>
          </w:divsChild>
        </w:div>
        <w:div w:id="566650038">
          <w:marLeft w:val="0"/>
          <w:marRight w:val="0"/>
          <w:marTop w:val="0"/>
          <w:marBottom w:val="0"/>
          <w:divBdr>
            <w:top w:val="none" w:sz="0" w:space="0" w:color="auto"/>
            <w:left w:val="none" w:sz="0" w:space="0" w:color="auto"/>
            <w:bottom w:val="none" w:sz="0" w:space="0" w:color="auto"/>
            <w:right w:val="none" w:sz="0" w:space="0" w:color="auto"/>
          </w:divBdr>
          <w:divsChild>
            <w:div w:id="2108773129">
              <w:marLeft w:val="0"/>
              <w:marRight w:val="0"/>
              <w:marTop w:val="0"/>
              <w:marBottom w:val="0"/>
              <w:divBdr>
                <w:top w:val="none" w:sz="0" w:space="0" w:color="auto"/>
                <w:left w:val="none" w:sz="0" w:space="0" w:color="auto"/>
                <w:bottom w:val="none" w:sz="0" w:space="0" w:color="auto"/>
                <w:right w:val="none" w:sz="0" w:space="0" w:color="auto"/>
              </w:divBdr>
            </w:div>
          </w:divsChild>
        </w:div>
        <w:div w:id="592393860">
          <w:marLeft w:val="0"/>
          <w:marRight w:val="0"/>
          <w:marTop w:val="0"/>
          <w:marBottom w:val="0"/>
          <w:divBdr>
            <w:top w:val="none" w:sz="0" w:space="0" w:color="auto"/>
            <w:left w:val="none" w:sz="0" w:space="0" w:color="auto"/>
            <w:bottom w:val="none" w:sz="0" w:space="0" w:color="auto"/>
            <w:right w:val="none" w:sz="0" w:space="0" w:color="auto"/>
          </w:divBdr>
          <w:divsChild>
            <w:div w:id="2038197356">
              <w:marLeft w:val="0"/>
              <w:marRight w:val="0"/>
              <w:marTop w:val="0"/>
              <w:marBottom w:val="0"/>
              <w:divBdr>
                <w:top w:val="none" w:sz="0" w:space="0" w:color="auto"/>
                <w:left w:val="none" w:sz="0" w:space="0" w:color="auto"/>
                <w:bottom w:val="none" w:sz="0" w:space="0" w:color="auto"/>
                <w:right w:val="none" w:sz="0" w:space="0" w:color="auto"/>
              </w:divBdr>
            </w:div>
          </w:divsChild>
        </w:div>
        <w:div w:id="646474689">
          <w:marLeft w:val="0"/>
          <w:marRight w:val="0"/>
          <w:marTop w:val="0"/>
          <w:marBottom w:val="0"/>
          <w:divBdr>
            <w:top w:val="none" w:sz="0" w:space="0" w:color="auto"/>
            <w:left w:val="none" w:sz="0" w:space="0" w:color="auto"/>
            <w:bottom w:val="none" w:sz="0" w:space="0" w:color="auto"/>
            <w:right w:val="none" w:sz="0" w:space="0" w:color="auto"/>
          </w:divBdr>
          <w:divsChild>
            <w:div w:id="747533738">
              <w:marLeft w:val="0"/>
              <w:marRight w:val="0"/>
              <w:marTop w:val="0"/>
              <w:marBottom w:val="0"/>
              <w:divBdr>
                <w:top w:val="none" w:sz="0" w:space="0" w:color="auto"/>
                <w:left w:val="none" w:sz="0" w:space="0" w:color="auto"/>
                <w:bottom w:val="none" w:sz="0" w:space="0" w:color="auto"/>
                <w:right w:val="none" w:sz="0" w:space="0" w:color="auto"/>
              </w:divBdr>
            </w:div>
          </w:divsChild>
        </w:div>
        <w:div w:id="897210608">
          <w:marLeft w:val="0"/>
          <w:marRight w:val="0"/>
          <w:marTop w:val="0"/>
          <w:marBottom w:val="0"/>
          <w:divBdr>
            <w:top w:val="none" w:sz="0" w:space="0" w:color="auto"/>
            <w:left w:val="none" w:sz="0" w:space="0" w:color="auto"/>
            <w:bottom w:val="none" w:sz="0" w:space="0" w:color="auto"/>
            <w:right w:val="none" w:sz="0" w:space="0" w:color="auto"/>
          </w:divBdr>
          <w:divsChild>
            <w:div w:id="2083748450">
              <w:marLeft w:val="0"/>
              <w:marRight w:val="0"/>
              <w:marTop w:val="0"/>
              <w:marBottom w:val="0"/>
              <w:divBdr>
                <w:top w:val="none" w:sz="0" w:space="0" w:color="auto"/>
                <w:left w:val="none" w:sz="0" w:space="0" w:color="auto"/>
                <w:bottom w:val="none" w:sz="0" w:space="0" w:color="auto"/>
                <w:right w:val="none" w:sz="0" w:space="0" w:color="auto"/>
              </w:divBdr>
            </w:div>
          </w:divsChild>
        </w:div>
        <w:div w:id="936131049">
          <w:marLeft w:val="0"/>
          <w:marRight w:val="0"/>
          <w:marTop w:val="0"/>
          <w:marBottom w:val="0"/>
          <w:divBdr>
            <w:top w:val="none" w:sz="0" w:space="0" w:color="auto"/>
            <w:left w:val="none" w:sz="0" w:space="0" w:color="auto"/>
            <w:bottom w:val="none" w:sz="0" w:space="0" w:color="auto"/>
            <w:right w:val="none" w:sz="0" w:space="0" w:color="auto"/>
          </w:divBdr>
          <w:divsChild>
            <w:div w:id="41685038">
              <w:marLeft w:val="0"/>
              <w:marRight w:val="0"/>
              <w:marTop w:val="0"/>
              <w:marBottom w:val="0"/>
              <w:divBdr>
                <w:top w:val="none" w:sz="0" w:space="0" w:color="auto"/>
                <w:left w:val="none" w:sz="0" w:space="0" w:color="auto"/>
                <w:bottom w:val="none" w:sz="0" w:space="0" w:color="auto"/>
                <w:right w:val="none" w:sz="0" w:space="0" w:color="auto"/>
              </w:divBdr>
            </w:div>
          </w:divsChild>
        </w:div>
        <w:div w:id="1076979857">
          <w:marLeft w:val="0"/>
          <w:marRight w:val="0"/>
          <w:marTop w:val="0"/>
          <w:marBottom w:val="0"/>
          <w:divBdr>
            <w:top w:val="none" w:sz="0" w:space="0" w:color="auto"/>
            <w:left w:val="none" w:sz="0" w:space="0" w:color="auto"/>
            <w:bottom w:val="none" w:sz="0" w:space="0" w:color="auto"/>
            <w:right w:val="none" w:sz="0" w:space="0" w:color="auto"/>
          </w:divBdr>
          <w:divsChild>
            <w:div w:id="991442883">
              <w:marLeft w:val="0"/>
              <w:marRight w:val="0"/>
              <w:marTop w:val="0"/>
              <w:marBottom w:val="0"/>
              <w:divBdr>
                <w:top w:val="none" w:sz="0" w:space="0" w:color="auto"/>
                <w:left w:val="none" w:sz="0" w:space="0" w:color="auto"/>
                <w:bottom w:val="none" w:sz="0" w:space="0" w:color="auto"/>
                <w:right w:val="none" w:sz="0" w:space="0" w:color="auto"/>
              </w:divBdr>
            </w:div>
          </w:divsChild>
        </w:div>
        <w:div w:id="1307783686">
          <w:marLeft w:val="0"/>
          <w:marRight w:val="0"/>
          <w:marTop w:val="0"/>
          <w:marBottom w:val="0"/>
          <w:divBdr>
            <w:top w:val="none" w:sz="0" w:space="0" w:color="auto"/>
            <w:left w:val="none" w:sz="0" w:space="0" w:color="auto"/>
            <w:bottom w:val="none" w:sz="0" w:space="0" w:color="auto"/>
            <w:right w:val="none" w:sz="0" w:space="0" w:color="auto"/>
          </w:divBdr>
          <w:divsChild>
            <w:div w:id="1846742286">
              <w:marLeft w:val="0"/>
              <w:marRight w:val="0"/>
              <w:marTop w:val="0"/>
              <w:marBottom w:val="0"/>
              <w:divBdr>
                <w:top w:val="none" w:sz="0" w:space="0" w:color="auto"/>
                <w:left w:val="none" w:sz="0" w:space="0" w:color="auto"/>
                <w:bottom w:val="none" w:sz="0" w:space="0" w:color="auto"/>
                <w:right w:val="none" w:sz="0" w:space="0" w:color="auto"/>
              </w:divBdr>
            </w:div>
          </w:divsChild>
        </w:div>
        <w:div w:id="1517310534">
          <w:marLeft w:val="0"/>
          <w:marRight w:val="0"/>
          <w:marTop w:val="0"/>
          <w:marBottom w:val="0"/>
          <w:divBdr>
            <w:top w:val="none" w:sz="0" w:space="0" w:color="auto"/>
            <w:left w:val="none" w:sz="0" w:space="0" w:color="auto"/>
            <w:bottom w:val="none" w:sz="0" w:space="0" w:color="auto"/>
            <w:right w:val="none" w:sz="0" w:space="0" w:color="auto"/>
          </w:divBdr>
          <w:divsChild>
            <w:div w:id="1698122359">
              <w:marLeft w:val="0"/>
              <w:marRight w:val="0"/>
              <w:marTop w:val="0"/>
              <w:marBottom w:val="0"/>
              <w:divBdr>
                <w:top w:val="none" w:sz="0" w:space="0" w:color="auto"/>
                <w:left w:val="none" w:sz="0" w:space="0" w:color="auto"/>
                <w:bottom w:val="none" w:sz="0" w:space="0" w:color="auto"/>
                <w:right w:val="none" w:sz="0" w:space="0" w:color="auto"/>
              </w:divBdr>
            </w:div>
          </w:divsChild>
        </w:div>
        <w:div w:id="1523782006">
          <w:marLeft w:val="0"/>
          <w:marRight w:val="0"/>
          <w:marTop w:val="0"/>
          <w:marBottom w:val="0"/>
          <w:divBdr>
            <w:top w:val="none" w:sz="0" w:space="0" w:color="auto"/>
            <w:left w:val="none" w:sz="0" w:space="0" w:color="auto"/>
            <w:bottom w:val="none" w:sz="0" w:space="0" w:color="auto"/>
            <w:right w:val="none" w:sz="0" w:space="0" w:color="auto"/>
          </w:divBdr>
          <w:divsChild>
            <w:div w:id="1231035279">
              <w:marLeft w:val="0"/>
              <w:marRight w:val="0"/>
              <w:marTop w:val="0"/>
              <w:marBottom w:val="0"/>
              <w:divBdr>
                <w:top w:val="none" w:sz="0" w:space="0" w:color="auto"/>
                <w:left w:val="none" w:sz="0" w:space="0" w:color="auto"/>
                <w:bottom w:val="none" w:sz="0" w:space="0" w:color="auto"/>
                <w:right w:val="none" w:sz="0" w:space="0" w:color="auto"/>
              </w:divBdr>
            </w:div>
          </w:divsChild>
        </w:div>
        <w:div w:id="1718700793">
          <w:marLeft w:val="0"/>
          <w:marRight w:val="0"/>
          <w:marTop w:val="0"/>
          <w:marBottom w:val="0"/>
          <w:divBdr>
            <w:top w:val="none" w:sz="0" w:space="0" w:color="auto"/>
            <w:left w:val="none" w:sz="0" w:space="0" w:color="auto"/>
            <w:bottom w:val="none" w:sz="0" w:space="0" w:color="auto"/>
            <w:right w:val="none" w:sz="0" w:space="0" w:color="auto"/>
          </w:divBdr>
          <w:divsChild>
            <w:div w:id="1498426480">
              <w:marLeft w:val="0"/>
              <w:marRight w:val="0"/>
              <w:marTop w:val="0"/>
              <w:marBottom w:val="0"/>
              <w:divBdr>
                <w:top w:val="none" w:sz="0" w:space="0" w:color="auto"/>
                <w:left w:val="none" w:sz="0" w:space="0" w:color="auto"/>
                <w:bottom w:val="none" w:sz="0" w:space="0" w:color="auto"/>
                <w:right w:val="none" w:sz="0" w:space="0" w:color="auto"/>
              </w:divBdr>
            </w:div>
          </w:divsChild>
        </w:div>
        <w:div w:id="1759329971">
          <w:marLeft w:val="0"/>
          <w:marRight w:val="0"/>
          <w:marTop w:val="0"/>
          <w:marBottom w:val="0"/>
          <w:divBdr>
            <w:top w:val="none" w:sz="0" w:space="0" w:color="auto"/>
            <w:left w:val="none" w:sz="0" w:space="0" w:color="auto"/>
            <w:bottom w:val="none" w:sz="0" w:space="0" w:color="auto"/>
            <w:right w:val="none" w:sz="0" w:space="0" w:color="auto"/>
          </w:divBdr>
          <w:divsChild>
            <w:div w:id="1149830898">
              <w:marLeft w:val="0"/>
              <w:marRight w:val="0"/>
              <w:marTop w:val="0"/>
              <w:marBottom w:val="0"/>
              <w:divBdr>
                <w:top w:val="none" w:sz="0" w:space="0" w:color="auto"/>
                <w:left w:val="none" w:sz="0" w:space="0" w:color="auto"/>
                <w:bottom w:val="none" w:sz="0" w:space="0" w:color="auto"/>
                <w:right w:val="none" w:sz="0" w:space="0" w:color="auto"/>
              </w:divBdr>
            </w:div>
          </w:divsChild>
        </w:div>
        <w:div w:id="1799831269">
          <w:marLeft w:val="0"/>
          <w:marRight w:val="0"/>
          <w:marTop w:val="0"/>
          <w:marBottom w:val="0"/>
          <w:divBdr>
            <w:top w:val="none" w:sz="0" w:space="0" w:color="auto"/>
            <w:left w:val="none" w:sz="0" w:space="0" w:color="auto"/>
            <w:bottom w:val="none" w:sz="0" w:space="0" w:color="auto"/>
            <w:right w:val="none" w:sz="0" w:space="0" w:color="auto"/>
          </w:divBdr>
          <w:divsChild>
            <w:div w:id="489491099">
              <w:marLeft w:val="0"/>
              <w:marRight w:val="0"/>
              <w:marTop w:val="0"/>
              <w:marBottom w:val="0"/>
              <w:divBdr>
                <w:top w:val="none" w:sz="0" w:space="0" w:color="auto"/>
                <w:left w:val="none" w:sz="0" w:space="0" w:color="auto"/>
                <w:bottom w:val="none" w:sz="0" w:space="0" w:color="auto"/>
                <w:right w:val="none" w:sz="0" w:space="0" w:color="auto"/>
              </w:divBdr>
            </w:div>
          </w:divsChild>
        </w:div>
        <w:div w:id="1875383958">
          <w:marLeft w:val="0"/>
          <w:marRight w:val="0"/>
          <w:marTop w:val="0"/>
          <w:marBottom w:val="0"/>
          <w:divBdr>
            <w:top w:val="none" w:sz="0" w:space="0" w:color="auto"/>
            <w:left w:val="none" w:sz="0" w:space="0" w:color="auto"/>
            <w:bottom w:val="none" w:sz="0" w:space="0" w:color="auto"/>
            <w:right w:val="none" w:sz="0" w:space="0" w:color="auto"/>
          </w:divBdr>
          <w:divsChild>
            <w:div w:id="2093577801">
              <w:marLeft w:val="0"/>
              <w:marRight w:val="0"/>
              <w:marTop w:val="0"/>
              <w:marBottom w:val="0"/>
              <w:divBdr>
                <w:top w:val="none" w:sz="0" w:space="0" w:color="auto"/>
                <w:left w:val="none" w:sz="0" w:space="0" w:color="auto"/>
                <w:bottom w:val="none" w:sz="0" w:space="0" w:color="auto"/>
                <w:right w:val="none" w:sz="0" w:space="0" w:color="auto"/>
              </w:divBdr>
            </w:div>
          </w:divsChild>
        </w:div>
        <w:div w:id="1877808055">
          <w:marLeft w:val="0"/>
          <w:marRight w:val="0"/>
          <w:marTop w:val="0"/>
          <w:marBottom w:val="0"/>
          <w:divBdr>
            <w:top w:val="none" w:sz="0" w:space="0" w:color="auto"/>
            <w:left w:val="none" w:sz="0" w:space="0" w:color="auto"/>
            <w:bottom w:val="none" w:sz="0" w:space="0" w:color="auto"/>
            <w:right w:val="none" w:sz="0" w:space="0" w:color="auto"/>
          </w:divBdr>
          <w:divsChild>
            <w:div w:id="1999848005">
              <w:marLeft w:val="0"/>
              <w:marRight w:val="0"/>
              <w:marTop w:val="0"/>
              <w:marBottom w:val="0"/>
              <w:divBdr>
                <w:top w:val="none" w:sz="0" w:space="0" w:color="auto"/>
                <w:left w:val="none" w:sz="0" w:space="0" w:color="auto"/>
                <w:bottom w:val="none" w:sz="0" w:space="0" w:color="auto"/>
                <w:right w:val="none" w:sz="0" w:space="0" w:color="auto"/>
              </w:divBdr>
            </w:div>
          </w:divsChild>
        </w:div>
        <w:div w:id="1992782737">
          <w:marLeft w:val="0"/>
          <w:marRight w:val="0"/>
          <w:marTop w:val="0"/>
          <w:marBottom w:val="0"/>
          <w:divBdr>
            <w:top w:val="none" w:sz="0" w:space="0" w:color="auto"/>
            <w:left w:val="none" w:sz="0" w:space="0" w:color="auto"/>
            <w:bottom w:val="none" w:sz="0" w:space="0" w:color="auto"/>
            <w:right w:val="none" w:sz="0" w:space="0" w:color="auto"/>
          </w:divBdr>
          <w:divsChild>
            <w:div w:id="282157333">
              <w:marLeft w:val="0"/>
              <w:marRight w:val="0"/>
              <w:marTop w:val="0"/>
              <w:marBottom w:val="0"/>
              <w:divBdr>
                <w:top w:val="none" w:sz="0" w:space="0" w:color="auto"/>
                <w:left w:val="none" w:sz="0" w:space="0" w:color="auto"/>
                <w:bottom w:val="none" w:sz="0" w:space="0" w:color="auto"/>
                <w:right w:val="none" w:sz="0" w:space="0" w:color="auto"/>
              </w:divBdr>
            </w:div>
          </w:divsChild>
        </w:div>
        <w:div w:id="2008897284">
          <w:marLeft w:val="0"/>
          <w:marRight w:val="0"/>
          <w:marTop w:val="0"/>
          <w:marBottom w:val="0"/>
          <w:divBdr>
            <w:top w:val="none" w:sz="0" w:space="0" w:color="auto"/>
            <w:left w:val="none" w:sz="0" w:space="0" w:color="auto"/>
            <w:bottom w:val="none" w:sz="0" w:space="0" w:color="auto"/>
            <w:right w:val="none" w:sz="0" w:space="0" w:color="auto"/>
          </w:divBdr>
          <w:divsChild>
            <w:div w:id="9722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1242B6B764105A072501BD5D09F7D"/>
        <w:category>
          <w:name w:val="General"/>
          <w:gallery w:val="placeholder"/>
        </w:category>
        <w:types>
          <w:type w:val="bbPlcHdr"/>
        </w:types>
        <w:behaviors>
          <w:behavior w:val="content"/>
        </w:behaviors>
        <w:guid w:val="{84B98D65-BE05-44B6-940A-577E00DF5BA3}"/>
      </w:docPartPr>
      <w:docPartBody>
        <w:p w:rsidR="00C87E0D" w:rsidRDefault="0088067D" w:rsidP="0088067D">
          <w:pPr>
            <w:pStyle w:val="3DD1242B6B764105A072501BD5D09F7D"/>
          </w:pPr>
          <w:r w:rsidRPr="00FE4FE6">
            <w:rPr>
              <w:rStyle w:val="PlaceholderText"/>
            </w:rPr>
            <w:t>Choose an item.</w:t>
          </w:r>
        </w:p>
      </w:docPartBody>
    </w:docPart>
    <w:docPart>
      <w:docPartPr>
        <w:name w:val="8A0893F163A1447F8C1BDD69C4BF4966"/>
        <w:category>
          <w:name w:val="General"/>
          <w:gallery w:val="placeholder"/>
        </w:category>
        <w:types>
          <w:type w:val="bbPlcHdr"/>
        </w:types>
        <w:behaviors>
          <w:behavior w:val="content"/>
        </w:behaviors>
        <w:guid w:val="{DBD95049-1FA1-4E27-BDDF-1D6D6F28371A}"/>
      </w:docPartPr>
      <w:docPartBody>
        <w:p w:rsidR="00C87E0D" w:rsidRDefault="0088067D" w:rsidP="0088067D">
          <w:pPr>
            <w:pStyle w:val="8A0893F163A1447F8C1BDD69C4BF4966"/>
          </w:pPr>
          <w:r w:rsidRPr="00FE4FE6">
            <w:rPr>
              <w:rStyle w:val="PlaceholderText"/>
            </w:rPr>
            <w:t>Choose an item.</w:t>
          </w:r>
        </w:p>
      </w:docPartBody>
    </w:docPart>
    <w:docPart>
      <w:docPartPr>
        <w:name w:val="16548427113648628EEB2E19B1F16696"/>
        <w:category>
          <w:name w:val="General"/>
          <w:gallery w:val="placeholder"/>
        </w:category>
        <w:types>
          <w:type w:val="bbPlcHdr"/>
        </w:types>
        <w:behaviors>
          <w:behavior w:val="content"/>
        </w:behaviors>
        <w:guid w:val="{4A3B51F0-628A-4294-BA2A-1AABC73E65F1}"/>
      </w:docPartPr>
      <w:docPartBody>
        <w:p w:rsidR="00C87E0D" w:rsidRDefault="0088067D" w:rsidP="0088067D">
          <w:pPr>
            <w:pStyle w:val="16548427113648628EEB2E19B1F16696"/>
          </w:pPr>
          <w:r w:rsidRPr="00FE4FE6">
            <w:rPr>
              <w:rStyle w:val="PlaceholderText"/>
            </w:rPr>
            <w:t>Choose an item.</w:t>
          </w:r>
        </w:p>
      </w:docPartBody>
    </w:docPart>
    <w:docPart>
      <w:docPartPr>
        <w:name w:val="4FDB6F3F62A44742A97F6A0266307318"/>
        <w:category>
          <w:name w:val="General"/>
          <w:gallery w:val="placeholder"/>
        </w:category>
        <w:types>
          <w:type w:val="bbPlcHdr"/>
        </w:types>
        <w:behaviors>
          <w:behavior w:val="content"/>
        </w:behaviors>
        <w:guid w:val="{2184B178-AE72-442F-9B09-F0669E6AB832}"/>
      </w:docPartPr>
      <w:docPartBody>
        <w:p w:rsidR="00C87E0D" w:rsidRDefault="0088067D" w:rsidP="0088067D">
          <w:pPr>
            <w:pStyle w:val="4FDB6F3F62A44742A97F6A0266307318"/>
          </w:pPr>
          <w:r w:rsidRPr="00FE4FE6">
            <w:rPr>
              <w:rStyle w:val="PlaceholderText"/>
            </w:rPr>
            <w:t>Choose an item.</w:t>
          </w:r>
        </w:p>
      </w:docPartBody>
    </w:docPart>
    <w:docPart>
      <w:docPartPr>
        <w:name w:val="25FD01923BA74063A5B2B8DAEC1868B5"/>
        <w:category>
          <w:name w:val="General"/>
          <w:gallery w:val="placeholder"/>
        </w:category>
        <w:types>
          <w:type w:val="bbPlcHdr"/>
        </w:types>
        <w:behaviors>
          <w:behavior w:val="content"/>
        </w:behaviors>
        <w:guid w:val="{F2D65E51-0D1F-4FD3-ADB5-101505988759}"/>
      </w:docPartPr>
      <w:docPartBody>
        <w:p w:rsidR="00C87E0D" w:rsidRDefault="0088067D" w:rsidP="0088067D">
          <w:pPr>
            <w:pStyle w:val="25FD01923BA74063A5B2B8DAEC1868B5"/>
          </w:pPr>
          <w:r w:rsidRPr="00FE4FE6">
            <w:rPr>
              <w:rStyle w:val="PlaceholderText"/>
            </w:rPr>
            <w:t>Choose an item.</w:t>
          </w:r>
        </w:p>
      </w:docPartBody>
    </w:docPart>
    <w:docPart>
      <w:docPartPr>
        <w:name w:val="32BE6DEAB71E4703AB674932D7E1D795"/>
        <w:category>
          <w:name w:val="General"/>
          <w:gallery w:val="placeholder"/>
        </w:category>
        <w:types>
          <w:type w:val="bbPlcHdr"/>
        </w:types>
        <w:behaviors>
          <w:behavior w:val="content"/>
        </w:behaviors>
        <w:guid w:val="{4C1F6D4B-17B7-441D-9B9F-B1E9E4B4628A}"/>
      </w:docPartPr>
      <w:docPartBody>
        <w:p w:rsidR="00C87E0D" w:rsidRDefault="0088067D" w:rsidP="0088067D">
          <w:pPr>
            <w:pStyle w:val="32BE6DEAB71E4703AB674932D7E1D795"/>
          </w:pPr>
          <w:r w:rsidRPr="00FE4FE6">
            <w:rPr>
              <w:rStyle w:val="PlaceholderText"/>
            </w:rPr>
            <w:t>Choose an item.</w:t>
          </w:r>
        </w:p>
      </w:docPartBody>
    </w:docPart>
    <w:docPart>
      <w:docPartPr>
        <w:name w:val="E37A09DBBFBB4FA7AF6994293F3AF5A5"/>
        <w:category>
          <w:name w:val="General"/>
          <w:gallery w:val="placeholder"/>
        </w:category>
        <w:types>
          <w:type w:val="bbPlcHdr"/>
        </w:types>
        <w:behaviors>
          <w:behavior w:val="content"/>
        </w:behaviors>
        <w:guid w:val="{F28A588A-B0FF-4982-B3E9-A89349EFC55D}"/>
      </w:docPartPr>
      <w:docPartBody>
        <w:p w:rsidR="00C87E0D" w:rsidRDefault="0088067D" w:rsidP="0088067D">
          <w:pPr>
            <w:pStyle w:val="E37A09DBBFBB4FA7AF6994293F3AF5A5"/>
          </w:pPr>
          <w:r w:rsidRPr="00FE4FE6">
            <w:rPr>
              <w:rStyle w:val="PlaceholderText"/>
            </w:rPr>
            <w:t>Choose an item.</w:t>
          </w:r>
        </w:p>
      </w:docPartBody>
    </w:docPart>
    <w:docPart>
      <w:docPartPr>
        <w:name w:val="EF57B37A418842E3857CDBC8382AED59"/>
        <w:category>
          <w:name w:val="General"/>
          <w:gallery w:val="placeholder"/>
        </w:category>
        <w:types>
          <w:type w:val="bbPlcHdr"/>
        </w:types>
        <w:behaviors>
          <w:behavior w:val="content"/>
        </w:behaviors>
        <w:guid w:val="{66304B75-0189-47B8-8425-08D0C67A8686}"/>
      </w:docPartPr>
      <w:docPartBody>
        <w:p w:rsidR="00C87E0D" w:rsidRDefault="0088067D" w:rsidP="0088067D">
          <w:pPr>
            <w:pStyle w:val="EF57B37A418842E3857CDBC8382AED59"/>
          </w:pPr>
          <w:r w:rsidRPr="00FE4FE6">
            <w:rPr>
              <w:rStyle w:val="PlaceholderText"/>
            </w:rPr>
            <w:t>Choose an item.</w:t>
          </w:r>
        </w:p>
      </w:docPartBody>
    </w:docPart>
    <w:docPart>
      <w:docPartPr>
        <w:name w:val="33C3DE7A88634AAB950A6267BB477FCD"/>
        <w:category>
          <w:name w:val="General"/>
          <w:gallery w:val="placeholder"/>
        </w:category>
        <w:types>
          <w:type w:val="bbPlcHdr"/>
        </w:types>
        <w:behaviors>
          <w:behavior w:val="content"/>
        </w:behaviors>
        <w:guid w:val="{F3508EB7-0B32-4838-8889-6567B95E4967}"/>
      </w:docPartPr>
      <w:docPartBody>
        <w:p w:rsidR="00C87E0D" w:rsidRDefault="0088067D" w:rsidP="0088067D">
          <w:pPr>
            <w:pStyle w:val="33C3DE7A88634AAB950A6267BB477FCD"/>
          </w:pPr>
          <w:r w:rsidRPr="00FE4FE6">
            <w:rPr>
              <w:rStyle w:val="PlaceholderText"/>
            </w:rPr>
            <w:t>Choose an item.</w:t>
          </w:r>
        </w:p>
      </w:docPartBody>
    </w:docPart>
    <w:docPart>
      <w:docPartPr>
        <w:name w:val="07550180BC2146E1A4AE74F8B06257D9"/>
        <w:category>
          <w:name w:val="General"/>
          <w:gallery w:val="placeholder"/>
        </w:category>
        <w:types>
          <w:type w:val="bbPlcHdr"/>
        </w:types>
        <w:behaviors>
          <w:behavior w:val="content"/>
        </w:behaviors>
        <w:guid w:val="{0D894AEF-0D6C-40CE-AEA4-B009802E190C}"/>
      </w:docPartPr>
      <w:docPartBody>
        <w:p w:rsidR="00C87E0D" w:rsidRDefault="0088067D" w:rsidP="0088067D">
          <w:pPr>
            <w:pStyle w:val="07550180BC2146E1A4AE74F8B06257D9"/>
          </w:pPr>
          <w:r w:rsidRPr="00FE4FE6">
            <w:rPr>
              <w:rStyle w:val="PlaceholderText"/>
            </w:rPr>
            <w:t>Choose an item.</w:t>
          </w:r>
        </w:p>
      </w:docPartBody>
    </w:docPart>
    <w:docPart>
      <w:docPartPr>
        <w:name w:val="FDA66F3273C540DEB474EAB807976BE3"/>
        <w:category>
          <w:name w:val="General"/>
          <w:gallery w:val="placeholder"/>
        </w:category>
        <w:types>
          <w:type w:val="bbPlcHdr"/>
        </w:types>
        <w:behaviors>
          <w:behavior w:val="content"/>
        </w:behaviors>
        <w:guid w:val="{652A6882-08AB-48CC-9AC8-757CA2A5E634}"/>
      </w:docPartPr>
      <w:docPartBody>
        <w:p w:rsidR="00C87E0D" w:rsidRDefault="0088067D" w:rsidP="0088067D">
          <w:pPr>
            <w:pStyle w:val="FDA66F3273C540DEB474EAB807976BE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89"/>
    <w:rsid w:val="00172428"/>
    <w:rsid w:val="00240E03"/>
    <w:rsid w:val="00274B89"/>
    <w:rsid w:val="00477CFA"/>
    <w:rsid w:val="00494CC4"/>
    <w:rsid w:val="005C2C52"/>
    <w:rsid w:val="00692551"/>
    <w:rsid w:val="006D206F"/>
    <w:rsid w:val="0081622F"/>
    <w:rsid w:val="0088067D"/>
    <w:rsid w:val="009143EE"/>
    <w:rsid w:val="00C30DF3"/>
    <w:rsid w:val="00C87E0D"/>
    <w:rsid w:val="00FD1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88067D"/>
    <w:rPr>
      <w:rFonts w:asciiTheme="minorHAnsi" w:hAnsiTheme="minorHAnsi"/>
      <w:color w:val="808080"/>
    </w:rPr>
  </w:style>
  <w:style w:type="paragraph" w:customStyle="1" w:styleId="3DD1242B6B764105A072501BD5D09F7D">
    <w:name w:val="3DD1242B6B764105A072501BD5D09F7D"/>
    <w:rsid w:val="0088067D"/>
  </w:style>
  <w:style w:type="paragraph" w:customStyle="1" w:styleId="8A0893F163A1447F8C1BDD69C4BF4966">
    <w:name w:val="8A0893F163A1447F8C1BDD69C4BF4966"/>
    <w:rsid w:val="0088067D"/>
  </w:style>
  <w:style w:type="paragraph" w:customStyle="1" w:styleId="16548427113648628EEB2E19B1F16696">
    <w:name w:val="16548427113648628EEB2E19B1F16696"/>
    <w:rsid w:val="0088067D"/>
  </w:style>
  <w:style w:type="paragraph" w:customStyle="1" w:styleId="4FDB6F3F62A44742A97F6A0266307318">
    <w:name w:val="4FDB6F3F62A44742A97F6A0266307318"/>
    <w:rsid w:val="0088067D"/>
  </w:style>
  <w:style w:type="paragraph" w:customStyle="1" w:styleId="25FD01923BA74063A5B2B8DAEC1868B5">
    <w:name w:val="25FD01923BA74063A5B2B8DAEC1868B5"/>
    <w:rsid w:val="0088067D"/>
  </w:style>
  <w:style w:type="paragraph" w:customStyle="1" w:styleId="32BE6DEAB71E4703AB674932D7E1D795">
    <w:name w:val="32BE6DEAB71E4703AB674932D7E1D795"/>
    <w:rsid w:val="0088067D"/>
  </w:style>
  <w:style w:type="paragraph" w:customStyle="1" w:styleId="E37A09DBBFBB4FA7AF6994293F3AF5A5">
    <w:name w:val="E37A09DBBFBB4FA7AF6994293F3AF5A5"/>
    <w:rsid w:val="0088067D"/>
  </w:style>
  <w:style w:type="paragraph" w:customStyle="1" w:styleId="EF57B37A418842E3857CDBC8382AED59">
    <w:name w:val="EF57B37A418842E3857CDBC8382AED59"/>
    <w:rsid w:val="0088067D"/>
  </w:style>
  <w:style w:type="paragraph" w:customStyle="1" w:styleId="33C3DE7A88634AAB950A6267BB477FCD">
    <w:name w:val="33C3DE7A88634AAB950A6267BB477FCD"/>
    <w:rsid w:val="0088067D"/>
  </w:style>
  <w:style w:type="paragraph" w:customStyle="1" w:styleId="07550180BC2146E1A4AE74F8B06257D9">
    <w:name w:val="07550180BC2146E1A4AE74F8B06257D9"/>
    <w:rsid w:val="0088067D"/>
  </w:style>
  <w:style w:type="paragraph" w:customStyle="1" w:styleId="FDA66F3273C540DEB474EAB807976BE3">
    <w:name w:val="FDA66F3273C540DEB474EAB807976BE3"/>
    <w:rsid w:val="00880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7ccaca-19df-47ab-ac5c-0fa4c9532a71">
      <Terms xmlns="http://schemas.microsoft.com/office/infopath/2007/PartnerControls"/>
    </lcf76f155ced4ddcb4097134ff3c332f>
    <TaxCatchAll xmlns="e2dce705-0cb1-4fa6-b0f6-37ae1f6fbfe2" xsi:nil="true"/>
    <SharedWithUsers xmlns="e2dce705-0cb1-4fa6-b0f6-37ae1f6fbfe2">
      <UserInfo>
        <DisplayName>David Leavesley</DisplayName>
        <AccountId>59</AccountId>
        <AccountType/>
      </UserInfo>
      <UserInfo>
        <DisplayName>John Lambert</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01BEDBA2AB24CA1631909D2B00751" ma:contentTypeVersion="16" ma:contentTypeDescription="Create a new document." ma:contentTypeScope="" ma:versionID="2ebf0716f13ee11bbd77ad74ebd37c6f">
  <xsd:schema xmlns:xsd="http://www.w3.org/2001/XMLSchema" xmlns:xs="http://www.w3.org/2001/XMLSchema" xmlns:p="http://schemas.microsoft.com/office/2006/metadata/properties" xmlns:ns2="e2dce705-0cb1-4fa6-b0f6-37ae1f6fbfe2" xmlns:ns3="e17ccaca-19df-47ab-ac5c-0fa4c9532a71" targetNamespace="http://schemas.microsoft.com/office/2006/metadata/properties" ma:root="true" ma:fieldsID="cbbe87774a6ee002da7ea77be7a86da4" ns2:_="" ns3:_="">
    <xsd:import namespace="e2dce705-0cb1-4fa6-b0f6-37ae1f6fbfe2"/>
    <xsd:import namespace="e17ccaca-19df-47ab-ac5c-0fa4c9532a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ce705-0cb1-4fa6-b0f6-37ae1f6fb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9dad34d-ace5-4318-b2cf-4186a45925f5}" ma:internalName="TaxCatchAll" ma:showField="CatchAllData" ma:web="e2dce705-0cb1-4fa6-b0f6-37ae1f6fb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ccaca-19df-47ab-ac5c-0fa4c9532a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4a9b5ed-3dec-4005-b770-d275ff43f16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45BF-12E3-4B6D-9F22-2FFB740286F3}">
  <ds:schemaRefs>
    <ds:schemaRef ds:uri="http://schemas.microsoft.com/office/2006/metadata/properties"/>
    <ds:schemaRef ds:uri="http://schemas.microsoft.com/office/infopath/2007/PartnerControls"/>
    <ds:schemaRef ds:uri="e17ccaca-19df-47ab-ac5c-0fa4c9532a71"/>
    <ds:schemaRef ds:uri="e2dce705-0cb1-4fa6-b0f6-37ae1f6fbfe2"/>
  </ds:schemaRefs>
</ds:datastoreItem>
</file>

<file path=customXml/itemProps2.xml><?xml version="1.0" encoding="utf-8"?>
<ds:datastoreItem xmlns:ds="http://schemas.openxmlformats.org/officeDocument/2006/customXml" ds:itemID="{B1EDE094-33AA-4CC7-B6AB-C9255662B35E}">
  <ds:schemaRefs>
    <ds:schemaRef ds:uri="http://schemas.microsoft.com/sharepoint/v3/contenttype/forms"/>
  </ds:schemaRefs>
</ds:datastoreItem>
</file>

<file path=customXml/itemProps3.xml><?xml version="1.0" encoding="utf-8"?>
<ds:datastoreItem xmlns:ds="http://schemas.openxmlformats.org/officeDocument/2006/customXml" ds:itemID="{CCB6A862-4C92-4C2A-9E68-23F8C8B9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ce705-0cb1-4fa6-b0f6-37ae1f6fbfe2"/>
    <ds:schemaRef ds:uri="e17ccaca-19df-47ab-ac5c-0fa4c9532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1745</Words>
  <Characters>9950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Links>
    <vt:vector size="6" baseType="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Lambert</dc:creator>
  <cp:keywords/>
  <dc:description/>
  <cp:lastModifiedBy>Emily Kassas</cp:lastModifiedBy>
  <cp:revision>9</cp:revision>
  <cp:lastPrinted>2024-02-16T22:26:00Z</cp:lastPrinted>
  <dcterms:created xsi:type="dcterms:W3CDTF">2024-03-07T00:22:00Z</dcterms:created>
  <dcterms:modified xsi:type="dcterms:W3CDTF">2024-03-07T03:34:00Z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0x01010035501BEDBA2AB24CA1631909D2B00751</vt:lpwstr>
  </property>
  <property fmtid="{D5CDD505-2E9C-101B-9397-08002B2CF9AE}" pid="3" name="MediaServiceImageTags">
    <vt:lpwstr/>
  </property>
</Properties>
</file>