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6688E" w:rsidRPr="0036688E"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672EFF84" w:rsidR="00766964" w:rsidRPr="0036688E" w:rsidRDefault="00DF7BD8" w:rsidP="0042689D">
            <w:pPr>
              <w:pStyle w:val="TableTextWhite"/>
              <w:rPr>
                <w:rFonts w:ascii="Public Sans" w:hAnsi="Public Sans" w:cstheme="minorHAnsi"/>
                <w:b/>
                <w:color w:val="auto"/>
                <w:sz w:val="22"/>
                <w:szCs w:val="22"/>
              </w:rPr>
            </w:pPr>
            <w:r w:rsidRPr="0036688E">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15735B93" w14:textId="4FBB32E1" w:rsidR="00766964" w:rsidRPr="0036688E" w:rsidRDefault="00DF7BD8" w:rsidP="0042689D">
            <w:pPr>
              <w:pStyle w:val="TableTextWhite"/>
              <w:rPr>
                <w:rFonts w:ascii="Public Sans" w:hAnsi="Public Sans" w:cstheme="minorHAnsi"/>
                <w:color w:val="auto"/>
                <w:sz w:val="22"/>
                <w:szCs w:val="22"/>
              </w:rPr>
            </w:pPr>
            <w:r w:rsidRPr="0036688E">
              <w:rPr>
                <w:rFonts w:ascii="Public Sans" w:hAnsi="Public Sans" w:cstheme="minorHAnsi"/>
                <w:color w:val="auto"/>
                <w:sz w:val="22"/>
                <w:szCs w:val="22"/>
              </w:rPr>
              <w:t>Communities and Justice</w:t>
            </w:r>
          </w:p>
        </w:tc>
      </w:tr>
      <w:tr w:rsidR="0036688E" w:rsidRPr="0036688E"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36688E" w:rsidRDefault="00766964" w:rsidP="0042689D">
            <w:pPr>
              <w:pStyle w:val="TableTextWhite"/>
              <w:rPr>
                <w:rFonts w:ascii="Public Sans" w:hAnsi="Public Sans" w:cstheme="minorHAnsi"/>
                <w:b/>
                <w:color w:val="auto"/>
                <w:sz w:val="22"/>
                <w:szCs w:val="22"/>
              </w:rPr>
            </w:pPr>
            <w:r w:rsidRPr="0036688E">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36688E" w:rsidRDefault="00766964" w:rsidP="0042689D">
            <w:pPr>
              <w:pStyle w:val="TableTextWhite"/>
              <w:rPr>
                <w:rFonts w:ascii="Public Sans" w:hAnsi="Public Sans" w:cstheme="minorHAnsi"/>
                <w:color w:val="auto"/>
                <w:sz w:val="22"/>
                <w:szCs w:val="22"/>
              </w:rPr>
            </w:pPr>
            <w:r w:rsidRPr="0036688E">
              <w:rPr>
                <w:rFonts w:ascii="Public Sans" w:hAnsi="Public Sans" w:cstheme="minorHAnsi"/>
                <w:color w:val="auto"/>
                <w:sz w:val="22"/>
                <w:szCs w:val="22"/>
              </w:rPr>
              <w:t>Department of Communities and Justice</w:t>
            </w:r>
          </w:p>
        </w:tc>
      </w:tr>
      <w:tr w:rsidR="0036688E" w:rsidRPr="0036688E"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36688E" w:rsidRDefault="00766964" w:rsidP="0042689D">
            <w:pPr>
              <w:pStyle w:val="TableTextWhite"/>
              <w:rPr>
                <w:rFonts w:ascii="Public Sans" w:hAnsi="Public Sans" w:cstheme="minorHAnsi"/>
                <w:b/>
                <w:color w:val="auto"/>
                <w:sz w:val="22"/>
                <w:szCs w:val="22"/>
              </w:rPr>
            </w:pPr>
            <w:r w:rsidRPr="0036688E">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B2436B9" w:rsidR="00766964" w:rsidRPr="0036688E" w:rsidRDefault="007802A0" w:rsidP="0042689D">
            <w:pPr>
              <w:pStyle w:val="TableTextWhite"/>
              <w:rPr>
                <w:rFonts w:ascii="Public Sans" w:hAnsi="Public Sans" w:cstheme="minorHAnsi"/>
                <w:color w:val="auto"/>
                <w:sz w:val="22"/>
                <w:szCs w:val="22"/>
              </w:rPr>
            </w:pPr>
            <w:r w:rsidRPr="00B03681">
              <w:rPr>
                <w:rFonts w:ascii="Public Sans" w:hAnsi="Public Sans" w:cstheme="minorHAnsi"/>
                <w:color w:val="auto"/>
                <w:sz w:val="22"/>
                <w:szCs w:val="22"/>
              </w:rPr>
              <w:t>Homes NSW / Strategy &amp; Policy</w:t>
            </w:r>
            <w:r>
              <w:rPr>
                <w:rFonts w:ascii="Public Sans" w:hAnsi="Public Sans" w:cstheme="minorHAnsi"/>
                <w:color w:val="auto"/>
                <w:sz w:val="22"/>
                <w:szCs w:val="22"/>
              </w:rPr>
              <w:t>/ Key Worker Housing</w:t>
            </w:r>
          </w:p>
        </w:tc>
      </w:tr>
      <w:tr w:rsidR="0036688E" w:rsidRPr="0036688E"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36688E" w:rsidRDefault="00766964" w:rsidP="0042689D">
            <w:pPr>
              <w:pStyle w:val="TableTextWhite"/>
              <w:rPr>
                <w:rFonts w:ascii="Public Sans" w:hAnsi="Public Sans" w:cstheme="minorHAnsi"/>
                <w:b/>
                <w:color w:val="auto"/>
                <w:sz w:val="22"/>
                <w:szCs w:val="22"/>
              </w:rPr>
            </w:pPr>
            <w:r w:rsidRPr="0036688E">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3942AD8C" w:rsidR="00766964" w:rsidRPr="0036688E" w:rsidRDefault="007802A0"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Parramatta</w:t>
            </w:r>
            <w:r w:rsidR="00105751">
              <w:rPr>
                <w:rFonts w:ascii="Public Sans" w:hAnsi="Public Sans" w:cstheme="minorHAnsi"/>
                <w:color w:val="auto"/>
                <w:sz w:val="22"/>
                <w:szCs w:val="22"/>
              </w:rPr>
              <w:t xml:space="preserve"> </w:t>
            </w:r>
          </w:p>
        </w:tc>
      </w:tr>
      <w:tr w:rsidR="0036688E" w:rsidRPr="0036688E"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36688E" w:rsidRDefault="00766964" w:rsidP="0042689D">
            <w:pPr>
              <w:pStyle w:val="TableTextWhite"/>
              <w:rPr>
                <w:rFonts w:ascii="Public Sans" w:hAnsi="Public Sans" w:cstheme="minorHAnsi"/>
                <w:b/>
                <w:color w:val="auto"/>
                <w:sz w:val="22"/>
                <w:szCs w:val="22"/>
              </w:rPr>
            </w:pPr>
            <w:r w:rsidRPr="0036688E">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5DC315A3" w:rsidR="00766964" w:rsidRPr="0036688E" w:rsidRDefault="008E58AF" w:rsidP="0042689D">
            <w:pPr>
              <w:pStyle w:val="TableTextWhite"/>
              <w:rPr>
                <w:rFonts w:ascii="Public Sans" w:hAnsi="Public Sans" w:cstheme="minorHAnsi"/>
                <w:color w:val="auto"/>
                <w:sz w:val="22"/>
                <w:szCs w:val="22"/>
              </w:rPr>
            </w:pPr>
            <w:r w:rsidRPr="0036688E">
              <w:rPr>
                <w:rFonts w:ascii="Public Sans" w:hAnsi="Public Sans" w:cstheme="minorHAnsi"/>
                <w:color w:val="auto"/>
                <w:sz w:val="22"/>
                <w:szCs w:val="22"/>
              </w:rPr>
              <w:t>Clerk Grade 9/10</w:t>
            </w:r>
          </w:p>
        </w:tc>
      </w:tr>
      <w:tr w:rsidR="0036688E" w:rsidRPr="0036688E"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36688E" w:rsidRDefault="00766964" w:rsidP="0042689D">
            <w:pPr>
              <w:pStyle w:val="TableTextWhite"/>
              <w:rPr>
                <w:rFonts w:ascii="Public Sans" w:hAnsi="Public Sans" w:cstheme="minorHAnsi"/>
                <w:b/>
                <w:color w:val="auto"/>
                <w:sz w:val="22"/>
                <w:szCs w:val="22"/>
              </w:rPr>
            </w:pPr>
            <w:r w:rsidRPr="0036688E">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503A9AA7" w:rsidR="00766964" w:rsidRPr="0036688E" w:rsidRDefault="008E58AF" w:rsidP="0042689D">
            <w:pPr>
              <w:pStyle w:val="TableTextWhite"/>
              <w:rPr>
                <w:rFonts w:ascii="Public Sans" w:hAnsi="Public Sans" w:cstheme="minorHAnsi"/>
                <w:color w:val="auto"/>
                <w:sz w:val="22"/>
                <w:szCs w:val="22"/>
              </w:rPr>
            </w:pPr>
            <w:r w:rsidRPr="0036688E">
              <w:rPr>
                <w:rFonts w:ascii="Public Sans" w:hAnsi="Public Sans" w:cstheme="minorHAnsi"/>
                <w:color w:val="auto"/>
                <w:sz w:val="22"/>
                <w:szCs w:val="22"/>
              </w:rPr>
              <w:t>50070139</w:t>
            </w:r>
          </w:p>
        </w:tc>
      </w:tr>
      <w:tr w:rsidR="0036688E" w:rsidRPr="0036688E"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36688E" w:rsidRDefault="00766964" w:rsidP="0042689D">
            <w:pPr>
              <w:pStyle w:val="TableTextWhite"/>
              <w:rPr>
                <w:rFonts w:ascii="Public Sans" w:hAnsi="Public Sans" w:cstheme="minorHAnsi"/>
                <w:b/>
                <w:color w:val="auto"/>
                <w:sz w:val="22"/>
                <w:szCs w:val="22"/>
              </w:rPr>
            </w:pPr>
            <w:r w:rsidRPr="0036688E">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361427D8" w:rsidR="00766964" w:rsidRPr="0036688E" w:rsidRDefault="0036688E" w:rsidP="0042689D">
            <w:pPr>
              <w:pStyle w:val="TableTextWhite"/>
              <w:rPr>
                <w:rFonts w:ascii="Public Sans" w:hAnsi="Public Sans" w:cstheme="minorHAnsi"/>
                <w:color w:val="auto"/>
                <w:sz w:val="22"/>
                <w:szCs w:val="22"/>
              </w:rPr>
            </w:pPr>
            <w:r w:rsidRPr="0036688E">
              <w:rPr>
                <w:rFonts w:ascii="Public Sans" w:hAnsi="Public Sans" w:cstheme="minorHAnsi"/>
                <w:color w:val="auto"/>
                <w:sz w:val="22"/>
                <w:szCs w:val="22"/>
              </w:rPr>
              <w:t>224711</w:t>
            </w:r>
          </w:p>
        </w:tc>
      </w:tr>
      <w:tr w:rsidR="0036688E" w:rsidRPr="0036688E"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36688E" w:rsidRDefault="00766964" w:rsidP="0042689D">
            <w:pPr>
              <w:pStyle w:val="TableTextWhite"/>
              <w:rPr>
                <w:rFonts w:ascii="Public Sans" w:hAnsi="Public Sans" w:cstheme="minorHAnsi"/>
                <w:b/>
                <w:color w:val="auto"/>
                <w:sz w:val="22"/>
                <w:szCs w:val="22"/>
              </w:rPr>
            </w:pPr>
            <w:r w:rsidRPr="0036688E">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72278E47" w:rsidR="00766964" w:rsidRPr="0036688E" w:rsidRDefault="00C33DF0" w:rsidP="0042689D">
            <w:pPr>
              <w:pStyle w:val="TableTextWhite"/>
              <w:rPr>
                <w:rFonts w:ascii="Public Sans" w:hAnsi="Public Sans" w:cstheme="minorHAnsi"/>
                <w:color w:val="auto"/>
                <w:sz w:val="22"/>
                <w:szCs w:val="22"/>
              </w:rPr>
            </w:pPr>
            <w:r>
              <w:rPr>
                <w:rFonts w:ascii="Public Sans" w:hAnsi="Public Sans"/>
                <w:color w:val="auto"/>
                <w:sz w:val="22"/>
                <w:szCs w:val="22"/>
              </w:rPr>
              <w:t>1119192</w:t>
            </w:r>
          </w:p>
        </w:tc>
      </w:tr>
      <w:tr w:rsidR="0036688E" w:rsidRPr="0036688E"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36688E" w:rsidRDefault="00766964" w:rsidP="0042689D">
            <w:pPr>
              <w:pStyle w:val="TableTextWhite"/>
              <w:rPr>
                <w:rFonts w:ascii="Public Sans" w:hAnsi="Public Sans" w:cstheme="minorHAnsi"/>
                <w:b/>
                <w:color w:val="auto"/>
                <w:sz w:val="22"/>
                <w:szCs w:val="22"/>
              </w:rPr>
            </w:pPr>
            <w:r w:rsidRPr="0036688E">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1B32110F" w:rsidR="00766964" w:rsidRPr="0036688E" w:rsidRDefault="00C33DF0"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23 April 2025</w:t>
            </w:r>
          </w:p>
        </w:tc>
        <w:tc>
          <w:tcPr>
            <w:tcW w:w="2561" w:type="dxa"/>
            <w:tcBorders>
              <w:top w:val="single" w:sz="8" w:space="0" w:color="FFFFFF"/>
              <w:left w:val="nil"/>
              <w:bottom w:val="single" w:sz="8" w:space="0" w:color="FFFFFF"/>
              <w:right w:val="nil"/>
            </w:tcBorders>
            <w:shd w:val="clear" w:color="auto" w:fill="C6D9F1"/>
          </w:tcPr>
          <w:p w14:paraId="607B8CB3" w14:textId="50A16FDE" w:rsidR="00766964" w:rsidRPr="0036688E" w:rsidRDefault="00766964" w:rsidP="0042689D">
            <w:pPr>
              <w:pStyle w:val="TableTextWhite"/>
              <w:rPr>
                <w:rFonts w:ascii="Public Sans" w:hAnsi="Public Sans" w:cstheme="minorHAnsi"/>
                <w:b/>
                <w:color w:val="auto"/>
                <w:sz w:val="22"/>
                <w:szCs w:val="22"/>
              </w:rPr>
            </w:pPr>
            <w:r w:rsidRPr="0036688E">
              <w:rPr>
                <w:rFonts w:ascii="Public Sans" w:hAnsi="Public Sans" w:cstheme="minorHAnsi"/>
                <w:b/>
                <w:color w:val="auto"/>
                <w:sz w:val="22"/>
                <w:szCs w:val="22"/>
              </w:rPr>
              <w:t>Ref:</w:t>
            </w:r>
            <w:r w:rsidR="00D01E91" w:rsidRPr="0036688E">
              <w:rPr>
                <w:rFonts w:ascii="Public Sans" w:hAnsi="Public Sans" w:cstheme="minorHAnsi"/>
                <w:b/>
                <w:color w:val="auto"/>
                <w:sz w:val="22"/>
                <w:szCs w:val="22"/>
              </w:rPr>
              <w:t xml:space="preserve"> </w:t>
            </w:r>
            <w:r w:rsidR="00B62AF5">
              <w:rPr>
                <w:rFonts w:ascii="Public Sans" w:hAnsi="Public Sans" w:cstheme="minorHAnsi"/>
                <w:b/>
                <w:color w:val="auto"/>
                <w:sz w:val="22"/>
                <w:szCs w:val="22"/>
              </w:rPr>
              <w:t xml:space="preserve"> </w:t>
            </w:r>
            <w:r w:rsidR="00B62AF5" w:rsidRPr="00B62AF5">
              <w:rPr>
                <w:rFonts w:ascii="Public Sans" w:hAnsi="Public Sans" w:cstheme="minorHAnsi"/>
                <w:b/>
                <w:color w:val="auto"/>
                <w:sz w:val="22"/>
                <w:szCs w:val="22"/>
              </w:rPr>
              <w:t>HS&amp;P004</w:t>
            </w:r>
          </w:p>
        </w:tc>
      </w:tr>
      <w:tr w:rsidR="0036688E" w:rsidRPr="0036688E"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36688E" w:rsidRDefault="00766964" w:rsidP="0042689D">
            <w:pPr>
              <w:pStyle w:val="TableTextWhite"/>
              <w:rPr>
                <w:rFonts w:ascii="Public Sans" w:hAnsi="Public Sans" w:cstheme="minorHAnsi"/>
                <w:b/>
                <w:color w:val="auto"/>
                <w:sz w:val="22"/>
                <w:szCs w:val="22"/>
              </w:rPr>
            </w:pPr>
            <w:r w:rsidRPr="0036688E">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36688E" w:rsidRDefault="00920A62" w:rsidP="0042689D">
            <w:pPr>
              <w:pStyle w:val="TableTextWhite"/>
              <w:rPr>
                <w:rFonts w:ascii="Public Sans" w:hAnsi="Public Sans" w:cstheme="minorHAnsi"/>
                <w:color w:val="auto"/>
                <w:sz w:val="22"/>
                <w:szCs w:val="22"/>
              </w:rPr>
            </w:pPr>
            <w:r w:rsidRPr="0036688E">
              <w:rPr>
                <w:rFonts w:ascii="Public Sans" w:hAnsi="Public Sans" w:cstheme="minorHAnsi"/>
                <w:color w:val="auto"/>
                <w:sz w:val="22"/>
                <w:szCs w:val="22"/>
              </w:rPr>
              <w:t>www.dcj</w:t>
            </w:r>
            <w:r w:rsidR="00766964" w:rsidRPr="0036688E">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01D12065" w14:textId="77777777" w:rsidR="008B1696" w:rsidRPr="000962EC" w:rsidRDefault="008B1696" w:rsidP="008B1696">
      <w:pPr>
        <w:pStyle w:val="Heading1"/>
        <w:spacing w:after="0" w:line="240" w:lineRule="auto"/>
        <w:rPr>
          <w:rFonts w:ascii="Public Sans" w:hAnsi="Public Sans" w:cstheme="minorHAnsi"/>
          <w:sz w:val="22"/>
          <w:szCs w:val="22"/>
        </w:rPr>
      </w:pPr>
      <w:r>
        <w:rPr>
          <w:rFonts w:ascii="Public Sans" w:hAnsi="Public Sans" w:cstheme="minorHAnsi"/>
          <w:sz w:val="22"/>
          <w:szCs w:val="22"/>
        </w:rPr>
        <w:t xml:space="preserve">Homes NSW </w:t>
      </w:r>
      <w:r w:rsidRPr="000962EC">
        <w:rPr>
          <w:rFonts w:ascii="Public Sans" w:hAnsi="Public Sans" w:cstheme="minorHAnsi"/>
          <w:sz w:val="22"/>
          <w:szCs w:val="22"/>
        </w:rPr>
        <w:t>overview</w:t>
      </w:r>
    </w:p>
    <w:p w14:paraId="4ED4841A" w14:textId="77777777" w:rsidR="008B1696" w:rsidRPr="000962EC" w:rsidRDefault="008B1696" w:rsidP="008B1696">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49DCC93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36211A4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2EFAE074"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69818BD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29DFB9AA"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0694F6AB" w14:textId="4518EFA4" w:rsidR="006F390F" w:rsidRPr="00BC22A6" w:rsidRDefault="007D6311" w:rsidP="008E58AF">
      <w:pPr>
        <w:rPr>
          <w:rFonts w:ascii="Public Sans" w:hAnsi="Public Sans"/>
        </w:rPr>
      </w:pPr>
      <w:r>
        <w:rPr>
          <w:rFonts w:ascii="Public Sans" w:hAnsi="Public Sans"/>
          <w:szCs w:val="22"/>
        </w:rPr>
        <w:t>C</w:t>
      </w:r>
      <w:r w:rsidRPr="00264C20">
        <w:rPr>
          <w:rFonts w:ascii="Public Sans" w:hAnsi="Public Sans"/>
          <w:szCs w:val="22"/>
        </w:rPr>
        <w:t xml:space="preserve">oordinate and undertake analysis, research and evaluation </w:t>
      </w:r>
      <w:r>
        <w:rPr>
          <w:rFonts w:ascii="Public Sans" w:hAnsi="Public Sans"/>
          <w:szCs w:val="22"/>
        </w:rPr>
        <w:t>initiatives and i</w:t>
      </w:r>
      <w:r w:rsidR="008E58AF" w:rsidRPr="00BC22A6">
        <w:rPr>
          <w:rFonts w:ascii="Public Sans" w:hAnsi="Public Sans"/>
        </w:rPr>
        <w:t>dentify</w:t>
      </w:r>
      <w:r>
        <w:rPr>
          <w:rFonts w:ascii="Public Sans" w:hAnsi="Public Sans"/>
        </w:rPr>
        <w:t xml:space="preserve"> emerging issues to inform and </w:t>
      </w:r>
      <w:r w:rsidR="00C33DF0">
        <w:rPr>
          <w:rFonts w:ascii="Public Sans" w:hAnsi="Public Sans"/>
        </w:rPr>
        <w:t xml:space="preserve">improve </w:t>
      </w:r>
      <w:r w:rsidR="00C33DF0" w:rsidRPr="00BC22A6">
        <w:rPr>
          <w:rFonts w:ascii="Public Sans" w:hAnsi="Public Sans"/>
        </w:rPr>
        <w:t>government</w:t>
      </w:r>
      <w:r w:rsidR="002B0580">
        <w:rPr>
          <w:rFonts w:ascii="Public Sans" w:hAnsi="Public Sans"/>
        </w:rPr>
        <w:t xml:space="preserve"> housing</w:t>
      </w:r>
      <w:r>
        <w:rPr>
          <w:rFonts w:ascii="Public Sans" w:hAnsi="Public Sans"/>
        </w:rPr>
        <w:t xml:space="preserve"> strategy </w:t>
      </w:r>
      <w:r w:rsidR="00D86F83">
        <w:rPr>
          <w:rFonts w:ascii="Public Sans" w:hAnsi="Public Sans"/>
        </w:rPr>
        <w:t>and programs</w:t>
      </w:r>
      <w:r w:rsidR="002B0580">
        <w:rPr>
          <w:rFonts w:ascii="Public Sans" w:hAnsi="Public Sans"/>
        </w:rPr>
        <w:t>, including key worker housing</w:t>
      </w:r>
      <w:r>
        <w:rPr>
          <w:rFonts w:ascii="Public Sans" w:hAnsi="Public Sans"/>
        </w:rPr>
        <w:t xml:space="preserve"> </w:t>
      </w:r>
      <w:r w:rsidR="00105751">
        <w:rPr>
          <w:rFonts w:ascii="Public Sans" w:hAnsi="Public Sans"/>
        </w:rPr>
        <w:t xml:space="preserve">and affordable </w:t>
      </w:r>
      <w:r w:rsidR="00C33DF0">
        <w:rPr>
          <w:rFonts w:ascii="Public Sans" w:hAnsi="Public Sans"/>
        </w:rPr>
        <w:t>housing, to</w:t>
      </w:r>
      <w:r w:rsidR="007802A0">
        <w:rPr>
          <w:rFonts w:ascii="Public Sans" w:hAnsi="Public Sans"/>
        </w:rPr>
        <w:t xml:space="preserve"> </w:t>
      </w:r>
      <w:r>
        <w:rPr>
          <w:rFonts w:ascii="Public Sans" w:hAnsi="Public Sans"/>
        </w:rPr>
        <w:t>help deliver the objecti</w:t>
      </w:r>
      <w:r w:rsidR="00AA05BB">
        <w:rPr>
          <w:rFonts w:ascii="Public Sans" w:hAnsi="Public Sans"/>
        </w:rPr>
        <w:t>ves</w:t>
      </w:r>
      <w:r>
        <w:rPr>
          <w:rFonts w:ascii="Public Sans" w:hAnsi="Public Sans"/>
        </w:rPr>
        <w:t xml:space="preserve"> of Homes NSW and NSW Government</w:t>
      </w:r>
    </w:p>
    <w:p w14:paraId="1BC7BB6A" w14:textId="77777777" w:rsidR="00057CB3" w:rsidRDefault="00057CB3" w:rsidP="002C39EE">
      <w:pPr>
        <w:pStyle w:val="Heading1"/>
        <w:spacing w:before="40"/>
        <w:rPr>
          <w:rFonts w:ascii="Public Sans" w:hAnsi="Public Sans" w:cstheme="minorHAnsi"/>
          <w:sz w:val="24"/>
          <w:szCs w:val="24"/>
        </w:rPr>
      </w:pPr>
      <w:bookmarkStart w:id="1" w:name="Purpose"/>
      <w:bookmarkEnd w:id="1"/>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1740859A" w14:textId="22E9F03B" w:rsidR="007D6311" w:rsidRPr="00396E66" w:rsidRDefault="007D6311" w:rsidP="00396E66">
      <w:pPr>
        <w:numPr>
          <w:ilvl w:val="0"/>
          <w:numId w:val="29"/>
        </w:numPr>
        <w:spacing w:before="120" w:line="240" w:lineRule="auto"/>
        <w:jc w:val="both"/>
        <w:rPr>
          <w:rFonts w:ascii="Public Sans" w:hAnsi="Public Sans" w:cstheme="minorHAnsi"/>
          <w:bCs/>
        </w:rPr>
      </w:pPr>
      <w:r w:rsidRPr="00396E66">
        <w:rPr>
          <w:rFonts w:ascii="Public Sans" w:hAnsi="Public Sans" w:cstheme="minorHAnsi"/>
          <w:bCs/>
        </w:rPr>
        <w:t>Undertake and lead specialist analysis, research and evaluation projects, to assess the impact of policy proposals,</w:t>
      </w:r>
      <w:r w:rsidR="00AA05BB" w:rsidRPr="00396E66">
        <w:rPr>
          <w:rFonts w:ascii="Public Sans" w:hAnsi="Public Sans" w:cstheme="minorHAnsi"/>
          <w:bCs/>
        </w:rPr>
        <w:t xml:space="preserve"> delivery models</w:t>
      </w:r>
      <w:r w:rsidRPr="00396E66">
        <w:rPr>
          <w:rFonts w:ascii="Public Sans" w:hAnsi="Public Sans" w:cstheme="minorHAnsi"/>
          <w:bCs/>
        </w:rPr>
        <w:t xml:space="preserve"> and program and service design and delivery initiatives.</w:t>
      </w:r>
    </w:p>
    <w:p w14:paraId="5ABC2F67" w14:textId="725BE728" w:rsidR="007D6311" w:rsidRPr="00396E66" w:rsidRDefault="00AA05BB" w:rsidP="00396E66">
      <w:pPr>
        <w:numPr>
          <w:ilvl w:val="0"/>
          <w:numId w:val="29"/>
        </w:numPr>
        <w:spacing w:before="120" w:line="240" w:lineRule="auto"/>
        <w:jc w:val="both"/>
        <w:rPr>
          <w:rFonts w:ascii="Public Sans" w:hAnsi="Public Sans" w:cstheme="minorHAnsi"/>
          <w:bCs/>
        </w:rPr>
      </w:pPr>
      <w:r>
        <w:rPr>
          <w:rFonts w:ascii="Public Sans" w:hAnsi="Public Sans" w:cstheme="minorHAnsi"/>
          <w:bCs/>
        </w:rPr>
        <w:lastRenderedPageBreak/>
        <w:t>Identify and a</w:t>
      </w:r>
      <w:r w:rsidR="007D6311" w:rsidRPr="00E6157A">
        <w:rPr>
          <w:rFonts w:ascii="Public Sans" w:hAnsi="Public Sans" w:cstheme="minorHAnsi"/>
          <w:bCs/>
        </w:rPr>
        <w:t xml:space="preserve">nalyse </w:t>
      </w:r>
      <w:r>
        <w:rPr>
          <w:rFonts w:ascii="Public Sans" w:hAnsi="Public Sans" w:cstheme="minorHAnsi"/>
          <w:bCs/>
        </w:rPr>
        <w:t>options</w:t>
      </w:r>
      <w:r w:rsidR="007D6311" w:rsidRPr="00E6157A">
        <w:rPr>
          <w:rFonts w:ascii="Public Sans" w:hAnsi="Public Sans" w:cstheme="minorHAnsi"/>
          <w:bCs/>
        </w:rPr>
        <w:t xml:space="preserve"> and recommend solutions to support the development of projects</w:t>
      </w:r>
      <w:r>
        <w:rPr>
          <w:rFonts w:ascii="Public Sans" w:hAnsi="Public Sans" w:cstheme="minorHAnsi"/>
          <w:bCs/>
        </w:rPr>
        <w:t xml:space="preserve"> and delivery models</w:t>
      </w:r>
      <w:r w:rsidR="007D6311" w:rsidRPr="00E6157A">
        <w:rPr>
          <w:rFonts w:ascii="Public Sans" w:hAnsi="Public Sans" w:cstheme="minorHAnsi"/>
          <w:bCs/>
        </w:rPr>
        <w:t xml:space="preserve"> across </w:t>
      </w:r>
      <w:r w:rsidR="007D6311">
        <w:rPr>
          <w:rFonts w:ascii="Public Sans" w:hAnsi="Public Sans" w:cstheme="minorHAnsi"/>
          <w:bCs/>
        </w:rPr>
        <w:t>Homes NSW</w:t>
      </w:r>
      <w:r w:rsidR="007D6311" w:rsidRPr="00E6157A">
        <w:rPr>
          <w:rFonts w:ascii="Public Sans" w:hAnsi="Public Sans" w:cstheme="minorHAnsi"/>
          <w:bCs/>
        </w:rPr>
        <w:t>; monitor, evaluate and analyse and provide advice to inform decision making</w:t>
      </w:r>
      <w:r w:rsidR="00105751" w:rsidRPr="00396E66">
        <w:rPr>
          <w:rFonts w:ascii="Public Sans" w:hAnsi="Public Sans" w:cstheme="minorHAnsi"/>
          <w:bCs/>
        </w:rPr>
        <w:t xml:space="preserve">, </w:t>
      </w:r>
    </w:p>
    <w:p w14:paraId="28B19536" w14:textId="216A1B0A" w:rsidR="008E58AF" w:rsidRPr="0036688E" w:rsidRDefault="008E58AF" w:rsidP="0036688E">
      <w:pPr>
        <w:numPr>
          <w:ilvl w:val="0"/>
          <w:numId w:val="29"/>
        </w:numPr>
        <w:spacing w:before="120" w:line="240" w:lineRule="auto"/>
        <w:jc w:val="both"/>
        <w:rPr>
          <w:rFonts w:ascii="Public Sans" w:hAnsi="Public Sans" w:cstheme="minorHAnsi"/>
          <w:bCs/>
        </w:rPr>
      </w:pPr>
      <w:bookmarkStart w:id="2" w:name="Accountabilities"/>
      <w:bookmarkEnd w:id="2"/>
      <w:r w:rsidRPr="0036688E">
        <w:rPr>
          <w:rFonts w:ascii="Public Sans" w:hAnsi="Public Sans" w:cstheme="minorHAnsi"/>
          <w:bCs/>
        </w:rPr>
        <w:t>Design tools and implement processes to identify, analyse and facilitate</w:t>
      </w:r>
      <w:r w:rsidR="0074600C">
        <w:rPr>
          <w:rFonts w:ascii="Public Sans" w:hAnsi="Public Sans" w:cstheme="minorHAnsi"/>
          <w:bCs/>
        </w:rPr>
        <w:t xml:space="preserve"> centralised oversight of</w:t>
      </w:r>
      <w:r w:rsidRPr="0036688E">
        <w:rPr>
          <w:rFonts w:ascii="Public Sans" w:hAnsi="Public Sans" w:cstheme="minorHAnsi"/>
          <w:bCs/>
        </w:rPr>
        <w:t xml:space="preserve"> </w:t>
      </w:r>
      <w:r w:rsidR="0074600C">
        <w:rPr>
          <w:rFonts w:ascii="Public Sans" w:hAnsi="Public Sans" w:cstheme="minorHAnsi"/>
          <w:bCs/>
        </w:rPr>
        <w:t>cross</w:t>
      </w:r>
      <w:r w:rsidR="001F5239">
        <w:rPr>
          <w:rFonts w:ascii="Public Sans" w:hAnsi="Public Sans" w:cstheme="minorHAnsi"/>
          <w:bCs/>
        </w:rPr>
        <w:t>-</w:t>
      </w:r>
      <w:r w:rsidR="0074600C">
        <w:rPr>
          <w:rFonts w:ascii="Public Sans" w:hAnsi="Public Sans" w:cstheme="minorHAnsi"/>
          <w:bCs/>
        </w:rPr>
        <w:t xml:space="preserve">government </w:t>
      </w:r>
      <w:r w:rsidR="007D21AE">
        <w:rPr>
          <w:rFonts w:ascii="Public Sans" w:hAnsi="Public Sans" w:cstheme="minorHAnsi"/>
          <w:bCs/>
        </w:rPr>
        <w:t xml:space="preserve">data </w:t>
      </w:r>
      <w:r w:rsidR="00AA05BB">
        <w:rPr>
          <w:rFonts w:ascii="Public Sans" w:hAnsi="Public Sans" w:cstheme="minorHAnsi"/>
          <w:bCs/>
        </w:rPr>
        <w:t>and processes</w:t>
      </w:r>
      <w:r w:rsidRPr="0036688E">
        <w:rPr>
          <w:rFonts w:ascii="Public Sans" w:hAnsi="Public Sans" w:cstheme="minorHAnsi"/>
          <w:bCs/>
        </w:rPr>
        <w:t xml:space="preserve"> </w:t>
      </w:r>
      <w:r w:rsidR="00241F38" w:rsidRPr="00241F38">
        <w:rPr>
          <w:rFonts w:ascii="Public Sans" w:hAnsi="Public Sans" w:cstheme="minorHAnsi"/>
          <w:bCs/>
        </w:rPr>
        <w:t>aligned with whole of government policy, strategy and operating models.</w:t>
      </w:r>
    </w:p>
    <w:p w14:paraId="5FE302A0" w14:textId="77777777" w:rsidR="0042526E" w:rsidRDefault="008E58AF" w:rsidP="00241F38">
      <w:pPr>
        <w:numPr>
          <w:ilvl w:val="0"/>
          <w:numId w:val="29"/>
        </w:numPr>
        <w:spacing w:before="120" w:line="240" w:lineRule="auto"/>
        <w:jc w:val="both"/>
        <w:rPr>
          <w:rFonts w:ascii="Public Sans" w:hAnsi="Public Sans" w:cstheme="minorHAnsi"/>
          <w:bCs/>
        </w:rPr>
      </w:pPr>
      <w:r w:rsidRPr="00241F38">
        <w:rPr>
          <w:rFonts w:ascii="Public Sans" w:hAnsi="Public Sans" w:cstheme="minorHAnsi"/>
          <w:bCs/>
        </w:rPr>
        <w:t xml:space="preserve">Develop and implement strategies to monitor </w:t>
      </w:r>
      <w:r w:rsidR="00241F38" w:rsidRPr="00241F38">
        <w:rPr>
          <w:rFonts w:ascii="Public Sans" w:hAnsi="Public Sans" w:cstheme="minorHAnsi"/>
          <w:bCs/>
        </w:rPr>
        <w:t xml:space="preserve">cross government activities </w:t>
      </w:r>
      <w:r w:rsidRPr="00241F38">
        <w:rPr>
          <w:rFonts w:ascii="Public Sans" w:hAnsi="Public Sans" w:cstheme="minorHAnsi"/>
          <w:bCs/>
        </w:rPr>
        <w:t xml:space="preserve">usage and capture funding and operational performance data to ensure a well governed, well managed and </w:t>
      </w:r>
      <w:r w:rsidR="00241F38" w:rsidRPr="00241F38">
        <w:rPr>
          <w:rFonts w:ascii="Public Sans" w:hAnsi="Public Sans" w:cstheme="minorHAnsi"/>
          <w:bCs/>
        </w:rPr>
        <w:t>sustainable housing programs that meet the housing needs of tenants and government</w:t>
      </w:r>
    </w:p>
    <w:p w14:paraId="438F105D" w14:textId="3C0F44E6" w:rsidR="00241F38" w:rsidRPr="00241F38" w:rsidRDefault="008E58AF" w:rsidP="00241F38">
      <w:pPr>
        <w:numPr>
          <w:ilvl w:val="0"/>
          <w:numId w:val="29"/>
        </w:numPr>
        <w:spacing w:before="120" w:line="240" w:lineRule="auto"/>
        <w:jc w:val="both"/>
        <w:rPr>
          <w:rFonts w:ascii="Public Sans" w:hAnsi="Public Sans" w:cstheme="minorHAnsi"/>
          <w:bCs/>
        </w:rPr>
      </w:pPr>
      <w:r w:rsidRPr="00241F38">
        <w:rPr>
          <w:rFonts w:ascii="Public Sans" w:hAnsi="Public Sans" w:cstheme="minorHAnsi"/>
          <w:bCs/>
        </w:rPr>
        <w:t>Provide evidence-based advice and reports to the business unit leader</w:t>
      </w:r>
      <w:r w:rsidR="00241F38">
        <w:rPr>
          <w:rFonts w:ascii="Public Sans" w:hAnsi="Public Sans" w:cstheme="minorHAnsi"/>
          <w:bCs/>
        </w:rPr>
        <w:t xml:space="preserve"> </w:t>
      </w:r>
      <w:r w:rsidR="00241F38" w:rsidRPr="00241F38">
        <w:rPr>
          <w:rFonts w:ascii="Public Sans" w:hAnsi="Public Sans" w:cstheme="minorHAnsi"/>
          <w:bCs/>
        </w:rPr>
        <w:t xml:space="preserve">manager, Director and Executive Director to inform current programs and future </w:t>
      </w:r>
      <w:r w:rsidR="0042526E" w:rsidRPr="00241F38">
        <w:rPr>
          <w:rFonts w:ascii="Public Sans" w:hAnsi="Public Sans" w:cstheme="minorHAnsi"/>
          <w:bCs/>
        </w:rPr>
        <w:t>strategy.</w:t>
      </w:r>
    </w:p>
    <w:p w14:paraId="5CD00C09" w14:textId="11A90166" w:rsidR="008E58AF" w:rsidRPr="0036688E" w:rsidRDefault="008E58AF" w:rsidP="0036688E">
      <w:pPr>
        <w:numPr>
          <w:ilvl w:val="0"/>
          <w:numId w:val="29"/>
        </w:numPr>
        <w:spacing w:before="120" w:line="240" w:lineRule="auto"/>
        <w:jc w:val="both"/>
        <w:rPr>
          <w:rFonts w:ascii="Public Sans" w:hAnsi="Public Sans" w:cstheme="minorHAnsi"/>
          <w:bCs/>
        </w:rPr>
      </w:pPr>
      <w:r w:rsidRPr="0036688E">
        <w:rPr>
          <w:rFonts w:ascii="Public Sans" w:hAnsi="Public Sans" w:cstheme="minorHAnsi"/>
          <w:bCs/>
        </w:rPr>
        <w:t xml:space="preserve">Research and prepare advice in the form of briefs, policy and discussion papers in response to Ministerial, Cabinet or </w:t>
      </w:r>
      <w:r w:rsidR="00241F38">
        <w:rPr>
          <w:rFonts w:ascii="Public Sans" w:hAnsi="Public Sans" w:cstheme="minorHAnsi"/>
          <w:bCs/>
        </w:rPr>
        <w:t>Agency</w:t>
      </w:r>
      <w:r w:rsidRPr="0036688E">
        <w:rPr>
          <w:rFonts w:ascii="Public Sans" w:hAnsi="Public Sans" w:cstheme="minorHAnsi"/>
          <w:bCs/>
        </w:rPr>
        <w:t xml:space="preserve"> requests.</w:t>
      </w:r>
    </w:p>
    <w:p w14:paraId="346A9867" w14:textId="2796ABB3" w:rsidR="008E58AF" w:rsidRPr="0036688E" w:rsidRDefault="008E58AF" w:rsidP="0036688E">
      <w:pPr>
        <w:numPr>
          <w:ilvl w:val="0"/>
          <w:numId w:val="29"/>
        </w:numPr>
        <w:spacing w:before="120" w:line="240" w:lineRule="auto"/>
        <w:jc w:val="both"/>
        <w:rPr>
          <w:rFonts w:ascii="Public Sans" w:hAnsi="Public Sans" w:cstheme="minorHAnsi"/>
          <w:bCs/>
        </w:rPr>
      </w:pPr>
      <w:r w:rsidRPr="0036688E">
        <w:rPr>
          <w:rFonts w:ascii="Public Sans" w:hAnsi="Public Sans" w:cstheme="minorHAnsi"/>
          <w:bCs/>
        </w:rPr>
        <w:t xml:space="preserve">Liaise and work across </w:t>
      </w:r>
      <w:r w:rsidR="00241F38" w:rsidRPr="00241F38">
        <w:rPr>
          <w:rFonts w:ascii="Public Sans" w:hAnsi="Public Sans" w:cstheme="minorHAnsi"/>
          <w:bCs/>
        </w:rPr>
        <w:t>Homes NSW and cross-</w:t>
      </w:r>
      <w:r w:rsidR="0042526E" w:rsidRPr="00241F38">
        <w:rPr>
          <w:rFonts w:ascii="Public Sans" w:hAnsi="Public Sans" w:cstheme="minorHAnsi"/>
          <w:bCs/>
        </w:rPr>
        <w:t xml:space="preserve">government </w:t>
      </w:r>
      <w:r w:rsidR="0042526E" w:rsidRPr="0036688E">
        <w:rPr>
          <w:rFonts w:ascii="Public Sans" w:hAnsi="Public Sans" w:cstheme="minorHAnsi"/>
          <w:bCs/>
        </w:rPr>
        <w:t>stakeholders</w:t>
      </w:r>
      <w:r w:rsidRPr="0036688E">
        <w:rPr>
          <w:rFonts w:ascii="Public Sans" w:hAnsi="Public Sans" w:cstheme="minorHAnsi"/>
          <w:bCs/>
        </w:rPr>
        <w:t xml:space="preserve"> to ensure effective interface between program development, planning, service design and policy implementation.</w:t>
      </w:r>
    </w:p>
    <w:p w14:paraId="786566CE" w14:textId="77777777" w:rsidR="008E58AF" w:rsidRPr="0036688E" w:rsidRDefault="008E58AF" w:rsidP="0036688E">
      <w:pPr>
        <w:numPr>
          <w:ilvl w:val="0"/>
          <w:numId w:val="29"/>
        </w:numPr>
        <w:spacing w:before="120" w:line="240" w:lineRule="auto"/>
        <w:jc w:val="both"/>
        <w:rPr>
          <w:rFonts w:ascii="Public Sans" w:hAnsi="Public Sans" w:cstheme="minorHAnsi"/>
          <w:bCs/>
        </w:rPr>
      </w:pPr>
      <w:r w:rsidRPr="0036688E">
        <w:rPr>
          <w:rFonts w:ascii="Public Sans" w:hAnsi="Public Sans" w:cstheme="minorHAnsi"/>
          <w:bCs/>
        </w:rPr>
        <w:t xml:space="preserve">Work effectively with team members towards mutual continued development and provide feedback and advice on research and analysis undertaken. </w:t>
      </w:r>
    </w:p>
    <w:p w14:paraId="7FEC22AD" w14:textId="77777777" w:rsidR="00057CB3" w:rsidRPr="00C942B9" w:rsidRDefault="00057CB3" w:rsidP="00057CB3">
      <w:pPr>
        <w:pStyle w:val="Heading1"/>
        <w:rPr>
          <w:rFonts w:ascii="Public Sans" w:hAnsi="Public Sans" w:cstheme="minorHAnsi"/>
          <w:sz w:val="24"/>
          <w:szCs w:val="24"/>
        </w:rPr>
      </w:pPr>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58E815E6" w14:textId="73AFD408" w:rsidR="007D6311" w:rsidRPr="00396E66" w:rsidRDefault="007D6311" w:rsidP="00396E66">
      <w:pPr>
        <w:numPr>
          <w:ilvl w:val="0"/>
          <w:numId w:val="29"/>
        </w:numPr>
        <w:spacing w:before="120" w:line="240" w:lineRule="auto"/>
        <w:jc w:val="both"/>
        <w:rPr>
          <w:rFonts w:ascii="Public Sans" w:hAnsi="Public Sans" w:cstheme="minorHAnsi"/>
          <w:bCs/>
        </w:rPr>
      </w:pPr>
      <w:r w:rsidRPr="00E6157A">
        <w:rPr>
          <w:rFonts w:ascii="Public Sans" w:hAnsi="Public Sans" w:cstheme="minorHAnsi"/>
          <w:bCs/>
        </w:rPr>
        <w:t>Dealing with complex and sensitive political issues when managing projects to ensure effective stakeholder management and project implementation.</w:t>
      </w:r>
    </w:p>
    <w:p w14:paraId="4CA01BC4" w14:textId="0DBE4EF7" w:rsidR="001F5239" w:rsidRPr="00396E66" w:rsidRDefault="001F5239" w:rsidP="00396E66">
      <w:pPr>
        <w:numPr>
          <w:ilvl w:val="0"/>
          <w:numId w:val="29"/>
        </w:numPr>
        <w:spacing w:before="120" w:line="240" w:lineRule="auto"/>
        <w:jc w:val="both"/>
        <w:rPr>
          <w:rFonts w:ascii="Public Sans" w:hAnsi="Public Sans" w:cstheme="minorHAnsi"/>
          <w:bCs/>
        </w:rPr>
      </w:pPr>
      <w:r w:rsidRPr="00396E66">
        <w:rPr>
          <w:rFonts w:ascii="Public Sans" w:hAnsi="Public Sans" w:cstheme="minorHAnsi"/>
          <w:bCs/>
        </w:rPr>
        <w:t xml:space="preserve">Managing multiple inputs from key stakeholders, including clarification of matters and ensuring required actions are completed to agreed timelines in an environment of competing priorities. </w:t>
      </w:r>
    </w:p>
    <w:p w14:paraId="64494742" w14:textId="016B31F0" w:rsidR="008E58AF" w:rsidRPr="0036688E" w:rsidRDefault="008E58AF" w:rsidP="0036688E">
      <w:pPr>
        <w:numPr>
          <w:ilvl w:val="0"/>
          <w:numId w:val="29"/>
        </w:numPr>
        <w:spacing w:before="120" w:line="240" w:lineRule="auto"/>
        <w:jc w:val="both"/>
        <w:rPr>
          <w:rFonts w:ascii="Public Sans" w:hAnsi="Public Sans" w:cstheme="minorHAnsi"/>
          <w:bCs/>
        </w:rPr>
      </w:pPr>
      <w:r w:rsidRPr="0036688E">
        <w:rPr>
          <w:rFonts w:ascii="Public Sans" w:hAnsi="Public Sans" w:cstheme="minorHAnsi"/>
          <w:bCs/>
        </w:rPr>
        <w:t>Identifying emerging issues and suggesting potential improvements to business processes and workflows in consultation with external and internal stakeholders in an environment of ongoing change.</w:t>
      </w:r>
    </w:p>
    <w:p w14:paraId="7F7B79AD" w14:textId="393921B3" w:rsidR="00D72A9B" w:rsidRPr="00D86F83" w:rsidRDefault="007D6311" w:rsidP="00D86F83">
      <w:pPr>
        <w:numPr>
          <w:ilvl w:val="0"/>
          <w:numId w:val="29"/>
        </w:numPr>
        <w:spacing w:before="120" w:line="240" w:lineRule="auto"/>
        <w:jc w:val="both"/>
        <w:rPr>
          <w:rFonts w:ascii="Public Sans" w:hAnsi="Public Sans" w:cstheme="minorHAnsi"/>
          <w:bCs/>
        </w:rPr>
      </w:pPr>
      <w:r w:rsidRPr="00E6157A">
        <w:rPr>
          <w:rFonts w:ascii="Public Sans" w:hAnsi="Public Sans" w:cstheme="minorHAnsi"/>
          <w:bCs/>
        </w:rPr>
        <w:t>Establishing and maintaining collaborative working relationships with business partners given competing demands and expectations.</w:t>
      </w: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3"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bookmarkEnd w:id="3"/>
      <w:tr w:rsidR="008E58AF" w:rsidRPr="001F4A2D"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0FD56AE2" w:rsidR="008E58AF" w:rsidRPr="00BC22A6" w:rsidRDefault="008E58AF" w:rsidP="008E58AF">
            <w:pPr>
              <w:pStyle w:val="TableText"/>
              <w:keepNext/>
              <w:rPr>
                <w:rFonts w:ascii="Public Sans" w:hAnsi="Public Sans" w:cstheme="minorHAnsi"/>
                <w:b/>
                <w:sz w:val="22"/>
                <w:szCs w:val="22"/>
              </w:rPr>
            </w:pPr>
            <w:r w:rsidRPr="00BC22A6">
              <w:rPr>
                <w:rFonts w:ascii="Public Sans" w:hAnsi="Public Sans"/>
                <w:sz w:val="22"/>
                <w:szCs w:val="22"/>
              </w:rPr>
              <w:t>Line Manager</w:t>
            </w:r>
          </w:p>
        </w:tc>
        <w:tc>
          <w:tcPr>
            <w:tcW w:w="6946" w:type="dxa"/>
            <w:tcBorders>
              <w:top w:val="single" w:sz="8" w:space="0" w:color="auto"/>
              <w:bottom w:val="single" w:sz="8" w:space="0" w:color="auto"/>
            </w:tcBorders>
            <w:shd w:val="clear" w:color="auto" w:fill="auto"/>
          </w:tcPr>
          <w:p w14:paraId="09721B73" w14:textId="77777777" w:rsidR="008E58AF" w:rsidRPr="00BC22A6" w:rsidRDefault="008E58AF" w:rsidP="00BC22A6">
            <w:pPr>
              <w:pStyle w:val="TableText"/>
              <w:numPr>
                <w:ilvl w:val="0"/>
                <w:numId w:val="37"/>
              </w:numPr>
              <w:rPr>
                <w:rFonts w:ascii="Public Sans" w:hAnsi="Public Sans"/>
                <w:sz w:val="22"/>
                <w:szCs w:val="22"/>
              </w:rPr>
            </w:pPr>
            <w:r w:rsidRPr="00BC22A6">
              <w:rPr>
                <w:rFonts w:ascii="Public Sans" w:hAnsi="Public Sans"/>
                <w:sz w:val="22"/>
                <w:szCs w:val="22"/>
              </w:rPr>
              <w:t>Report directly to Line manager</w:t>
            </w:r>
          </w:p>
          <w:p w14:paraId="7993B8DB" w14:textId="77777777" w:rsidR="008E58AF" w:rsidRPr="00BC22A6" w:rsidRDefault="008E58AF" w:rsidP="00BC22A6">
            <w:pPr>
              <w:pStyle w:val="TableText"/>
              <w:numPr>
                <w:ilvl w:val="0"/>
                <w:numId w:val="37"/>
              </w:numPr>
              <w:rPr>
                <w:rFonts w:ascii="Public Sans" w:hAnsi="Public Sans"/>
                <w:sz w:val="22"/>
                <w:szCs w:val="22"/>
              </w:rPr>
            </w:pPr>
            <w:r w:rsidRPr="00BC22A6">
              <w:rPr>
                <w:rFonts w:ascii="Public Sans" w:hAnsi="Public Sans"/>
                <w:sz w:val="22"/>
                <w:szCs w:val="22"/>
              </w:rPr>
              <w:t>Seek direction, advice and support</w:t>
            </w:r>
          </w:p>
          <w:p w14:paraId="7DD9B256" w14:textId="33279E99" w:rsidR="008E58AF" w:rsidRPr="00BC22A6" w:rsidRDefault="008E58AF" w:rsidP="00BC22A6">
            <w:pPr>
              <w:pStyle w:val="ListParagraph"/>
              <w:keepNext/>
              <w:keepLines/>
              <w:numPr>
                <w:ilvl w:val="0"/>
                <w:numId w:val="37"/>
              </w:numPr>
              <w:autoSpaceDE w:val="0"/>
              <w:autoSpaceDN w:val="0"/>
              <w:adjustRightInd w:val="0"/>
              <w:spacing w:before="120" w:after="0" w:line="240" w:lineRule="auto"/>
              <w:rPr>
                <w:rFonts w:ascii="Public Sans" w:hAnsi="Public Sans" w:cstheme="minorHAnsi"/>
                <w:b/>
                <w:szCs w:val="22"/>
              </w:rPr>
            </w:pPr>
            <w:r w:rsidRPr="00BC22A6">
              <w:rPr>
                <w:rFonts w:ascii="Public Sans" w:hAnsi="Public Sans"/>
                <w:szCs w:val="22"/>
              </w:rPr>
              <w:t>Provide information and feedback</w:t>
            </w:r>
          </w:p>
        </w:tc>
      </w:tr>
      <w:tr w:rsidR="008E58AF" w:rsidRPr="001F4A2D"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11FC22EF" w:rsidR="008E58AF" w:rsidRPr="00BC22A6" w:rsidRDefault="008E58AF" w:rsidP="008E58AF">
            <w:pPr>
              <w:pStyle w:val="TableText"/>
              <w:keepNext/>
              <w:rPr>
                <w:rFonts w:ascii="Public Sans" w:hAnsi="Public Sans" w:cstheme="minorHAnsi"/>
                <w:b/>
                <w:sz w:val="22"/>
                <w:szCs w:val="22"/>
              </w:rPr>
            </w:pPr>
            <w:r w:rsidRPr="00BC22A6">
              <w:rPr>
                <w:rFonts w:ascii="Public Sans" w:hAnsi="Public Sans"/>
                <w:sz w:val="22"/>
                <w:szCs w:val="22"/>
              </w:rPr>
              <w:t>Team Members</w:t>
            </w:r>
          </w:p>
        </w:tc>
        <w:tc>
          <w:tcPr>
            <w:tcW w:w="6946" w:type="dxa"/>
            <w:tcBorders>
              <w:top w:val="single" w:sz="8" w:space="0" w:color="auto"/>
              <w:bottom w:val="single" w:sz="8" w:space="0" w:color="auto"/>
            </w:tcBorders>
            <w:shd w:val="clear" w:color="auto" w:fill="auto"/>
          </w:tcPr>
          <w:p w14:paraId="10D4EC04" w14:textId="77777777" w:rsidR="008E58AF" w:rsidRPr="00BC22A6" w:rsidRDefault="008E58AF" w:rsidP="00BC22A6">
            <w:pPr>
              <w:pStyle w:val="TableText"/>
              <w:numPr>
                <w:ilvl w:val="0"/>
                <w:numId w:val="36"/>
              </w:numPr>
              <w:rPr>
                <w:rFonts w:ascii="Public Sans" w:hAnsi="Public Sans"/>
                <w:sz w:val="22"/>
                <w:szCs w:val="22"/>
              </w:rPr>
            </w:pPr>
            <w:r w:rsidRPr="00BC22A6">
              <w:rPr>
                <w:rFonts w:ascii="Public Sans" w:hAnsi="Public Sans"/>
                <w:sz w:val="22"/>
                <w:szCs w:val="22"/>
              </w:rPr>
              <w:t>Provide information and advice</w:t>
            </w:r>
          </w:p>
          <w:p w14:paraId="3AEC95A7" w14:textId="536F09FA" w:rsidR="008E58AF" w:rsidRPr="00BC22A6" w:rsidRDefault="008E58AF" w:rsidP="00BC22A6">
            <w:pPr>
              <w:pStyle w:val="TableText"/>
              <w:keepNext/>
              <w:numPr>
                <w:ilvl w:val="0"/>
                <w:numId w:val="36"/>
              </w:numPr>
              <w:spacing w:before="120" w:after="0" w:line="240" w:lineRule="auto"/>
              <w:rPr>
                <w:rFonts w:ascii="Public Sans" w:hAnsi="Public Sans" w:cstheme="minorHAnsi"/>
                <w:b/>
                <w:sz w:val="22"/>
                <w:szCs w:val="22"/>
              </w:rPr>
            </w:pPr>
            <w:r w:rsidRPr="00BC22A6">
              <w:rPr>
                <w:rFonts w:ascii="Public Sans" w:hAnsi="Public Sans"/>
                <w:sz w:val="22"/>
                <w:szCs w:val="22"/>
              </w:rPr>
              <w:t>Provide an effective and valuable two way liaison</w:t>
            </w:r>
          </w:p>
        </w:tc>
      </w:tr>
      <w:tr w:rsidR="008E58AF" w:rsidRPr="001F4A2D" w14:paraId="27614620" w14:textId="77777777" w:rsidTr="00BC22A6">
        <w:tc>
          <w:tcPr>
            <w:tcW w:w="3601" w:type="dxa"/>
            <w:tcBorders>
              <w:top w:val="single" w:sz="8" w:space="0" w:color="BCBEC0"/>
              <w:bottom w:val="single" w:sz="8" w:space="0" w:color="BCBEC0"/>
            </w:tcBorders>
            <w:shd w:val="clear" w:color="auto" w:fill="FFFFFF" w:themeFill="background1"/>
          </w:tcPr>
          <w:p w14:paraId="2D66869C" w14:textId="0FC8C1E6" w:rsidR="008E58AF" w:rsidRPr="00BC22A6" w:rsidRDefault="008E58AF" w:rsidP="008E58AF">
            <w:pPr>
              <w:pStyle w:val="TableText"/>
              <w:rPr>
                <w:rFonts w:ascii="Public Sans" w:hAnsi="Public Sans" w:cstheme="minorHAnsi"/>
                <w:b/>
                <w:sz w:val="22"/>
                <w:szCs w:val="22"/>
              </w:rPr>
            </w:pPr>
            <w:bookmarkStart w:id="4" w:name="Start"/>
            <w:bookmarkStart w:id="5" w:name="ExternalRelationships"/>
            <w:bookmarkEnd w:id="4"/>
            <w:r w:rsidRPr="00BC22A6">
              <w:rPr>
                <w:rFonts w:ascii="Public Sans" w:hAnsi="Public Sans"/>
                <w:sz w:val="22"/>
                <w:szCs w:val="22"/>
              </w:rPr>
              <w:t>Other</w:t>
            </w:r>
            <w:r w:rsidR="002B0580">
              <w:rPr>
                <w:rFonts w:ascii="Public Sans" w:hAnsi="Public Sans"/>
                <w:sz w:val="22"/>
                <w:szCs w:val="22"/>
              </w:rPr>
              <w:t xml:space="preserve"> </w:t>
            </w:r>
            <w:r w:rsidR="00D86F83">
              <w:rPr>
                <w:rFonts w:ascii="Public Sans" w:hAnsi="Public Sans"/>
                <w:sz w:val="22"/>
                <w:szCs w:val="22"/>
              </w:rPr>
              <w:t xml:space="preserve">Homes </w:t>
            </w:r>
            <w:r w:rsidR="00D86F83" w:rsidRPr="00BC22A6">
              <w:rPr>
                <w:rFonts w:ascii="Public Sans" w:hAnsi="Public Sans"/>
                <w:sz w:val="22"/>
                <w:szCs w:val="22"/>
              </w:rPr>
              <w:t>Divisions</w:t>
            </w:r>
          </w:p>
        </w:tc>
        <w:tc>
          <w:tcPr>
            <w:tcW w:w="6946" w:type="dxa"/>
            <w:tcBorders>
              <w:top w:val="single" w:sz="8" w:space="0" w:color="BCBEC0"/>
              <w:bottom w:val="single" w:sz="8" w:space="0" w:color="BCBEC0"/>
            </w:tcBorders>
            <w:shd w:val="clear" w:color="auto" w:fill="FFFFFF" w:themeFill="background1"/>
          </w:tcPr>
          <w:p w14:paraId="68A8BB16" w14:textId="77777777" w:rsidR="008E58AF" w:rsidRPr="00BC22A6" w:rsidRDefault="008E58AF" w:rsidP="00BC22A6">
            <w:pPr>
              <w:pStyle w:val="TableText"/>
              <w:numPr>
                <w:ilvl w:val="0"/>
                <w:numId w:val="33"/>
              </w:numPr>
              <w:rPr>
                <w:rFonts w:ascii="Public Sans" w:hAnsi="Public Sans"/>
                <w:sz w:val="22"/>
                <w:szCs w:val="22"/>
              </w:rPr>
            </w:pPr>
            <w:r w:rsidRPr="00BC22A6">
              <w:rPr>
                <w:rFonts w:ascii="Public Sans" w:hAnsi="Public Sans"/>
                <w:sz w:val="22"/>
                <w:szCs w:val="22"/>
              </w:rPr>
              <w:t>Liaise to ensure the provision of timely and accurate advice when requested</w:t>
            </w:r>
          </w:p>
          <w:p w14:paraId="2C1E222C" w14:textId="77777777" w:rsidR="008E58AF" w:rsidRPr="00BC22A6" w:rsidRDefault="008E58AF" w:rsidP="00BC22A6">
            <w:pPr>
              <w:pStyle w:val="TableText"/>
              <w:numPr>
                <w:ilvl w:val="0"/>
                <w:numId w:val="33"/>
              </w:numPr>
              <w:rPr>
                <w:rFonts w:ascii="Public Sans" w:hAnsi="Public Sans"/>
                <w:sz w:val="22"/>
                <w:szCs w:val="22"/>
              </w:rPr>
            </w:pPr>
            <w:r w:rsidRPr="00BC22A6">
              <w:rPr>
                <w:rFonts w:ascii="Public Sans" w:hAnsi="Public Sans"/>
                <w:sz w:val="22"/>
                <w:szCs w:val="22"/>
              </w:rPr>
              <w:t>Develop and maintain effective working relationships</w:t>
            </w:r>
          </w:p>
          <w:p w14:paraId="5146E237" w14:textId="1B11AA09" w:rsidR="008E58AF" w:rsidRPr="00BC22A6" w:rsidRDefault="008E58AF" w:rsidP="00BC22A6">
            <w:pPr>
              <w:pStyle w:val="TableText"/>
              <w:numPr>
                <w:ilvl w:val="0"/>
                <w:numId w:val="33"/>
              </w:numPr>
              <w:rPr>
                <w:rFonts w:ascii="Public Sans" w:hAnsi="Public Sans" w:cstheme="minorHAnsi"/>
                <w:b/>
                <w:sz w:val="22"/>
                <w:szCs w:val="22"/>
              </w:rPr>
            </w:pPr>
            <w:r w:rsidRPr="00BC22A6">
              <w:rPr>
                <w:rFonts w:ascii="Public Sans" w:hAnsi="Public Sans"/>
                <w:sz w:val="22"/>
                <w:szCs w:val="22"/>
              </w:rPr>
              <w:t xml:space="preserve">Negotiate/agree on timeframes </w:t>
            </w:r>
          </w:p>
        </w:tc>
      </w:tr>
      <w:tr w:rsidR="008E58AF" w:rsidRPr="001F4A2D" w14:paraId="3FE63772" w14:textId="77777777" w:rsidTr="001875A4">
        <w:tc>
          <w:tcPr>
            <w:tcW w:w="3601" w:type="dxa"/>
            <w:tcBorders>
              <w:top w:val="single" w:sz="8" w:space="0" w:color="BCBEC0"/>
              <w:bottom w:val="single" w:sz="4" w:space="0" w:color="auto"/>
            </w:tcBorders>
            <w:shd w:val="clear" w:color="auto" w:fill="auto"/>
          </w:tcPr>
          <w:p w14:paraId="3832A002" w14:textId="49A8F157" w:rsidR="008E58AF" w:rsidRPr="00BC22A6" w:rsidRDefault="007D21AE" w:rsidP="008E58AF">
            <w:pPr>
              <w:pStyle w:val="TableText"/>
              <w:rPr>
                <w:rFonts w:ascii="Public Sans" w:hAnsi="Public Sans" w:cstheme="minorHAnsi"/>
                <w:b/>
                <w:sz w:val="22"/>
                <w:szCs w:val="22"/>
              </w:rPr>
            </w:pPr>
            <w:r>
              <w:rPr>
                <w:rFonts w:ascii="Public Sans" w:hAnsi="Public Sans"/>
                <w:sz w:val="22"/>
                <w:szCs w:val="22"/>
              </w:rPr>
              <w:t xml:space="preserve">NSW Government Agencies </w:t>
            </w:r>
          </w:p>
        </w:tc>
        <w:tc>
          <w:tcPr>
            <w:tcW w:w="6946" w:type="dxa"/>
            <w:tcBorders>
              <w:top w:val="single" w:sz="8" w:space="0" w:color="BCBEC0"/>
              <w:bottom w:val="single" w:sz="4" w:space="0" w:color="auto"/>
            </w:tcBorders>
            <w:shd w:val="clear" w:color="auto" w:fill="auto"/>
          </w:tcPr>
          <w:p w14:paraId="25A8CFDB" w14:textId="713F6BF2" w:rsidR="008E58AF" w:rsidRPr="00BC22A6" w:rsidRDefault="008E58AF" w:rsidP="00BC22A6">
            <w:pPr>
              <w:pStyle w:val="TableText"/>
              <w:numPr>
                <w:ilvl w:val="0"/>
                <w:numId w:val="35"/>
              </w:numPr>
              <w:rPr>
                <w:rFonts w:ascii="Public Sans" w:hAnsi="Public Sans"/>
                <w:sz w:val="22"/>
                <w:szCs w:val="22"/>
              </w:rPr>
            </w:pPr>
            <w:r w:rsidRPr="00BC22A6">
              <w:rPr>
                <w:rFonts w:ascii="Public Sans" w:hAnsi="Public Sans"/>
                <w:sz w:val="22"/>
                <w:szCs w:val="22"/>
              </w:rPr>
              <w:t xml:space="preserve">Liaise to ensure consistent engagement with </w:t>
            </w:r>
            <w:r w:rsidR="007D21AE">
              <w:rPr>
                <w:rFonts w:ascii="Public Sans" w:hAnsi="Public Sans"/>
                <w:sz w:val="22"/>
                <w:szCs w:val="22"/>
              </w:rPr>
              <w:t>planning, strategy and service delivery</w:t>
            </w:r>
          </w:p>
          <w:p w14:paraId="583AC346" w14:textId="77777777" w:rsidR="008E58AF" w:rsidRPr="00BC22A6" w:rsidRDefault="008E58AF" w:rsidP="00BC22A6">
            <w:pPr>
              <w:pStyle w:val="TableText"/>
              <w:numPr>
                <w:ilvl w:val="0"/>
                <w:numId w:val="35"/>
              </w:numPr>
              <w:rPr>
                <w:rFonts w:ascii="Public Sans" w:hAnsi="Public Sans"/>
                <w:sz w:val="22"/>
                <w:szCs w:val="22"/>
              </w:rPr>
            </w:pPr>
            <w:r w:rsidRPr="00BC22A6">
              <w:rPr>
                <w:rFonts w:ascii="Public Sans" w:hAnsi="Public Sans"/>
                <w:sz w:val="22"/>
                <w:szCs w:val="22"/>
              </w:rPr>
              <w:lastRenderedPageBreak/>
              <w:t>Develop and maintain effective working relationships</w:t>
            </w:r>
          </w:p>
          <w:p w14:paraId="093135B6" w14:textId="61622F8A" w:rsidR="008E58AF" w:rsidRPr="00BC22A6" w:rsidRDefault="008E58AF" w:rsidP="00BC22A6">
            <w:pPr>
              <w:pStyle w:val="ListParagraph"/>
              <w:keepNext/>
              <w:keepLines/>
              <w:numPr>
                <w:ilvl w:val="0"/>
                <w:numId w:val="35"/>
              </w:numPr>
              <w:autoSpaceDE w:val="0"/>
              <w:autoSpaceDN w:val="0"/>
              <w:adjustRightInd w:val="0"/>
              <w:spacing w:before="120" w:after="0" w:line="240" w:lineRule="auto"/>
              <w:rPr>
                <w:rFonts w:ascii="Public Sans" w:hAnsi="Public Sans" w:cstheme="minorHAnsi"/>
                <w:b/>
                <w:szCs w:val="22"/>
              </w:rPr>
            </w:pPr>
            <w:r w:rsidRPr="00BC22A6">
              <w:rPr>
                <w:rFonts w:ascii="Public Sans" w:hAnsi="Public Sans"/>
                <w:szCs w:val="22"/>
              </w:rPr>
              <w:t>Negotiate/agree on timeframes</w:t>
            </w:r>
          </w:p>
        </w:tc>
      </w:tr>
      <w:tr w:rsidR="008E58AF" w:rsidRPr="001F4A2D" w14:paraId="6FDE2BA6" w14:textId="77777777" w:rsidTr="008E58AF">
        <w:tc>
          <w:tcPr>
            <w:tcW w:w="3601" w:type="dxa"/>
            <w:tcBorders>
              <w:top w:val="single" w:sz="8" w:space="0" w:color="BCBEC0"/>
              <w:bottom w:val="single" w:sz="4" w:space="0" w:color="auto"/>
            </w:tcBorders>
            <w:shd w:val="clear" w:color="auto" w:fill="D9D9D9" w:themeFill="background1" w:themeFillShade="D9"/>
          </w:tcPr>
          <w:p w14:paraId="59CC13EA" w14:textId="41B7C025" w:rsidR="008E58AF" w:rsidRPr="001F4A2D" w:rsidRDefault="008E58AF" w:rsidP="008E58AF">
            <w:pPr>
              <w:pStyle w:val="TableText"/>
              <w:rPr>
                <w:rFonts w:ascii="Public Sans" w:hAnsi="Public Sans" w:cstheme="minorHAnsi"/>
                <w:b/>
                <w:sz w:val="22"/>
                <w:szCs w:val="22"/>
              </w:rPr>
            </w:pPr>
            <w:r>
              <w:rPr>
                <w:rFonts w:ascii="Public Sans" w:hAnsi="Public Sans" w:cstheme="minorHAnsi"/>
                <w:b/>
                <w:sz w:val="22"/>
                <w:szCs w:val="22"/>
              </w:rPr>
              <w:lastRenderedPageBreak/>
              <w:t>E</w:t>
            </w:r>
            <w:r w:rsidR="002B0580">
              <w:rPr>
                <w:rFonts w:ascii="Public Sans" w:hAnsi="Public Sans" w:cstheme="minorHAnsi"/>
                <w:b/>
                <w:sz w:val="22"/>
                <w:szCs w:val="22"/>
              </w:rPr>
              <w:t>x</w:t>
            </w:r>
            <w:r>
              <w:rPr>
                <w:rFonts w:ascii="Public Sans" w:hAnsi="Public Sans" w:cstheme="minorHAnsi"/>
                <w:b/>
                <w:sz w:val="22"/>
                <w:szCs w:val="22"/>
              </w:rPr>
              <w:t>ternal</w:t>
            </w:r>
          </w:p>
        </w:tc>
        <w:tc>
          <w:tcPr>
            <w:tcW w:w="6946" w:type="dxa"/>
            <w:tcBorders>
              <w:top w:val="single" w:sz="8" w:space="0" w:color="BCBEC0"/>
              <w:bottom w:val="single" w:sz="4" w:space="0" w:color="auto"/>
            </w:tcBorders>
            <w:shd w:val="clear" w:color="auto" w:fill="D9D9D9" w:themeFill="background1" w:themeFillShade="D9"/>
          </w:tcPr>
          <w:p w14:paraId="0524CD21" w14:textId="77777777" w:rsidR="008E58AF" w:rsidRPr="001F4A2D" w:rsidRDefault="008E58AF" w:rsidP="008E58AF">
            <w:pPr>
              <w:keepNext/>
              <w:keepLines/>
              <w:autoSpaceDE w:val="0"/>
              <w:autoSpaceDN w:val="0"/>
              <w:adjustRightInd w:val="0"/>
              <w:spacing w:before="120" w:after="0" w:line="240" w:lineRule="auto"/>
              <w:rPr>
                <w:rFonts w:ascii="Public Sans" w:hAnsi="Public Sans" w:cstheme="minorHAnsi"/>
                <w:b/>
                <w:szCs w:val="22"/>
              </w:rPr>
            </w:pPr>
          </w:p>
        </w:tc>
      </w:tr>
      <w:bookmarkEnd w:id="5"/>
      <w:tr w:rsidR="008E58AF" w:rsidRPr="00E969F0" w14:paraId="7C12D1E5" w14:textId="77777777" w:rsidTr="008E58AF">
        <w:tc>
          <w:tcPr>
            <w:tcW w:w="3601" w:type="dxa"/>
          </w:tcPr>
          <w:p w14:paraId="489D0279" w14:textId="77777777" w:rsidR="008E58AF" w:rsidRPr="00BC22A6" w:rsidRDefault="008E58AF" w:rsidP="004A408C">
            <w:pPr>
              <w:pStyle w:val="TableText"/>
              <w:rPr>
                <w:rFonts w:ascii="Public Sans" w:hAnsi="Public Sans"/>
                <w:sz w:val="22"/>
                <w:szCs w:val="22"/>
              </w:rPr>
            </w:pPr>
            <w:r w:rsidRPr="00BC22A6">
              <w:rPr>
                <w:rFonts w:ascii="Public Sans" w:hAnsi="Public Sans"/>
                <w:sz w:val="22"/>
                <w:szCs w:val="22"/>
              </w:rPr>
              <w:t>Non-government Organisations</w:t>
            </w:r>
          </w:p>
        </w:tc>
        <w:tc>
          <w:tcPr>
            <w:tcW w:w="6946" w:type="dxa"/>
          </w:tcPr>
          <w:p w14:paraId="4A74C0BC" w14:textId="6CC48F76" w:rsidR="008E58AF" w:rsidRPr="00BC22A6" w:rsidRDefault="008E58AF" w:rsidP="008E58AF">
            <w:pPr>
              <w:pStyle w:val="TableText"/>
              <w:numPr>
                <w:ilvl w:val="0"/>
                <w:numId w:val="33"/>
              </w:numPr>
              <w:rPr>
                <w:rFonts w:ascii="Public Sans" w:hAnsi="Public Sans"/>
                <w:sz w:val="22"/>
                <w:szCs w:val="22"/>
              </w:rPr>
            </w:pPr>
            <w:r w:rsidRPr="00BC22A6">
              <w:rPr>
                <w:rFonts w:ascii="Public Sans" w:hAnsi="Public Sans"/>
                <w:sz w:val="22"/>
                <w:szCs w:val="22"/>
              </w:rPr>
              <w:t>Engage with service providers</w:t>
            </w:r>
            <w:r w:rsidR="002B0580">
              <w:rPr>
                <w:rFonts w:ascii="Public Sans" w:hAnsi="Public Sans"/>
                <w:sz w:val="22"/>
                <w:szCs w:val="22"/>
              </w:rPr>
              <w:t xml:space="preserve"> and industry stakeholders</w:t>
            </w:r>
          </w:p>
        </w:tc>
      </w:tr>
      <w:tr w:rsidR="008E58AF" w:rsidRPr="00E969F0" w14:paraId="65FF8210" w14:textId="77777777" w:rsidTr="008E58AF">
        <w:tc>
          <w:tcPr>
            <w:tcW w:w="3601" w:type="dxa"/>
          </w:tcPr>
          <w:p w14:paraId="790B4A14" w14:textId="77777777" w:rsidR="008E58AF" w:rsidRPr="00BC22A6" w:rsidRDefault="008E58AF" w:rsidP="004A408C">
            <w:pPr>
              <w:pStyle w:val="TableText"/>
              <w:rPr>
                <w:rFonts w:ascii="Public Sans" w:hAnsi="Public Sans"/>
                <w:sz w:val="22"/>
                <w:szCs w:val="22"/>
              </w:rPr>
            </w:pPr>
            <w:r w:rsidRPr="00BC22A6">
              <w:rPr>
                <w:rFonts w:ascii="Public Sans" w:hAnsi="Public Sans"/>
                <w:sz w:val="22"/>
                <w:szCs w:val="22"/>
              </w:rPr>
              <w:t>Community</w:t>
            </w:r>
          </w:p>
        </w:tc>
        <w:tc>
          <w:tcPr>
            <w:tcW w:w="6946" w:type="dxa"/>
          </w:tcPr>
          <w:p w14:paraId="4125E643" w14:textId="77777777" w:rsidR="008E58AF" w:rsidRPr="00BC22A6" w:rsidRDefault="008E58AF" w:rsidP="008E58AF">
            <w:pPr>
              <w:pStyle w:val="TableText"/>
              <w:numPr>
                <w:ilvl w:val="0"/>
                <w:numId w:val="33"/>
              </w:numPr>
              <w:rPr>
                <w:rFonts w:ascii="Public Sans" w:hAnsi="Public Sans"/>
                <w:sz w:val="22"/>
                <w:szCs w:val="22"/>
              </w:rPr>
            </w:pPr>
            <w:r w:rsidRPr="00BC22A6">
              <w:rPr>
                <w:rFonts w:ascii="Public Sans" w:hAnsi="Public Sans"/>
                <w:sz w:val="22"/>
                <w:szCs w:val="22"/>
              </w:rPr>
              <w:t>Engage with service providers and client groups</w:t>
            </w:r>
          </w:p>
        </w:tc>
      </w:tr>
    </w:tbl>
    <w:p w14:paraId="2F08BEE6" w14:textId="77777777" w:rsidR="001F4A2D" w:rsidRDefault="001F4A2D" w:rsidP="00D86F83">
      <w:pPr>
        <w:pStyle w:val="Heading1"/>
        <w:spacing w:after="0" w:line="240" w:lineRule="auto"/>
        <w:rPr>
          <w:rFonts w:ascii="Public Sans" w:hAnsi="Public Sans" w:cstheme="minorHAnsi"/>
          <w:sz w:val="24"/>
          <w:szCs w:val="24"/>
        </w:rPr>
      </w:pPr>
    </w:p>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177170D1" w14:textId="77777777" w:rsidR="008E58AF" w:rsidRPr="00BC22A6" w:rsidRDefault="008E58AF" w:rsidP="008E58AF">
      <w:pPr>
        <w:rPr>
          <w:rFonts w:ascii="Public Sans" w:hAnsi="Public Sans"/>
        </w:rPr>
      </w:pPr>
      <w:r w:rsidRPr="00BC22A6">
        <w:rPr>
          <w:rFonts w:ascii="Public Sans" w:hAnsi="Public Sans"/>
        </w:rPr>
        <w:t>The role:</w:t>
      </w:r>
    </w:p>
    <w:p w14:paraId="7601B0AE" w14:textId="77777777" w:rsidR="008E58AF" w:rsidRPr="0036688E" w:rsidRDefault="008E58AF" w:rsidP="0036688E">
      <w:pPr>
        <w:numPr>
          <w:ilvl w:val="0"/>
          <w:numId w:val="29"/>
        </w:numPr>
        <w:spacing w:before="120" w:line="240" w:lineRule="auto"/>
        <w:jc w:val="both"/>
        <w:rPr>
          <w:rFonts w:ascii="Public Sans" w:hAnsi="Public Sans" w:cstheme="minorHAnsi"/>
          <w:bCs/>
        </w:rPr>
      </w:pPr>
      <w:r w:rsidRPr="0036688E">
        <w:rPr>
          <w:rFonts w:ascii="Public Sans" w:hAnsi="Public Sans" w:cstheme="minorHAnsi"/>
          <w:bCs/>
        </w:rPr>
        <w:t>Carries a high level of autonomy in setting own priorities, and those of any staff/project staff supervised, in alignment with management.</w:t>
      </w:r>
    </w:p>
    <w:p w14:paraId="39E3EA3D" w14:textId="77777777" w:rsidR="008E58AF" w:rsidRPr="0036688E" w:rsidRDefault="008E58AF" w:rsidP="0036688E">
      <w:pPr>
        <w:numPr>
          <w:ilvl w:val="0"/>
          <w:numId w:val="29"/>
        </w:numPr>
        <w:spacing w:before="120" w:line="240" w:lineRule="auto"/>
        <w:jc w:val="both"/>
        <w:rPr>
          <w:rFonts w:ascii="Public Sans" w:hAnsi="Public Sans" w:cstheme="minorHAnsi"/>
          <w:bCs/>
        </w:rPr>
      </w:pPr>
      <w:r w:rsidRPr="0036688E">
        <w:rPr>
          <w:rFonts w:ascii="Public Sans" w:hAnsi="Public Sans" w:cstheme="minorHAnsi"/>
          <w:bCs/>
        </w:rPr>
        <w:t xml:space="preserve">Maintains a degree of independence to develop a suitable approach in managing the workload, as well as that of supervised staff, and provision of advice and recommendations as well as input to the development of relevant systems, frameworks, team planning and projects. </w:t>
      </w:r>
    </w:p>
    <w:p w14:paraId="779DF6B4" w14:textId="77777777" w:rsidR="008E58AF" w:rsidRPr="0036688E" w:rsidRDefault="008E58AF" w:rsidP="0036688E">
      <w:pPr>
        <w:numPr>
          <w:ilvl w:val="0"/>
          <w:numId w:val="29"/>
        </w:numPr>
        <w:spacing w:before="120" w:line="240" w:lineRule="auto"/>
        <w:jc w:val="both"/>
        <w:rPr>
          <w:rFonts w:ascii="Public Sans" w:hAnsi="Public Sans" w:cstheme="minorHAnsi"/>
          <w:bCs/>
        </w:rPr>
      </w:pPr>
      <w:r w:rsidRPr="0036688E">
        <w:rPr>
          <w:rFonts w:ascii="Public Sans" w:hAnsi="Public Sans" w:cstheme="minorHAnsi"/>
          <w:bCs/>
        </w:rPr>
        <w:t xml:space="preserve">Determines own actions undertaken, within government and legislative policies, and for ensuring quality control in the implementation of own, and any staff supervised, workload. </w:t>
      </w:r>
    </w:p>
    <w:p w14:paraId="020E61B6" w14:textId="77777777" w:rsidR="008E58AF" w:rsidRPr="0036688E" w:rsidRDefault="008E58AF" w:rsidP="0036688E">
      <w:pPr>
        <w:numPr>
          <w:ilvl w:val="0"/>
          <w:numId w:val="29"/>
        </w:numPr>
        <w:spacing w:before="120" w:line="240" w:lineRule="auto"/>
        <w:jc w:val="both"/>
        <w:rPr>
          <w:rFonts w:ascii="Public Sans" w:hAnsi="Public Sans" w:cstheme="minorHAnsi"/>
          <w:bCs/>
        </w:rPr>
      </w:pPr>
      <w:r w:rsidRPr="0036688E">
        <w:rPr>
          <w:rFonts w:ascii="Public Sans" w:hAnsi="Public Sans" w:cstheme="minorHAnsi"/>
          <w:bCs/>
        </w:rPr>
        <w:t xml:space="preserve">Ensures recommendations are based on sound evidence, but at times may be required to use their judgment under pressure or in the absence of complete information or as a source of expert advice to the Registrar’s office, internal stakeholders across the Department as well as externally to Ministerial level. </w:t>
      </w:r>
    </w:p>
    <w:p w14:paraId="7CC74294" w14:textId="77777777" w:rsidR="008E58AF" w:rsidRPr="0036688E" w:rsidRDefault="008E58AF" w:rsidP="0036688E">
      <w:pPr>
        <w:numPr>
          <w:ilvl w:val="0"/>
          <w:numId w:val="29"/>
        </w:numPr>
        <w:spacing w:before="120" w:line="240" w:lineRule="auto"/>
        <w:jc w:val="both"/>
        <w:rPr>
          <w:rFonts w:ascii="Public Sans" w:hAnsi="Public Sans" w:cstheme="minorHAnsi"/>
          <w:bCs/>
        </w:rPr>
      </w:pPr>
      <w:r w:rsidRPr="0036688E">
        <w:rPr>
          <w:rFonts w:ascii="Public Sans" w:hAnsi="Public Sans" w:cstheme="minorHAnsi"/>
          <w:bCs/>
        </w:rPr>
        <w:t>As necessary, consults with management on a suitable course of action in matters that are sensitive, high-risk or business-critical, or for those issues that have far reaching implications with respect to resources or quality advice provision.</w:t>
      </w:r>
    </w:p>
    <w:p w14:paraId="02541EBE" w14:textId="77777777" w:rsidR="00D86F83" w:rsidRDefault="00D86F83" w:rsidP="00D86F83">
      <w:pPr>
        <w:spacing w:after="0" w:line="240" w:lineRule="auto"/>
        <w:rPr>
          <w:rFonts w:ascii="Public Sans" w:hAnsi="Public Sans"/>
        </w:rPr>
      </w:pPr>
    </w:p>
    <w:p w14:paraId="03522234" w14:textId="68AE5086" w:rsidR="008E58AF" w:rsidRPr="00BC22A6" w:rsidRDefault="008E58AF" w:rsidP="008E58AF">
      <w:pPr>
        <w:rPr>
          <w:rFonts w:ascii="Public Sans" w:hAnsi="Public Sans"/>
        </w:rPr>
      </w:pPr>
      <w:r w:rsidRPr="00BC22A6">
        <w:rPr>
          <w:rFonts w:ascii="Public Sans" w:hAnsi="Public Sans"/>
        </w:rPr>
        <w:t>Refer to the DCJ Delegations for specific financial and/or administrative delegations for this role.</w:t>
      </w: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0C18269E" w14:textId="39C7B890" w:rsidR="00C31C1C" w:rsidRPr="00C942B9" w:rsidRDefault="008E58AF" w:rsidP="00396E66">
      <w:bookmarkStart w:id="6" w:name="ReportingLine"/>
      <w:bookmarkEnd w:id="6"/>
      <w:r w:rsidRPr="00BC22A6">
        <w:rPr>
          <w:rFonts w:ascii="Public Sans" w:hAnsi="Public Sans"/>
        </w:rPr>
        <w:t>See divisional structure and supplementary material.</w:t>
      </w:r>
    </w:p>
    <w:p w14:paraId="422B9008" w14:textId="77777777" w:rsidR="00396E66" w:rsidRDefault="00396E66" w:rsidP="00D86F83">
      <w:pPr>
        <w:pStyle w:val="Heading2"/>
        <w:spacing w:after="0" w:line="240" w:lineRule="auto"/>
        <w:rPr>
          <w:rFonts w:ascii="Public Sans" w:hAnsi="Public Sans" w:cstheme="minorHAnsi"/>
          <w:u w:val="single"/>
        </w:rPr>
      </w:pPr>
    </w:p>
    <w:p w14:paraId="158E3851" w14:textId="341FC73F"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1A223294"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2197A998" w14:textId="77777777" w:rsidR="00D86F83" w:rsidRDefault="00D86F83" w:rsidP="00D86F83">
      <w:pPr>
        <w:pStyle w:val="Heading2"/>
        <w:spacing w:after="0" w:line="240" w:lineRule="auto"/>
        <w:rPr>
          <w:rFonts w:ascii="Public Sans" w:hAnsi="Public Sans" w:cstheme="minorHAnsi"/>
          <w:u w:val="single"/>
        </w:rPr>
      </w:pPr>
    </w:p>
    <w:p w14:paraId="18C29F87" w14:textId="535FE9C2"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04248F84" w:rsidR="00513560" w:rsidRPr="00C942B9" w:rsidRDefault="00513560" w:rsidP="00513560">
      <w:pPr>
        <w:rPr>
          <w:rFonts w:ascii="Public Sans" w:hAnsi="Public Sans" w:cstheme="minorHAnsi"/>
          <w:szCs w:val="26"/>
        </w:rPr>
      </w:pPr>
      <w:bookmarkStart w:id="7" w:name="Budget"/>
      <w:bookmarkEnd w:id="7"/>
      <w:r w:rsidRPr="00C942B9">
        <w:rPr>
          <w:rFonts w:ascii="Public Sans" w:hAnsi="Public Sans" w:cstheme="minorHAnsi"/>
        </w:rPr>
        <w:t>Nil</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6AB8F37C" w14:textId="6AD02956" w:rsidR="003F1151" w:rsidRPr="00BC22A6" w:rsidRDefault="008E58AF" w:rsidP="003F1151">
      <w:pPr>
        <w:rPr>
          <w:rFonts w:ascii="Public Sans" w:hAnsi="Public Sans" w:cstheme="minorHAnsi"/>
          <w:szCs w:val="22"/>
        </w:rPr>
      </w:pPr>
      <w:r w:rsidRPr="00BC22A6">
        <w:rPr>
          <w:rFonts w:ascii="Public Sans" w:hAnsi="Public Sans"/>
          <w:szCs w:val="22"/>
        </w:rPr>
        <w:t xml:space="preserve">Tertiary qualifications in a related discipline and/or equivalent knowledge, skills and experience with demonstrated commitment to ongoing professional development. </w:t>
      </w:r>
    </w:p>
    <w:p w14:paraId="5697B25F" w14:textId="77777777" w:rsidR="00D86F83" w:rsidRDefault="00D86F83" w:rsidP="003F1151">
      <w:pPr>
        <w:jc w:val="both"/>
        <w:rPr>
          <w:rFonts w:ascii="Public Sans" w:hAnsi="Public Sans" w:cstheme="minorHAnsi"/>
        </w:rPr>
      </w:pPr>
    </w:p>
    <w:p w14:paraId="4B3A22C8" w14:textId="580518DD" w:rsidR="003F1151" w:rsidRPr="00C942B9" w:rsidRDefault="003F1151" w:rsidP="003F1151">
      <w:pPr>
        <w:jc w:val="both"/>
        <w:rPr>
          <w:rFonts w:ascii="Public Sans" w:hAnsi="Public Sans" w:cstheme="minorHAnsi"/>
        </w:rPr>
      </w:pPr>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826"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28"/>
        <w:gridCol w:w="28"/>
        <w:gridCol w:w="28"/>
        <w:gridCol w:w="28"/>
        <w:gridCol w:w="1391"/>
        <w:gridCol w:w="28"/>
        <w:gridCol w:w="28"/>
        <w:gridCol w:w="28"/>
        <w:gridCol w:w="2818"/>
        <w:gridCol w:w="28"/>
        <w:gridCol w:w="28"/>
        <w:gridCol w:w="28"/>
        <w:gridCol w:w="17"/>
        <w:gridCol w:w="58"/>
        <w:gridCol w:w="141"/>
        <w:gridCol w:w="4311"/>
        <w:gridCol w:w="28"/>
        <w:gridCol w:w="28"/>
        <w:gridCol w:w="28"/>
        <w:gridCol w:w="141"/>
        <w:gridCol w:w="1476"/>
        <w:gridCol w:w="28"/>
        <w:gridCol w:w="28"/>
        <w:gridCol w:w="28"/>
        <w:gridCol w:w="25"/>
      </w:tblGrid>
      <w:tr w:rsidR="00513560" w:rsidRPr="00B0794E" w14:paraId="0B3AEEE7" w14:textId="77777777" w:rsidTr="00BC22A6">
        <w:trPr>
          <w:gridBefore w:val="4"/>
          <w:cnfStyle w:val="100000000000" w:firstRow="1" w:lastRow="0" w:firstColumn="0" w:lastColumn="0" w:oddVBand="0" w:evenVBand="0" w:oddHBand="0" w:evenHBand="0" w:firstRowFirstColumn="0" w:firstRowLastColumn="0" w:lastRowFirstColumn="0" w:lastRowLastColumn="0"/>
          <w:wBefore w:w="112" w:type="dxa"/>
          <w:tblHeader/>
        </w:trPr>
        <w:tc>
          <w:tcPr>
            <w:tcW w:w="10714" w:type="dxa"/>
            <w:gridSpan w:val="21"/>
            <w:hideMark/>
          </w:tcPr>
          <w:p w14:paraId="46CEEBDA" w14:textId="77777777" w:rsidR="00513560" w:rsidRPr="00B0794E" w:rsidRDefault="00513560" w:rsidP="000A561C">
            <w:pPr>
              <w:pStyle w:val="TableTextWhite0"/>
              <w:keepNext/>
              <w:jc w:val="both"/>
              <w:rPr>
                <w:rFonts w:ascii="Public Sans" w:hAnsi="Public Sans"/>
                <w:szCs w:val="22"/>
              </w:rPr>
            </w:pPr>
            <w:bookmarkStart w:id="8" w:name="_Hlk76455047"/>
            <w:r w:rsidRPr="00B0794E">
              <w:rPr>
                <w:rFonts w:ascii="Public Sans" w:hAnsi="Public Sans"/>
                <w:szCs w:val="22"/>
              </w:rPr>
              <w:t>FOCUS CAPABILITIES</w:t>
            </w:r>
          </w:p>
        </w:tc>
      </w:tr>
      <w:tr w:rsidR="00513560" w:rsidRPr="00B0794E" w14:paraId="7FE113EC" w14:textId="77777777" w:rsidTr="00BC22A6">
        <w:trPr>
          <w:gridBefore w:val="4"/>
          <w:cnfStyle w:val="100000000000" w:firstRow="1" w:lastRow="0" w:firstColumn="0" w:lastColumn="0" w:oddVBand="0" w:evenVBand="0" w:oddHBand="0" w:evenHBand="0" w:firstRowFirstColumn="0" w:firstRowLastColumn="0" w:lastRowFirstColumn="0" w:lastRowLastColumn="0"/>
          <w:wBefore w:w="112" w:type="dxa"/>
          <w:tblHeader/>
        </w:trPr>
        <w:tc>
          <w:tcPr>
            <w:tcW w:w="1475" w:type="dxa"/>
            <w:gridSpan w:val="4"/>
            <w:tcBorders>
              <w:bottom w:val="single" w:sz="12" w:space="0" w:color="auto"/>
            </w:tcBorders>
            <w:shd w:val="clear" w:color="auto" w:fill="BCBEC0"/>
            <w:vAlign w:val="center"/>
            <w:hideMark/>
          </w:tcPr>
          <w:p w14:paraId="6EEBCC30"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group/sets</w:t>
            </w:r>
          </w:p>
        </w:tc>
        <w:tc>
          <w:tcPr>
            <w:tcW w:w="2977" w:type="dxa"/>
            <w:gridSpan w:val="6"/>
            <w:tcBorders>
              <w:bottom w:val="single" w:sz="12" w:space="0" w:color="auto"/>
            </w:tcBorders>
            <w:shd w:val="clear" w:color="auto" w:fill="BCBEC0"/>
            <w:hideMark/>
          </w:tcPr>
          <w:p w14:paraId="67053716"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B0794E" w:rsidRDefault="00513560" w:rsidP="000A561C">
            <w:pPr>
              <w:pStyle w:val="TableText"/>
              <w:keepNext/>
              <w:rPr>
                <w:rFonts w:ascii="Public Sans" w:hAnsi="Public Sans"/>
                <w:b/>
                <w:sz w:val="22"/>
                <w:szCs w:val="22"/>
              </w:rPr>
            </w:pPr>
          </w:p>
        </w:tc>
        <w:tc>
          <w:tcPr>
            <w:tcW w:w="4536" w:type="dxa"/>
            <w:gridSpan w:val="5"/>
            <w:tcBorders>
              <w:bottom w:val="single" w:sz="12" w:space="0" w:color="auto"/>
            </w:tcBorders>
            <w:shd w:val="clear" w:color="auto" w:fill="BCBEC0"/>
            <w:hideMark/>
          </w:tcPr>
          <w:p w14:paraId="1BE7D54B"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Behavioural indicators</w:t>
            </w:r>
          </w:p>
        </w:tc>
        <w:tc>
          <w:tcPr>
            <w:tcW w:w="1585" w:type="dxa"/>
            <w:gridSpan w:val="5"/>
            <w:tcBorders>
              <w:bottom w:val="single" w:sz="12" w:space="0" w:color="auto"/>
            </w:tcBorders>
            <w:shd w:val="clear" w:color="auto" w:fill="BCBEC0"/>
            <w:hideMark/>
          </w:tcPr>
          <w:p w14:paraId="27EE668E" w14:textId="77777777" w:rsidR="00513560" w:rsidRPr="00B0794E" w:rsidRDefault="00513560" w:rsidP="000A561C">
            <w:pPr>
              <w:pStyle w:val="TableText"/>
              <w:keepNext/>
              <w:jc w:val="both"/>
              <w:rPr>
                <w:rFonts w:ascii="Public Sans" w:hAnsi="Public Sans"/>
                <w:b/>
                <w:sz w:val="22"/>
                <w:szCs w:val="22"/>
              </w:rPr>
            </w:pPr>
            <w:r w:rsidRPr="00B0794E">
              <w:rPr>
                <w:rFonts w:ascii="Public Sans" w:hAnsi="Public Sans"/>
                <w:b/>
                <w:sz w:val="22"/>
                <w:szCs w:val="22"/>
              </w:rPr>
              <w:t>Level</w:t>
            </w:r>
          </w:p>
        </w:tc>
      </w:tr>
      <w:tr w:rsidR="008E58AF" w:rsidRPr="00B0794E" w14:paraId="1E849371" w14:textId="77777777" w:rsidTr="00BC22A6">
        <w:trPr>
          <w:gridBefore w:val="4"/>
          <w:gridAfter w:val="1"/>
          <w:wBefore w:w="112" w:type="dxa"/>
          <w:wAfter w:w="25" w:type="dxa"/>
        </w:trPr>
        <w:tc>
          <w:tcPr>
            <w:tcW w:w="1475" w:type="dxa"/>
            <w:gridSpan w:val="4"/>
            <w:tcBorders>
              <w:top w:val="single" w:sz="8" w:space="0" w:color="BCBEC0"/>
              <w:left w:val="nil"/>
              <w:bottom w:val="single" w:sz="8" w:space="0" w:color="BCBEC0"/>
              <w:right w:val="nil"/>
            </w:tcBorders>
          </w:tcPr>
          <w:p w14:paraId="695A96D8" w14:textId="3B9084D9" w:rsidR="008E58AF" w:rsidRPr="00B0794E" w:rsidRDefault="008E58AF" w:rsidP="008E58AF">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drawing>
                <wp:inline distT="0" distB="0" distL="0" distR="0" wp14:anchorId="32455239" wp14:editId="1630FA0B">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5"/>
            <w:tcBorders>
              <w:top w:val="single" w:sz="8" w:space="0" w:color="BCBEC0"/>
              <w:left w:val="nil"/>
              <w:bottom w:val="single" w:sz="8" w:space="0" w:color="BCBEC0"/>
              <w:right w:val="nil"/>
            </w:tcBorders>
          </w:tcPr>
          <w:p w14:paraId="70F8F693" w14:textId="77777777" w:rsidR="008E58AF" w:rsidRPr="008118ED" w:rsidRDefault="008E58AF" w:rsidP="008E58AF">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Act with Integrity</w:t>
            </w:r>
          </w:p>
          <w:p w14:paraId="5359D3FB" w14:textId="1A1857BF" w:rsidR="008E58AF" w:rsidRPr="00B0794E" w:rsidRDefault="008E58AF" w:rsidP="008E58AF">
            <w:pPr>
              <w:pStyle w:val="TableText"/>
              <w:keepNext/>
              <w:rPr>
                <w:rFonts w:ascii="Public Sans" w:hAnsi="Public Sans"/>
                <w:b/>
                <w:sz w:val="22"/>
                <w:szCs w:val="22"/>
              </w:rPr>
            </w:pPr>
            <w:r w:rsidRPr="008118ED">
              <w:rPr>
                <w:rFonts w:ascii="Public Sans" w:hAnsi="Public Sans" w:cs="Arial"/>
                <w:sz w:val="22"/>
                <w:szCs w:val="22"/>
              </w:rPr>
              <w:t>Be ethical and professional, and uphold and promote the public sector values</w:t>
            </w:r>
          </w:p>
        </w:tc>
        <w:tc>
          <w:tcPr>
            <w:tcW w:w="4735" w:type="dxa"/>
            <w:gridSpan w:val="7"/>
            <w:tcBorders>
              <w:top w:val="single" w:sz="8" w:space="0" w:color="BCBEC0"/>
              <w:left w:val="nil"/>
              <w:bottom w:val="single" w:sz="8" w:space="0" w:color="BCBEC0"/>
              <w:right w:val="nil"/>
            </w:tcBorders>
          </w:tcPr>
          <w:p w14:paraId="32EAF50F" w14:textId="77777777" w:rsidR="008E58AF" w:rsidRPr="008118ED" w:rsidRDefault="008E58AF" w:rsidP="008E58A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Represent the organisation in an honest, ethical and professional way and encourage others to do so</w:t>
            </w:r>
          </w:p>
          <w:p w14:paraId="7AC7FC8A" w14:textId="77777777" w:rsidR="008E58AF" w:rsidRPr="008118ED" w:rsidRDefault="008E58AF" w:rsidP="008E58A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Act professionally and support a culture of integrity</w:t>
            </w:r>
          </w:p>
          <w:p w14:paraId="65302DE5" w14:textId="77777777" w:rsidR="008E58AF" w:rsidRPr="008118ED" w:rsidRDefault="008E58AF" w:rsidP="008E58A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explain ethical issues and set an example for others to follow</w:t>
            </w:r>
          </w:p>
          <w:p w14:paraId="045D9C76" w14:textId="77777777" w:rsidR="008E58AF" w:rsidRPr="008118ED" w:rsidRDefault="008E58AF" w:rsidP="008E58A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Ensure that others are aware of and understand the legislation and policy framework within which they operate</w:t>
            </w:r>
          </w:p>
          <w:p w14:paraId="38261329" w14:textId="16480E6C" w:rsidR="008E58AF" w:rsidRPr="00B0794E" w:rsidRDefault="008E58AF" w:rsidP="008E58AF">
            <w:pPr>
              <w:pStyle w:val="TableBullet"/>
              <w:numPr>
                <w:ilvl w:val="0"/>
                <w:numId w:val="31"/>
              </w:numPr>
              <w:rPr>
                <w:rFonts w:ascii="Public Sans" w:hAnsi="Public Sans"/>
                <w:sz w:val="22"/>
                <w:szCs w:val="22"/>
              </w:rPr>
            </w:pPr>
            <w:r w:rsidRPr="008118ED">
              <w:rPr>
                <w:rFonts w:ascii="Public Sans" w:hAnsi="Public Sans" w:cs="Arial"/>
                <w:sz w:val="22"/>
                <w:szCs w:val="22"/>
              </w:rPr>
              <w:t>Act to prevent and report misconduct and illegal and inappropriate behaviour</w:t>
            </w:r>
          </w:p>
        </w:tc>
        <w:tc>
          <w:tcPr>
            <w:tcW w:w="1560" w:type="dxa"/>
            <w:gridSpan w:val="4"/>
            <w:tcBorders>
              <w:top w:val="single" w:sz="8" w:space="0" w:color="BCBEC0"/>
              <w:left w:val="nil"/>
              <w:bottom w:val="single" w:sz="8" w:space="0" w:color="BCBEC0"/>
              <w:right w:val="nil"/>
            </w:tcBorders>
          </w:tcPr>
          <w:p w14:paraId="27B9D09B" w14:textId="655DF782" w:rsidR="008E58AF" w:rsidRPr="00B0794E" w:rsidRDefault="008E58AF" w:rsidP="008E58AF">
            <w:pPr>
              <w:pStyle w:val="TableText"/>
              <w:keepNext/>
              <w:rPr>
                <w:rFonts w:ascii="Public Sans" w:hAnsi="Public Sans" w:cstheme="minorHAnsi"/>
                <w:sz w:val="22"/>
                <w:szCs w:val="22"/>
              </w:rPr>
            </w:pPr>
            <w:r w:rsidRPr="008118ED">
              <w:rPr>
                <w:rFonts w:ascii="Public Sans" w:hAnsi="Public Sans" w:cs="Arial"/>
                <w:sz w:val="22"/>
                <w:szCs w:val="22"/>
              </w:rPr>
              <w:t>Adept</w:t>
            </w:r>
          </w:p>
        </w:tc>
      </w:tr>
      <w:tr w:rsidR="008E58AF" w:rsidRPr="00B0794E" w14:paraId="2D738C0D" w14:textId="77777777" w:rsidTr="00BC22A6">
        <w:trPr>
          <w:gridBefore w:val="4"/>
          <w:gridAfter w:val="1"/>
          <w:wBefore w:w="112" w:type="dxa"/>
          <w:wAfter w:w="25" w:type="dxa"/>
        </w:trPr>
        <w:tc>
          <w:tcPr>
            <w:tcW w:w="1475" w:type="dxa"/>
            <w:gridSpan w:val="4"/>
            <w:tcBorders>
              <w:top w:val="single" w:sz="8" w:space="0" w:color="BCBEC0"/>
              <w:left w:val="nil"/>
              <w:bottom w:val="single" w:sz="4" w:space="0" w:color="BCBEC0"/>
              <w:right w:val="nil"/>
            </w:tcBorders>
          </w:tcPr>
          <w:p w14:paraId="5F191451" w14:textId="70D3EAE2" w:rsidR="008E58AF" w:rsidRPr="00B0794E" w:rsidRDefault="008E58AF" w:rsidP="008E58AF">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drawing>
                <wp:inline distT="0" distB="0" distL="0" distR="0" wp14:anchorId="0CE6CD80" wp14:editId="115C1F7F">
                  <wp:extent cx="848360" cy="848360"/>
                  <wp:effectExtent l="0" t="0" r="8890" b="8890"/>
                  <wp:docPr id="25" name="Picture 2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5"/>
            <w:tcBorders>
              <w:top w:val="single" w:sz="8" w:space="0" w:color="BCBEC0"/>
              <w:left w:val="nil"/>
              <w:bottom w:val="single" w:sz="4" w:space="0" w:color="BCBEC0"/>
              <w:right w:val="nil"/>
            </w:tcBorders>
          </w:tcPr>
          <w:p w14:paraId="2BDC6D90" w14:textId="77777777" w:rsidR="008E58AF" w:rsidRPr="008118ED" w:rsidRDefault="008E58AF" w:rsidP="008E58AF">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Value Diversity and Inclusion</w:t>
            </w:r>
          </w:p>
          <w:p w14:paraId="602D3F17" w14:textId="4263EA3B" w:rsidR="008E58AF" w:rsidRPr="00B0794E" w:rsidRDefault="008E58AF" w:rsidP="008E58AF">
            <w:pPr>
              <w:pStyle w:val="TableText"/>
              <w:keepNext/>
              <w:rPr>
                <w:rFonts w:ascii="Public Sans" w:hAnsi="Public Sans"/>
                <w:b/>
                <w:sz w:val="22"/>
                <w:szCs w:val="22"/>
              </w:rPr>
            </w:pPr>
            <w:r w:rsidRPr="008118ED">
              <w:rPr>
                <w:rFonts w:ascii="Public Sans" w:hAnsi="Public Sans" w:cs="Arial"/>
                <w:sz w:val="22"/>
                <w:szCs w:val="22"/>
              </w:rPr>
              <w:t>Demonstrate inclusive behaviour and show respect for diverse backgrounds, experiences and perspectives</w:t>
            </w:r>
          </w:p>
        </w:tc>
        <w:tc>
          <w:tcPr>
            <w:tcW w:w="4735" w:type="dxa"/>
            <w:gridSpan w:val="7"/>
            <w:tcBorders>
              <w:top w:val="single" w:sz="8" w:space="0" w:color="BCBEC0"/>
              <w:left w:val="nil"/>
              <w:bottom w:val="single" w:sz="4" w:space="0" w:color="BCBEC0"/>
              <w:right w:val="nil"/>
            </w:tcBorders>
          </w:tcPr>
          <w:p w14:paraId="0E1DA6C3" w14:textId="77777777" w:rsidR="008E58AF" w:rsidRPr="008118ED" w:rsidRDefault="008E58AF" w:rsidP="008E58A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Promote the value of diversity and inclusive practices for the organisation, customers and stakeholders</w:t>
            </w:r>
          </w:p>
          <w:p w14:paraId="22934BB3" w14:textId="77777777" w:rsidR="008E58AF" w:rsidRPr="008118ED" w:rsidRDefault="008E58AF" w:rsidP="008E58A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Demonstrate cultural sensitivity, and engage with and integrate the views of others</w:t>
            </w:r>
          </w:p>
          <w:p w14:paraId="07CBE919" w14:textId="77777777" w:rsidR="008E58AF" w:rsidRPr="008118ED" w:rsidRDefault="008E58AF" w:rsidP="008E58A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Look for practical ways to resolve any barriers to including people from diverse cultures, backgrounds and experiences</w:t>
            </w:r>
          </w:p>
          <w:p w14:paraId="34BA1A1B" w14:textId="77777777" w:rsidR="008E58AF" w:rsidRPr="008118ED" w:rsidRDefault="008E58AF" w:rsidP="008E58A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Recognise and adapt to individual abilities, differences and working styles</w:t>
            </w:r>
          </w:p>
          <w:p w14:paraId="62885639" w14:textId="77777777" w:rsidR="008E58AF" w:rsidRPr="008118ED" w:rsidRDefault="008E58AF" w:rsidP="008E58A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Support initiatives that  create a safe and equitable workplace and culture in which differences are valued</w:t>
            </w:r>
          </w:p>
          <w:p w14:paraId="42DA4320" w14:textId="2360AF70" w:rsidR="008E58AF" w:rsidRPr="00B0794E" w:rsidRDefault="008E58AF" w:rsidP="008E58AF">
            <w:pPr>
              <w:pStyle w:val="TableBullet"/>
              <w:numPr>
                <w:ilvl w:val="0"/>
                <w:numId w:val="31"/>
              </w:numPr>
              <w:rPr>
                <w:rFonts w:ascii="Public Sans" w:hAnsi="Public Sans"/>
                <w:sz w:val="22"/>
                <w:szCs w:val="22"/>
              </w:rPr>
            </w:pPr>
            <w:r w:rsidRPr="008118ED">
              <w:rPr>
                <w:rFonts w:ascii="Public Sans" w:hAnsi="Public Sans" w:cs="Arial"/>
                <w:sz w:val="22"/>
                <w:szCs w:val="22"/>
              </w:rPr>
              <w:t>Recognise and manage bias in interactions and decision making</w:t>
            </w:r>
          </w:p>
        </w:tc>
        <w:tc>
          <w:tcPr>
            <w:tcW w:w="1560" w:type="dxa"/>
            <w:gridSpan w:val="4"/>
            <w:tcBorders>
              <w:top w:val="single" w:sz="8" w:space="0" w:color="BCBEC0"/>
              <w:left w:val="nil"/>
              <w:bottom w:val="single" w:sz="4" w:space="0" w:color="BCBEC0"/>
              <w:right w:val="nil"/>
            </w:tcBorders>
          </w:tcPr>
          <w:p w14:paraId="4A4E006F" w14:textId="4F371049" w:rsidR="008E58AF" w:rsidRPr="00B0794E" w:rsidRDefault="008E58AF" w:rsidP="008E58AF">
            <w:pPr>
              <w:pStyle w:val="TableText"/>
              <w:keepNext/>
              <w:rPr>
                <w:rFonts w:ascii="Public Sans" w:hAnsi="Public Sans" w:cstheme="minorHAnsi"/>
                <w:sz w:val="22"/>
                <w:szCs w:val="22"/>
              </w:rPr>
            </w:pPr>
            <w:r w:rsidRPr="008118ED">
              <w:rPr>
                <w:rFonts w:ascii="Public Sans" w:hAnsi="Public Sans" w:cs="Arial"/>
                <w:sz w:val="22"/>
                <w:szCs w:val="22"/>
              </w:rPr>
              <w:t>Adept</w:t>
            </w:r>
          </w:p>
        </w:tc>
      </w:tr>
      <w:bookmarkEnd w:id="8"/>
      <w:tr w:rsidR="008E58AF" w:rsidRPr="008118ED" w14:paraId="54FC0333" w14:textId="77777777" w:rsidTr="00BC22A6">
        <w:tblPrEx>
          <w:shd w:val="clear" w:color="auto" w:fill="FFFFFF" w:themeFill="background1"/>
        </w:tblPrEx>
        <w:trPr>
          <w:gridBefore w:val="3"/>
          <w:gridAfter w:val="1"/>
          <w:wBefore w:w="84" w:type="dxa"/>
          <w:wAfter w:w="25" w:type="dxa"/>
        </w:trPr>
        <w:tc>
          <w:tcPr>
            <w:tcW w:w="1503" w:type="dxa"/>
            <w:gridSpan w:val="5"/>
            <w:tcBorders>
              <w:top w:val="single" w:sz="8" w:space="0" w:color="BCBEC0"/>
              <w:left w:val="nil"/>
              <w:bottom w:val="single" w:sz="8" w:space="0" w:color="BCBEC0"/>
              <w:right w:val="nil"/>
            </w:tcBorders>
            <w:shd w:val="clear" w:color="auto" w:fill="FFFFFF" w:themeFill="background1"/>
          </w:tcPr>
          <w:p w14:paraId="5BEEC892" w14:textId="77777777" w:rsidR="008E58AF" w:rsidRPr="008118ED" w:rsidRDefault="008E58AF" w:rsidP="004A408C">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63138F5F" wp14:editId="0070132C">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72915FE1" w14:textId="77777777" w:rsidR="008E58AF" w:rsidRPr="008118ED" w:rsidRDefault="008E58AF" w:rsidP="004A408C">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Commit to Customer Service</w:t>
            </w:r>
          </w:p>
          <w:p w14:paraId="4E182895" w14:textId="77777777" w:rsidR="008E58AF" w:rsidRPr="008118ED" w:rsidRDefault="008E58AF" w:rsidP="004A408C">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Provide customer-focused services in line with public sector and organisational objectives</w:t>
            </w:r>
          </w:p>
        </w:tc>
        <w:tc>
          <w:tcPr>
            <w:tcW w:w="4611" w:type="dxa"/>
            <w:gridSpan w:val="7"/>
            <w:tcBorders>
              <w:top w:val="single" w:sz="8" w:space="0" w:color="BCBEC0"/>
              <w:left w:val="nil"/>
              <w:bottom w:val="single" w:sz="8" w:space="0" w:color="BCBEC0"/>
              <w:right w:val="nil"/>
            </w:tcBorders>
            <w:shd w:val="clear" w:color="auto" w:fill="FFFFFF" w:themeFill="background1"/>
          </w:tcPr>
          <w:p w14:paraId="0FD9C110" w14:textId="77777777" w:rsidR="008E58AF" w:rsidRPr="008118ED" w:rsidRDefault="008E58AF" w:rsidP="008E58A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Take responsibility for delivering high-quality customer-focused services</w:t>
            </w:r>
          </w:p>
          <w:p w14:paraId="2FD029A0" w14:textId="77777777" w:rsidR="008E58AF" w:rsidRPr="008118ED" w:rsidRDefault="008E58AF" w:rsidP="008E58AF">
            <w:pPr>
              <w:pStyle w:val="BodyText"/>
              <w:numPr>
                <w:ilvl w:val="0"/>
                <w:numId w:val="32"/>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Design processes and policies based on the customer’s point of view and needs</w:t>
            </w:r>
          </w:p>
          <w:p w14:paraId="5FD9BC69" w14:textId="77777777" w:rsidR="008E58AF" w:rsidRPr="008118ED" w:rsidRDefault="008E58AF" w:rsidP="008E58A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and measure what is important to customers</w:t>
            </w:r>
          </w:p>
          <w:p w14:paraId="3F1DE774" w14:textId="77777777" w:rsidR="008E58AF" w:rsidRPr="008118ED" w:rsidRDefault="008E58AF" w:rsidP="008E58A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data and information to monitor and improve customer service delivery</w:t>
            </w:r>
          </w:p>
          <w:p w14:paraId="794528C6" w14:textId="77777777" w:rsidR="008E58AF" w:rsidRPr="008118ED" w:rsidRDefault="008E58AF" w:rsidP="008E58A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Find opportunities to cooperate with internal and external stakeholders to improve outcomes for customers</w:t>
            </w:r>
          </w:p>
          <w:p w14:paraId="6D3A39C0" w14:textId="77777777" w:rsidR="008E58AF" w:rsidRPr="008118ED" w:rsidRDefault="008E58AF" w:rsidP="008E58A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Maintain relationships with key customers in area of expertise</w:t>
            </w:r>
          </w:p>
          <w:p w14:paraId="6DC66479" w14:textId="77777777" w:rsidR="008E58AF" w:rsidRPr="008118ED" w:rsidRDefault="008E58AF" w:rsidP="008E58AF">
            <w:pPr>
              <w:pStyle w:val="BodyText"/>
              <w:numPr>
                <w:ilvl w:val="0"/>
                <w:numId w:val="32"/>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Connect and collaborate with relevant customers within the community</w:t>
            </w:r>
          </w:p>
        </w:tc>
        <w:tc>
          <w:tcPr>
            <w:tcW w:w="1701" w:type="dxa"/>
            <w:gridSpan w:val="5"/>
            <w:tcBorders>
              <w:top w:val="single" w:sz="8" w:space="0" w:color="BCBEC0"/>
              <w:left w:val="nil"/>
              <w:bottom w:val="single" w:sz="8" w:space="0" w:color="BCBEC0"/>
              <w:right w:val="nil"/>
            </w:tcBorders>
            <w:shd w:val="clear" w:color="auto" w:fill="FFFFFF" w:themeFill="background1"/>
          </w:tcPr>
          <w:p w14:paraId="6F095B2F" w14:textId="77777777" w:rsidR="008E58AF" w:rsidRPr="008118ED" w:rsidRDefault="008E58AF" w:rsidP="004A408C">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r w:rsidR="00BC22A6" w:rsidRPr="008118ED" w14:paraId="1846B1DC" w14:textId="77777777" w:rsidTr="00BC22A6">
        <w:tblPrEx>
          <w:shd w:val="clear" w:color="auto" w:fill="FFFFFF" w:themeFill="background1"/>
        </w:tblPrEx>
        <w:trPr>
          <w:gridBefore w:val="2"/>
          <w:gridAfter w:val="2"/>
          <w:wBefore w:w="56" w:type="dxa"/>
          <w:wAfter w:w="53" w:type="dxa"/>
        </w:trPr>
        <w:tc>
          <w:tcPr>
            <w:tcW w:w="1503" w:type="dxa"/>
            <w:gridSpan w:val="5"/>
            <w:tcBorders>
              <w:top w:val="single" w:sz="8" w:space="0" w:color="BCBEC0"/>
              <w:left w:val="nil"/>
              <w:bottom w:val="single" w:sz="8" w:space="0" w:color="BCBEC0"/>
              <w:right w:val="nil"/>
            </w:tcBorders>
            <w:shd w:val="clear" w:color="auto" w:fill="FFFFFF" w:themeFill="background1"/>
          </w:tcPr>
          <w:p w14:paraId="71D38519" w14:textId="77777777" w:rsidR="00BC22A6" w:rsidRPr="008118ED" w:rsidRDefault="00BC22A6" w:rsidP="004A408C">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6B220A61" wp14:editId="13F513B1">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5AA60964" w14:textId="77777777" w:rsidR="00BC22A6" w:rsidRPr="008118ED" w:rsidRDefault="00BC22A6" w:rsidP="004A408C">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Work Collaboratively</w:t>
            </w:r>
          </w:p>
          <w:p w14:paraId="2EC31E2A" w14:textId="77777777" w:rsidR="00BC22A6" w:rsidRPr="008118ED" w:rsidRDefault="00BC22A6" w:rsidP="004A408C">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Collaborate with others and value their contribution</w:t>
            </w:r>
          </w:p>
        </w:tc>
        <w:tc>
          <w:tcPr>
            <w:tcW w:w="4611" w:type="dxa"/>
            <w:gridSpan w:val="7"/>
            <w:tcBorders>
              <w:top w:val="single" w:sz="8" w:space="0" w:color="BCBEC0"/>
              <w:left w:val="nil"/>
              <w:bottom w:val="single" w:sz="8" w:space="0" w:color="BCBEC0"/>
              <w:right w:val="nil"/>
            </w:tcBorders>
            <w:shd w:val="clear" w:color="auto" w:fill="FFFFFF" w:themeFill="background1"/>
          </w:tcPr>
          <w:p w14:paraId="0E690D20"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Encourage a culture that recognises the value of collaboration</w:t>
            </w:r>
          </w:p>
          <w:p w14:paraId="6F292C42"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Build cooperation and overcome barriers to information sharing and communication across teams and units</w:t>
            </w:r>
          </w:p>
          <w:p w14:paraId="1993E38E"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lessons learned across teams and units</w:t>
            </w:r>
          </w:p>
          <w:p w14:paraId="598D7090"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opportunities to leverage the strengths of others to solve issues and develop better processes and approaches to work</w:t>
            </w:r>
          </w:p>
          <w:p w14:paraId="22242413"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5"/>
            <w:tcBorders>
              <w:top w:val="single" w:sz="8" w:space="0" w:color="BCBEC0"/>
              <w:left w:val="nil"/>
              <w:bottom w:val="single" w:sz="8" w:space="0" w:color="BCBEC0"/>
              <w:right w:val="nil"/>
            </w:tcBorders>
            <w:shd w:val="clear" w:color="auto" w:fill="FFFFFF" w:themeFill="background1"/>
          </w:tcPr>
          <w:p w14:paraId="5F88A59F" w14:textId="77777777" w:rsidR="00BC22A6" w:rsidRPr="008118ED" w:rsidRDefault="00BC22A6" w:rsidP="004A408C">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r w:rsidR="00BC22A6" w:rsidRPr="008118ED" w14:paraId="777E9BBF" w14:textId="77777777" w:rsidTr="00BC22A6">
        <w:tblPrEx>
          <w:shd w:val="clear" w:color="auto" w:fill="FFFFFF" w:themeFill="background1"/>
        </w:tblPrEx>
        <w:trPr>
          <w:gridBefore w:val="1"/>
          <w:gridAfter w:val="3"/>
          <w:wBefore w:w="28" w:type="dxa"/>
          <w:wAfter w:w="81" w:type="dxa"/>
        </w:trPr>
        <w:tc>
          <w:tcPr>
            <w:tcW w:w="1503" w:type="dxa"/>
            <w:gridSpan w:val="5"/>
            <w:tcBorders>
              <w:top w:val="single" w:sz="8" w:space="0" w:color="BCBEC0"/>
              <w:left w:val="nil"/>
              <w:bottom w:val="single" w:sz="8" w:space="0" w:color="BCBEC0"/>
              <w:right w:val="nil"/>
            </w:tcBorders>
            <w:shd w:val="clear" w:color="auto" w:fill="FFFFFF" w:themeFill="background1"/>
          </w:tcPr>
          <w:p w14:paraId="0AEAF2B9" w14:textId="77777777" w:rsidR="00BC22A6" w:rsidRPr="008118ED" w:rsidRDefault="00BC22A6" w:rsidP="004A408C">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4F29E49F" wp14:editId="153499E1">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726E5854" w14:textId="77777777" w:rsidR="00BC22A6" w:rsidRPr="008118ED" w:rsidRDefault="00BC22A6" w:rsidP="004A408C">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Think and Solve Problems</w:t>
            </w:r>
          </w:p>
          <w:p w14:paraId="0E3F8667" w14:textId="77777777" w:rsidR="00BC22A6" w:rsidRPr="008118ED" w:rsidRDefault="00BC22A6" w:rsidP="004A408C">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Think, analyse and consider the broader context to develop practical solutions</w:t>
            </w:r>
          </w:p>
        </w:tc>
        <w:tc>
          <w:tcPr>
            <w:tcW w:w="4611" w:type="dxa"/>
            <w:gridSpan w:val="7"/>
            <w:tcBorders>
              <w:top w:val="single" w:sz="8" w:space="0" w:color="BCBEC0"/>
              <w:left w:val="nil"/>
              <w:bottom w:val="single" w:sz="8" w:space="0" w:color="BCBEC0"/>
              <w:right w:val="nil"/>
            </w:tcBorders>
            <w:shd w:val="clear" w:color="auto" w:fill="FFFFFF" w:themeFill="background1"/>
          </w:tcPr>
          <w:p w14:paraId="3613E8DF"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Undertake objective, critical analysis to draw accurate conclusions that recognise and manage contextual issues</w:t>
            </w:r>
          </w:p>
          <w:p w14:paraId="34D9897B"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Work through issues, weigh up alternatives and identify the most effective solutions in collaboration with others</w:t>
            </w:r>
          </w:p>
          <w:p w14:paraId="187BFEB1"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Take account of the wider business context when considering options to resolve issues</w:t>
            </w:r>
          </w:p>
          <w:p w14:paraId="67E678F5"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Explore a range of possibilities and creative alternatives to contribute to system, process and business improvements</w:t>
            </w:r>
          </w:p>
          <w:p w14:paraId="0FBB32BD"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Implement systems and processes that are underpinned by high- quality research and analysis</w:t>
            </w:r>
          </w:p>
          <w:p w14:paraId="1B962712"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Look for opportunities to design innovative solutions to meet user needs and service demands</w:t>
            </w:r>
          </w:p>
          <w:p w14:paraId="6A65B008"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Evaluate the performance and effectiveness of services, policies and programs against clear criteria</w:t>
            </w:r>
          </w:p>
        </w:tc>
        <w:tc>
          <w:tcPr>
            <w:tcW w:w="1701" w:type="dxa"/>
            <w:gridSpan w:val="5"/>
            <w:tcBorders>
              <w:top w:val="single" w:sz="8" w:space="0" w:color="BCBEC0"/>
              <w:left w:val="nil"/>
              <w:bottom w:val="single" w:sz="8" w:space="0" w:color="BCBEC0"/>
              <w:right w:val="nil"/>
            </w:tcBorders>
            <w:shd w:val="clear" w:color="auto" w:fill="FFFFFF" w:themeFill="background1"/>
          </w:tcPr>
          <w:p w14:paraId="5A1F2295" w14:textId="77777777" w:rsidR="00BC22A6" w:rsidRPr="008118ED" w:rsidRDefault="00BC22A6" w:rsidP="004A408C">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Advanced</w:t>
            </w:r>
          </w:p>
        </w:tc>
      </w:tr>
      <w:tr w:rsidR="00BC22A6" w:rsidRPr="008118ED" w14:paraId="0DE16A80" w14:textId="77777777" w:rsidTr="00BC22A6">
        <w:tblPrEx>
          <w:shd w:val="clear" w:color="auto" w:fill="FFFFFF" w:themeFill="background1"/>
        </w:tblPrEx>
        <w:trPr>
          <w:gridAfter w:val="4"/>
          <w:wAfter w:w="109" w:type="dxa"/>
        </w:trPr>
        <w:tc>
          <w:tcPr>
            <w:tcW w:w="1503" w:type="dxa"/>
            <w:gridSpan w:val="5"/>
            <w:tcBorders>
              <w:top w:val="single" w:sz="8" w:space="0" w:color="BCBEC0"/>
              <w:left w:val="nil"/>
              <w:bottom w:val="single" w:sz="8" w:space="0" w:color="BCBEC0"/>
              <w:right w:val="nil"/>
            </w:tcBorders>
            <w:shd w:val="clear" w:color="auto" w:fill="FFFFFF" w:themeFill="background1"/>
          </w:tcPr>
          <w:p w14:paraId="6E74184A" w14:textId="77777777" w:rsidR="00BC22A6" w:rsidRPr="008118ED" w:rsidRDefault="00BC22A6" w:rsidP="004A408C">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1BBF6208" wp14:editId="1DA300A3">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76D4BB87" w14:textId="77777777" w:rsidR="00BC22A6" w:rsidRPr="008118ED" w:rsidRDefault="00BC22A6" w:rsidP="004A408C">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Technology</w:t>
            </w:r>
          </w:p>
          <w:p w14:paraId="5A2B1291" w14:textId="77777777" w:rsidR="00BC22A6" w:rsidRPr="008118ED" w:rsidRDefault="00BC22A6" w:rsidP="004A408C">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use available technologies to maximise efficiencies and effectiveness</w:t>
            </w:r>
          </w:p>
        </w:tc>
        <w:tc>
          <w:tcPr>
            <w:tcW w:w="4611" w:type="dxa"/>
            <w:gridSpan w:val="7"/>
            <w:tcBorders>
              <w:top w:val="single" w:sz="8" w:space="0" w:color="BCBEC0"/>
              <w:left w:val="nil"/>
              <w:bottom w:val="single" w:sz="8" w:space="0" w:color="BCBEC0"/>
              <w:right w:val="nil"/>
            </w:tcBorders>
            <w:shd w:val="clear" w:color="auto" w:fill="FFFFFF" w:themeFill="background1"/>
          </w:tcPr>
          <w:p w14:paraId="41742D80"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opportunities to  use a broad range of technologies to collaborate</w:t>
            </w:r>
          </w:p>
          <w:p w14:paraId="210265C3"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compliance with cyber security and the use of technology policies</w:t>
            </w:r>
          </w:p>
          <w:p w14:paraId="7406B0A5"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ways to maximise the value of available technology to achieve business strategies and outcomes</w:t>
            </w:r>
          </w:p>
          <w:p w14:paraId="3FB39CBB" w14:textId="77777777" w:rsidR="00BC22A6" w:rsidRPr="008118ED" w:rsidRDefault="00BC22A6" w:rsidP="00BC22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compliance  with the organisation’s records, information and knowledge management requirements</w:t>
            </w:r>
          </w:p>
        </w:tc>
        <w:tc>
          <w:tcPr>
            <w:tcW w:w="1701" w:type="dxa"/>
            <w:gridSpan w:val="5"/>
            <w:tcBorders>
              <w:top w:val="single" w:sz="8" w:space="0" w:color="BCBEC0"/>
              <w:left w:val="nil"/>
              <w:bottom w:val="single" w:sz="8" w:space="0" w:color="BCBEC0"/>
              <w:right w:val="nil"/>
            </w:tcBorders>
            <w:shd w:val="clear" w:color="auto" w:fill="FFFFFF" w:themeFill="background1"/>
          </w:tcPr>
          <w:p w14:paraId="68909643" w14:textId="77777777" w:rsidR="00BC22A6" w:rsidRPr="008118ED" w:rsidRDefault="00BC22A6" w:rsidP="004A408C">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bl>
    <w:p w14:paraId="44D08D83" w14:textId="77777777" w:rsidR="00D7553E" w:rsidRPr="00C942B9" w:rsidRDefault="00D7553E">
      <w:pPr>
        <w:spacing w:after="0" w:line="240" w:lineRule="auto"/>
        <w:rPr>
          <w:rFonts w:ascii="Public Sans" w:hAnsi="Public Sans" w:cstheme="minorHAnsi"/>
        </w:rPr>
      </w:pPr>
    </w:p>
    <w:p w14:paraId="1DFBF071" w14:textId="77777777" w:rsidR="00BD1817" w:rsidRDefault="00BD1817">
      <w:pPr>
        <w:spacing w:after="0" w:line="240" w:lineRule="auto"/>
        <w:rPr>
          <w:rFonts w:ascii="Public Sans" w:hAnsi="Public Sans" w:cstheme="minorHAnsi"/>
        </w:rPr>
      </w:pPr>
    </w:p>
    <w:p w14:paraId="4415DEB8" w14:textId="77777777" w:rsidR="00D86F83" w:rsidRPr="00C942B9" w:rsidRDefault="00D86F83">
      <w:pPr>
        <w:spacing w:after="0" w:line="240" w:lineRule="auto"/>
        <w:rPr>
          <w:rFonts w:ascii="Public Sans" w:hAnsi="Public Sans" w:cstheme="minorHAnsi"/>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B0794E" w:rsidRDefault="006C5A71" w:rsidP="006C5A71">
            <w:pPr>
              <w:pStyle w:val="TableTextWhite0"/>
              <w:keepNext/>
              <w:jc w:val="both"/>
              <w:rPr>
                <w:rFonts w:ascii="Public Sans" w:hAnsi="Public Sans" w:cstheme="minorHAnsi"/>
                <w:szCs w:val="22"/>
              </w:rPr>
            </w:pPr>
            <w:r w:rsidRPr="00B0794E">
              <w:rPr>
                <w:rFonts w:ascii="Public Sans" w:hAnsi="Public Sans" w:cstheme="minorHAnsi"/>
                <w:szCs w:val="22"/>
              </w:rPr>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B0794E" w:rsidRDefault="006C5A71" w:rsidP="006C5A71">
            <w:pPr>
              <w:pStyle w:val="TableText"/>
              <w:keepNext/>
              <w:jc w:val="both"/>
              <w:rPr>
                <w:rFonts w:ascii="Public Sans" w:hAnsi="Public Sans" w:cstheme="minorHAnsi"/>
                <w:b/>
                <w:sz w:val="22"/>
                <w:szCs w:val="22"/>
              </w:rPr>
            </w:pPr>
            <w:r w:rsidRPr="00B0794E">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B0794E" w:rsidRDefault="00EA36A0"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484FF74" wp14:editId="48D7E618">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B0794E"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B0794E" w:rsidRDefault="00EA36A0" w:rsidP="006C5A71">
            <w:pPr>
              <w:pStyle w:val="TableText"/>
              <w:keepNext/>
              <w:rPr>
                <w:rFonts w:ascii="Public Sans" w:hAnsi="Public Sans" w:cstheme="minorHAnsi"/>
                <w:sz w:val="22"/>
                <w:szCs w:val="22"/>
              </w:rPr>
            </w:pPr>
          </w:p>
        </w:tc>
      </w:tr>
      <w:tr w:rsidR="0074600C" w:rsidRPr="00C942B9" w14:paraId="2ACC607B" w14:textId="77777777" w:rsidTr="00322B27">
        <w:tc>
          <w:tcPr>
            <w:tcW w:w="1470" w:type="dxa"/>
            <w:vMerge/>
          </w:tcPr>
          <w:p w14:paraId="523A977B" w14:textId="77777777" w:rsidR="0074600C" w:rsidRPr="00B0794E" w:rsidRDefault="0074600C" w:rsidP="0074600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D22AA4" w14:textId="3E0048D9" w:rsidR="0074600C" w:rsidRPr="00B0794E" w:rsidRDefault="0074600C" w:rsidP="0074600C">
            <w:pPr>
              <w:pStyle w:val="TableText"/>
              <w:keepNext/>
              <w:rPr>
                <w:rFonts w:ascii="Public Sans" w:hAnsi="Public Sans" w:cstheme="minorHAnsi"/>
                <w:sz w:val="22"/>
                <w:szCs w:val="22"/>
              </w:rPr>
            </w:pPr>
            <w:r w:rsidRPr="006F089C">
              <w:rPr>
                <w:rFonts w:ascii="Public Sans" w:hAnsi="Public Sans" w:cstheme="minorHAnsi"/>
                <w:sz w:val="22"/>
                <w:szCs w:val="22"/>
              </w:rPr>
              <w:t>Display Resilience and Courage</w:t>
            </w:r>
          </w:p>
        </w:tc>
        <w:tc>
          <w:tcPr>
            <w:tcW w:w="4967" w:type="dxa"/>
            <w:tcBorders>
              <w:top w:val="single" w:sz="4" w:space="0" w:color="D9D9D9" w:themeColor="background1" w:themeShade="D9"/>
              <w:bottom w:val="single" w:sz="4" w:space="0" w:color="D9D9D9" w:themeColor="background1" w:themeShade="D9"/>
            </w:tcBorders>
          </w:tcPr>
          <w:p w14:paraId="15BAB112" w14:textId="2BF79330" w:rsidR="0074600C" w:rsidRPr="00B0794E" w:rsidRDefault="0074600C" w:rsidP="0074600C">
            <w:pPr>
              <w:rPr>
                <w:rFonts w:ascii="Public Sans" w:hAnsi="Public Sans" w:cstheme="minorHAnsi"/>
                <w:szCs w:val="22"/>
              </w:rPr>
            </w:pPr>
            <w:r w:rsidRPr="006F089C">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433945961"/>
            <w:placeholder>
              <w:docPart w:val="90989F96E7AA4512A354510CDBB0F38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27AAB3" w14:textId="1E1899FD" w:rsidR="0074600C" w:rsidRPr="00B0794E" w:rsidRDefault="0074600C" w:rsidP="0074600C">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74600C" w:rsidRPr="00C942B9" w14:paraId="6C039134" w14:textId="77777777" w:rsidTr="00322B27">
        <w:tc>
          <w:tcPr>
            <w:tcW w:w="1470" w:type="dxa"/>
            <w:vMerge/>
            <w:tcBorders>
              <w:bottom w:val="single" w:sz="4" w:space="0" w:color="auto"/>
            </w:tcBorders>
          </w:tcPr>
          <w:p w14:paraId="28F06E8D" w14:textId="77777777" w:rsidR="0074600C" w:rsidRPr="00B0794E" w:rsidRDefault="0074600C" w:rsidP="0074600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3B04F3BE" w:rsidR="0074600C" w:rsidRPr="00B0794E" w:rsidRDefault="0074600C" w:rsidP="0074600C">
            <w:pPr>
              <w:pStyle w:val="TableText"/>
              <w:rPr>
                <w:rFonts w:ascii="Public Sans" w:hAnsi="Public Sans" w:cstheme="minorHAnsi"/>
                <w:sz w:val="22"/>
                <w:szCs w:val="22"/>
              </w:rPr>
            </w:pPr>
            <w:r>
              <w:rPr>
                <w:rFonts w:ascii="Public Sans" w:hAnsi="Public Sans" w:cs="Arial"/>
                <w:sz w:val="22"/>
                <w:szCs w:val="22"/>
              </w:rPr>
              <w:t>Manage Self</w:t>
            </w:r>
          </w:p>
        </w:tc>
        <w:tc>
          <w:tcPr>
            <w:tcW w:w="4967" w:type="dxa"/>
            <w:tcBorders>
              <w:top w:val="single" w:sz="4" w:space="0" w:color="D9D9D9" w:themeColor="background1" w:themeShade="D9"/>
              <w:bottom w:val="single" w:sz="4" w:space="0" w:color="auto"/>
            </w:tcBorders>
          </w:tcPr>
          <w:p w14:paraId="34590187" w14:textId="4807979D" w:rsidR="0074600C" w:rsidRPr="00B0794E" w:rsidRDefault="0074600C" w:rsidP="0074600C">
            <w:pPr>
              <w:rPr>
                <w:rFonts w:ascii="Public Sans" w:hAnsi="Public Sans" w:cstheme="minorHAnsi"/>
                <w:szCs w:val="22"/>
              </w:rPr>
            </w:pPr>
            <w:r>
              <w:rPr>
                <w:rFonts w:ascii="Public Sans" w:hAnsi="Public Sans" w:cs="Arial"/>
                <w:szCs w:val="22"/>
              </w:rPr>
              <w:t>Show drive and motivation, an ability to self-reflect and a commitment to learning</w:t>
            </w:r>
          </w:p>
        </w:tc>
        <w:sdt>
          <w:sdtPr>
            <w:rPr>
              <w:rFonts w:ascii="Public Sans" w:hAnsi="Public Sans" w:cstheme="minorHAnsi"/>
              <w:sz w:val="22"/>
              <w:szCs w:val="22"/>
            </w:rPr>
            <w:id w:val="455530251"/>
            <w:placeholder>
              <w:docPart w:val="54D6E7B6B45B4AC79F211FD39F26A6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72EEFC2A" w:rsidR="0074600C" w:rsidRPr="00B0794E" w:rsidRDefault="0074600C" w:rsidP="0074600C">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B0794E" w:rsidRDefault="00EA36A0"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B0794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B0794E" w:rsidRDefault="00EA36A0" w:rsidP="00513560">
            <w:pPr>
              <w:pStyle w:val="TableText"/>
              <w:keepNext/>
              <w:rPr>
                <w:rFonts w:ascii="Public Sans" w:hAnsi="Public Sans" w:cstheme="minorHAnsi"/>
                <w:sz w:val="22"/>
                <w:szCs w:val="22"/>
              </w:rPr>
            </w:pPr>
          </w:p>
        </w:tc>
      </w:tr>
      <w:tr w:rsidR="00EA36A0" w:rsidRPr="00C942B9" w14:paraId="56128DF0" w14:textId="77777777" w:rsidTr="00322B27">
        <w:tblPrEx>
          <w:tblBorders>
            <w:top w:val="single" w:sz="8" w:space="0" w:color="auto"/>
            <w:bottom w:val="single" w:sz="8" w:space="0" w:color="BCBEC0"/>
          </w:tblBorders>
        </w:tblPrEx>
        <w:tc>
          <w:tcPr>
            <w:tcW w:w="1470" w:type="dxa"/>
            <w:vMerge/>
          </w:tcPr>
          <w:p w14:paraId="7875BE7E" w14:textId="77777777" w:rsidR="00EA36A0" w:rsidRPr="00B0794E"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19DFF5" w14:textId="18B79A0E" w:rsidR="00EA36A0" w:rsidRPr="00B0794E" w:rsidRDefault="00EA36A0" w:rsidP="006C5A71">
            <w:pPr>
              <w:pStyle w:val="TableText"/>
              <w:keepNext/>
              <w:rPr>
                <w:rFonts w:ascii="Public Sans" w:hAnsi="Public Sans" w:cstheme="minorHAnsi"/>
                <w:sz w:val="22"/>
                <w:szCs w:val="22"/>
              </w:rPr>
            </w:pPr>
          </w:p>
        </w:tc>
        <w:tc>
          <w:tcPr>
            <w:tcW w:w="4967" w:type="dxa"/>
            <w:tcBorders>
              <w:top w:val="single" w:sz="4" w:space="0" w:color="D9D9D9" w:themeColor="background1" w:themeShade="D9"/>
              <w:bottom w:val="single" w:sz="4" w:space="0" w:color="D9D9D9" w:themeColor="background1" w:themeShade="D9"/>
            </w:tcBorders>
          </w:tcPr>
          <w:p w14:paraId="73B1A154" w14:textId="00F9FA12" w:rsidR="00EA36A0" w:rsidRPr="00B0794E" w:rsidRDefault="00EA36A0" w:rsidP="00513560">
            <w:pPr>
              <w:rPr>
                <w:rFonts w:ascii="Public Sans" w:hAnsi="Public Sans" w:cstheme="minorHAnsi"/>
                <w:szCs w:val="22"/>
              </w:rPr>
            </w:pPr>
          </w:p>
        </w:tc>
        <w:tc>
          <w:tcPr>
            <w:tcW w:w="1843" w:type="dxa"/>
            <w:tcBorders>
              <w:top w:val="single" w:sz="4" w:space="0" w:color="D9D9D9" w:themeColor="background1" w:themeShade="D9"/>
              <w:bottom w:val="single" w:sz="4" w:space="0" w:color="D9D9D9" w:themeColor="background1" w:themeShade="D9"/>
            </w:tcBorders>
          </w:tcPr>
          <w:p w14:paraId="0086FFDE" w14:textId="674D9A31" w:rsidR="00EA36A0" w:rsidRPr="00B0794E" w:rsidRDefault="00EA36A0" w:rsidP="00513560">
            <w:pPr>
              <w:pStyle w:val="TableText"/>
              <w:keepNext/>
              <w:rPr>
                <w:rFonts w:ascii="Public Sans" w:hAnsi="Public Sans" w:cstheme="minorHAnsi"/>
                <w:sz w:val="22"/>
                <w:szCs w:val="22"/>
              </w:rPr>
            </w:pPr>
          </w:p>
        </w:tc>
      </w:tr>
      <w:tr w:rsidR="0074600C" w:rsidRPr="00C942B9" w14:paraId="788F011E" w14:textId="77777777" w:rsidTr="00322B27">
        <w:tblPrEx>
          <w:tblBorders>
            <w:top w:val="single" w:sz="8" w:space="0" w:color="auto"/>
            <w:bottom w:val="single" w:sz="8" w:space="0" w:color="BCBEC0"/>
          </w:tblBorders>
        </w:tblPrEx>
        <w:tc>
          <w:tcPr>
            <w:tcW w:w="1470" w:type="dxa"/>
            <w:vMerge/>
          </w:tcPr>
          <w:p w14:paraId="20DC0310" w14:textId="77777777" w:rsidR="0074600C" w:rsidRPr="00B0794E" w:rsidRDefault="0074600C" w:rsidP="0074600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2E798925" w:rsidR="0074600C" w:rsidRPr="00B0794E" w:rsidRDefault="0074600C" w:rsidP="0074600C">
            <w:pPr>
              <w:pStyle w:val="TableText"/>
              <w:keepNext/>
              <w:rPr>
                <w:rFonts w:ascii="Public Sans" w:hAnsi="Public Sans" w:cstheme="minorHAnsi"/>
                <w:sz w:val="22"/>
                <w:szCs w:val="22"/>
              </w:rPr>
            </w:pPr>
            <w:r w:rsidRPr="006F089C">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D9D9D9" w:themeColor="background1" w:themeShade="D9"/>
            </w:tcBorders>
          </w:tcPr>
          <w:p w14:paraId="265BEBC1" w14:textId="078F268A" w:rsidR="0074600C" w:rsidRPr="00B0794E" w:rsidRDefault="0074600C" w:rsidP="0074600C">
            <w:pPr>
              <w:rPr>
                <w:rFonts w:ascii="Public Sans" w:hAnsi="Public Sans" w:cstheme="minorHAnsi"/>
                <w:szCs w:val="22"/>
              </w:rPr>
            </w:pPr>
            <w:r w:rsidRPr="006F089C">
              <w:rPr>
                <w:rFonts w:ascii="Public Sans" w:hAnsi="Public Sans" w:cstheme="minorHAnsi"/>
                <w:szCs w:val="22"/>
              </w:rPr>
              <w:t>Gain consensus and commitment from others, and resolve issues and conflicts</w:t>
            </w:r>
          </w:p>
        </w:tc>
        <w:tc>
          <w:tcPr>
            <w:tcW w:w="1843" w:type="dxa"/>
            <w:tcBorders>
              <w:top w:val="single" w:sz="4" w:space="0" w:color="D9D9D9" w:themeColor="background1" w:themeShade="D9"/>
              <w:bottom w:val="single" w:sz="4" w:space="0" w:color="D9D9D9" w:themeColor="background1" w:themeShade="D9"/>
            </w:tcBorders>
          </w:tcPr>
          <w:p w14:paraId="2F700C27" w14:textId="6971A4DE" w:rsidR="0074600C" w:rsidRPr="00B0794E" w:rsidRDefault="0074600C" w:rsidP="0074600C">
            <w:pPr>
              <w:pStyle w:val="TableText"/>
              <w:keepNext/>
              <w:rPr>
                <w:rFonts w:ascii="Public Sans" w:hAnsi="Public Sans" w:cstheme="minorHAnsi"/>
                <w:sz w:val="22"/>
                <w:szCs w:val="22"/>
              </w:rPr>
            </w:pPr>
            <w:r w:rsidRPr="006F089C">
              <w:rPr>
                <w:rFonts w:ascii="Public Sans" w:eastAsia="Calibri" w:hAnsi="Public Sans"/>
                <w:sz w:val="22"/>
                <w:szCs w:val="22"/>
              </w:rPr>
              <w:t>Intermediate</w:t>
            </w:r>
          </w:p>
        </w:tc>
      </w:tr>
    </w:tbl>
    <w:p w14:paraId="34E135E5" w14:textId="77777777" w:rsidR="00D86F83" w:rsidRDefault="00D86F83">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322B27" w:rsidRPr="00C942B9" w14:paraId="7DDBBBEF" w14:textId="77777777" w:rsidTr="00396E66">
        <w:trPr>
          <w:cnfStyle w:val="100000000000" w:firstRow="1" w:lastRow="0" w:firstColumn="0" w:lastColumn="0" w:oddVBand="0" w:evenVBand="0" w:oddHBand="0" w:evenHBand="0" w:firstRowFirstColumn="0" w:firstRowLastColumn="0" w:lastRowFirstColumn="0" w:lastRowLastColumn="0"/>
        </w:trPr>
        <w:tc>
          <w:tcPr>
            <w:tcW w:w="1470" w:type="dxa"/>
            <w:vMerge w:val="restart"/>
            <w:tcBorders>
              <w:top w:val="single" w:sz="4" w:space="0" w:color="auto"/>
            </w:tcBorders>
            <w:shd w:val="clear" w:color="auto" w:fill="F2F2F2" w:themeFill="background1" w:themeFillShade="F2"/>
          </w:tcPr>
          <w:p w14:paraId="6AFA12FB" w14:textId="160E1250" w:rsidR="00322B27" w:rsidRPr="00B0794E" w:rsidRDefault="00322B27"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B0794E"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B0794E"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B0794E" w:rsidRDefault="00322B27" w:rsidP="00513560">
            <w:pPr>
              <w:pStyle w:val="TableText"/>
              <w:keepNext/>
              <w:rPr>
                <w:rFonts w:ascii="Public Sans" w:hAnsi="Public Sans" w:cstheme="minorHAnsi"/>
                <w:sz w:val="22"/>
                <w:szCs w:val="22"/>
              </w:rPr>
            </w:pPr>
          </w:p>
        </w:tc>
      </w:tr>
      <w:tr w:rsidR="002B0580" w:rsidRPr="00C942B9" w14:paraId="629BC47C" w14:textId="77777777" w:rsidTr="00396E66">
        <w:tc>
          <w:tcPr>
            <w:tcW w:w="1470" w:type="dxa"/>
            <w:vMerge/>
            <w:shd w:val="clear" w:color="auto" w:fill="F2F2F2" w:themeFill="background1" w:themeFillShade="F2"/>
          </w:tcPr>
          <w:p w14:paraId="3879FDAB" w14:textId="77777777" w:rsidR="002B0580" w:rsidRPr="00B0794E" w:rsidRDefault="002B0580" w:rsidP="002B058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B0554F3" w14:textId="29AB1729" w:rsidR="002B0580" w:rsidRPr="00B0794E" w:rsidRDefault="002B0580" w:rsidP="002B0580">
            <w:pPr>
              <w:pStyle w:val="TableText"/>
              <w:keepNext/>
              <w:rPr>
                <w:rFonts w:ascii="Public Sans" w:hAnsi="Public Sans" w:cstheme="minorHAnsi"/>
                <w:sz w:val="22"/>
                <w:szCs w:val="22"/>
              </w:rPr>
            </w:pPr>
            <w:r w:rsidRPr="006F089C">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698C139" w14:textId="23A439D1" w:rsidR="002B0580" w:rsidRPr="00B0794E" w:rsidRDefault="002B0580" w:rsidP="002B0580">
            <w:pPr>
              <w:rPr>
                <w:rFonts w:ascii="Public Sans" w:hAnsi="Public Sans" w:cstheme="minorHAnsi"/>
                <w:szCs w:val="22"/>
              </w:rPr>
            </w:pPr>
            <w:r w:rsidRPr="006F089C">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283959339"/>
            <w:placeholder>
              <w:docPart w:val="9619E796E4694660994C26E6670441F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D398478" w14:textId="6E4ACA0F" w:rsidR="002B0580" w:rsidRPr="00B0794E" w:rsidRDefault="002B0580" w:rsidP="002B058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2B0580" w:rsidRPr="00C942B9" w14:paraId="0E58DE95" w14:textId="77777777" w:rsidTr="00396E66">
        <w:tc>
          <w:tcPr>
            <w:tcW w:w="1470" w:type="dxa"/>
            <w:shd w:val="clear" w:color="auto" w:fill="F2F2F2" w:themeFill="background1" w:themeFillShade="F2"/>
          </w:tcPr>
          <w:p w14:paraId="1D762152" w14:textId="77777777" w:rsidR="002B0580" w:rsidRPr="00B0794E" w:rsidRDefault="002B0580" w:rsidP="002B058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7E90BDF" w14:textId="1B2485DA" w:rsidR="002B0580" w:rsidRPr="006F089C" w:rsidRDefault="002B0580" w:rsidP="002B0580">
            <w:pPr>
              <w:pStyle w:val="TableText"/>
              <w:keepNext/>
              <w:rPr>
                <w:rFonts w:ascii="Public Sans" w:hAnsi="Public Sans" w:cstheme="minorHAnsi"/>
                <w:bCs/>
                <w:sz w:val="22"/>
                <w:szCs w:val="22"/>
              </w:rPr>
            </w:pPr>
            <w:r w:rsidRPr="006F089C">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D9D9D9" w:themeColor="background1" w:themeShade="D9"/>
            </w:tcBorders>
          </w:tcPr>
          <w:p w14:paraId="227955FC" w14:textId="632FC613" w:rsidR="002B0580" w:rsidRPr="006F089C" w:rsidRDefault="002B0580" w:rsidP="002B0580">
            <w:pPr>
              <w:rPr>
                <w:rFonts w:ascii="Public Sans" w:hAnsi="Public Sans" w:cstheme="minorHAnsi"/>
                <w:szCs w:val="22"/>
              </w:rPr>
            </w:pPr>
            <w:r w:rsidRPr="006F089C">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134180193"/>
            <w:placeholder>
              <w:docPart w:val="A64D73E77F974328A73EC4E2BB4123A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3E47493" w14:textId="6DC122F5" w:rsidR="002B0580" w:rsidRDefault="002B0580" w:rsidP="002B058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2B0580" w:rsidRPr="00C942B9" w14:paraId="09B4A42A" w14:textId="77777777" w:rsidTr="00322B27">
        <w:tc>
          <w:tcPr>
            <w:tcW w:w="1470" w:type="dxa"/>
            <w:vMerge w:val="restart"/>
            <w:tcBorders>
              <w:top w:val="single" w:sz="4" w:space="0" w:color="auto"/>
            </w:tcBorders>
            <w:shd w:val="clear" w:color="auto" w:fill="F2F2F2" w:themeFill="background1" w:themeFillShade="F2"/>
          </w:tcPr>
          <w:p w14:paraId="400559E4" w14:textId="77777777" w:rsidR="002B0580" w:rsidRPr="00B0794E" w:rsidRDefault="002B0580" w:rsidP="002B0580">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9541C37" wp14:editId="110D5DE5">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2B0580" w:rsidRPr="00B0794E" w:rsidRDefault="002B0580" w:rsidP="002B0580">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2B0580" w:rsidRPr="00B0794E" w:rsidRDefault="002B0580" w:rsidP="002B058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2B0580" w:rsidRPr="00B0794E" w:rsidRDefault="002B0580" w:rsidP="002B0580">
            <w:pPr>
              <w:pStyle w:val="TableText"/>
              <w:keepNext/>
              <w:rPr>
                <w:rFonts w:ascii="Public Sans" w:hAnsi="Public Sans" w:cstheme="minorHAnsi"/>
                <w:sz w:val="22"/>
                <w:szCs w:val="22"/>
              </w:rPr>
            </w:pPr>
          </w:p>
        </w:tc>
      </w:tr>
      <w:tr w:rsidR="002B0580" w:rsidRPr="00C942B9" w14:paraId="71BEFE7B" w14:textId="77777777" w:rsidTr="00322B27">
        <w:tc>
          <w:tcPr>
            <w:tcW w:w="1470" w:type="dxa"/>
            <w:vMerge/>
          </w:tcPr>
          <w:p w14:paraId="0E672BB0" w14:textId="77777777" w:rsidR="002B0580" w:rsidRPr="00B0794E" w:rsidRDefault="002B0580" w:rsidP="002B058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6FAA1429" w:rsidR="002B0580" w:rsidRPr="00B0794E" w:rsidRDefault="002B0580" w:rsidP="002B0580">
            <w:pPr>
              <w:pStyle w:val="TableText"/>
              <w:keepNext/>
              <w:rPr>
                <w:rFonts w:ascii="Public Sans" w:hAnsi="Public Sans" w:cstheme="minorHAnsi"/>
                <w:sz w:val="22"/>
                <w:szCs w:val="22"/>
              </w:rPr>
            </w:pPr>
            <w:r w:rsidRPr="006F089C">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1CDD608" w:rsidR="002B0580" w:rsidRPr="00B0794E" w:rsidRDefault="002B0580" w:rsidP="002B0580">
            <w:pPr>
              <w:rPr>
                <w:rFonts w:ascii="Public Sans" w:hAnsi="Public Sans" w:cstheme="minorHAnsi"/>
                <w:szCs w:val="22"/>
              </w:rPr>
            </w:pPr>
            <w:r w:rsidRPr="006F089C">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1736584465"/>
            <w:placeholder>
              <w:docPart w:val="B2D33269EBAC4682B583C7A7D5F87A7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4825E818" w:rsidR="002B0580" w:rsidRPr="00B0794E" w:rsidRDefault="002B0580" w:rsidP="002B058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2DEC3" w14:textId="77777777" w:rsidR="000B3884" w:rsidRDefault="000B3884" w:rsidP="00AC273D">
      <w:pPr>
        <w:spacing w:after="0" w:line="240" w:lineRule="auto"/>
      </w:pPr>
      <w:r>
        <w:separator/>
      </w:r>
    </w:p>
  </w:endnote>
  <w:endnote w:type="continuationSeparator" w:id="0">
    <w:p w14:paraId="77B5F2AE" w14:textId="77777777" w:rsidR="000B3884" w:rsidRDefault="000B3884"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C262B" w14:textId="77777777" w:rsidR="000B3884" w:rsidRDefault="000B3884" w:rsidP="00AC273D">
      <w:pPr>
        <w:spacing w:after="0" w:line="240" w:lineRule="auto"/>
      </w:pPr>
      <w:r>
        <w:separator/>
      </w:r>
    </w:p>
  </w:footnote>
  <w:footnote w:type="continuationSeparator" w:id="0">
    <w:p w14:paraId="00913316" w14:textId="77777777" w:rsidR="000B3884" w:rsidRDefault="000B3884"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D86F83">
      <w:trPr>
        <w:cnfStyle w:val="100000000000" w:firstRow="1" w:lastRow="0" w:firstColumn="0" w:lastColumn="0" w:oddVBand="0" w:evenVBand="0" w:oddHBand="0" w:evenHBand="0" w:firstRowFirstColumn="0" w:firstRowLastColumn="0" w:lastRowFirstColumn="0" w:lastRowLastColumn="0"/>
        <w:trHeight w:hRule="exact" w:val="1057"/>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6AC66733" w14:textId="4DD9A10F" w:rsidR="008C131B" w:rsidRPr="00D46DFC" w:rsidRDefault="008E58A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Senior </w:t>
          </w:r>
          <w:r w:rsidR="00AA05BB">
            <w:rPr>
              <w:rFonts w:asciiTheme="majorHAnsi" w:hAnsiTheme="majorHAnsi" w:cstheme="majorHAnsi"/>
              <w:sz w:val="32"/>
              <w:szCs w:val="32"/>
            </w:rPr>
            <w:t xml:space="preserve">Project </w:t>
          </w:r>
          <w:r>
            <w:rPr>
              <w:rFonts w:asciiTheme="majorHAnsi" w:hAnsiTheme="majorHAnsi" w:cstheme="majorHAnsi"/>
              <w:sz w:val="32"/>
              <w:szCs w:val="32"/>
            </w:rPr>
            <w:t>Analyst</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D7A7564"/>
    <w:multiLevelType w:val="hybridMultilevel"/>
    <w:tmpl w:val="9822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50026"/>
    <w:multiLevelType w:val="hybridMultilevel"/>
    <w:tmpl w:val="AE38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2B2270"/>
    <w:multiLevelType w:val="hybridMultilevel"/>
    <w:tmpl w:val="A1A01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905576"/>
    <w:multiLevelType w:val="hybridMultilevel"/>
    <w:tmpl w:val="BB16D6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40263F1"/>
    <w:multiLevelType w:val="hybridMultilevel"/>
    <w:tmpl w:val="C8169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0"/>
  </w:num>
  <w:num w:numId="12" w16cid:durableId="1775395672">
    <w:abstractNumId w:val="26"/>
  </w:num>
  <w:num w:numId="13" w16cid:durableId="605623790">
    <w:abstractNumId w:val="26"/>
  </w:num>
  <w:num w:numId="14" w16cid:durableId="1844784048">
    <w:abstractNumId w:val="14"/>
  </w:num>
  <w:num w:numId="15" w16cid:durableId="1622035129">
    <w:abstractNumId w:val="14"/>
  </w:num>
  <w:num w:numId="16" w16cid:durableId="402489003">
    <w:abstractNumId w:val="14"/>
  </w:num>
  <w:num w:numId="17" w16cid:durableId="1384519335">
    <w:abstractNumId w:val="14"/>
  </w:num>
  <w:num w:numId="18" w16cid:durableId="1856263711">
    <w:abstractNumId w:val="14"/>
  </w:num>
  <w:num w:numId="19" w16cid:durableId="1306935716">
    <w:abstractNumId w:val="14"/>
  </w:num>
  <w:num w:numId="20" w16cid:durableId="190801194">
    <w:abstractNumId w:val="28"/>
  </w:num>
  <w:num w:numId="21" w16cid:durableId="1979719944">
    <w:abstractNumId w:val="24"/>
  </w:num>
  <w:num w:numId="22" w16cid:durableId="110324006">
    <w:abstractNumId w:val="21"/>
  </w:num>
  <w:num w:numId="23" w16cid:durableId="1922564338">
    <w:abstractNumId w:val="22"/>
  </w:num>
  <w:num w:numId="24" w16cid:durableId="993146383">
    <w:abstractNumId w:val="16"/>
  </w:num>
  <w:num w:numId="25" w16cid:durableId="334919566">
    <w:abstractNumId w:val="29"/>
  </w:num>
  <w:num w:numId="26" w16cid:durableId="1349211670">
    <w:abstractNumId w:val="9"/>
  </w:num>
  <w:num w:numId="27" w16cid:durableId="163739525">
    <w:abstractNumId w:val="25"/>
  </w:num>
  <w:num w:numId="28" w16cid:durableId="1786923219">
    <w:abstractNumId w:val="18"/>
  </w:num>
  <w:num w:numId="29" w16cid:durableId="614293669">
    <w:abstractNumId w:val="15"/>
  </w:num>
  <w:num w:numId="30" w16cid:durableId="1951546366">
    <w:abstractNumId w:val="13"/>
  </w:num>
  <w:num w:numId="31" w16cid:durableId="1666322202">
    <w:abstractNumId w:val="9"/>
  </w:num>
  <w:num w:numId="32" w16cid:durableId="1066336647">
    <w:abstractNumId w:val="20"/>
  </w:num>
  <w:num w:numId="33" w16cid:durableId="1040862474">
    <w:abstractNumId w:val="17"/>
  </w:num>
  <w:num w:numId="34" w16cid:durableId="1448311164">
    <w:abstractNumId w:val="11"/>
  </w:num>
  <w:num w:numId="35" w16cid:durableId="1888223465">
    <w:abstractNumId w:val="12"/>
  </w:num>
  <w:num w:numId="36" w16cid:durableId="351953223">
    <w:abstractNumId w:val="19"/>
  </w:num>
  <w:num w:numId="37" w16cid:durableId="676620567">
    <w:abstractNumId w:val="27"/>
  </w:num>
  <w:num w:numId="38" w16cid:durableId="2069375096">
    <w:abstractNumId w:val="9"/>
  </w:num>
  <w:num w:numId="39" w16cid:durableId="2073577778">
    <w:abstractNumId w:val="23"/>
  </w:num>
  <w:num w:numId="40" w16cid:durableId="1435451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QUm9JCCHczucsvJpDpwp6S7C13/jmReN/jqLwCWErvmzsKXio44Mp+SOzrCjUVDYOi0qzc/bvdziGh6Oy3HcNw==" w:salt="IVkcuKxIpskLdVLugXWCk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154B6"/>
    <w:rsid w:val="000211B1"/>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3884"/>
    <w:rsid w:val="000B6008"/>
    <w:rsid w:val="000C2AB2"/>
    <w:rsid w:val="000C65EE"/>
    <w:rsid w:val="000D05E3"/>
    <w:rsid w:val="000E149C"/>
    <w:rsid w:val="000E264B"/>
    <w:rsid w:val="000E2D7E"/>
    <w:rsid w:val="000E41F7"/>
    <w:rsid w:val="000E4DC1"/>
    <w:rsid w:val="000E5EE6"/>
    <w:rsid w:val="000F13B5"/>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5751"/>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239"/>
    <w:rsid w:val="001F57B6"/>
    <w:rsid w:val="001F5938"/>
    <w:rsid w:val="001F618B"/>
    <w:rsid w:val="00202CD4"/>
    <w:rsid w:val="00203E4E"/>
    <w:rsid w:val="00206F8D"/>
    <w:rsid w:val="0021082D"/>
    <w:rsid w:val="00213ED7"/>
    <w:rsid w:val="0021606E"/>
    <w:rsid w:val="00222CC4"/>
    <w:rsid w:val="002256A0"/>
    <w:rsid w:val="00225A75"/>
    <w:rsid w:val="002347AA"/>
    <w:rsid w:val="00237136"/>
    <w:rsid w:val="00237CFF"/>
    <w:rsid w:val="00241F38"/>
    <w:rsid w:val="00243914"/>
    <w:rsid w:val="00252BF9"/>
    <w:rsid w:val="00264294"/>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0580"/>
    <w:rsid w:val="002B27D4"/>
    <w:rsid w:val="002B2C5E"/>
    <w:rsid w:val="002B7F04"/>
    <w:rsid w:val="002C39EE"/>
    <w:rsid w:val="002C458A"/>
    <w:rsid w:val="002C7176"/>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6688E"/>
    <w:rsid w:val="0037183B"/>
    <w:rsid w:val="003726BA"/>
    <w:rsid w:val="00375A2D"/>
    <w:rsid w:val="00376812"/>
    <w:rsid w:val="00376972"/>
    <w:rsid w:val="003776D3"/>
    <w:rsid w:val="00385104"/>
    <w:rsid w:val="00385EAF"/>
    <w:rsid w:val="003904D7"/>
    <w:rsid w:val="00394D28"/>
    <w:rsid w:val="00396E66"/>
    <w:rsid w:val="003A342B"/>
    <w:rsid w:val="003A5831"/>
    <w:rsid w:val="003A60B4"/>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26E"/>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4B3"/>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4E61"/>
    <w:rsid w:val="004F6193"/>
    <w:rsid w:val="004F7410"/>
    <w:rsid w:val="005030FB"/>
    <w:rsid w:val="005037F1"/>
    <w:rsid w:val="00505E60"/>
    <w:rsid w:val="00506C0E"/>
    <w:rsid w:val="00506CB5"/>
    <w:rsid w:val="00506DED"/>
    <w:rsid w:val="00507C07"/>
    <w:rsid w:val="00507F16"/>
    <w:rsid w:val="005122CD"/>
    <w:rsid w:val="005132CB"/>
    <w:rsid w:val="00513560"/>
    <w:rsid w:val="00516C0A"/>
    <w:rsid w:val="00520935"/>
    <w:rsid w:val="005241C5"/>
    <w:rsid w:val="00524886"/>
    <w:rsid w:val="00526D8B"/>
    <w:rsid w:val="00530754"/>
    <w:rsid w:val="00531385"/>
    <w:rsid w:val="00531F6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1B"/>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46"/>
    <w:rsid w:val="00733D92"/>
    <w:rsid w:val="00735790"/>
    <w:rsid w:val="00741726"/>
    <w:rsid w:val="0074600C"/>
    <w:rsid w:val="00751C97"/>
    <w:rsid w:val="00752E19"/>
    <w:rsid w:val="00753279"/>
    <w:rsid w:val="00753C8C"/>
    <w:rsid w:val="00754862"/>
    <w:rsid w:val="00755854"/>
    <w:rsid w:val="00760115"/>
    <w:rsid w:val="0076011C"/>
    <w:rsid w:val="0076331C"/>
    <w:rsid w:val="00766964"/>
    <w:rsid w:val="00766A1C"/>
    <w:rsid w:val="00766C18"/>
    <w:rsid w:val="00773F15"/>
    <w:rsid w:val="007802A0"/>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21AE"/>
    <w:rsid w:val="007D6311"/>
    <w:rsid w:val="007D6D30"/>
    <w:rsid w:val="007E3E39"/>
    <w:rsid w:val="007F1AE2"/>
    <w:rsid w:val="007F1B0B"/>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510"/>
    <w:rsid w:val="008A09CE"/>
    <w:rsid w:val="008A33F0"/>
    <w:rsid w:val="008A4FA4"/>
    <w:rsid w:val="008A5136"/>
    <w:rsid w:val="008A6FCD"/>
    <w:rsid w:val="008A77FC"/>
    <w:rsid w:val="008B1696"/>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58AF"/>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3A60"/>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97E"/>
    <w:rsid w:val="009C2A70"/>
    <w:rsid w:val="009C2D0D"/>
    <w:rsid w:val="009C726E"/>
    <w:rsid w:val="009D2ECB"/>
    <w:rsid w:val="009D32A7"/>
    <w:rsid w:val="009D3EB2"/>
    <w:rsid w:val="009D7C79"/>
    <w:rsid w:val="009E39AD"/>
    <w:rsid w:val="009E3EA7"/>
    <w:rsid w:val="009E575C"/>
    <w:rsid w:val="009E597C"/>
    <w:rsid w:val="009E6312"/>
    <w:rsid w:val="009E79FB"/>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27652"/>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05BB"/>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2AF5"/>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22A6"/>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3DF0"/>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6CB"/>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6F83"/>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274E"/>
    <w:rsid w:val="00DE405D"/>
    <w:rsid w:val="00DE4E75"/>
    <w:rsid w:val="00DE54F9"/>
    <w:rsid w:val="00DE6AF8"/>
    <w:rsid w:val="00DF239B"/>
    <w:rsid w:val="00DF3DC9"/>
    <w:rsid w:val="00DF3F93"/>
    <w:rsid w:val="00DF42A4"/>
    <w:rsid w:val="00DF59CB"/>
    <w:rsid w:val="00DF7BD8"/>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5D7"/>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5812"/>
    <w:rsid w:val="00ED649D"/>
    <w:rsid w:val="00EE35DA"/>
    <w:rsid w:val="00EE75EC"/>
    <w:rsid w:val="00EF0BF3"/>
    <w:rsid w:val="00EF4164"/>
    <w:rsid w:val="00EF4821"/>
    <w:rsid w:val="00EF5BA6"/>
    <w:rsid w:val="00EF670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CCB"/>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7802A0"/>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63262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00948798">
      <w:bodyDiv w:val="1"/>
      <w:marLeft w:val="0"/>
      <w:marRight w:val="0"/>
      <w:marTop w:val="0"/>
      <w:marBottom w:val="0"/>
      <w:divBdr>
        <w:top w:val="none" w:sz="0" w:space="0" w:color="auto"/>
        <w:left w:val="none" w:sz="0" w:space="0" w:color="auto"/>
        <w:bottom w:val="none" w:sz="0" w:space="0" w:color="auto"/>
        <w:right w:val="none" w:sz="0" w:space="0" w:color="auto"/>
      </w:divBdr>
    </w:div>
    <w:div w:id="12907467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690836558">
      <w:bodyDiv w:val="1"/>
      <w:marLeft w:val="0"/>
      <w:marRight w:val="0"/>
      <w:marTop w:val="0"/>
      <w:marBottom w:val="0"/>
      <w:divBdr>
        <w:top w:val="none" w:sz="0" w:space="0" w:color="auto"/>
        <w:left w:val="none" w:sz="0" w:space="0" w:color="auto"/>
        <w:bottom w:val="none" w:sz="0" w:space="0" w:color="auto"/>
        <w:right w:val="none" w:sz="0" w:space="0" w:color="auto"/>
      </w:divBdr>
    </w:div>
    <w:div w:id="1776704805">
      <w:bodyDiv w:val="1"/>
      <w:marLeft w:val="0"/>
      <w:marRight w:val="0"/>
      <w:marTop w:val="0"/>
      <w:marBottom w:val="0"/>
      <w:divBdr>
        <w:top w:val="none" w:sz="0" w:space="0" w:color="auto"/>
        <w:left w:val="none" w:sz="0" w:space="0" w:color="auto"/>
        <w:bottom w:val="none" w:sz="0" w:space="0" w:color="auto"/>
        <w:right w:val="none" w:sz="0" w:space="0" w:color="auto"/>
      </w:divBdr>
    </w:div>
    <w:div w:id="181063539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839929949">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19E796E4694660994C26E6670441FA"/>
        <w:category>
          <w:name w:val="General"/>
          <w:gallery w:val="placeholder"/>
        </w:category>
        <w:types>
          <w:type w:val="bbPlcHdr"/>
        </w:types>
        <w:behaviors>
          <w:behavior w:val="content"/>
        </w:behaviors>
        <w:guid w:val="{CD9B4516-9C91-47F5-BCF0-FFBFB8933CC5}"/>
      </w:docPartPr>
      <w:docPartBody>
        <w:p w:rsidR="008C3CCE" w:rsidRDefault="00333FF5" w:rsidP="00333FF5">
          <w:pPr>
            <w:pStyle w:val="9619E796E4694660994C26E6670441FA"/>
          </w:pPr>
          <w:r w:rsidRPr="00FE4FE6">
            <w:rPr>
              <w:rStyle w:val="PlaceholderText"/>
            </w:rPr>
            <w:t>Choose an item.</w:t>
          </w:r>
        </w:p>
      </w:docPartBody>
    </w:docPart>
    <w:docPart>
      <w:docPartPr>
        <w:name w:val="B2D33269EBAC4682B583C7A7D5F87A7D"/>
        <w:category>
          <w:name w:val="General"/>
          <w:gallery w:val="placeholder"/>
        </w:category>
        <w:types>
          <w:type w:val="bbPlcHdr"/>
        </w:types>
        <w:behaviors>
          <w:behavior w:val="content"/>
        </w:behaviors>
        <w:guid w:val="{05E30A2A-7BDF-4D0A-8071-DB898B539AC6}"/>
      </w:docPartPr>
      <w:docPartBody>
        <w:p w:rsidR="008C3CCE" w:rsidRDefault="00333FF5" w:rsidP="00333FF5">
          <w:pPr>
            <w:pStyle w:val="B2D33269EBAC4682B583C7A7D5F87A7D"/>
          </w:pPr>
          <w:r w:rsidRPr="00FE4FE6">
            <w:rPr>
              <w:rStyle w:val="PlaceholderText"/>
            </w:rPr>
            <w:t>Choose an item.</w:t>
          </w:r>
        </w:p>
      </w:docPartBody>
    </w:docPart>
    <w:docPart>
      <w:docPartPr>
        <w:name w:val="A64D73E77F974328A73EC4E2BB4123AF"/>
        <w:category>
          <w:name w:val="General"/>
          <w:gallery w:val="placeholder"/>
        </w:category>
        <w:types>
          <w:type w:val="bbPlcHdr"/>
        </w:types>
        <w:behaviors>
          <w:behavior w:val="content"/>
        </w:behaviors>
        <w:guid w:val="{0CA89EDF-4157-478A-8250-6F2C46F70F2D}"/>
      </w:docPartPr>
      <w:docPartBody>
        <w:p w:rsidR="008C3CCE" w:rsidRDefault="00333FF5" w:rsidP="00333FF5">
          <w:pPr>
            <w:pStyle w:val="A64D73E77F974328A73EC4E2BB4123AF"/>
          </w:pPr>
          <w:r w:rsidRPr="00FE4FE6">
            <w:rPr>
              <w:rStyle w:val="PlaceholderText"/>
            </w:rPr>
            <w:t>Choose an item.</w:t>
          </w:r>
        </w:p>
      </w:docPartBody>
    </w:docPart>
    <w:docPart>
      <w:docPartPr>
        <w:name w:val="90989F96E7AA4512A354510CDBB0F387"/>
        <w:category>
          <w:name w:val="General"/>
          <w:gallery w:val="placeholder"/>
        </w:category>
        <w:types>
          <w:type w:val="bbPlcHdr"/>
        </w:types>
        <w:behaviors>
          <w:behavior w:val="content"/>
        </w:behaviors>
        <w:guid w:val="{D93287FC-6D4E-4D5B-A007-B20AC9A6B12B}"/>
      </w:docPartPr>
      <w:docPartBody>
        <w:p w:rsidR="008C3CCE" w:rsidRDefault="00333FF5" w:rsidP="00333FF5">
          <w:pPr>
            <w:pStyle w:val="90989F96E7AA4512A354510CDBB0F387"/>
          </w:pPr>
          <w:r w:rsidRPr="00FE4FE6">
            <w:rPr>
              <w:rStyle w:val="PlaceholderText"/>
            </w:rPr>
            <w:t>Choose an item.</w:t>
          </w:r>
        </w:p>
      </w:docPartBody>
    </w:docPart>
    <w:docPart>
      <w:docPartPr>
        <w:name w:val="54D6E7B6B45B4AC79F211FD39F26A6E4"/>
        <w:category>
          <w:name w:val="General"/>
          <w:gallery w:val="placeholder"/>
        </w:category>
        <w:types>
          <w:type w:val="bbPlcHdr"/>
        </w:types>
        <w:behaviors>
          <w:behavior w:val="content"/>
        </w:behaviors>
        <w:guid w:val="{30FF8266-A164-4C88-84F2-7660FCBDE904}"/>
      </w:docPartPr>
      <w:docPartBody>
        <w:p w:rsidR="008C3CCE" w:rsidRDefault="00333FF5" w:rsidP="00333FF5">
          <w:pPr>
            <w:pStyle w:val="54D6E7B6B45B4AC79F211FD39F26A6E4"/>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154B6"/>
    <w:rsid w:val="001030CE"/>
    <w:rsid w:val="0013603F"/>
    <w:rsid w:val="0021082D"/>
    <w:rsid w:val="002E5D8C"/>
    <w:rsid w:val="00333FF5"/>
    <w:rsid w:val="003406DD"/>
    <w:rsid w:val="0038504F"/>
    <w:rsid w:val="003A60B4"/>
    <w:rsid w:val="004A4EF2"/>
    <w:rsid w:val="0059691E"/>
    <w:rsid w:val="005A37C6"/>
    <w:rsid w:val="005B6111"/>
    <w:rsid w:val="00681C26"/>
    <w:rsid w:val="006A3677"/>
    <w:rsid w:val="007F1B0B"/>
    <w:rsid w:val="00811E1F"/>
    <w:rsid w:val="008C3CCE"/>
    <w:rsid w:val="009119B4"/>
    <w:rsid w:val="00973A60"/>
    <w:rsid w:val="00A11993"/>
    <w:rsid w:val="00A32830"/>
    <w:rsid w:val="00B14C74"/>
    <w:rsid w:val="00C3718A"/>
    <w:rsid w:val="00CC43E2"/>
    <w:rsid w:val="00D251F9"/>
    <w:rsid w:val="00DB0D39"/>
    <w:rsid w:val="00DF239B"/>
    <w:rsid w:val="00E8448A"/>
    <w:rsid w:val="00ED5812"/>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33FF5"/>
    <w:rPr>
      <w:rFonts w:asciiTheme="minorHAnsi" w:hAnsiTheme="minorHAnsi"/>
      <w:color w:val="808080"/>
    </w:rPr>
  </w:style>
  <w:style w:type="paragraph" w:customStyle="1" w:styleId="9619E796E4694660994C26E6670441FA">
    <w:name w:val="9619E796E4694660994C26E6670441FA"/>
    <w:rsid w:val="00333FF5"/>
    <w:pPr>
      <w:spacing w:after="160" w:line="278" w:lineRule="auto"/>
    </w:pPr>
    <w:rPr>
      <w:kern w:val="2"/>
      <w:sz w:val="24"/>
      <w:szCs w:val="24"/>
      <w14:ligatures w14:val="standardContextual"/>
    </w:rPr>
  </w:style>
  <w:style w:type="paragraph" w:customStyle="1" w:styleId="B2D33269EBAC4682B583C7A7D5F87A7D">
    <w:name w:val="B2D33269EBAC4682B583C7A7D5F87A7D"/>
    <w:rsid w:val="00333FF5"/>
    <w:pPr>
      <w:spacing w:after="160" w:line="278" w:lineRule="auto"/>
    </w:pPr>
    <w:rPr>
      <w:kern w:val="2"/>
      <w:sz w:val="24"/>
      <w:szCs w:val="24"/>
      <w14:ligatures w14:val="standardContextual"/>
    </w:rPr>
  </w:style>
  <w:style w:type="paragraph" w:customStyle="1" w:styleId="A64D73E77F974328A73EC4E2BB4123AF">
    <w:name w:val="A64D73E77F974328A73EC4E2BB4123AF"/>
    <w:rsid w:val="00333FF5"/>
    <w:pPr>
      <w:spacing w:after="160" w:line="278" w:lineRule="auto"/>
    </w:pPr>
    <w:rPr>
      <w:kern w:val="2"/>
      <w:sz w:val="24"/>
      <w:szCs w:val="24"/>
      <w14:ligatures w14:val="standardContextual"/>
    </w:rPr>
  </w:style>
  <w:style w:type="paragraph" w:customStyle="1" w:styleId="90989F96E7AA4512A354510CDBB0F387">
    <w:name w:val="90989F96E7AA4512A354510CDBB0F387"/>
    <w:rsid w:val="00333FF5"/>
    <w:pPr>
      <w:spacing w:after="160" w:line="278" w:lineRule="auto"/>
    </w:pPr>
    <w:rPr>
      <w:kern w:val="2"/>
      <w:sz w:val="24"/>
      <w:szCs w:val="24"/>
      <w14:ligatures w14:val="standardContextual"/>
    </w:rPr>
  </w:style>
  <w:style w:type="paragraph" w:customStyle="1" w:styleId="54D6E7B6B45B4AC79F211FD39F26A6E4">
    <w:name w:val="54D6E7B6B45B4AC79F211FD39F26A6E4"/>
    <w:rsid w:val="00333FF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TotalTime>
  <Pages>8</Pages>
  <Words>1785</Words>
  <Characters>11298</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4</cp:revision>
  <dcterms:created xsi:type="dcterms:W3CDTF">2025-05-20T07:24:00Z</dcterms:created>
  <dcterms:modified xsi:type="dcterms:W3CDTF">2025-05-21T01:27:00Z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