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5BCE075" w14:textId="77777777" w:rsidR="00076EAB" w:rsidRPr="00076EAB" w:rsidRDefault="00076EAB" w:rsidP="00076EAB"/>
    <w:tbl>
      <w:tblPr>
        <w:tblStyle w:val="PSCGreen"/>
        <w:tblW w:w="10556" w:type="dxa"/>
        <w:shd w:val="clear" w:color="auto" w:fill="D9E2F3"/>
        <w:tblLook w:val="04A0" w:firstRow="1" w:lastRow="0" w:firstColumn="1" w:lastColumn="0" w:noHBand="0" w:noVBand="1"/>
        <w:tblCaption w:val="PSC_Role_InformationTable"/>
        <w:tblDescription w:val="PSC_Role_InformationTable"/>
      </w:tblPr>
      <w:tblGrid>
        <w:gridCol w:w="3828"/>
        <w:gridCol w:w="6728"/>
      </w:tblGrid>
      <w:tr w:rsidR="00BF64CE" w:rsidRPr="0040337E" w14:paraId="7C2CE17E" w14:textId="77777777" w:rsidTr="0040337E">
        <w:trPr>
          <w:cnfStyle w:val="100000000000" w:firstRow="1" w:lastRow="0" w:firstColumn="0" w:lastColumn="0" w:oddVBand="0" w:evenVBand="0" w:oddHBand="0" w:evenHBand="0" w:firstRowFirstColumn="0" w:firstRowLastColumn="0" w:lastRowFirstColumn="0" w:lastRowLastColumn="0"/>
          <w:cantSplit/>
        </w:trPr>
        <w:tc>
          <w:tcPr>
            <w:tcW w:w="3828" w:type="dxa"/>
            <w:shd w:val="clear" w:color="auto" w:fill="D9E2F3"/>
            <w:vAlign w:val="center"/>
          </w:tcPr>
          <w:p w14:paraId="00B02942" w14:textId="77777777" w:rsidR="00BF64CE" w:rsidRPr="0040337E" w:rsidRDefault="00BF64CE" w:rsidP="00BF64CE">
            <w:pPr>
              <w:pStyle w:val="TableTextWhite"/>
              <w:rPr>
                <w:rFonts w:ascii="Public Sans" w:hAnsi="Public Sans"/>
                <w:b/>
                <w:color w:val="auto"/>
                <w:sz w:val="22"/>
                <w:szCs w:val="22"/>
              </w:rPr>
            </w:pPr>
            <w:r w:rsidRPr="0040337E">
              <w:rPr>
                <w:rFonts w:ascii="Public Sans" w:hAnsi="Public Sans"/>
                <w:b/>
                <w:color w:val="auto"/>
                <w:sz w:val="22"/>
                <w:szCs w:val="22"/>
              </w:rPr>
              <w:t>Cluster</w:t>
            </w:r>
          </w:p>
        </w:tc>
        <w:tc>
          <w:tcPr>
            <w:tcW w:w="6728" w:type="dxa"/>
            <w:shd w:val="clear" w:color="auto" w:fill="D9E2F3"/>
          </w:tcPr>
          <w:p w14:paraId="012B7B7B" w14:textId="7E09819E" w:rsidR="00BF64CE" w:rsidRPr="0040337E" w:rsidRDefault="00BF64CE" w:rsidP="00BF64CE">
            <w:pPr>
              <w:pStyle w:val="TableTextWhite"/>
              <w:rPr>
                <w:rFonts w:ascii="Public Sans" w:hAnsi="Public Sans"/>
                <w:bCs/>
                <w:color w:val="auto"/>
                <w:sz w:val="22"/>
                <w:szCs w:val="22"/>
              </w:rPr>
            </w:pPr>
            <w:r>
              <w:rPr>
                <w:rFonts w:ascii="Public Sans" w:hAnsi="Public Sans"/>
                <w:bCs/>
                <w:color w:val="auto"/>
                <w:sz w:val="22"/>
                <w:szCs w:val="22"/>
              </w:rPr>
              <w:t>Department Communities &amp; Justice</w:t>
            </w:r>
          </w:p>
        </w:tc>
      </w:tr>
      <w:tr w:rsidR="00BF64CE" w:rsidRPr="0040337E" w14:paraId="0206FB55" w14:textId="77777777" w:rsidTr="0040337E">
        <w:trPr>
          <w:cantSplit/>
        </w:trPr>
        <w:tc>
          <w:tcPr>
            <w:tcW w:w="3828" w:type="dxa"/>
            <w:shd w:val="clear" w:color="auto" w:fill="D9E2F3"/>
            <w:vAlign w:val="center"/>
          </w:tcPr>
          <w:p w14:paraId="60D392DF" w14:textId="77777777" w:rsidR="00BF64CE" w:rsidRPr="0040337E" w:rsidRDefault="00BF64CE" w:rsidP="00BF64CE">
            <w:pPr>
              <w:pStyle w:val="TableTextWhite"/>
              <w:rPr>
                <w:rFonts w:ascii="Public Sans" w:hAnsi="Public Sans"/>
                <w:b/>
                <w:color w:val="auto"/>
                <w:sz w:val="22"/>
                <w:szCs w:val="22"/>
              </w:rPr>
            </w:pPr>
            <w:bookmarkStart w:id="0" w:name="DeptAgency"/>
            <w:bookmarkEnd w:id="0"/>
            <w:r w:rsidRPr="0040337E">
              <w:rPr>
                <w:rFonts w:ascii="Public Sans" w:hAnsi="Public Sans"/>
                <w:b/>
                <w:color w:val="auto"/>
                <w:sz w:val="22"/>
                <w:szCs w:val="22"/>
              </w:rPr>
              <w:t>Department/Agency</w:t>
            </w:r>
          </w:p>
        </w:tc>
        <w:tc>
          <w:tcPr>
            <w:tcW w:w="6728" w:type="dxa"/>
            <w:shd w:val="clear" w:color="auto" w:fill="D9E2F3"/>
          </w:tcPr>
          <w:p w14:paraId="2FB65C7D" w14:textId="1F822298" w:rsidR="00BF64CE" w:rsidRPr="0040337E" w:rsidRDefault="00BF64CE" w:rsidP="00BF64CE">
            <w:pPr>
              <w:pStyle w:val="TableTextWhite"/>
              <w:rPr>
                <w:rFonts w:ascii="Public Sans" w:hAnsi="Public Sans"/>
                <w:bCs/>
                <w:color w:val="auto"/>
                <w:sz w:val="22"/>
                <w:szCs w:val="22"/>
              </w:rPr>
            </w:pPr>
            <w:r>
              <w:rPr>
                <w:rFonts w:ascii="Public Sans" w:hAnsi="Public Sans"/>
                <w:bCs/>
                <w:color w:val="auto"/>
                <w:sz w:val="22"/>
                <w:szCs w:val="22"/>
              </w:rPr>
              <w:t xml:space="preserve">Homes NSW </w:t>
            </w:r>
          </w:p>
        </w:tc>
      </w:tr>
      <w:tr w:rsidR="00BF64CE" w:rsidRPr="0040337E" w14:paraId="5C7D98D5" w14:textId="77777777" w:rsidTr="0040337E">
        <w:trPr>
          <w:cantSplit/>
        </w:trPr>
        <w:tc>
          <w:tcPr>
            <w:tcW w:w="3828" w:type="dxa"/>
            <w:shd w:val="clear" w:color="auto" w:fill="D9E2F3"/>
            <w:vAlign w:val="center"/>
          </w:tcPr>
          <w:p w14:paraId="60E4B023" w14:textId="77777777" w:rsidR="00BF64CE" w:rsidRPr="0040337E" w:rsidRDefault="00BF64CE" w:rsidP="00BF64CE">
            <w:pPr>
              <w:pStyle w:val="TableTextWhite"/>
              <w:rPr>
                <w:rFonts w:ascii="Public Sans" w:hAnsi="Public Sans"/>
                <w:b/>
                <w:color w:val="auto"/>
                <w:sz w:val="22"/>
                <w:szCs w:val="22"/>
              </w:rPr>
            </w:pPr>
            <w:r w:rsidRPr="0040337E">
              <w:rPr>
                <w:rFonts w:ascii="Public Sans" w:hAnsi="Public Sans"/>
                <w:b/>
                <w:color w:val="auto"/>
                <w:sz w:val="22"/>
                <w:szCs w:val="22"/>
              </w:rPr>
              <w:t>Division/Branch/Unit</w:t>
            </w:r>
          </w:p>
        </w:tc>
        <w:tc>
          <w:tcPr>
            <w:tcW w:w="6728" w:type="dxa"/>
            <w:shd w:val="clear" w:color="auto" w:fill="D9E2F3"/>
          </w:tcPr>
          <w:p w14:paraId="40461AC4" w14:textId="6C618052" w:rsidR="00BF64CE" w:rsidRPr="0040337E" w:rsidRDefault="00BF64CE" w:rsidP="00BF64CE">
            <w:pPr>
              <w:pStyle w:val="TableTextWhite"/>
              <w:rPr>
                <w:rFonts w:ascii="Public Sans" w:hAnsi="Public Sans"/>
                <w:bCs/>
                <w:color w:val="auto"/>
                <w:sz w:val="22"/>
                <w:szCs w:val="22"/>
              </w:rPr>
            </w:pPr>
            <w:r>
              <w:rPr>
                <w:rFonts w:ascii="Public Sans" w:hAnsi="Public Sans"/>
                <w:bCs/>
                <w:color w:val="auto"/>
                <w:sz w:val="22"/>
                <w:szCs w:val="22"/>
              </w:rPr>
              <w:t>Housing Portfolio</w:t>
            </w:r>
            <w:r w:rsidRPr="00480F47">
              <w:rPr>
                <w:rFonts w:ascii="Public Sans" w:hAnsi="Public Sans"/>
                <w:bCs/>
                <w:color w:val="auto"/>
                <w:sz w:val="22"/>
                <w:szCs w:val="22"/>
              </w:rPr>
              <w:t xml:space="preserve"> </w:t>
            </w:r>
            <w:r>
              <w:rPr>
                <w:rFonts w:ascii="Public Sans" w:hAnsi="Public Sans"/>
                <w:bCs/>
                <w:color w:val="auto"/>
                <w:sz w:val="22"/>
                <w:szCs w:val="22"/>
              </w:rPr>
              <w:t xml:space="preserve">/ </w:t>
            </w:r>
            <w:r w:rsidRPr="00480F47">
              <w:rPr>
                <w:rFonts w:ascii="Public Sans" w:hAnsi="Public Sans"/>
                <w:bCs/>
                <w:color w:val="auto"/>
                <w:sz w:val="22"/>
                <w:szCs w:val="22"/>
              </w:rPr>
              <w:t>Portfolio Management (Assets)</w:t>
            </w:r>
          </w:p>
        </w:tc>
      </w:tr>
      <w:tr w:rsidR="00BF64CE" w:rsidRPr="0040337E" w14:paraId="1B1646CA" w14:textId="77777777" w:rsidTr="0040337E">
        <w:trPr>
          <w:cantSplit/>
        </w:trPr>
        <w:tc>
          <w:tcPr>
            <w:tcW w:w="3828" w:type="dxa"/>
            <w:shd w:val="clear" w:color="auto" w:fill="D9E2F3"/>
            <w:vAlign w:val="center"/>
          </w:tcPr>
          <w:p w14:paraId="56F1F103" w14:textId="77777777" w:rsidR="00BF64CE" w:rsidRPr="0040337E" w:rsidRDefault="00BF64CE" w:rsidP="00BF64CE">
            <w:pPr>
              <w:pStyle w:val="TableTextWhite"/>
              <w:rPr>
                <w:rFonts w:ascii="Public Sans" w:hAnsi="Public Sans"/>
                <w:b/>
                <w:color w:val="auto"/>
                <w:sz w:val="22"/>
                <w:szCs w:val="22"/>
              </w:rPr>
            </w:pPr>
            <w:r w:rsidRPr="0040337E">
              <w:rPr>
                <w:rFonts w:ascii="Public Sans" w:hAnsi="Public Sans"/>
                <w:b/>
                <w:color w:val="auto"/>
                <w:sz w:val="22"/>
                <w:szCs w:val="22"/>
              </w:rPr>
              <w:t>Classification/Grade/Band</w:t>
            </w:r>
          </w:p>
        </w:tc>
        <w:tc>
          <w:tcPr>
            <w:tcW w:w="6728" w:type="dxa"/>
            <w:shd w:val="clear" w:color="auto" w:fill="D9E2F3"/>
          </w:tcPr>
          <w:p w14:paraId="1AB7DFED" w14:textId="46C1D867" w:rsidR="00BF64CE" w:rsidRPr="0040337E" w:rsidRDefault="00BF64CE" w:rsidP="00BF64CE">
            <w:pPr>
              <w:pStyle w:val="TableTextWhite"/>
              <w:rPr>
                <w:rFonts w:ascii="Public Sans" w:hAnsi="Public Sans"/>
                <w:bCs/>
                <w:color w:val="auto"/>
                <w:sz w:val="22"/>
                <w:szCs w:val="22"/>
              </w:rPr>
            </w:pPr>
            <w:r w:rsidRPr="001A43F3">
              <w:rPr>
                <w:rFonts w:ascii="Public Sans" w:hAnsi="Public Sans"/>
                <w:bCs/>
                <w:color w:val="auto"/>
                <w:sz w:val="22"/>
                <w:szCs w:val="22"/>
              </w:rPr>
              <w:t>Administration &amp; Clerical Grade</w:t>
            </w:r>
            <w:r>
              <w:rPr>
                <w:rFonts w:ascii="Public Sans" w:hAnsi="Public Sans"/>
                <w:bCs/>
                <w:color w:val="auto"/>
                <w:sz w:val="22"/>
                <w:szCs w:val="22"/>
              </w:rPr>
              <w:t xml:space="preserve"> 5/6</w:t>
            </w:r>
          </w:p>
        </w:tc>
      </w:tr>
      <w:tr w:rsidR="0040337E" w:rsidRPr="0040337E" w14:paraId="512B982A" w14:textId="77777777" w:rsidTr="0040337E">
        <w:trPr>
          <w:cantSplit/>
        </w:trPr>
        <w:tc>
          <w:tcPr>
            <w:tcW w:w="3828" w:type="dxa"/>
            <w:shd w:val="clear" w:color="auto" w:fill="D9E2F3"/>
            <w:vAlign w:val="center"/>
          </w:tcPr>
          <w:p w14:paraId="4B5466DB" w14:textId="77777777" w:rsidR="00DA6BE6" w:rsidRPr="0040337E" w:rsidRDefault="00DA6BE6" w:rsidP="00515103">
            <w:pPr>
              <w:pStyle w:val="TableTextWhite"/>
              <w:rPr>
                <w:rFonts w:ascii="Public Sans" w:hAnsi="Public Sans"/>
                <w:b/>
                <w:color w:val="auto"/>
                <w:sz w:val="22"/>
                <w:szCs w:val="22"/>
              </w:rPr>
            </w:pPr>
            <w:r w:rsidRPr="0040337E">
              <w:rPr>
                <w:rFonts w:ascii="Public Sans" w:hAnsi="Public Sans"/>
                <w:b/>
                <w:color w:val="auto"/>
                <w:sz w:val="22"/>
                <w:szCs w:val="22"/>
              </w:rPr>
              <w:t>ANZSCO Code</w:t>
            </w:r>
          </w:p>
        </w:tc>
        <w:tc>
          <w:tcPr>
            <w:tcW w:w="6728" w:type="dxa"/>
            <w:shd w:val="clear" w:color="auto" w:fill="D9E2F3"/>
          </w:tcPr>
          <w:p w14:paraId="7FFABCD8" w14:textId="77777777" w:rsidR="00DA6BE6" w:rsidRPr="0040337E" w:rsidRDefault="004A3696" w:rsidP="00515103">
            <w:pPr>
              <w:pStyle w:val="TableTextWhite"/>
              <w:rPr>
                <w:rFonts w:ascii="Public Sans" w:hAnsi="Public Sans"/>
                <w:bCs/>
                <w:color w:val="auto"/>
                <w:sz w:val="22"/>
                <w:szCs w:val="22"/>
              </w:rPr>
            </w:pPr>
            <w:r w:rsidRPr="0040337E">
              <w:rPr>
                <w:rFonts w:ascii="Public Sans" w:hAnsi="Public Sans"/>
                <w:bCs/>
                <w:color w:val="auto"/>
                <w:sz w:val="22"/>
                <w:szCs w:val="22"/>
              </w:rPr>
              <w:t>511112</w:t>
            </w:r>
          </w:p>
        </w:tc>
      </w:tr>
      <w:tr w:rsidR="0040337E" w:rsidRPr="0040337E" w14:paraId="16808EE1" w14:textId="77777777" w:rsidTr="0040337E">
        <w:trPr>
          <w:cantSplit/>
        </w:trPr>
        <w:tc>
          <w:tcPr>
            <w:tcW w:w="3828" w:type="dxa"/>
            <w:shd w:val="clear" w:color="auto" w:fill="D9E2F3"/>
            <w:vAlign w:val="center"/>
          </w:tcPr>
          <w:p w14:paraId="10795A1A" w14:textId="77777777" w:rsidR="00DA6BE6" w:rsidRPr="0040337E" w:rsidRDefault="00DA6BE6" w:rsidP="00515103">
            <w:pPr>
              <w:pStyle w:val="TableTextWhite"/>
              <w:rPr>
                <w:rFonts w:ascii="Public Sans" w:hAnsi="Public Sans"/>
                <w:b/>
                <w:color w:val="auto"/>
                <w:sz w:val="22"/>
                <w:szCs w:val="22"/>
              </w:rPr>
            </w:pPr>
            <w:r w:rsidRPr="0040337E">
              <w:rPr>
                <w:rFonts w:ascii="Public Sans" w:hAnsi="Public Sans"/>
                <w:b/>
                <w:color w:val="auto"/>
                <w:sz w:val="22"/>
                <w:szCs w:val="22"/>
              </w:rPr>
              <w:t>PCAT Code</w:t>
            </w:r>
          </w:p>
        </w:tc>
        <w:tc>
          <w:tcPr>
            <w:tcW w:w="6728" w:type="dxa"/>
            <w:shd w:val="clear" w:color="auto" w:fill="D9E2F3"/>
          </w:tcPr>
          <w:p w14:paraId="1A825EEE" w14:textId="77777777" w:rsidR="00DA6BE6" w:rsidRPr="0040337E" w:rsidRDefault="004A3696" w:rsidP="00515103">
            <w:pPr>
              <w:pStyle w:val="TableTextWhite"/>
              <w:rPr>
                <w:rFonts w:ascii="Public Sans" w:hAnsi="Public Sans"/>
                <w:bCs/>
                <w:color w:val="auto"/>
                <w:sz w:val="22"/>
                <w:szCs w:val="22"/>
              </w:rPr>
            </w:pPr>
            <w:r w:rsidRPr="0040337E">
              <w:rPr>
                <w:rFonts w:ascii="Public Sans" w:hAnsi="Public Sans"/>
                <w:bCs/>
                <w:color w:val="auto"/>
                <w:sz w:val="22"/>
                <w:szCs w:val="22"/>
              </w:rPr>
              <w:t>1119192</w:t>
            </w:r>
          </w:p>
        </w:tc>
      </w:tr>
      <w:tr w:rsidR="0040337E" w:rsidRPr="0040337E" w14:paraId="0E190CE5" w14:textId="77777777" w:rsidTr="0040337E">
        <w:trPr>
          <w:cantSplit/>
        </w:trPr>
        <w:tc>
          <w:tcPr>
            <w:tcW w:w="3828" w:type="dxa"/>
            <w:shd w:val="clear" w:color="auto" w:fill="D9E2F3"/>
            <w:vAlign w:val="center"/>
          </w:tcPr>
          <w:p w14:paraId="5CF60CFA" w14:textId="77777777" w:rsidR="00DA6BE6" w:rsidRPr="0040337E" w:rsidRDefault="00DA6BE6" w:rsidP="00515103">
            <w:pPr>
              <w:pStyle w:val="TableTextWhite"/>
              <w:rPr>
                <w:rFonts w:ascii="Public Sans" w:hAnsi="Public Sans"/>
                <w:b/>
                <w:color w:val="auto"/>
                <w:sz w:val="22"/>
                <w:szCs w:val="22"/>
              </w:rPr>
            </w:pPr>
            <w:r w:rsidRPr="0040337E">
              <w:rPr>
                <w:rFonts w:ascii="Public Sans" w:hAnsi="Public Sans"/>
                <w:b/>
                <w:color w:val="auto"/>
                <w:sz w:val="22"/>
                <w:szCs w:val="22"/>
              </w:rPr>
              <w:t>Date of Approval</w:t>
            </w:r>
          </w:p>
        </w:tc>
        <w:tc>
          <w:tcPr>
            <w:tcW w:w="6728" w:type="dxa"/>
            <w:shd w:val="clear" w:color="auto" w:fill="D9E2F3"/>
          </w:tcPr>
          <w:p w14:paraId="665CB859" w14:textId="77777777" w:rsidR="00DA6BE6" w:rsidRPr="0040337E" w:rsidRDefault="004A3696" w:rsidP="00515103">
            <w:pPr>
              <w:pStyle w:val="TableTextWhite"/>
              <w:rPr>
                <w:rFonts w:ascii="Public Sans" w:hAnsi="Public Sans"/>
                <w:bCs/>
                <w:color w:val="auto"/>
                <w:sz w:val="22"/>
                <w:szCs w:val="22"/>
              </w:rPr>
            </w:pPr>
            <w:r w:rsidRPr="0040337E">
              <w:rPr>
                <w:rFonts w:ascii="Public Sans" w:hAnsi="Public Sans"/>
                <w:bCs/>
                <w:color w:val="auto"/>
                <w:sz w:val="22"/>
                <w:szCs w:val="22"/>
              </w:rPr>
              <w:t>18 September 2023</w:t>
            </w:r>
          </w:p>
        </w:tc>
      </w:tr>
      <w:tr w:rsidR="0040337E" w:rsidRPr="0040337E" w14:paraId="4718813C" w14:textId="77777777" w:rsidTr="0040337E">
        <w:trPr>
          <w:cantSplit/>
        </w:trPr>
        <w:tc>
          <w:tcPr>
            <w:tcW w:w="3828" w:type="dxa"/>
            <w:shd w:val="clear" w:color="auto" w:fill="D9E2F3"/>
            <w:vAlign w:val="center"/>
          </w:tcPr>
          <w:p w14:paraId="72106982" w14:textId="77777777" w:rsidR="004A3696" w:rsidRPr="0040337E" w:rsidRDefault="004A3696" w:rsidP="00515103">
            <w:pPr>
              <w:pStyle w:val="TableTextWhite"/>
              <w:rPr>
                <w:rFonts w:ascii="Public Sans" w:hAnsi="Public Sans"/>
                <w:b/>
                <w:color w:val="auto"/>
                <w:sz w:val="22"/>
                <w:szCs w:val="22"/>
              </w:rPr>
            </w:pPr>
            <w:r w:rsidRPr="0040337E">
              <w:rPr>
                <w:rFonts w:ascii="Public Sans" w:hAnsi="Public Sans"/>
                <w:b/>
                <w:color w:val="auto"/>
                <w:sz w:val="22"/>
                <w:szCs w:val="22"/>
              </w:rPr>
              <w:t>Agency Website</w:t>
            </w:r>
          </w:p>
        </w:tc>
        <w:tc>
          <w:tcPr>
            <w:tcW w:w="6728" w:type="dxa"/>
            <w:shd w:val="clear" w:color="auto" w:fill="D9E2F3"/>
          </w:tcPr>
          <w:p w14:paraId="7AAC8287" w14:textId="34BD6F0D" w:rsidR="004A3696" w:rsidRPr="0040337E" w:rsidRDefault="00C94D60" w:rsidP="00515103">
            <w:pPr>
              <w:pStyle w:val="TableTextWhite"/>
              <w:rPr>
                <w:rFonts w:ascii="Public Sans" w:hAnsi="Public Sans"/>
                <w:bCs/>
                <w:color w:val="auto"/>
                <w:sz w:val="22"/>
                <w:szCs w:val="22"/>
              </w:rPr>
            </w:pPr>
            <w:r w:rsidRPr="00C94D60">
              <w:rPr>
                <w:rFonts w:ascii="Public Sans" w:hAnsi="Public Sans"/>
                <w:bCs/>
                <w:color w:val="auto"/>
                <w:sz w:val="22"/>
                <w:szCs w:val="22"/>
              </w:rPr>
              <w:t>www.nsw.gov.au/departments-and-agencies/homes-nsw</w:t>
            </w:r>
          </w:p>
        </w:tc>
      </w:tr>
    </w:tbl>
    <w:p w14:paraId="1222AEF2" w14:textId="77777777" w:rsidR="00057CB3" w:rsidRPr="00C978B9" w:rsidRDefault="004A3696" w:rsidP="00FB27B0">
      <w:pPr>
        <w:pStyle w:val="Heading2"/>
      </w:pPr>
      <w:r w:rsidRPr="004A3696">
        <w:t>Agency overview</w:t>
      </w:r>
    </w:p>
    <w:p w14:paraId="7AE9E181" w14:textId="77777777" w:rsidR="00D87047" w:rsidRPr="00064418" w:rsidRDefault="00D87047" w:rsidP="00D87047">
      <w:pPr>
        <w:rPr>
          <w:rFonts w:ascii="Public Sans" w:hAnsi="Public Sans"/>
        </w:rPr>
      </w:pPr>
      <w:bookmarkStart w:id="1" w:name="_Hlk30003721"/>
      <w:bookmarkStart w:id="2" w:name="_Hlk161060247"/>
      <w:bookmarkStart w:id="3" w:name="_Hlk161061555"/>
      <w:bookmarkStart w:id="4" w:name="_Hlk161058334"/>
      <w:r w:rsidRPr="00064418">
        <w:rPr>
          <w:rFonts w:ascii="Public Sans" w:hAnsi="Public Sans"/>
        </w:rPr>
        <w:t>The NSW Government is determined to make NSW a place where everyone has access to safe and secure housing, and where experiences of homelessness are rare, brief and non-recurring. </w:t>
      </w:r>
    </w:p>
    <w:p w14:paraId="797D0DA4" w14:textId="77777777" w:rsidR="00D87047" w:rsidRPr="00064418" w:rsidRDefault="00D87047" w:rsidP="00D87047">
      <w:pPr>
        <w:rPr>
          <w:rFonts w:ascii="Public Sans" w:hAnsi="Public Sans"/>
        </w:rPr>
      </w:pPr>
    </w:p>
    <w:p w14:paraId="4D814F7A" w14:textId="77777777" w:rsidR="00D87047" w:rsidRPr="00064418" w:rsidRDefault="00D87047" w:rsidP="00D87047">
      <w:pPr>
        <w:rPr>
          <w:rFonts w:ascii="Public Sans" w:hAnsi="Public Sans"/>
        </w:rPr>
      </w:pPr>
      <w:r w:rsidRPr="00064418">
        <w:rPr>
          <w:rFonts w:ascii="Public Sans" w:hAnsi="Public Sans"/>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74D2E1BF" w14:textId="77777777" w:rsidR="00D87047" w:rsidRPr="00064418" w:rsidRDefault="00D87047" w:rsidP="00D87047">
      <w:pPr>
        <w:rPr>
          <w:rFonts w:ascii="Public Sans" w:hAnsi="Public Sans"/>
        </w:rPr>
      </w:pPr>
    </w:p>
    <w:p w14:paraId="592B41D7" w14:textId="77777777" w:rsidR="00D87047" w:rsidRPr="00064418" w:rsidRDefault="00D87047" w:rsidP="00D87047">
      <w:pPr>
        <w:rPr>
          <w:rFonts w:ascii="Public Sans" w:hAnsi="Public Sans"/>
        </w:rPr>
      </w:pPr>
      <w:r w:rsidRPr="00064418">
        <w:rPr>
          <w:rFonts w:ascii="Public Sans" w:hAnsi="Public Sans"/>
        </w:rPr>
        <w:t>Homes NSW leads work to deliver more social and affordable housing, end the cycle of homelessness, and deliver quality public housing to our 262,000 tenants across NSW.</w:t>
      </w:r>
    </w:p>
    <w:p w14:paraId="6B89ACD8" w14:textId="77777777" w:rsidR="00D87047" w:rsidRPr="00064418" w:rsidRDefault="00D87047" w:rsidP="00D87047">
      <w:pPr>
        <w:rPr>
          <w:rFonts w:ascii="Public Sans" w:hAnsi="Public Sans"/>
        </w:rPr>
      </w:pPr>
    </w:p>
    <w:p w14:paraId="1BB8CF36" w14:textId="77777777" w:rsidR="00D87047" w:rsidRPr="00064418" w:rsidRDefault="00D87047" w:rsidP="00D87047">
      <w:pPr>
        <w:rPr>
          <w:rFonts w:ascii="Public Sans" w:hAnsi="Public Sans"/>
        </w:rPr>
      </w:pPr>
      <w:r w:rsidRPr="00064418">
        <w:rPr>
          <w:rFonts w:ascii="Public Sans" w:hAnsi="Public Sans"/>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1BF1FE18" w14:textId="77777777" w:rsidR="00D87047" w:rsidRPr="00064418" w:rsidRDefault="00D87047" w:rsidP="00D87047">
      <w:pPr>
        <w:rPr>
          <w:rFonts w:ascii="Public Sans" w:hAnsi="Public Sans"/>
        </w:rPr>
      </w:pPr>
    </w:p>
    <w:p w14:paraId="2DADB064" w14:textId="77777777" w:rsidR="00D87047" w:rsidRPr="00064418" w:rsidRDefault="00D87047" w:rsidP="00D87047">
      <w:pPr>
        <w:rPr>
          <w:rFonts w:ascii="Public Sans" w:hAnsi="Public Sans"/>
        </w:rPr>
      </w:pPr>
      <w:r w:rsidRPr="00064418">
        <w:rPr>
          <w:rFonts w:ascii="Public Sans" w:hAnsi="Public Sans"/>
        </w:rPr>
        <w:t xml:space="preserve">We strive for excellence in service delivery and partner with all levels of government, sector and communities to address the housing crisis. </w:t>
      </w:r>
    </w:p>
    <w:p w14:paraId="7B54C5B7" w14:textId="77777777" w:rsidR="00D87047" w:rsidRPr="00064418" w:rsidRDefault="00D87047" w:rsidP="00D87047">
      <w:pPr>
        <w:rPr>
          <w:rFonts w:ascii="Public Sans" w:hAnsi="Public Sans"/>
        </w:rPr>
      </w:pPr>
    </w:p>
    <w:p w14:paraId="7E31F211" w14:textId="77777777" w:rsidR="00D87047" w:rsidRPr="00064418" w:rsidRDefault="00D87047" w:rsidP="00D87047">
      <w:pPr>
        <w:rPr>
          <w:rFonts w:ascii="Public Sans" w:hAnsi="Public Sans"/>
        </w:rPr>
      </w:pPr>
      <w:r w:rsidRPr="00064418">
        <w:rPr>
          <w:rFonts w:ascii="Public Sans" w:hAnsi="Public Sans"/>
        </w:rPr>
        <w:t>Most importantly, Homes NSW puts people at the heart – including our staff. Working for us means you are joining a division where your expertise and skills will be valued</w:t>
      </w:r>
      <w:bookmarkEnd w:id="2"/>
      <w:r w:rsidRPr="00064418">
        <w:rPr>
          <w:rFonts w:ascii="Public Sans" w:hAnsi="Public Sans"/>
        </w:rPr>
        <w:t>.</w:t>
      </w:r>
      <w:bookmarkEnd w:id="3"/>
    </w:p>
    <w:bookmarkEnd w:id="4"/>
    <w:p w14:paraId="6A264829" w14:textId="77777777" w:rsidR="004A3696" w:rsidRPr="00C978B9" w:rsidRDefault="004A3696" w:rsidP="004A3696">
      <w:pPr>
        <w:pStyle w:val="Heading2"/>
      </w:pPr>
      <w:r w:rsidRPr="00C978B9">
        <w:t>Primary purpose of t</w:t>
      </w:r>
      <w:r>
        <w:t>h</w:t>
      </w:r>
      <w:r w:rsidRPr="00C978B9">
        <w:t>e role</w:t>
      </w:r>
    </w:p>
    <w:p w14:paraId="59AB4B5F" w14:textId="77777777" w:rsidR="004A3696" w:rsidRPr="00A55204" w:rsidRDefault="004A3696" w:rsidP="00FB27B0">
      <w:pPr>
        <w:rPr>
          <w:bCs/>
          <w:lang w:eastAsia="en-AU"/>
        </w:rPr>
      </w:pPr>
      <w:r>
        <w:t>Undertake and report on field inspection activities/outcomes to scope and monitor the delivery of work and verify contractor compliance with maintenance contract requirements.</w:t>
      </w:r>
    </w:p>
    <w:bookmarkEnd w:id="1"/>
    <w:p w14:paraId="1B776CBB" w14:textId="77777777" w:rsidR="00057CB3" w:rsidRPr="00980BCA" w:rsidRDefault="00057CB3" w:rsidP="000C453F">
      <w:pPr>
        <w:pStyle w:val="Heading2"/>
      </w:pPr>
      <w:r w:rsidRPr="00980BCA">
        <w:t xml:space="preserve">Key </w:t>
      </w:r>
      <w:r w:rsidR="00043B92" w:rsidRPr="00980BCA">
        <w:t>a</w:t>
      </w:r>
      <w:r w:rsidRPr="00980BCA">
        <w:t>ccountabilities</w:t>
      </w:r>
    </w:p>
    <w:p w14:paraId="4F930704" w14:textId="6D93B277" w:rsidR="00B318AF" w:rsidRDefault="00F511A8" w:rsidP="00641CB8">
      <w:pPr>
        <w:pStyle w:val="ListBullet"/>
        <w:rPr>
          <w:lang w:eastAsia="en-AU"/>
        </w:rPr>
      </w:pPr>
      <w:r>
        <w:t>Deliver timely, accurate and effective scoping of works by adhering to the scoping program.</w:t>
      </w:r>
    </w:p>
    <w:p w14:paraId="5681106C" w14:textId="56327996" w:rsidR="00B318AF" w:rsidRDefault="00F511A8" w:rsidP="00641CB8">
      <w:pPr>
        <w:pStyle w:val="ListBullet"/>
        <w:rPr>
          <w:lang w:eastAsia="en-AU"/>
        </w:rPr>
      </w:pPr>
      <w:r>
        <w:t>Develop, implement and manage a planned maintenance program using Property Assessment Survey (PAS) data and local knowledge for allocated properties.</w:t>
      </w:r>
    </w:p>
    <w:p w14:paraId="305FF59F" w14:textId="77777777" w:rsidR="00B318AF" w:rsidRDefault="00F511A8" w:rsidP="00641CB8">
      <w:pPr>
        <w:pStyle w:val="ListBullet"/>
        <w:rPr>
          <w:lang w:eastAsia="en-AU"/>
        </w:rPr>
      </w:pPr>
      <w:r>
        <w:t>Ensure appropriate delivery of works and develop action plans to address work issues when necessary.</w:t>
      </w:r>
    </w:p>
    <w:p w14:paraId="6C5EAE4C" w14:textId="7BDB48C9" w:rsidR="00B318AF" w:rsidRDefault="00F511A8" w:rsidP="00641CB8">
      <w:pPr>
        <w:pStyle w:val="ListBullet"/>
        <w:rPr>
          <w:lang w:eastAsia="en-AU"/>
        </w:rPr>
      </w:pPr>
      <w:r>
        <w:t>Ensure compliance with Australian Building Codes,</w:t>
      </w:r>
      <w:r w:rsidR="009B6167">
        <w:t xml:space="preserve"> Housing Portfolio</w:t>
      </w:r>
      <w:r>
        <w:t xml:space="preserve"> standards, policies and contract requirements when assigning work to contractors.</w:t>
      </w:r>
    </w:p>
    <w:p w14:paraId="07519C23" w14:textId="77777777" w:rsidR="00B318AF" w:rsidRDefault="00F511A8" w:rsidP="00641CB8">
      <w:pPr>
        <w:pStyle w:val="ListBullet"/>
        <w:rPr>
          <w:lang w:eastAsia="en-AU"/>
        </w:rPr>
      </w:pPr>
      <w:r>
        <w:t>Conduct timely, accurate inspections according to the program and standards, maintaining records of inspections and required actions.</w:t>
      </w:r>
    </w:p>
    <w:p w14:paraId="60DFAE60" w14:textId="77777777" w:rsidR="00B318AF" w:rsidRDefault="00F511A8" w:rsidP="00641CB8">
      <w:pPr>
        <w:pStyle w:val="ListBullet"/>
        <w:rPr>
          <w:lang w:eastAsia="en-AU"/>
        </w:rPr>
      </w:pPr>
      <w:r>
        <w:t>Build and maintain positive relationships with contractors to facilitate effective inspection and maintenance programs.</w:t>
      </w:r>
    </w:p>
    <w:p w14:paraId="0031738B" w14:textId="77777777" w:rsidR="00B318AF" w:rsidRDefault="00F511A8" w:rsidP="00641CB8">
      <w:pPr>
        <w:pStyle w:val="ListBullet"/>
        <w:rPr>
          <w:lang w:eastAsia="en-AU"/>
        </w:rPr>
      </w:pPr>
      <w:r>
        <w:t>Identify and resolve compliance issues in collaboration with contractors, issuing necessary notices when required.</w:t>
      </w:r>
    </w:p>
    <w:p w14:paraId="042A46BC" w14:textId="77777777" w:rsidR="00B318AF" w:rsidRDefault="00F511A8" w:rsidP="00641CB8">
      <w:pPr>
        <w:pStyle w:val="ListBullet"/>
        <w:rPr>
          <w:lang w:eastAsia="en-AU"/>
        </w:rPr>
      </w:pPr>
      <w:r>
        <w:t>Report emerging issues to management and provide recommendations to improve asset program delivery and minimise impacts.</w:t>
      </w:r>
    </w:p>
    <w:p w14:paraId="64E8465B"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3DDFF1C7" w14:textId="77777777" w:rsidR="00B318AF" w:rsidRDefault="00F511A8" w:rsidP="00641CB8">
      <w:pPr>
        <w:pStyle w:val="ListBullet"/>
        <w:rPr>
          <w:lang w:eastAsia="en-AU"/>
        </w:rPr>
      </w:pPr>
      <w:r>
        <w:t>Managing the challenges of interacting with tenants on a regular basis and balancing tenant issues with the need to meet inspection program requirements.</w:t>
      </w:r>
    </w:p>
    <w:p w14:paraId="534B3562" w14:textId="37380AFE" w:rsidR="00B318AF" w:rsidRDefault="00F511A8" w:rsidP="00641CB8">
      <w:pPr>
        <w:pStyle w:val="ListBullet"/>
        <w:rPr>
          <w:lang w:eastAsia="en-AU"/>
        </w:rPr>
      </w:pPr>
      <w:r>
        <w:t>Remaining professional, firm and fair, particularly in situations where non-compliance has been identified and conflict is possible.</w:t>
      </w:r>
    </w:p>
    <w:p w14:paraId="074BE57E" w14:textId="77777777" w:rsidR="00B318AF" w:rsidRDefault="00F511A8" w:rsidP="00641CB8">
      <w:pPr>
        <w:pStyle w:val="ListBullet"/>
        <w:rPr>
          <w:lang w:eastAsia="en-AU"/>
        </w:rPr>
      </w:pPr>
      <w:r>
        <w:t>Maintaining the necessary balance between field and office work so that field inspections are completed to program and appropriate records are kept up to date.</w:t>
      </w:r>
    </w:p>
    <w:p w14:paraId="05AFD40A" w14:textId="1E9CFDE4" w:rsidR="00B318AF" w:rsidRPr="007F4E50" w:rsidRDefault="00905101" w:rsidP="00641CB8">
      <w:pPr>
        <w:pStyle w:val="ListBullet"/>
        <w:rPr>
          <w:lang w:eastAsia="en-AU"/>
        </w:rPr>
      </w:pPr>
      <w:r w:rsidRPr="007F4E50">
        <w:t xml:space="preserve">Awareness of </w:t>
      </w:r>
      <w:r w:rsidR="00F511A8" w:rsidRPr="007F4E50">
        <w:t xml:space="preserve">available </w:t>
      </w:r>
      <w:r w:rsidRPr="007F4E50">
        <w:t>budgets</w:t>
      </w:r>
      <w:r w:rsidR="00F511A8" w:rsidRPr="007F4E50">
        <w:t xml:space="preserve"> and the maintenance requirements of assets when developing the Program of Works for allocated properties.</w:t>
      </w:r>
      <w:r w:rsidR="00F802D6" w:rsidRPr="007F4E50">
        <w:t xml:space="preserve"> </w:t>
      </w:r>
    </w:p>
    <w:p w14:paraId="45663F20" w14:textId="7FA2890D" w:rsidR="00B318AF" w:rsidRDefault="00F511A8" w:rsidP="00641CB8">
      <w:pPr>
        <w:pStyle w:val="ListBullet"/>
        <w:rPr>
          <w:lang w:eastAsia="en-AU"/>
        </w:rPr>
      </w:pPr>
      <w:r>
        <w:t xml:space="preserve">Ensuring that all relevant information, including AHO upgrade program implications, contractor capacity and Ministerial imperatives, are taken into account </w:t>
      </w:r>
      <w:r w:rsidR="00C41E23">
        <w:t>when</w:t>
      </w:r>
      <w:r>
        <w:t xml:space="preserve"> sequencing Programs of Work.</w:t>
      </w:r>
    </w:p>
    <w:p w14:paraId="7E909101" w14:textId="77777777" w:rsidR="00057CB3" w:rsidRDefault="00043B92" w:rsidP="000C453F">
      <w:pPr>
        <w:pStyle w:val="Heading2"/>
      </w:pPr>
      <w:r>
        <w:t>Key r</w:t>
      </w:r>
      <w:r w:rsidR="00057CB3" w:rsidRPr="00C978B9">
        <w:t>elationships</w:t>
      </w:r>
    </w:p>
    <w:p w14:paraId="0B17C02A"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013B80EB"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752F8A"/>
          </w:tcPr>
          <w:p w14:paraId="2933B4D8" w14:textId="77777777" w:rsidR="00057CB3" w:rsidRPr="00C978B9" w:rsidRDefault="00057CB3" w:rsidP="00803E47">
            <w:pPr>
              <w:pStyle w:val="TableTextWhite0"/>
            </w:pPr>
            <w:r w:rsidRPr="00C978B9">
              <w:t>Who</w:t>
            </w:r>
          </w:p>
        </w:tc>
        <w:tc>
          <w:tcPr>
            <w:tcW w:w="6946" w:type="dxa"/>
            <w:shd w:val="clear" w:color="auto" w:fill="752F8A"/>
          </w:tcPr>
          <w:p w14:paraId="3FAD950A" w14:textId="77777777" w:rsidR="00057CB3" w:rsidRPr="00C978B9" w:rsidRDefault="00057CB3" w:rsidP="00803E47">
            <w:pPr>
              <w:pStyle w:val="TableTextWhite0"/>
            </w:pPr>
            <w:r w:rsidRPr="00C978B9">
              <w:t>Why</w:t>
            </w:r>
          </w:p>
        </w:tc>
      </w:tr>
      <w:tr w:rsidR="0002436B" w:rsidRPr="00C978B9" w14:paraId="0D6324DE" w14:textId="77777777" w:rsidTr="00103875">
        <w:trPr>
          <w:cantSplit/>
        </w:trPr>
        <w:tc>
          <w:tcPr>
            <w:tcW w:w="3601" w:type="dxa"/>
          </w:tcPr>
          <w:p w14:paraId="62CD7A81" w14:textId="77777777" w:rsidR="0002436B" w:rsidRPr="00A15CDB" w:rsidRDefault="00596C1A" w:rsidP="00A15CDB">
            <w:pPr>
              <w:pStyle w:val="TableText"/>
            </w:pPr>
            <w:bookmarkStart w:id="5" w:name="InternalRelationships"/>
            <w:r>
              <w:t>Asset Performance Supervisor</w:t>
            </w:r>
          </w:p>
        </w:tc>
        <w:tc>
          <w:tcPr>
            <w:tcW w:w="6946" w:type="dxa"/>
          </w:tcPr>
          <w:p w14:paraId="7FE19D79" w14:textId="77777777" w:rsidR="00B318AF" w:rsidRDefault="00F511A8" w:rsidP="00641CB8">
            <w:pPr>
              <w:pStyle w:val="ListBullet"/>
              <w:rPr>
                <w:lang w:eastAsia="en-AU"/>
              </w:rPr>
            </w:pPr>
            <w:r>
              <w:t>Receive broad guidance, exchange information and escalate issues</w:t>
            </w:r>
          </w:p>
        </w:tc>
      </w:tr>
      <w:tr w:rsidR="0002436B" w:rsidRPr="00C978B9" w14:paraId="6ADC3442" w14:textId="77777777" w:rsidTr="00103875">
        <w:trPr>
          <w:cantSplit/>
        </w:trPr>
        <w:tc>
          <w:tcPr>
            <w:tcW w:w="3601" w:type="dxa"/>
          </w:tcPr>
          <w:p w14:paraId="2F8A2082" w14:textId="7D08EEF0" w:rsidR="0002436B" w:rsidRPr="00A15CDB" w:rsidRDefault="00596C1A" w:rsidP="00A15CDB">
            <w:pPr>
              <w:pStyle w:val="TableText"/>
            </w:pPr>
            <w:r>
              <w:t xml:space="preserve">Asset Performance </w:t>
            </w:r>
            <w:r w:rsidR="009205FB">
              <w:t>Lead</w:t>
            </w:r>
          </w:p>
        </w:tc>
        <w:tc>
          <w:tcPr>
            <w:tcW w:w="6946" w:type="dxa"/>
          </w:tcPr>
          <w:p w14:paraId="610DD61E" w14:textId="77777777" w:rsidR="00B318AF" w:rsidRDefault="00F511A8" w:rsidP="00641CB8">
            <w:pPr>
              <w:pStyle w:val="ListBullet"/>
              <w:rPr>
                <w:lang w:eastAsia="en-AU"/>
              </w:rPr>
            </w:pPr>
            <w:r>
              <w:t>Receive broad guidance, exchange information and escalate issues</w:t>
            </w:r>
          </w:p>
        </w:tc>
      </w:tr>
      <w:tr w:rsidR="0002436B" w:rsidRPr="00C978B9" w14:paraId="0B77C52F" w14:textId="77777777" w:rsidTr="00103875">
        <w:trPr>
          <w:cantSplit/>
        </w:trPr>
        <w:tc>
          <w:tcPr>
            <w:tcW w:w="3601" w:type="dxa"/>
          </w:tcPr>
          <w:p w14:paraId="1CCDAF61" w14:textId="77777777" w:rsidR="0002436B" w:rsidRPr="00A15CDB" w:rsidRDefault="00596C1A" w:rsidP="00A15CDB">
            <w:pPr>
              <w:pStyle w:val="TableText"/>
            </w:pPr>
            <w:r>
              <w:t>Contract Manager</w:t>
            </w:r>
          </w:p>
        </w:tc>
        <w:tc>
          <w:tcPr>
            <w:tcW w:w="6946" w:type="dxa"/>
          </w:tcPr>
          <w:p w14:paraId="19CDE931" w14:textId="77777777" w:rsidR="00B318AF" w:rsidRDefault="00F511A8" w:rsidP="00641CB8">
            <w:pPr>
              <w:pStyle w:val="ListBullet"/>
              <w:rPr>
                <w:lang w:eastAsia="en-AU"/>
              </w:rPr>
            </w:pPr>
            <w:r>
              <w:t>Receive broad guidance, exchange information and escalate issues</w:t>
            </w:r>
          </w:p>
        </w:tc>
      </w:tr>
    </w:tbl>
    <w:bookmarkEnd w:id="5"/>
    <w:p w14:paraId="0CD46163"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32A2819D"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752F8A"/>
          </w:tcPr>
          <w:p w14:paraId="4AA8C71D" w14:textId="77777777" w:rsidR="00C34914" w:rsidRPr="00C978B9" w:rsidRDefault="00C34914" w:rsidP="00515103">
            <w:pPr>
              <w:pStyle w:val="TableTextWhite0"/>
            </w:pPr>
            <w:r w:rsidRPr="00C978B9">
              <w:t>Who</w:t>
            </w:r>
          </w:p>
        </w:tc>
        <w:tc>
          <w:tcPr>
            <w:tcW w:w="6946" w:type="dxa"/>
            <w:shd w:val="clear" w:color="auto" w:fill="752F8A"/>
          </w:tcPr>
          <w:p w14:paraId="47EB8D8F" w14:textId="77777777" w:rsidR="00C34914" w:rsidRPr="00C978B9" w:rsidRDefault="00C34914" w:rsidP="00515103">
            <w:pPr>
              <w:pStyle w:val="TableTextWhite0"/>
            </w:pPr>
            <w:r w:rsidRPr="00C978B9">
              <w:t>Why</w:t>
            </w:r>
          </w:p>
        </w:tc>
      </w:tr>
      <w:tr w:rsidR="00C34914" w:rsidRPr="00C978B9" w14:paraId="0ABD01C8" w14:textId="77777777" w:rsidTr="00103875">
        <w:trPr>
          <w:cantSplit/>
        </w:trPr>
        <w:tc>
          <w:tcPr>
            <w:tcW w:w="3601" w:type="dxa"/>
          </w:tcPr>
          <w:p w14:paraId="1F5335A2" w14:textId="77777777" w:rsidR="00C34914" w:rsidRPr="00DA65BD" w:rsidRDefault="00596C1A" w:rsidP="00515103">
            <w:pPr>
              <w:pStyle w:val="TableText"/>
            </w:pPr>
            <w:bookmarkStart w:id="6" w:name="ExternalRelationships"/>
            <w:r>
              <w:t>Contractors</w:t>
            </w:r>
          </w:p>
        </w:tc>
        <w:tc>
          <w:tcPr>
            <w:tcW w:w="6946" w:type="dxa"/>
          </w:tcPr>
          <w:p w14:paraId="563D5A46" w14:textId="77777777" w:rsidR="00B318AF" w:rsidRDefault="00F511A8" w:rsidP="00641CB8">
            <w:pPr>
              <w:pStyle w:val="ListBullet"/>
              <w:rPr>
                <w:lang w:eastAsia="en-AU"/>
              </w:rPr>
            </w:pPr>
            <w:r>
              <w:t>Build and maintain effective professional relationships, work collaboratively</w:t>
            </w:r>
          </w:p>
        </w:tc>
      </w:tr>
      <w:tr w:rsidR="00C34914" w:rsidRPr="00C978B9" w14:paraId="512BFDAC" w14:textId="77777777" w:rsidTr="00103875">
        <w:trPr>
          <w:cantSplit/>
        </w:trPr>
        <w:tc>
          <w:tcPr>
            <w:tcW w:w="3601" w:type="dxa"/>
          </w:tcPr>
          <w:p w14:paraId="0FF9FAAD" w14:textId="77777777" w:rsidR="00C34914" w:rsidRPr="00DA65BD" w:rsidRDefault="00596C1A" w:rsidP="00515103">
            <w:pPr>
              <w:pStyle w:val="TableText"/>
            </w:pPr>
            <w:r>
              <w:t>Tenants</w:t>
            </w:r>
          </w:p>
        </w:tc>
        <w:tc>
          <w:tcPr>
            <w:tcW w:w="6946" w:type="dxa"/>
          </w:tcPr>
          <w:p w14:paraId="041267FD" w14:textId="77777777" w:rsidR="00B318AF" w:rsidRDefault="00F511A8" w:rsidP="00641CB8">
            <w:pPr>
              <w:pStyle w:val="ListBullet"/>
              <w:rPr>
                <w:lang w:eastAsia="en-AU"/>
              </w:rPr>
            </w:pPr>
            <w:r>
              <w:t>Positive customer experience and clear communication</w:t>
            </w:r>
          </w:p>
        </w:tc>
      </w:tr>
    </w:tbl>
    <w:bookmarkEnd w:id="6"/>
    <w:p w14:paraId="1FAF8222" w14:textId="77777777" w:rsidR="00057CB3" w:rsidRPr="00C978B9" w:rsidRDefault="0002436B" w:rsidP="000C453F">
      <w:pPr>
        <w:pStyle w:val="Heading2"/>
      </w:pPr>
      <w:r w:rsidRPr="00C978B9">
        <w:t xml:space="preserve">Role </w:t>
      </w:r>
      <w:r w:rsidR="00043B92">
        <w:t>d</w:t>
      </w:r>
      <w:r w:rsidRPr="00C978B9">
        <w:t>imensions</w:t>
      </w:r>
    </w:p>
    <w:p w14:paraId="2B20133E" w14:textId="77777777" w:rsidR="0002436B" w:rsidRDefault="001D133A" w:rsidP="000C453F">
      <w:pPr>
        <w:pStyle w:val="Heading3"/>
      </w:pPr>
      <w:r w:rsidRPr="00C978B9">
        <w:t>Decision making</w:t>
      </w:r>
    </w:p>
    <w:p w14:paraId="3D3FA77C" w14:textId="77777777" w:rsidR="008D4D26" w:rsidRDefault="00A55204" w:rsidP="00BD7587">
      <w:bookmarkStart w:id="7" w:name="_Hlk17372642"/>
      <w:r>
        <w:t>Expected to operate with autonomy within the context of agreed work assignments and is fully accountable for the quality, integrity and accuracy of advice provided.</w:t>
      </w:r>
      <w:r>
        <w:br/>
      </w:r>
    </w:p>
    <w:p w14:paraId="088EF08B" w14:textId="2241BD9D" w:rsidR="00BD7587" w:rsidRDefault="00A55204" w:rsidP="00BD7587">
      <w:r>
        <w:t>The ability to exercise delegations are subject to:</w:t>
      </w:r>
      <w:r>
        <w:br/>
      </w:r>
    </w:p>
    <w:p w14:paraId="4CE2FE08" w14:textId="4C812B5C" w:rsidR="00EA0042" w:rsidRPr="007523A5" w:rsidRDefault="00EA0042" w:rsidP="00EA0042">
      <w:pPr>
        <w:ind w:left="720"/>
        <w:rPr>
          <w:rFonts w:cs="Arial"/>
          <w:szCs w:val="22"/>
        </w:rPr>
      </w:pPr>
      <w:r>
        <w:t>• restrictions outlined in the delegation schedule and/or guidelines,</w:t>
      </w:r>
      <w:r>
        <w:br/>
        <w:t>• any direction, policy or procedure provided from your reporting officer (or higher)</w:t>
      </w:r>
      <w:r>
        <w:br/>
        <w:t xml:space="preserve">  restricting your use of delegations.</w:t>
      </w:r>
    </w:p>
    <w:bookmarkEnd w:id="7"/>
    <w:p w14:paraId="6EAEAEC1" w14:textId="77777777" w:rsidR="001D133A" w:rsidRDefault="001D133A" w:rsidP="000C453F">
      <w:pPr>
        <w:pStyle w:val="Heading3"/>
      </w:pPr>
      <w:r w:rsidRPr="00C978B9">
        <w:t>Reporting line</w:t>
      </w:r>
    </w:p>
    <w:p w14:paraId="3E730D09" w14:textId="7585E931" w:rsidR="00E91D2A" w:rsidRDefault="00A55204" w:rsidP="001D133A">
      <w:r>
        <w:t>Asset Performance Supervisor</w:t>
      </w:r>
      <w:r w:rsidR="002606D3">
        <w:t>.</w:t>
      </w:r>
    </w:p>
    <w:p w14:paraId="5EC7F3E6" w14:textId="77777777" w:rsidR="001D133A" w:rsidRDefault="001D133A" w:rsidP="000C453F">
      <w:pPr>
        <w:pStyle w:val="Heading3"/>
      </w:pPr>
      <w:r w:rsidRPr="00C978B9">
        <w:t>Direct reports</w:t>
      </w:r>
    </w:p>
    <w:p w14:paraId="37E4B265" w14:textId="77777777" w:rsidR="001D133A" w:rsidRPr="00C978B9" w:rsidRDefault="00A55204" w:rsidP="001D133A">
      <w:r>
        <w:t>Nil.</w:t>
      </w:r>
    </w:p>
    <w:p w14:paraId="5B9C9F7C" w14:textId="77777777" w:rsidR="001D133A" w:rsidRDefault="001D133A" w:rsidP="000C453F">
      <w:pPr>
        <w:pStyle w:val="Heading3"/>
      </w:pPr>
      <w:r w:rsidRPr="00C978B9">
        <w:t>Budget/Expenditure</w:t>
      </w:r>
    </w:p>
    <w:p w14:paraId="229F4D3D" w14:textId="7A69FE8C" w:rsidR="005505E4" w:rsidRDefault="00A55204" w:rsidP="005505E4">
      <w:r>
        <w:t xml:space="preserve">This is a general financial limit and does not apply to every delegation. Refer to the Financial Delegations on the </w:t>
      </w:r>
      <w:r w:rsidR="00F81DDA">
        <w:t xml:space="preserve">Housing Portfolio </w:t>
      </w:r>
      <w:r>
        <w:t>intranet.</w:t>
      </w:r>
    </w:p>
    <w:p w14:paraId="5462D3EF" w14:textId="77777777" w:rsidR="00911D8D" w:rsidRPr="000C453F" w:rsidRDefault="00911D8D" w:rsidP="000C453F">
      <w:pPr>
        <w:pStyle w:val="Heading2"/>
        <w:rPr>
          <w:rStyle w:val="Heading1Char"/>
          <w:b/>
          <w:bCs/>
          <w:kern w:val="0"/>
          <w:sz w:val="26"/>
          <w:szCs w:val="28"/>
        </w:rPr>
      </w:pPr>
      <w:bookmarkStart w:id="8" w:name="_Hlk40707470"/>
      <w:r w:rsidRPr="000C453F">
        <w:rPr>
          <w:rStyle w:val="Heading1Char"/>
          <w:b/>
          <w:bCs/>
          <w:kern w:val="0"/>
          <w:sz w:val="26"/>
          <w:szCs w:val="28"/>
        </w:rPr>
        <w:t>Key knowledge and experience</w:t>
      </w:r>
    </w:p>
    <w:p w14:paraId="6E694932" w14:textId="77777777" w:rsidR="00B318AF" w:rsidRDefault="00F511A8" w:rsidP="00641CB8">
      <w:pPr>
        <w:pStyle w:val="ListBullet"/>
        <w:rPr>
          <w:lang w:eastAsia="en-AU"/>
        </w:rPr>
      </w:pPr>
      <w:r>
        <w:t>Sound building experience or exposure, together with experience in contract administration including preparing quotations or estimates.</w:t>
      </w:r>
    </w:p>
    <w:p w14:paraId="5829E70B" w14:textId="77777777" w:rsidR="00B318AF" w:rsidRDefault="00F511A8" w:rsidP="00641CB8">
      <w:pPr>
        <w:pStyle w:val="ListBullet"/>
        <w:rPr>
          <w:lang w:eastAsia="en-AU"/>
        </w:rPr>
      </w:pPr>
      <w:r>
        <w:t>Knowledge of Contract requirements, standards and policies together with the capacity to interpret and apply Contract requirements, standards and policies.</w:t>
      </w:r>
    </w:p>
    <w:p w14:paraId="5A916FC7" w14:textId="77777777" w:rsidR="00B318AF" w:rsidRDefault="00F511A8" w:rsidP="00641CB8">
      <w:pPr>
        <w:pStyle w:val="ListBullet"/>
        <w:rPr>
          <w:lang w:eastAsia="en-AU"/>
        </w:rPr>
      </w:pPr>
      <w:r>
        <w:t>Current working knowledge of the Australian Building Codes.</w:t>
      </w:r>
    </w:p>
    <w:p w14:paraId="187A1CE2" w14:textId="77777777" w:rsidR="00B318AF" w:rsidRDefault="00F511A8" w:rsidP="00641CB8">
      <w:pPr>
        <w:pStyle w:val="ListBullet"/>
        <w:rPr>
          <w:lang w:eastAsia="en-AU"/>
        </w:rPr>
      </w:pPr>
      <w:r>
        <w:t>Intermediate MS Word and Excel with MS Project skills.</w:t>
      </w:r>
    </w:p>
    <w:bookmarkEnd w:id="8"/>
    <w:p w14:paraId="1FB2B9AF" w14:textId="0794560B" w:rsidR="001D133A" w:rsidRDefault="001D133A" w:rsidP="000C453F">
      <w:pPr>
        <w:pStyle w:val="Heading2"/>
      </w:pPr>
      <w:r w:rsidRPr="00C978B9">
        <w:t>Essential requir</w:t>
      </w:r>
      <w:r w:rsidR="00E31CD3" w:rsidRPr="00C978B9">
        <w:t>e</w:t>
      </w:r>
      <w:r w:rsidRPr="00C978B9">
        <w:t>ments</w:t>
      </w:r>
    </w:p>
    <w:p w14:paraId="1E4027C4" w14:textId="77777777" w:rsidR="00B318AF" w:rsidRDefault="00F511A8" w:rsidP="00641CB8">
      <w:pPr>
        <w:pStyle w:val="ListBullet"/>
        <w:rPr>
          <w:lang w:eastAsia="en-AU"/>
        </w:rPr>
      </w:pPr>
      <w:r>
        <w:t>Understanding of the Australian Building Codes, Australian Standards, Government or commercial probity and contracting standards.</w:t>
      </w:r>
    </w:p>
    <w:p w14:paraId="1E4244F3" w14:textId="77777777" w:rsidR="00B318AF" w:rsidRDefault="00F511A8" w:rsidP="00641CB8">
      <w:pPr>
        <w:pStyle w:val="ListBullet"/>
        <w:rPr>
          <w:lang w:eastAsia="en-AU"/>
        </w:rPr>
      </w:pPr>
      <w:r>
        <w:t>Relevant qualification and/or sound construction building maintenance and/or building construction experience/exposure, together with field inspection experience and measurement of performance against standards.</w:t>
      </w:r>
    </w:p>
    <w:p w14:paraId="6F5BE156" w14:textId="77777777" w:rsidR="00B318AF" w:rsidRDefault="00F511A8" w:rsidP="00641CB8">
      <w:pPr>
        <w:pStyle w:val="ListBullet"/>
        <w:rPr>
          <w:lang w:eastAsia="en-AU"/>
        </w:rPr>
      </w:pPr>
      <w:r>
        <w:t>Current driver’s license.</w:t>
      </w:r>
    </w:p>
    <w:p w14:paraId="32E08FE3" w14:textId="77777777" w:rsidR="00B318AF" w:rsidRDefault="00F511A8" w:rsidP="00641CB8">
      <w:pPr>
        <w:pStyle w:val="ListBullet"/>
        <w:rPr>
          <w:lang w:eastAsia="en-AU"/>
        </w:rPr>
      </w:pPr>
      <w:r>
        <w:t>Desirable – experience in compliance inspections of building essential services.</w:t>
      </w:r>
    </w:p>
    <w:p w14:paraId="6BFCC3D0" w14:textId="77777777" w:rsidR="009E0B71" w:rsidRPr="00C978B9" w:rsidRDefault="009E0B71" w:rsidP="000C453F">
      <w:pPr>
        <w:pStyle w:val="Heading2"/>
      </w:pPr>
      <w:bookmarkStart w:id="9" w:name="_Hlk36203683"/>
      <w:bookmarkStart w:id="10" w:name="_Hlk36565316"/>
      <w:bookmarkStart w:id="11" w:name="_Hlk36209343"/>
      <w:bookmarkStart w:id="12" w:name="_Hlk36710441"/>
      <w:r w:rsidRPr="00C978B9">
        <w:t>Capabilities for the role</w:t>
      </w:r>
    </w:p>
    <w:p w14:paraId="5AF10649" w14:textId="77777777" w:rsidR="009E0B71" w:rsidRPr="00175AAF" w:rsidRDefault="009E0B71" w:rsidP="009E0B71">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6B8B04F2" w14:textId="77777777" w:rsidR="003E0111" w:rsidRPr="003C7A36" w:rsidRDefault="009E0B71" w:rsidP="00E97E4E">
      <w:r w:rsidRPr="003E0111">
        <w:t>The capabilities are separated into focus capabilities and complementary capabilities</w:t>
      </w:r>
    </w:p>
    <w:p w14:paraId="4F499D5E" w14:textId="77777777" w:rsidR="009E0B71" w:rsidRPr="00C978B9" w:rsidRDefault="009E0B71" w:rsidP="000C453F">
      <w:pPr>
        <w:pStyle w:val="Heading2"/>
      </w:pPr>
      <w:r w:rsidRPr="00C978B9">
        <w:t xml:space="preserve">Focus </w:t>
      </w:r>
      <w:r>
        <w:t>c</w:t>
      </w:r>
      <w:r w:rsidRPr="00C978B9">
        <w:t>apabilities</w:t>
      </w:r>
      <w:r w:rsidR="00AC56D6">
        <w:tab/>
      </w:r>
    </w:p>
    <w:p w14:paraId="5626F6E3"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2FDA5734"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66503F94"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3FC1C350"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2FA3FADE"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40DBD1EB"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4C10F1D9"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411AE4A1" w14:textId="77777777" w:rsidR="00372FE9" w:rsidRPr="00372FE9" w:rsidRDefault="00372FE9" w:rsidP="00372FE9">
            <w:pPr>
              <w:rPr>
                <w:b/>
                <w:bCs/>
                <w:sz w:val="20"/>
              </w:rPr>
            </w:pPr>
            <w:r w:rsidRPr="00372FE9">
              <w:rPr>
                <w:b/>
                <w:bCs/>
                <w:sz w:val="20"/>
              </w:rPr>
              <w:t>Level</w:t>
            </w:r>
          </w:p>
        </w:tc>
      </w:tr>
      <w:tr w:rsidR="006F0836" w:rsidRPr="003C7A36" w14:paraId="055E8B77" w14:textId="77777777" w:rsidTr="004C659E">
        <w:trPr>
          <w:cantSplit/>
        </w:trPr>
        <w:tc>
          <w:tcPr>
            <w:tcW w:w="1385" w:type="dxa"/>
          </w:tcPr>
          <w:p w14:paraId="076EB13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61D7D10" wp14:editId="6453C5CC">
                  <wp:extent cx="749300" cy="749300"/>
                  <wp:effectExtent l="0" t="0" r="0" b="0"/>
                  <wp:docPr id="3025" name="Picture 3025"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C90C2E6" w14:textId="77777777" w:rsidR="00667FCB" w:rsidRDefault="006F0836" w:rsidP="004A1A64">
            <w:pPr>
              <w:rPr>
                <w:rFonts w:cs="Arial"/>
                <w:color w:val="000000"/>
                <w:sz w:val="20"/>
              </w:rPr>
            </w:pPr>
            <w:r w:rsidRPr="003C7A36">
              <w:rPr>
                <w:rFonts w:cs="Arial"/>
                <w:b/>
                <w:bCs/>
                <w:color w:val="000000"/>
                <w:sz w:val="20"/>
              </w:rPr>
              <w:t>Act with Integrity</w:t>
            </w:r>
          </w:p>
          <w:p w14:paraId="1891D570"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2DB5E209" w14:textId="77777777" w:rsidR="006F0836" w:rsidRPr="003C7A36" w:rsidRDefault="006F0836" w:rsidP="00A55204">
            <w:pPr>
              <w:pStyle w:val="TableBullet"/>
            </w:pPr>
            <w:r w:rsidRPr="003C7A36">
              <w:t>Represent the organisation in an honest, ethical and professional way</w:t>
            </w:r>
          </w:p>
          <w:p w14:paraId="35AD3D86" w14:textId="77777777" w:rsidR="006F0836" w:rsidRPr="003C7A36" w:rsidRDefault="006F0836" w:rsidP="00A55204">
            <w:pPr>
              <w:pStyle w:val="TableBullet"/>
            </w:pPr>
            <w:r w:rsidRPr="003C7A36">
              <w:t>Support a culture of integrity and professionalism</w:t>
            </w:r>
          </w:p>
          <w:p w14:paraId="521E17BE" w14:textId="77777777" w:rsidR="006F0836" w:rsidRPr="003C7A36" w:rsidRDefault="006F0836" w:rsidP="00A55204">
            <w:pPr>
              <w:pStyle w:val="TableBullet"/>
            </w:pPr>
            <w:r w:rsidRPr="003C7A36">
              <w:t>Understand and help others to recognise their obligations to comply with legislation, policies, guidelines and codes of conduct</w:t>
            </w:r>
          </w:p>
          <w:p w14:paraId="6781BA99" w14:textId="77777777" w:rsidR="006F0836" w:rsidRPr="003C7A36" w:rsidRDefault="006F0836" w:rsidP="00A55204">
            <w:pPr>
              <w:pStyle w:val="TableBullet"/>
            </w:pPr>
            <w:r w:rsidRPr="003C7A36">
              <w:t>Recognise and report misconduct and illegal and inappropriate behaviour</w:t>
            </w:r>
          </w:p>
          <w:p w14:paraId="76E072F8" w14:textId="77777777" w:rsidR="006F0836" w:rsidRPr="003C7A36" w:rsidRDefault="006F0836" w:rsidP="00A55204">
            <w:pPr>
              <w:pStyle w:val="TableBullet"/>
            </w:pPr>
            <w:r w:rsidRPr="003C7A36">
              <w:t>Report and manage apparent conflicts of interest and encourage others to do so</w:t>
            </w:r>
          </w:p>
        </w:tc>
        <w:tc>
          <w:tcPr>
            <w:tcW w:w="1668" w:type="dxa"/>
          </w:tcPr>
          <w:p w14:paraId="1BA789CF" w14:textId="77777777" w:rsidR="006F0836" w:rsidRPr="006F0836" w:rsidRDefault="004C659E" w:rsidP="00544127">
            <w:pPr>
              <w:pStyle w:val="TableText"/>
            </w:pPr>
            <w:r w:rsidRPr="004C659E">
              <w:t>Intermediate</w:t>
            </w:r>
          </w:p>
        </w:tc>
      </w:tr>
      <w:tr w:rsidR="006F0836" w:rsidRPr="003C7A36" w14:paraId="6EF21CA9" w14:textId="77777777" w:rsidTr="004C659E">
        <w:trPr>
          <w:cantSplit/>
        </w:trPr>
        <w:tc>
          <w:tcPr>
            <w:tcW w:w="1385" w:type="dxa"/>
          </w:tcPr>
          <w:p w14:paraId="17190FBA"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CD80E07" wp14:editId="079F2A77">
                  <wp:extent cx="749300" cy="749300"/>
                  <wp:effectExtent l="0" t="0" r="0" b="0"/>
                  <wp:docPr id="6609" name="Picture 6609"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77D0E97" w14:textId="77777777" w:rsidR="00667FCB" w:rsidRDefault="006F0836" w:rsidP="004A1A64">
            <w:pPr>
              <w:rPr>
                <w:rFonts w:cs="Arial"/>
                <w:color w:val="000000"/>
                <w:sz w:val="20"/>
              </w:rPr>
            </w:pPr>
            <w:r w:rsidRPr="003C7A36">
              <w:rPr>
                <w:rFonts w:cs="Arial"/>
                <w:b/>
                <w:bCs/>
                <w:color w:val="000000"/>
                <w:sz w:val="20"/>
              </w:rPr>
              <w:t>Communicate Effectively</w:t>
            </w:r>
          </w:p>
          <w:p w14:paraId="53A57D4A" w14:textId="70CEAD05"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0EC44FD6" w14:textId="77777777" w:rsidR="006F0836" w:rsidRPr="003C7A36" w:rsidRDefault="006F0836" w:rsidP="00A55204">
            <w:pPr>
              <w:pStyle w:val="TableBullet"/>
            </w:pPr>
            <w:r w:rsidRPr="003C7A36">
              <w:t>Focus on key points and speak in plain English</w:t>
            </w:r>
          </w:p>
          <w:p w14:paraId="1C3770F4" w14:textId="77777777" w:rsidR="006F0836" w:rsidRPr="003C7A36" w:rsidRDefault="006F0836" w:rsidP="00A55204">
            <w:pPr>
              <w:pStyle w:val="TableBullet"/>
            </w:pPr>
            <w:r w:rsidRPr="003C7A36">
              <w:t>Clearly explain and present ideas and arguments</w:t>
            </w:r>
          </w:p>
          <w:p w14:paraId="15F4FA90" w14:textId="77777777" w:rsidR="006F0836" w:rsidRPr="003C7A36" w:rsidRDefault="006F0836" w:rsidP="00A55204">
            <w:pPr>
              <w:pStyle w:val="TableBullet"/>
            </w:pPr>
            <w:r w:rsidRPr="003C7A36">
              <w:t>Listen to others to gain an understanding and ask appropriate, respectful questions</w:t>
            </w:r>
          </w:p>
          <w:p w14:paraId="723D2972" w14:textId="77777777" w:rsidR="006F0836" w:rsidRPr="003C7A36" w:rsidRDefault="006F0836" w:rsidP="00A55204">
            <w:pPr>
              <w:pStyle w:val="TableBullet"/>
            </w:pPr>
            <w:r w:rsidRPr="003C7A36">
              <w:t>Promote the use of inclusive language and assist others to adjust where necessary</w:t>
            </w:r>
          </w:p>
          <w:p w14:paraId="2F6BF107" w14:textId="77777777" w:rsidR="006F0836" w:rsidRPr="003C7A36" w:rsidRDefault="006F0836" w:rsidP="00A55204">
            <w:pPr>
              <w:pStyle w:val="TableBullet"/>
            </w:pPr>
            <w:r w:rsidRPr="003C7A36">
              <w:t>Monitor own and others’ non-verbal cues and adapt where necessary</w:t>
            </w:r>
          </w:p>
          <w:p w14:paraId="5B0A61B3" w14:textId="77777777" w:rsidR="006F0836" w:rsidRPr="003C7A36" w:rsidRDefault="006F0836" w:rsidP="00A55204">
            <w:pPr>
              <w:pStyle w:val="TableBullet"/>
            </w:pPr>
            <w:r w:rsidRPr="003C7A36">
              <w:t>Write and prepare material that is well structured and easy to follow</w:t>
            </w:r>
          </w:p>
          <w:p w14:paraId="3852E6CC" w14:textId="77777777" w:rsidR="006F0836" w:rsidRPr="003C7A36" w:rsidRDefault="006F0836" w:rsidP="00A55204">
            <w:pPr>
              <w:pStyle w:val="TableBullet"/>
            </w:pPr>
            <w:r w:rsidRPr="003C7A36">
              <w:t>Communicate routine technical information clearly</w:t>
            </w:r>
          </w:p>
        </w:tc>
        <w:tc>
          <w:tcPr>
            <w:tcW w:w="1668" w:type="dxa"/>
          </w:tcPr>
          <w:p w14:paraId="5F6CE09F" w14:textId="77777777" w:rsidR="006F0836" w:rsidRPr="006F0836" w:rsidRDefault="004C659E" w:rsidP="00544127">
            <w:pPr>
              <w:pStyle w:val="TableText"/>
            </w:pPr>
            <w:r w:rsidRPr="004C659E">
              <w:t>Intermediate</w:t>
            </w:r>
          </w:p>
        </w:tc>
      </w:tr>
      <w:tr w:rsidR="006F0836" w:rsidRPr="003C7A36" w14:paraId="3D867DDB" w14:textId="77777777" w:rsidTr="004C659E">
        <w:trPr>
          <w:cantSplit/>
        </w:trPr>
        <w:tc>
          <w:tcPr>
            <w:tcW w:w="1385" w:type="dxa"/>
          </w:tcPr>
          <w:p w14:paraId="5942649F"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02CDDE4" wp14:editId="54493251">
                  <wp:extent cx="749300" cy="749300"/>
                  <wp:effectExtent l="0" t="0" r="0" b="0"/>
                  <wp:docPr id="4975" name="Picture 4975"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31B10E2" w14:textId="77777777" w:rsidR="00667FCB" w:rsidRDefault="006F0836" w:rsidP="004A1A64">
            <w:pPr>
              <w:rPr>
                <w:rFonts w:cs="Arial"/>
                <w:color w:val="000000"/>
                <w:sz w:val="20"/>
              </w:rPr>
            </w:pPr>
            <w:r w:rsidRPr="003C7A36">
              <w:rPr>
                <w:rFonts w:cs="Arial"/>
                <w:b/>
                <w:bCs/>
                <w:color w:val="000000"/>
                <w:sz w:val="20"/>
              </w:rPr>
              <w:t>Work Collaboratively</w:t>
            </w:r>
          </w:p>
          <w:p w14:paraId="2063A83D"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2A39E27C" w14:textId="77777777" w:rsidR="006F0836" w:rsidRPr="003C7A36" w:rsidRDefault="006F0836" w:rsidP="00A55204">
            <w:pPr>
              <w:pStyle w:val="TableBullet"/>
            </w:pPr>
            <w:r w:rsidRPr="003C7A36">
              <w:t>Build a supportive and cooperative team environment</w:t>
            </w:r>
          </w:p>
          <w:p w14:paraId="09B27CFA" w14:textId="77777777" w:rsidR="006F0836" w:rsidRPr="003C7A36" w:rsidRDefault="006F0836" w:rsidP="00A55204">
            <w:pPr>
              <w:pStyle w:val="TableBullet"/>
            </w:pPr>
            <w:r w:rsidRPr="003C7A36">
              <w:t>Share information and learning across teams</w:t>
            </w:r>
          </w:p>
          <w:p w14:paraId="1F7132B4" w14:textId="77777777" w:rsidR="006F0836" w:rsidRPr="003C7A36" w:rsidRDefault="006F0836" w:rsidP="00A55204">
            <w:pPr>
              <w:pStyle w:val="TableBullet"/>
            </w:pPr>
            <w:r w:rsidRPr="003C7A36">
              <w:t>Acknowledge outcomes that were achieved by effective collaboration</w:t>
            </w:r>
          </w:p>
          <w:p w14:paraId="54B2D97D" w14:textId="77777777" w:rsidR="006F0836" w:rsidRPr="003C7A36" w:rsidRDefault="006F0836" w:rsidP="00A55204">
            <w:pPr>
              <w:pStyle w:val="TableBullet"/>
            </w:pPr>
            <w:r w:rsidRPr="003C7A36">
              <w:t>Engage other teams and units to share information and jointly solve issues and problems</w:t>
            </w:r>
          </w:p>
          <w:p w14:paraId="6C4E6FCB" w14:textId="77777777" w:rsidR="006F0836" w:rsidRPr="003C7A36" w:rsidRDefault="006F0836" w:rsidP="00A55204">
            <w:pPr>
              <w:pStyle w:val="TableBullet"/>
            </w:pPr>
            <w:r w:rsidRPr="003C7A36">
              <w:t>Support others in challenging situations</w:t>
            </w:r>
          </w:p>
          <w:p w14:paraId="1823A15B" w14:textId="77777777" w:rsidR="006F0836" w:rsidRPr="003C7A36" w:rsidRDefault="006F0836" w:rsidP="00A55204">
            <w:pPr>
              <w:pStyle w:val="TableBullet"/>
            </w:pPr>
            <w:r w:rsidRPr="003C7A36">
              <w:t>Use collaboration tools, including digital technologies, to work with others</w:t>
            </w:r>
          </w:p>
        </w:tc>
        <w:tc>
          <w:tcPr>
            <w:tcW w:w="1668" w:type="dxa"/>
          </w:tcPr>
          <w:p w14:paraId="29F1D509" w14:textId="77777777" w:rsidR="006F0836" w:rsidRPr="006F0836" w:rsidRDefault="004C659E" w:rsidP="00544127">
            <w:pPr>
              <w:pStyle w:val="TableText"/>
            </w:pPr>
            <w:r w:rsidRPr="004C659E">
              <w:t>Intermediate</w:t>
            </w:r>
          </w:p>
        </w:tc>
      </w:tr>
      <w:tr w:rsidR="006F0836" w:rsidRPr="003C7A36" w14:paraId="5AE46605" w14:textId="77777777" w:rsidTr="004C659E">
        <w:trPr>
          <w:cantSplit/>
        </w:trPr>
        <w:tc>
          <w:tcPr>
            <w:tcW w:w="1385" w:type="dxa"/>
          </w:tcPr>
          <w:p w14:paraId="6B970E40"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71C3A00" wp14:editId="30E9DB6E">
                  <wp:extent cx="749300" cy="749300"/>
                  <wp:effectExtent l="0" t="0" r="0" b="0"/>
                  <wp:docPr id="8559" name="Picture 8559"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D0AA955" w14:textId="77777777" w:rsidR="00667FCB" w:rsidRDefault="006F0836" w:rsidP="004A1A64">
            <w:pPr>
              <w:rPr>
                <w:rFonts w:cs="Arial"/>
                <w:color w:val="000000"/>
                <w:sz w:val="20"/>
              </w:rPr>
            </w:pPr>
            <w:r w:rsidRPr="003C7A36">
              <w:rPr>
                <w:rFonts w:cs="Arial"/>
                <w:b/>
                <w:bCs/>
                <w:color w:val="000000"/>
                <w:sz w:val="20"/>
              </w:rPr>
              <w:t>Influence and Negotiate</w:t>
            </w:r>
          </w:p>
          <w:p w14:paraId="3D0EF3ED" w14:textId="77777777" w:rsidR="006F0836" w:rsidRPr="00667FCB" w:rsidRDefault="006F0836" w:rsidP="004A1A64">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01B0A0F8" w14:textId="77777777" w:rsidR="006F0836" w:rsidRPr="003C7A36" w:rsidRDefault="006F0836" w:rsidP="00A55204">
            <w:pPr>
              <w:pStyle w:val="TableBullet"/>
            </w:pPr>
            <w:r w:rsidRPr="003C7A36">
              <w:t>Use facts, knowledge and experience to support recommendations</w:t>
            </w:r>
          </w:p>
          <w:p w14:paraId="701C03B6" w14:textId="77777777" w:rsidR="006F0836" w:rsidRPr="003C7A36" w:rsidRDefault="006F0836" w:rsidP="00A55204">
            <w:pPr>
              <w:pStyle w:val="TableBullet"/>
            </w:pPr>
            <w:r w:rsidRPr="003C7A36">
              <w:t>Work towards positive and mutually satisfactory outcomes</w:t>
            </w:r>
          </w:p>
          <w:p w14:paraId="7DC7511B" w14:textId="77777777" w:rsidR="006F0836" w:rsidRPr="003C7A36" w:rsidRDefault="006F0836" w:rsidP="00A55204">
            <w:pPr>
              <w:pStyle w:val="TableBullet"/>
            </w:pPr>
            <w:r w:rsidRPr="003C7A36">
              <w:t>Identify and resolve issues in discussion with other staff and stakeholders</w:t>
            </w:r>
          </w:p>
          <w:p w14:paraId="627F709E" w14:textId="77777777" w:rsidR="006F0836" w:rsidRPr="003C7A36" w:rsidRDefault="006F0836" w:rsidP="00A55204">
            <w:pPr>
              <w:pStyle w:val="TableBullet"/>
            </w:pPr>
            <w:r w:rsidRPr="003C7A36">
              <w:t>Identify others’ concerns and expectations</w:t>
            </w:r>
          </w:p>
          <w:p w14:paraId="4E104852" w14:textId="77777777" w:rsidR="006F0836" w:rsidRPr="003C7A36" w:rsidRDefault="006F0836" w:rsidP="00A55204">
            <w:pPr>
              <w:pStyle w:val="TableBullet"/>
            </w:pPr>
            <w:r w:rsidRPr="003C7A36">
              <w:t>Respond constructively to conflict and disagreements and be open to compromise</w:t>
            </w:r>
          </w:p>
          <w:p w14:paraId="61B35358" w14:textId="77777777" w:rsidR="006F0836" w:rsidRPr="003C7A36" w:rsidRDefault="006F0836" w:rsidP="00A55204">
            <w:pPr>
              <w:pStyle w:val="TableBullet"/>
            </w:pPr>
            <w:r w:rsidRPr="003C7A36">
              <w:t>Keep discussions focused on the key issues</w:t>
            </w:r>
          </w:p>
        </w:tc>
        <w:tc>
          <w:tcPr>
            <w:tcW w:w="1668" w:type="dxa"/>
          </w:tcPr>
          <w:p w14:paraId="379143D7" w14:textId="77777777" w:rsidR="006F0836" w:rsidRPr="006F0836" w:rsidRDefault="004C659E" w:rsidP="00544127">
            <w:pPr>
              <w:pStyle w:val="TableText"/>
            </w:pPr>
            <w:r w:rsidRPr="004C659E">
              <w:t>Intermediate</w:t>
            </w:r>
          </w:p>
        </w:tc>
      </w:tr>
      <w:tr w:rsidR="006F0836" w:rsidRPr="003C7A36" w14:paraId="52BAA46D" w14:textId="77777777" w:rsidTr="004C659E">
        <w:trPr>
          <w:cantSplit/>
        </w:trPr>
        <w:tc>
          <w:tcPr>
            <w:tcW w:w="1385" w:type="dxa"/>
          </w:tcPr>
          <w:p w14:paraId="072AC2A2"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693E51A" wp14:editId="42C8DDA1">
                  <wp:extent cx="749300" cy="749300"/>
                  <wp:effectExtent l="0" t="0" r="0" b="0"/>
                  <wp:docPr id="2154" name="Picture 2154"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E797B26" w14:textId="77777777" w:rsidR="00667FCB" w:rsidRDefault="006F0836" w:rsidP="004A1A64">
            <w:pPr>
              <w:rPr>
                <w:rFonts w:cs="Arial"/>
                <w:color w:val="000000"/>
                <w:sz w:val="20"/>
              </w:rPr>
            </w:pPr>
            <w:r w:rsidRPr="003C7A36">
              <w:rPr>
                <w:rFonts w:cs="Arial"/>
                <w:b/>
                <w:bCs/>
                <w:color w:val="000000"/>
                <w:sz w:val="20"/>
              </w:rPr>
              <w:t>Think and Solve Problems</w:t>
            </w:r>
          </w:p>
          <w:p w14:paraId="6576206B" w14:textId="77777777" w:rsidR="006F0836" w:rsidRPr="00667FCB" w:rsidRDefault="006F0836" w:rsidP="004A1A64">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7FC68AE0" w14:textId="77777777" w:rsidR="006F0836" w:rsidRPr="003C7A36" w:rsidRDefault="006F0836" w:rsidP="00A55204">
            <w:pPr>
              <w:pStyle w:val="TableBullet"/>
            </w:pPr>
            <w:r w:rsidRPr="003C7A36">
              <w:t>Identify the facts and type of data needed to understand a problem or explore an opportunity</w:t>
            </w:r>
          </w:p>
          <w:p w14:paraId="7ECAA3B0" w14:textId="77777777" w:rsidR="006F0836" w:rsidRPr="003C7A36" w:rsidRDefault="006F0836" w:rsidP="00A55204">
            <w:pPr>
              <w:pStyle w:val="TableBullet"/>
            </w:pPr>
            <w:r w:rsidRPr="003C7A36">
              <w:t>Research and analyse information to make recommendations based on relevant evidence</w:t>
            </w:r>
          </w:p>
          <w:p w14:paraId="3EF6A1EE" w14:textId="77777777" w:rsidR="006F0836" w:rsidRPr="003C7A36" w:rsidRDefault="006F0836" w:rsidP="00A55204">
            <w:pPr>
              <w:pStyle w:val="TableBullet"/>
            </w:pPr>
            <w:r w:rsidRPr="003C7A36">
              <w:t>Identify issues that may hinder the completion of tasks and find appropriate solutions</w:t>
            </w:r>
          </w:p>
          <w:p w14:paraId="16AEFF34" w14:textId="77777777" w:rsidR="006F0836" w:rsidRPr="003C7A36" w:rsidRDefault="006F0836" w:rsidP="00A55204">
            <w:pPr>
              <w:pStyle w:val="TableBullet"/>
            </w:pPr>
            <w:r w:rsidRPr="003C7A36">
              <w:t>Be willing to seek input from others and share own ideas to achieve best outcomes</w:t>
            </w:r>
          </w:p>
          <w:p w14:paraId="52813C44" w14:textId="77777777" w:rsidR="006F0836" w:rsidRPr="003C7A36" w:rsidRDefault="006F0836" w:rsidP="00A55204">
            <w:pPr>
              <w:pStyle w:val="TableBullet"/>
            </w:pPr>
            <w:r w:rsidRPr="003C7A36">
              <w:t>Generate ideas and identify ways to improve systems and processes to meet user needs</w:t>
            </w:r>
          </w:p>
        </w:tc>
        <w:tc>
          <w:tcPr>
            <w:tcW w:w="1668" w:type="dxa"/>
          </w:tcPr>
          <w:p w14:paraId="42F1D664" w14:textId="77777777" w:rsidR="006F0836" w:rsidRPr="006F0836" w:rsidRDefault="004C659E" w:rsidP="00544127">
            <w:pPr>
              <w:pStyle w:val="TableText"/>
            </w:pPr>
            <w:r w:rsidRPr="004C659E">
              <w:t>Intermediate</w:t>
            </w:r>
          </w:p>
        </w:tc>
      </w:tr>
      <w:tr w:rsidR="006F0836" w:rsidRPr="003C7A36" w14:paraId="433122CD" w14:textId="77777777" w:rsidTr="004C659E">
        <w:trPr>
          <w:cantSplit/>
        </w:trPr>
        <w:tc>
          <w:tcPr>
            <w:tcW w:w="1385" w:type="dxa"/>
          </w:tcPr>
          <w:p w14:paraId="5D42CB3A"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EEB3265" wp14:editId="0FF91C6B">
                  <wp:extent cx="749300" cy="749300"/>
                  <wp:effectExtent l="0" t="0" r="0" b="0"/>
                  <wp:docPr id="519" name="Picture 519"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67B63E8" w14:textId="77777777" w:rsidR="00667FCB" w:rsidRDefault="006F0836" w:rsidP="004A1A64">
            <w:pPr>
              <w:rPr>
                <w:rFonts w:cs="Arial"/>
                <w:color w:val="000000"/>
                <w:sz w:val="20"/>
              </w:rPr>
            </w:pPr>
            <w:r w:rsidRPr="003C7A36">
              <w:rPr>
                <w:rFonts w:cs="Arial"/>
                <w:b/>
                <w:bCs/>
                <w:color w:val="000000"/>
                <w:sz w:val="20"/>
              </w:rPr>
              <w:t>Project Management</w:t>
            </w:r>
          </w:p>
          <w:p w14:paraId="26B4B471"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7D7B21DF" w14:textId="77777777" w:rsidR="006F0836" w:rsidRPr="003C7A36" w:rsidRDefault="006F0836" w:rsidP="00A55204">
            <w:pPr>
              <w:pStyle w:val="TableBullet"/>
            </w:pPr>
            <w:r w:rsidRPr="003C7A36">
              <w:t>Perform basic research and analysis to inform and support the achievement of project deliverables</w:t>
            </w:r>
          </w:p>
          <w:p w14:paraId="77CF6B82" w14:textId="77777777" w:rsidR="006F0836" w:rsidRPr="003C7A36" w:rsidRDefault="006F0836" w:rsidP="00A55204">
            <w:pPr>
              <w:pStyle w:val="TableBullet"/>
            </w:pPr>
            <w:r w:rsidRPr="003C7A36">
              <w:t>Contribute to developing project documentation and resource estimates</w:t>
            </w:r>
          </w:p>
          <w:p w14:paraId="6B5C5209" w14:textId="77777777" w:rsidR="006F0836" w:rsidRPr="003C7A36" w:rsidRDefault="006F0836" w:rsidP="00A55204">
            <w:pPr>
              <w:pStyle w:val="TableBullet"/>
            </w:pPr>
            <w:r w:rsidRPr="003C7A36">
              <w:t>Contribute to reviews of progress, outcomes and future improvements</w:t>
            </w:r>
          </w:p>
          <w:p w14:paraId="4FC40E31" w14:textId="77777777" w:rsidR="006F0836" w:rsidRPr="003C7A36" w:rsidRDefault="006F0836" w:rsidP="00A55204">
            <w:pPr>
              <w:pStyle w:val="TableBullet"/>
            </w:pPr>
            <w:r w:rsidRPr="003C7A36">
              <w:t>Identify and escalate possible variances from project plans</w:t>
            </w:r>
          </w:p>
        </w:tc>
        <w:tc>
          <w:tcPr>
            <w:tcW w:w="1668" w:type="dxa"/>
          </w:tcPr>
          <w:p w14:paraId="2F614F6F" w14:textId="77777777" w:rsidR="006F0836" w:rsidRPr="006F0836" w:rsidRDefault="004C659E" w:rsidP="00544127">
            <w:pPr>
              <w:pStyle w:val="TableText"/>
            </w:pPr>
            <w:r w:rsidRPr="004C659E">
              <w:t>Intermediate</w:t>
            </w:r>
          </w:p>
        </w:tc>
      </w:tr>
    </w:tbl>
    <w:p w14:paraId="4F10E545" w14:textId="77777777" w:rsidR="00A7563F" w:rsidRDefault="00A7563F"/>
    <w:p w14:paraId="563856E4" w14:textId="77777777" w:rsidR="00372FE9" w:rsidRDefault="00372FE9" w:rsidP="00372FE9"/>
    <w:p w14:paraId="4A6A45F7" w14:textId="77777777" w:rsidR="009E0B71" w:rsidRDefault="009E0B71" w:rsidP="000C453F">
      <w:pPr>
        <w:pStyle w:val="Heading2"/>
      </w:pPr>
      <w:r>
        <w:t>Complementary capabilities</w:t>
      </w:r>
    </w:p>
    <w:p w14:paraId="6A0AE61A"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3F2A5753"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5664E9DC"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52192CB9"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786C8D89"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777EC132"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54C681E4"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5E71E2DD" w14:textId="77777777" w:rsidR="00372FE9" w:rsidRPr="00372FE9" w:rsidRDefault="00372FE9" w:rsidP="00372FE9">
            <w:pPr>
              <w:rPr>
                <w:b/>
                <w:bCs/>
                <w:sz w:val="20"/>
              </w:rPr>
            </w:pPr>
            <w:r w:rsidRPr="00372FE9">
              <w:rPr>
                <w:b/>
                <w:bCs/>
                <w:sz w:val="20"/>
              </w:rPr>
              <w:t>Level</w:t>
            </w:r>
          </w:p>
        </w:tc>
      </w:tr>
      <w:tr w:rsidR="00372FE9" w:rsidRPr="00372FE9" w14:paraId="1F70046B" w14:textId="77777777" w:rsidTr="004C659E">
        <w:trPr>
          <w:cantSplit/>
        </w:trPr>
        <w:tc>
          <w:tcPr>
            <w:tcW w:w="1276" w:type="dxa"/>
          </w:tcPr>
          <w:p w14:paraId="2AD59963" w14:textId="77777777" w:rsidR="00372FE9" w:rsidRPr="00372FE9" w:rsidRDefault="00372FE9" w:rsidP="00372FE9">
            <w:pPr>
              <w:rPr>
                <w:sz w:val="20"/>
              </w:rPr>
            </w:pPr>
            <w:r w:rsidRPr="00372FE9">
              <w:rPr>
                <w:noProof/>
                <w:sz w:val="20"/>
                <w:lang w:eastAsia="en-AU"/>
              </w:rPr>
              <w:drawing>
                <wp:inline distT="0" distB="0" distL="0" distR="0" wp14:anchorId="62C3F289" wp14:editId="123C5E6B">
                  <wp:extent cx="416966" cy="416966"/>
                  <wp:effectExtent l="0" t="0" r="2540" b="2540"/>
                  <wp:docPr id="4104" name="Picture 4104"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F6A3F2F" w14:textId="77777777" w:rsidR="00372FE9" w:rsidRPr="00372FE9" w:rsidRDefault="00372FE9" w:rsidP="00544127">
            <w:pPr>
              <w:pStyle w:val="TableText"/>
            </w:pPr>
            <w:r w:rsidRPr="00372FE9">
              <w:t>Display Resilience and Courage</w:t>
            </w:r>
          </w:p>
        </w:tc>
        <w:tc>
          <w:tcPr>
            <w:tcW w:w="4851" w:type="dxa"/>
          </w:tcPr>
          <w:p w14:paraId="0A06CE36"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4221A2D1" w14:textId="77777777" w:rsidR="00372FE9" w:rsidRPr="00372FE9" w:rsidRDefault="004C659E" w:rsidP="00544127">
            <w:pPr>
              <w:pStyle w:val="TableText"/>
            </w:pPr>
            <w:r w:rsidRPr="004C659E">
              <w:t>Intermediate</w:t>
            </w:r>
          </w:p>
        </w:tc>
      </w:tr>
      <w:tr w:rsidR="00372FE9" w:rsidRPr="00372FE9" w14:paraId="54548724" w14:textId="77777777" w:rsidTr="004C659E">
        <w:trPr>
          <w:cantSplit/>
        </w:trPr>
        <w:tc>
          <w:tcPr>
            <w:tcW w:w="1276" w:type="dxa"/>
          </w:tcPr>
          <w:p w14:paraId="27664434" w14:textId="77777777" w:rsidR="00372FE9" w:rsidRPr="00372FE9" w:rsidRDefault="00372FE9" w:rsidP="00372FE9">
            <w:pPr>
              <w:rPr>
                <w:sz w:val="20"/>
              </w:rPr>
            </w:pPr>
            <w:r w:rsidRPr="00372FE9">
              <w:rPr>
                <w:noProof/>
                <w:sz w:val="20"/>
                <w:lang w:eastAsia="en-AU"/>
              </w:rPr>
              <w:drawing>
                <wp:inline distT="0" distB="0" distL="0" distR="0" wp14:anchorId="30FEF0E2" wp14:editId="3F6BE8EA">
                  <wp:extent cx="416966" cy="416966"/>
                  <wp:effectExtent l="0" t="0" r="2540" b="2540"/>
                  <wp:docPr id="7688" name="Picture 7688"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95355BC" w14:textId="77777777" w:rsidR="00372FE9" w:rsidRPr="00372FE9" w:rsidRDefault="00372FE9" w:rsidP="00544127">
            <w:pPr>
              <w:pStyle w:val="TableText"/>
            </w:pPr>
            <w:r w:rsidRPr="00372FE9">
              <w:t>Manage Self</w:t>
            </w:r>
          </w:p>
        </w:tc>
        <w:tc>
          <w:tcPr>
            <w:tcW w:w="4851" w:type="dxa"/>
          </w:tcPr>
          <w:p w14:paraId="2D0CD4C8"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604BBB12" w14:textId="77777777" w:rsidR="00372FE9" w:rsidRPr="00372FE9" w:rsidRDefault="004C659E" w:rsidP="00544127">
            <w:pPr>
              <w:pStyle w:val="TableText"/>
            </w:pPr>
            <w:r w:rsidRPr="004C659E">
              <w:t>Intermediate</w:t>
            </w:r>
          </w:p>
        </w:tc>
      </w:tr>
      <w:tr w:rsidR="00372FE9" w:rsidRPr="00372FE9" w14:paraId="5DD551FC" w14:textId="77777777" w:rsidTr="004C659E">
        <w:trPr>
          <w:cantSplit/>
        </w:trPr>
        <w:tc>
          <w:tcPr>
            <w:tcW w:w="1276" w:type="dxa"/>
          </w:tcPr>
          <w:p w14:paraId="49D1559B" w14:textId="77777777" w:rsidR="00372FE9" w:rsidRPr="00372FE9" w:rsidRDefault="00372FE9" w:rsidP="00372FE9">
            <w:pPr>
              <w:rPr>
                <w:sz w:val="20"/>
              </w:rPr>
            </w:pPr>
            <w:r w:rsidRPr="00372FE9">
              <w:rPr>
                <w:noProof/>
                <w:sz w:val="20"/>
                <w:lang w:eastAsia="en-AU"/>
              </w:rPr>
              <w:drawing>
                <wp:inline distT="0" distB="0" distL="0" distR="0" wp14:anchorId="29D3388B" wp14:editId="272CF6AD">
                  <wp:extent cx="416966" cy="416966"/>
                  <wp:effectExtent l="0" t="0" r="2540" b="2540"/>
                  <wp:docPr id="6053" name="Picture 6053"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ECDF9DD" w14:textId="77777777" w:rsidR="00372FE9" w:rsidRPr="00372FE9" w:rsidRDefault="00372FE9" w:rsidP="00544127">
            <w:pPr>
              <w:pStyle w:val="TableText"/>
            </w:pPr>
            <w:r w:rsidRPr="00372FE9">
              <w:t>Value Diversity and Inclusion</w:t>
            </w:r>
          </w:p>
        </w:tc>
        <w:tc>
          <w:tcPr>
            <w:tcW w:w="4851" w:type="dxa"/>
          </w:tcPr>
          <w:p w14:paraId="3EF79C54"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3C3524E6" w14:textId="77777777" w:rsidR="00372FE9" w:rsidRPr="00372FE9" w:rsidRDefault="004C659E" w:rsidP="00544127">
            <w:pPr>
              <w:pStyle w:val="TableText"/>
            </w:pPr>
            <w:r w:rsidRPr="004C659E">
              <w:t>Foundational</w:t>
            </w:r>
          </w:p>
        </w:tc>
      </w:tr>
      <w:tr w:rsidR="00372FE9" w:rsidRPr="00372FE9" w14:paraId="42914EBE" w14:textId="77777777" w:rsidTr="004C659E">
        <w:trPr>
          <w:cantSplit/>
        </w:trPr>
        <w:tc>
          <w:tcPr>
            <w:tcW w:w="1276" w:type="dxa"/>
          </w:tcPr>
          <w:p w14:paraId="5BB726DB" w14:textId="77777777" w:rsidR="00372FE9" w:rsidRPr="00372FE9" w:rsidRDefault="00372FE9" w:rsidP="00372FE9">
            <w:pPr>
              <w:rPr>
                <w:sz w:val="20"/>
              </w:rPr>
            </w:pPr>
            <w:r w:rsidRPr="00372FE9">
              <w:rPr>
                <w:noProof/>
                <w:sz w:val="20"/>
                <w:lang w:eastAsia="en-AU"/>
              </w:rPr>
              <w:drawing>
                <wp:inline distT="0" distB="0" distL="0" distR="0" wp14:anchorId="03001DF2" wp14:editId="36899140">
                  <wp:extent cx="416966" cy="416966"/>
                  <wp:effectExtent l="0" t="0" r="2540" b="2540"/>
                  <wp:docPr id="9638" name="Picture 9638"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C5A987F" w14:textId="77777777" w:rsidR="00372FE9" w:rsidRPr="00372FE9" w:rsidRDefault="00372FE9" w:rsidP="00544127">
            <w:pPr>
              <w:pStyle w:val="TableText"/>
            </w:pPr>
            <w:r w:rsidRPr="00372FE9">
              <w:t>Commit to Customer Service</w:t>
            </w:r>
          </w:p>
        </w:tc>
        <w:tc>
          <w:tcPr>
            <w:tcW w:w="4851" w:type="dxa"/>
          </w:tcPr>
          <w:p w14:paraId="5A98FA0E"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39BDD496" w14:textId="77777777" w:rsidR="00372FE9" w:rsidRPr="00372FE9" w:rsidRDefault="004C659E" w:rsidP="00544127">
            <w:pPr>
              <w:pStyle w:val="TableText"/>
            </w:pPr>
            <w:r w:rsidRPr="004C659E">
              <w:t>Intermediate</w:t>
            </w:r>
          </w:p>
        </w:tc>
      </w:tr>
      <w:tr w:rsidR="00372FE9" w:rsidRPr="00372FE9" w14:paraId="266DB3AC" w14:textId="77777777" w:rsidTr="004C659E">
        <w:trPr>
          <w:cantSplit/>
        </w:trPr>
        <w:tc>
          <w:tcPr>
            <w:tcW w:w="1276" w:type="dxa"/>
          </w:tcPr>
          <w:p w14:paraId="5B86971A" w14:textId="77777777" w:rsidR="00372FE9" w:rsidRPr="00372FE9" w:rsidRDefault="00372FE9" w:rsidP="00372FE9">
            <w:pPr>
              <w:rPr>
                <w:sz w:val="20"/>
              </w:rPr>
            </w:pPr>
            <w:r w:rsidRPr="00372FE9">
              <w:rPr>
                <w:noProof/>
                <w:sz w:val="20"/>
                <w:lang w:eastAsia="en-AU"/>
              </w:rPr>
              <w:drawing>
                <wp:inline distT="0" distB="0" distL="0" distR="0" wp14:anchorId="569610E7" wp14:editId="561357CA">
                  <wp:extent cx="416966" cy="416966"/>
                  <wp:effectExtent l="0" t="0" r="2540" b="2540"/>
                  <wp:docPr id="8003" name="Picture 8003"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55FB69B" w14:textId="77777777" w:rsidR="00372FE9" w:rsidRPr="00372FE9" w:rsidRDefault="00372FE9" w:rsidP="00544127">
            <w:pPr>
              <w:pStyle w:val="TableText"/>
            </w:pPr>
            <w:r w:rsidRPr="00372FE9">
              <w:t>Deliver Results</w:t>
            </w:r>
          </w:p>
        </w:tc>
        <w:tc>
          <w:tcPr>
            <w:tcW w:w="4851" w:type="dxa"/>
          </w:tcPr>
          <w:p w14:paraId="53ED434E" w14:textId="77777777" w:rsidR="00372FE9" w:rsidRPr="00372FE9" w:rsidRDefault="00372FE9" w:rsidP="00544127">
            <w:pPr>
              <w:pStyle w:val="TableText"/>
            </w:pPr>
            <w:r w:rsidRPr="00372FE9">
              <w:t>Achieve results through the efficient use of resources and a commitment to quality outcomes</w:t>
            </w:r>
          </w:p>
        </w:tc>
        <w:tc>
          <w:tcPr>
            <w:tcW w:w="1668" w:type="dxa"/>
          </w:tcPr>
          <w:p w14:paraId="503BEFDC" w14:textId="77777777" w:rsidR="00372FE9" w:rsidRPr="00372FE9" w:rsidRDefault="004C659E" w:rsidP="00544127">
            <w:pPr>
              <w:pStyle w:val="TableText"/>
            </w:pPr>
            <w:r w:rsidRPr="004C659E">
              <w:t>Intermediate</w:t>
            </w:r>
          </w:p>
        </w:tc>
      </w:tr>
      <w:tr w:rsidR="00372FE9" w:rsidRPr="00372FE9" w14:paraId="3CE4B3EA" w14:textId="77777777" w:rsidTr="004C659E">
        <w:trPr>
          <w:cantSplit/>
        </w:trPr>
        <w:tc>
          <w:tcPr>
            <w:tcW w:w="1276" w:type="dxa"/>
          </w:tcPr>
          <w:p w14:paraId="5992A4C6" w14:textId="77777777" w:rsidR="00372FE9" w:rsidRPr="00372FE9" w:rsidRDefault="00372FE9" w:rsidP="00372FE9">
            <w:pPr>
              <w:rPr>
                <w:sz w:val="20"/>
              </w:rPr>
            </w:pPr>
            <w:r w:rsidRPr="00372FE9">
              <w:rPr>
                <w:noProof/>
                <w:sz w:val="20"/>
                <w:lang w:eastAsia="en-AU"/>
              </w:rPr>
              <w:drawing>
                <wp:inline distT="0" distB="0" distL="0" distR="0" wp14:anchorId="3F1BD379" wp14:editId="298CA2CC">
                  <wp:extent cx="416966" cy="416966"/>
                  <wp:effectExtent l="0" t="0" r="2540" b="2540"/>
                  <wp:docPr id="1598" name="Picture 1598"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9C83138" w14:textId="77777777" w:rsidR="00372FE9" w:rsidRPr="00372FE9" w:rsidRDefault="00372FE9" w:rsidP="00544127">
            <w:pPr>
              <w:pStyle w:val="TableText"/>
            </w:pPr>
            <w:r w:rsidRPr="00372FE9">
              <w:t>Plan and Prioritise</w:t>
            </w:r>
          </w:p>
        </w:tc>
        <w:tc>
          <w:tcPr>
            <w:tcW w:w="4851" w:type="dxa"/>
          </w:tcPr>
          <w:p w14:paraId="401523C2"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0609B155" w14:textId="77777777" w:rsidR="00372FE9" w:rsidRPr="00372FE9" w:rsidRDefault="004C659E" w:rsidP="00544127">
            <w:pPr>
              <w:pStyle w:val="TableText"/>
            </w:pPr>
            <w:r w:rsidRPr="004C659E">
              <w:t>Foundational</w:t>
            </w:r>
          </w:p>
        </w:tc>
      </w:tr>
      <w:tr w:rsidR="00372FE9" w:rsidRPr="00372FE9" w14:paraId="64B3281D" w14:textId="77777777" w:rsidTr="004C659E">
        <w:trPr>
          <w:cantSplit/>
        </w:trPr>
        <w:tc>
          <w:tcPr>
            <w:tcW w:w="1276" w:type="dxa"/>
          </w:tcPr>
          <w:p w14:paraId="2CD6EE07" w14:textId="77777777" w:rsidR="00372FE9" w:rsidRPr="00372FE9" w:rsidRDefault="00372FE9" w:rsidP="00372FE9">
            <w:pPr>
              <w:rPr>
                <w:sz w:val="20"/>
              </w:rPr>
            </w:pPr>
            <w:r w:rsidRPr="00372FE9">
              <w:rPr>
                <w:noProof/>
                <w:sz w:val="20"/>
                <w:lang w:eastAsia="en-AU"/>
              </w:rPr>
              <w:drawing>
                <wp:inline distT="0" distB="0" distL="0" distR="0" wp14:anchorId="134E3DC9" wp14:editId="3BA4FB0C">
                  <wp:extent cx="416966" cy="416966"/>
                  <wp:effectExtent l="0" t="0" r="2540" b="2540"/>
                  <wp:docPr id="5182" name="Picture 5182"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C764A19" w14:textId="77777777" w:rsidR="00372FE9" w:rsidRPr="00372FE9" w:rsidRDefault="00372FE9" w:rsidP="00544127">
            <w:pPr>
              <w:pStyle w:val="TableText"/>
            </w:pPr>
            <w:r w:rsidRPr="00372FE9">
              <w:t>Demonstrate Accountability</w:t>
            </w:r>
          </w:p>
        </w:tc>
        <w:tc>
          <w:tcPr>
            <w:tcW w:w="4851" w:type="dxa"/>
          </w:tcPr>
          <w:p w14:paraId="71058CD4"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7CF8827E" w14:textId="77777777" w:rsidR="00372FE9" w:rsidRPr="00372FE9" w:rsidRDefault="004C659E" w:rsidP="00544127">
            <w:pPr>
              <w:pStyle w:val="TableText"/>
            </w:pPr>
            <w:r w:rsidRPr="004C659E">
              <w:t>Foundational</w:t>
            </w:r>
          </w:p>
        </w:tc>
      </w:tr>
      <w:tr w:rsidR="00372FE9" w:rsidRPr="00372FE9" w14:paraId="74FBA1A9" w14:textId="77777777" w:rsidTr="004C659E">
        <w:trPr>
          <w:cantSplit/>
        </w:trPr>
        <w:tc>
          <w:tcPr>
            <w:tcW w:w="1276" w:type="dxa"/>
          </w:tcPr>
          <w:p w14:paraId="4816C29E" w14:textId="77777777" w:rsidR="00372FE9" w:rsidRPr="00372FE9" w:rsidRDefault="00372FE9" w:rsidP="00372FE9">
            <w:pPr>
              <w:rPr>
                <w:sz w:val="20"/>
              </w:rPr>
            </w:pPr>
            <w:r w:rsidRPr="00372FE9">
              <w:rPr>
                <w:noProof/>
                <w:sz w:val="20"/>
                <w:lang w:eastAsia="en-AU"/>
              </w:rPr>
              <w:drawing>
                <wp:inline distT="0" distB="0" distL="0" distR="0" wp14:anchorId="433FC996" wp14:editId="01254B40">
                  <wp:extent cx="416966" cy="416966"/>
                  <wp:effectExtent l="0" t="0" r="2540" b="2540"/>
                  <wp:docPr id="3548" name="Picture 3548"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C34F853" w14:textId="77777777" w:rsidR="00372FE9" w:rsidRPr="00372FE9" w:rsidRDefault="00372FE9" w:rsidP="00544127">
            <w:pPr>
              <w:pStyle w:val="TableText"/>
            </w:pPr>
            <w:r w:rsidRPr="00372FE9">
              <w:t>Finance</w:t>
            </w:r>
          </w:p>
        </w:tc>
        <w:tc>
          <w:tcPr>
            <w:tcW w:w="4851" w:type="dxa"/>
          </w:tcPr>
          <w:p w14:paraId="0727423A"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082455C8" w14:textId="77777777" w:rsidR="00372FE9" w:rsidRPr="00372FE9" w:rsidRDefault="004C659E" w:rsidP="00544127">
            <w:pPr>
              <w:pStyle w:val="TableText"/>
            </w:pPr>
            <w:r w:rsidRPr="004C659E">
              <w:t>Foundational</w:t>
            </w:r>
          </w:p>
        </w:tc>
      </w:tr>
      <w:tr w:rsidR="00372FE9" w:rsidRPr="00372FE9" w14:paraId="60B89BBC" w14:textId="77777777" w:rsidTr="004C659E">
        <w:trPr>
          <w:cantSplit/>
        </w:trPr>
        <w:tc>
          <w:tcPr>
            <w:tcW w:w="1276" w:type="dxa"/>
          </w:tcPr>
          <w:p w14:paraId="7475BF96" w14:textId="77777777" w:rsidR="00372FE9" w:rsidRPr="00372FE9" w:rsidRDefault="00372FE9" w:rsidP="00372FE9">
            <w:pPr>
              <w:rPr>
                <w:sz w:val="20"/>
              </w:rPr>
            </w:pPr>
            <w:r w:rsidRPr="00372FE9">
              <w:rPr>
                <w:noProof/>
                <w:sz w:val="20"/>
                <w:lang w:eastAsia="en-AU"/>
              </w:rPr>
              <w:drawing>
                <wp:inline distT="0" distB="0" distL="0" distR="0" wp14:anchorId="0EC47BDE" wp14:editId="22D0AE2C">
                  <wp:extent cx="416966" cy="416966"/>
                  <wp:effectExtent l="0" t="0" r="2540" b="2540"/>
                  <wp:docPr id="7132" name="Picture 7132"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443CC9C" w14:textId="77777777" w:rsidR="00372FE9" w:rsidRPr="00372FE9" w:rsidRDefault="00372FE9" w:rsidP="00544127">
            <w:pPr>
              <w:pStyle w:val="TableText"/>
            </w:pPr>
            <w:r w:rsidRPr="00372FE9">
              <w:t>Technology</w:t>
            </w:r>
          </w:p>
        </w:tc>
        <w:tc>
          <w:tcPr>
            <w:tcW w:w="4851" w:type="dxa"/>
          </w:tcPr>
          <w:p w14:paraId="180D64E6"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54E4986E" w14:textId="77777777" w:rsidR="00372FE9" w:rsidRPr="00372FE9" w:rsidRDefault="004C659E" w:rsidP="00544127">
            <w:pPr>
              <w:pStyle w:val="TableText"/>
            </w:pPr>
            <w:r w:rsidRPr="004C659E">
              <w:t>Foundational</w:t>
            </w:r>
          </w:p>
        </w:tc>
      </w:tr>
      <w:tr w:rsidR="00372FE9" w:rsidRPr="00372FE9" w14:paraId="79022420" w14:textId="77777777" w:rsidTr="004C659E">
        <w:trPr>
          <w:cantSplit/>
        </w:trPr>
        <w:tc>
          <w:tcPr>
            <w:tcW w:w="1276" w:type="dxa"/>
          </w:tcPr>
          <w:p w14:paraId="253B6B18" w14:textId="77777777" w:rsidR="00372FE9" w:rsidRPr="00372FE9" w:rsidRDefault="00372FE9" w:rsidP="00372FE9">
            <w:pPr>
              <w:rPr>
                <w:sz w:val="20"/>
              </w:rPr>
            </w:pPr>
            <w:r w:rsidRPr="00372FE9">
              <w:rPr>
                <w:noProof/>
                <w:sz w:val="20"/>
                <w:lang w:eastAsia="en-AU"/>
              </w:rPr>
              <w:drawing>
                <wp:inline distT="0" distB="0" distL="0" distR="0" wp14:anchorId="3AB687A4" wp14:editId="077E82E0">
                  <wp:extent cx="416966" cy="416966"/>
                  <wp:effectExtent l="0" t="0" r="2540" b="2540"/>
                  <wp:docPr id="727" name="Picture 727"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3882B7E" w14:textId="77777777" w:rsidR="00372FE9" w:rsidRPr="00372FE9" w:rsidRDefault="00372FE9" w:rsidP="00544127">
            <w:pPr>
              <w:pStyle w:val="TableText"/>
            </w:pPr>
            <w:r w:rsidRPr="00372FE9">
              <w:t>Procurement and Contract Management</w:t>
            </w:r>
          </w:p>
        </w:tc>
        <w:tc>
          <w:tcPr>
            <w:tcW w:w="4851" w:type="dxa"/>
          </w:tcPr>
          <w:p w14:paraId="49F96E51"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010A08D9" w14:textId="77777777" w:rsidR="00372FE9" w:rsidRPr="00372FE9" w:rsidRDefault="004C659E" w:rsidP="00544127">
            <w:pPr>
              <w:pStyle w:val="TableText"/>
            </w:pPr>
            <w:r w:rsidRPr="004C659E">
              <w:t>Intermediate</w:t>
            </w:r>
          </w:p>
        </w:tc>
      </w:tr>
      <w:bookmarkEnd w:id="9"/>
      <w:bookmarkEnd w:id="10"/>
      <w:bookmarkEnd w:id="11"/>
      <w:bookmarkEnd w:id="12"/>
    </w:tbl>
    <w:p w14:paraId="711ECE0A" w14:textId="77777777" w:rsidR="00D876DF" w:rsidRPr="00D876DF" w:rsidRDefault="00D876DF" w:rsidP="00D876DF">
      <w:pPr>
        <w:tabs>
          <w:tab w:val="left" w:pos="2445"/>
        </w:tabs>
      </w:pPr>
    </w:p>
    <w:sectPr w:rsidR="00D876DF" w:rsidRPr="00D876DF" w:rsidSect="00115AF2">
      <w:headerReference w:type="default" r:id="rId16"/>
      <w:footerReference w:type="default" r:id="rId17"/>
      <w:footerReference w:type="first" r:id="rId18"/>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B5A1A" w14:textId="77777777" w:rsidR="006B247E" w:rsidRDefault="006B247E" w:rsidP="00AC273D">
      <w:pPr>
        <w:spacing w:after="0"/>
      </w:pPr>
      <w:r>
        <w:separator/>
      </w:r>
    </w:p>
  </w:endnote>
  <w:endnote w:type="continuationSeparator" w:id="0">
    <w:p w14:paraId="7825EF73" w14:textId="77777777" w:rsidR="006B247E" w:rsidRDefault="006B247E" w:rsidP="00AC273D">
      <w:pPr>
        <w:spacing w:after="0"/>
      </w:pPr>
      <w:r>
        <w:continuationSeparator/>
      </w:r>
    </w:p>
  </w:endnote>
  <w:endnote w:type="continuationNotice" w:id="1">
    <w:p w14:paraId="18B2F5CD" w14:textId="77777777" w:rsidR="006B247E" w:rsidRDefault="006B24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Public Sans">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C0825" w14:textId="77777777"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Asset Performance Officer</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037867C8" wp14:editId="3D3224C5">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26C12652" w14:textId="77777777" w:rsidR="00A90F97" w:rsidRPr="001E2B26" w:rsidRDefault="00A90F97" w:rsidP="00051237">
    <w:pPr>
      <w:pStyle w:val="Footer"/>
      <w:rPr>
        <w:sz w:val="12"/>
        <w:szCs w:val="12"/>
      </w:rPr>
    </w:pPr>
  </w:p>
  <w:p w14:paraId="5AE7D814"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91491"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2086E69B"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47B96D7C" wp14:editId="2FAA18AC">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72497962"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AC414" w14:textId="77777777" w:rsidR="006B247E" w:rsidRDefault="006B247E" w:rsidP="00AC273D">
      <w:pPr>
        <w:spacing w:after="0"/>
      </w:pPr>
      <w:r>
        <w:separator/>
      </w:r>
    </w:p>
  </w:footnote>
  <w:footnote w:type="continuationSeparator" w:id="0">
    <w:p w14:paraId="54456E04" w14:textId="77777777" w:rsidR="006B247E" w:rsidRDefault="006B247E" w:rsidP="00AC273D">
      <w:pPr>
        <w:spacing w:after="0"/>
      </w:pPr>
      <w:r>
        <w:continuationSeparator/>
      </w:r>
    </w:p>
  </w:footnote>
  <w:footnote w:type="continuationNotice" w:id="1">
    <w:p w14:paraId="6FDF9039" w14:textId="77777777" w:rsidR="006B247E" w:rsidRDefault="006B24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57017" w14:textId="3EA11231" w:rsidR="001F301E" w:rsidRPr="000C453F" w:rsidRDefault="001F301E" w:rsidP="001F301E">
    <w:pPr>
      <w:pStyle w:val="Heading1"/>
      <w:tabs>
        <w:tab w:val="left" w:pos="720"/>
        <w:tab w:val="left" w:pos="1440"/>
        <w:tab w:val="left" w:pos="2160"/>
        <w:tab w:val="left" w:pos="2880"/>
        <w:tab w:val="left" w:pos="3600"/>
        <w:tab w:val="right" w:pos="10348"/>
      </w:tabs>
    </w:pPr>
    <w:r>
      <w:rPr>
        <w:noProof/>
      </w:rPr>
      <w:drawing>
        <wp:anchor distT="0" distB="91440" distL="114300" distR="114300" simplePos="0" relativeHeight="251658240" behindDoc="0" locked="0" layoutInCell="1" allowOverlap="1" wp14:anchorId="036CB67B" wp14:editId="3239CD97">
          <wp:simplePos x="0" y="0"/>
          <wp:positionH relativeFrom="margin">
            <wp:posOffset>4988560</wp:posOffset>
          </wp:positionH>
          <wp:positionV relativeFrom="margin">
            <wp:posOffset>-945515</wp:posOffset>
          </wp:positionV>
          <wp:extent cx="1562100" cy="933450"/>
          <wp:effectExtent l="0" t="0" r="6350" b="0"/>
          <wp:wrapSquare wrapText="bothSides"/>
          <wp:docPr id="4659" name="Picture 4659" descr="NSW-Government-official-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621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453F">
      <w:t>Role Description</w:t>
    </w:r>
  </w:p>
  <w:p w14:paraId="2029ECC3" w14:textId="2F8C90F0" w:rsidR="001F301E" w:rsidRDefault="001F301E" w:rsidP="001F301E">
    <w:pPr>
      <w:pStyle w:val="Heading1"/>
      <w:tabs>
        <w:tab w:val="right" w:pos="10206"/>
      </w:tabs>
      <w:spacing w:after="120"/>
    </w:pPr>
    <w:r>
      <w:t>Asset Performance Officer</w:t>
    </w:r>
  </w:p>
  <w:p w14:paraId="3E7F4C28" w14:textId="77777777" w:rsidR="001F301E" w:rsidRDefault="001F3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0C88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977C96"/>
    <w:multiLevelType w:val="singleLevel"/>
    <w:tmpl w:val="5C7A3BD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2096235">
    <w:abstractNumId w:val="9"/>
  </w:num>
  <w:num w:numId="2" w16cid:durableId="439494914">
    <w:abstractNumId w:val="7"/>
  </w:num>
  <w:num w:numId="3" w16cid:durableId="1864053600">
    <w:abstractNumId w:val="6"/>
  </w:num>
  <w:num w:numId="4" w16cid:durableId="728505245">
    <w:abstractNumId w:val="5"/>
  </w:num>
  <w:num w:numId="5" w16cid:durableId="1665088228">
    <w:abstractNumId w:val="4"/>
  </w:num>
  <w:num w:numId="6" w16cid:durableId="1557352536">
    <w:abstractNumId w:val="8"/>
  </w:num>
  <w:num w:numId="7" w16cid:durableId="512426959">
    <w:abstractNumId w:val="3"/>
  </w:num>
  <w:num w:numId="8" w16cid:durableId="495725757">
    <w:abstractNumId w:val="2"/>
  </w:num>
  <w:num w:numId="9" w16cid:durableId="1290475116">
    <w:abstractNumId w:val="1"/>
  </w:num>
  <w:num w:numId="10" w16cid:durableId="1144155668">
    <w:abstractNumId w:val="0"/>
  </w:num>
  <w:num w:numId="11" w16cid:durableId="44457047">
    <w:abstractNumId w:val="14"/>
  </w:num>
  <w:num w:numId="12" w16cid:durableId="760104341">
    <w:abstractNumId w:val="13"/>
  </w:num>
  <w:num w:numId="13" w16cid:durableId="806125083">
    <w:abstractNumId w:val="12"/>
  </w:num>
  <w:num w:numId="14" w16cid:durableId="1070425257">
    <w:abstractNumId w:val="11"/>
  </w:num>
  <w:num w:numId="15" w16cid:durableId="17847340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10A"/>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87E00"/>
    <w:rsid w:val="0009116E"/>
    <w:rsid w:val="000915AA"/>
    <w:rsid w:val="00092A99"/>
    <w:rsid w:val="00094538"/>
    <w:rsid w:val="0009663A"/>
    <w:rsid w:val="000967EB"/>
    <w:rsid w:val="000975C1"/>
    <w:rsid w:val="00097C7F"/>
    <w:rsid w:val="00097CC6"/>
    <w:rsid w:val="000A16AF"/>
    <w:rsid w:val="000A2C78"/>
    <w:rsid w:val="000A417B"/>
    <w:rsid w:val="000A4E9E"/>
    <w:rsid w:val="000A54F7"/>
    <w:rsid w:val="000A75A4"/>
    <w:rsid w:val="000A78FF"/>
    <w:rsid w:val="000B1069"/>
    <w:rsid w:val="000B127E"/>
    <w:rsid w:val="000B271C"/>
    <w:rsid w:val="000B370C"/>
    <w:rsid w:val="000B6008"/>
    <w:rsid w:val="000B6316"/>
    <w:rsid w:val="000C2AB2"/>
    <w:rsid w:val="000C3951"/>
    <w:rsid w:val="000C453F"/>
    <w:rsid w:val="000C6852"/>
    <w:rsid w:val="000D05E3"/>
    <w:rsid w:val="000D4BF7"/>
    <w:rsid w:val="000E0F8C"/>
    <w:rsid w:val="000E149C"/>
    <w:rsid w:val="000E264B"/>
    <w:rsid w:val="000E29CA"/>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1ECE"/>
    <w:rsid w:val="0012232D"/>
    <w:rsid w:val="00122685"/>
    <w:rsid w:val="00123C2D"/>
    <w:rsid w:val="00123E52"/>
    <w:rsid w:val="00126219"/>
    <w:rsid w:val="0012683A"/>
    <w:rsid w:val="00130BC5"/>
    <w:rsid w:val="001312F5"/>
    <w:rsid w:val="00132343"/>
    <w:rsid w:val="0014452C"/>
    <w:rsid w:val="00146A4F"/>
    <w:rsid w:val="00147234"/>
    <w:rsid w:val="0014725A"/>
    <w:rsid w:val="00155EFA"/>
    <w:rsid w:val="001612BF"/>
    <w:rsid w:val="00162154"/>
    <w:rsid w:val="00162275"/>
    <w:rsid w:val="00167FC1"/>
    <w:rsid w:val="001708F4"/>
    <w:rsid w:val="0017252E"/>
    <w:rsid w:val="00172A22"/>
    <w:rsid w:val="00173FD1"/>
    <w:rsid w:val="00174755"/>
    <w:rsid w:val="00176077"/>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51A9"/>
    <w:rsid w:val="001D6B1C"/>
    <w:rsid w:val="001D73CA"/>
    <w:rsid w:val="001E0F3B"/>
    <w:rsid w:val="001E2B26"/>
    <w:rsid w:val="001E507E"/>
    <w:rsid w:val="001E7CA4"/>
    <w:rsid w:val="001F010B"/>
    <w:rsid w:val="001F0E79"/>
    <w:rsid w:val="001F301E"/>
    <w:rsid w:val="001F3B8E"/>
    <w:rsid w:val="001F57B6"/>
    <w:rsid w:val="001F5938"/>
    <w:rsid w:val="001F618B"/>
    <w:rsid w:val="00202CD4"/>
    <w:rsid w:val="00203E4E"/>
    <w:rsid w:val="00213ED7"/>
    <w:rsid w:val="00222CC4"/>
    <w:rsid w:val="002256A0"/>
    <w:rsid w:val="002347AA"/>
    <w:rsid w:val="00237136"/>
    <w:rsid w:val="00237CFF"/>
    <w:rsid w:val="00246BFC"/>
    <w:rsid w:val="00251C80"/>
    <w:rsid w:val="00252BF9"/>
    <w:rsid w:val="002606D3"/>
    <w:rsid w:val="00271FAE"/>
    <w:rsid w:val="00273008"/>
    <w:rsid w:val="002735A9"/>
    <w:rsid w:val="00275C23"/>
    <w:rsid w:val="0028049D"/>
    <w:rsid w:val="00280676"/>
    <w:rsid w:val="00284FE6"/>
    <w:rsid w:val="00285EA6"/>
    <w:rsid w:val="00285EF8"/>
    <w:rsid w:val="002863B5"/>
    <w:rsid w:val="00286B47"/>
    <w:rsid w:val="002872F7"/>
    <w:rsid w:val="002901B8"/>
    <w:rsid w:val="00294E56"/>
    <w:rsid w:val="00297CDF"/>
    <w:rsid w:val="002A0E50"/>
    <w:rsid w:val="002A18A8"/>
    <w:rsid w:val="002A41AA"/>
    <w:rsid w:val="002A60C2"/>
    <w:rsid w:val="002B0616"/>
    <w:rsid w:val="002B27D4"/>
    <w:rsid w:val="002C458A"/>
    <w:rsid w:val="002C7E72"/>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0C1"/>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11D2"/>
    <w:rsid w:val="00392125"/>
    <w:rsid w:val="00394D28"/>
    <w:rsid w:val="00396441"/>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D7824"/>
    <w:rsid w:val="003E0111"/>
    <w:rsid w:val="003E2198"/>
    <w:rsid w:val="003E32F3"/>
    <w:rsid w:val="003E55F7"/>
    <w:rsid w:val="003E5AD6"/>
    <w:rsid w:val="003F0B30"/>
    <w:rsid w:val="003F22BD"/>
    <w:rsid w:val="003F2E7D"/>
    <w:rsid w:val="003F58FA"/>
    <w:rsid w:val="003F667E"/>
    <w:rsid w:val="003F66F5"/>
    <w:rsid w:val="003F6E2B"/>
    <w:rsid w:val="003F7C59"/>
    <w:rsid w:val="00402E6D"/>
    <w:rsid w:val="0040337E"/>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1105"/>
    <w:rsid w:val="00462199"/>
    <w:rsid w:val="004629AB"/>
    <w:rsid w:val="00466283"/>
    <w:rsid w:val="00466FC9"/>
    <w:rsid w:val="00470173"/>
    <w:rsid w:val="00470D08"/>
    <w:rsid w:val="00471DFC"/>
    <w:rsid w:val="0047302C"/>
    <w:rsid w:val="004735F2"/>
    <w:rsid w:val="004750B2"/>
    <w:rsid w:val="00475E3E"/>
    <w:rsid w:val="004766CA"/>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3181"/>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69A1"/>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15103"/>
    <w:rsid w:val="005211E4"/>
    <w:rsid w:val="00524886"/>
    <w:rsid w:val="00526D8B"/>
    <w:rsid w:val="00530754"/>
    <w:rsid w:val="005312F5"/>
    <w:rsid w:val="00531385"/>
    <w:rsid w:val="0053264A"/>
    <w:rsid w:val="00534988"/>
    <w:rsid w:val="005360FF"/>
    <w:rsid w:val="0053794C"/>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21C4"/>
    <w:rsid w:val="005C4C30"/>
    <w:rsid w:val="005C538C"/>
    <w:rsid w:val="005D3386"/>
    <w:rsid w:val="005D526A"/>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620E"/>
    <w:rsid w:val="005F7A3D"/>
    <w:rsid w:val="00601353"/>
    <w:rsid w:val="00602728"/>
    <w:rsid w:val="00604DCB"/>
    <w:rsid w:val="006052AD"/>
    <w:rsid w:val="006052E1"/>
    <w:rsid w:val="00606477"/>
    <w:rsid w:val="00611476"/>
    <w:rsid w:val="00611740"/>
    <w:rsid w:val="00613EA4"/>
    <w:rsid w:val="00620CA4"/>
    <w:rsid w:val="00624400"/>
    <w:rsid w:val="00626692"/>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31"/>
    <w:rsid w:val="006740B0"/>
    <w:rsid w:val="00674F8F"/>
    <w:rsid w:val="00675CBA"/>
    <w:rsid w:val="00675CCD"/>
    <w:rsid w:val="006769BD"/>
    <w:rsid w:val="00682ACF"/>
    <w:rsid w:val="0068360A"/>
    <w:rsid w:val="00683BF1"/>
    <w:rsid w:val="00684141"/>
    <w:rsid w:val="00685FA7"/>
    <w:rsid w:val="00686A78"/>
    <w:rsid w:val="00694BF2"/>
    <w:rsid w:val="00695C95"/>
    <w:rsid w:val="00696D00"/>
    <w:rsid w:val="00697DF2"/>
    <w:rsid w:val="006A1075"/>
    <w:rsid w:val="006A38B2"/>
    <w:rsid w:val="006A6D25"/>
    <w:rsid w:val="006B247E"/>
    <w:rsid w:val="006B4035"/>
    <w:rsid w:val="006C1B5E"/>
    <w:rsid w:val="006C1FBD"/>
    <w:rsid w:val="006C3E53"/>
    <w:rsid w:val="006C56B3"/>
    <w:rsid w:val="006C73B6"/>
    <w:rsid w:val="006C76A2"/>
    <w:rsid w:val="006E0883"/>
    <w:rsid w:val="006E41E5"/>
    <w:rsid w:val="006E7769"/>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4E97"/>
    <w:rsid w:val="007265DF"/>
    <w:rsid w:val="00731754"/>
    <w:rsid w:val="007320EE"/>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56BF7"/>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025"/>
    <w:rsid w:val="007B1BDE"/>
    <w:rsid w:val="007B230A"/>
    <w:rsid w:val="007B3114"/>
    <w:rsid w:val="007B3EDD"/>
    <w:rsid w:val="007B5A7A"/>
    <w:rsid w:val="007B7176"/>
    <w:rsid w:val="007B77DD"/>
    <w:rsid w:val="007C47A9"/>
    <w:rsid w:val="007C76D0"/>
    <w:rsid w:val="007C7AE1"/>
    <w:rsid w:val="007C7C89"/>
    <w:rsid w:val="007D085E"/>
    <w:rsid w:val="007D0E9F"/>
    <w:rsid w:val="007D6C1C"/>
    <w:rsid w:val="007D6D30"/>
    <w:rsid w:val="007E0774"/>
    <w:rsid w:val="007E3E39"/>
    <w:rsid w:val="007F1AE2"/>
    <w:rsid w:val="007F366D"/>
    <w:rsid w:val="007F3905"/>
    <w:rsid w:val="007F4BAB"/>
    <w:rsid w:val="007F4E50"/>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26718"/>
    <w:rsid w:val="00830097"/>
    <w:rsid w:val="008325D5"/>
    <w:rsid w:val="00835D24"/>
    <w:rsid w:val="008365F5"/>
    <w:rsid w:val="00842FBF"/>
    <w:rsid w:val="00844228"/>
    <w:rsid w:val="008478DA"/>
    <w:rsid w:val="00850EF0"/>
    <w:rsid w:val="008526DE"/>
    <w:rsid w:val="00853F21"/>
    <w:rsid w:val="0085463A"/>
    <w:rsid w:val="00855B9E"/>
    <w:rsid w:val="00855D9A"/>
    <w:rsid w:val="00861456"/>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6B64"/>
    <w:rsid w:val="008B7571"/>
    <w:rsid w:val="008B79A8"/>
    <w:rsid w:val="008D09CB"/>
    <w:rsid w:val="008D21B4"/>
    <w:rsid w:val="008D4D26"/>
    <w:rsid w:val="008D6E7A"/>
    <w:rsid w:val="008D774C"/>
    <w:rsid w:val="008E0207"/>
    <w:rsid w:val="008E2FD9"/>
    <w:rsid w:val="008E525F"/>
    <w:rsid w:val="008E52B8"/>
    <w:rsid w:val="008E562C"/>
    <w:rsid w:val="008E65A3"/>
    <w:rsid w:val="008E6C44"/>
    <w:rsid w:val="008F0E0C"/>
    <w:rsid w:val="008F12FD"/>
    <w:rsid w:val="008F52FC"/>
    <w:rsid w:val="00901B0A"/>
    <w:rsid w:val="00905101"/>
    <w:rsid w:val="00911600"/>
    <w:rsid w:val="0091160E"/>
    <w:rsid w:val="00911D8D"/>
    <w:rsid w:val="00913641"/>
    <w:rsid w:val="00913836"/>
    <w:rsid w:val="00914D86"/>
    <w:rsid w:val="0092000E"/>
    <w:rsid w:val="009205FB"/>
    <w:rsid w:val="009210BA"/>
    <w:rsid w:val="00921488"/>
    <w:rsid w:val="009258CF"/>
    <w:rsid w:val="00927549"/>
    <w:rsid w:val="00927BEC"/>
    <w:rsid w:val="00930255"/>
    <w:rsid w:val="009302D1"/>
    <w:rsid w:val="00930BFE"/>
    <w:rsid w:val="00931E80"/>
    <w:rsid w:val="00933039"/>
    <w:rsid w:val="0093429D"/>
    <w:rsid w:val="00936B4D"/>
    <w:rsid w:val="00945108"/>
    <w:rsid w:val="00945CBA"/>
    <w:rsid w:val="00951702"/>
    <w:rsid w:val="00952C37"/>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2AA6"/>
    <w:rsid w:val="009A3B8F"/>
    <w:rsid w:val="009A6687"/>
    <w:rsid w:val="009A6996"/>
    <w:rsid w:val="009A7ABD"/>
    <w:rsid w:val="009B016F"/>
    <w:rsid w:val="009B3B93"/>
    <w:rsid w:val="009B522F"/>
    <w:rsid w:val="009B6167"/>
    <w:rsid w:val="009C0731"/>
    <w:rsid w:val="009C10F5"/>
    <w:rsid w:val="009C2A70"/>
    <w:rsid w:val="009C2D0D"/>
    <w:rsid w:val="009C726E"/>
    <w:rsid w:val="009D2ECB"/>
    <w:rsid w:val="009D32A7"/>
    <w:rsid w:val="009D367C"/>
    <w:rsid w:val="009D3EB2"/>
    <w:rsid w:val="009D7255"/>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27F3"/>
    <w:rsid w:val="00A03790"/>
    <w:rsid w:val="00A057BA"/>
    <w:rsid w:val="00A0630F"/>
    <w:rsid w:val="00A06383"/>
    <w:rsid w:val="00A063C8"/>
    <w:rsid w:val="00A120AB"/>
    <w:rsid w:val="00A14552"/>
    <w:rsid w:val="00A15CDB"/>
    <w:rsid w:val="00A24571"/>
    <w:rsid w:val="00A266ED"/>
    <w:rsid w:val="00A27E3E"/>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4B22"/>
    <w:rsid w:val="00A96277"/>
    <w:rsid w:val="00AA00CD"/>
    <w:rsid w:val="00AA05B6"/>
    <w:rsid w:val="00AA3A8F"/>
    <w:rsid w:val="00AA65F1"/>
    <w:rsid w:val="00AB0356"/>
    <w:rsid w:val="00AB096C"/>
    <w:rsid w:val="00AB0B56"/>
    <w:rsid w:val="00AB11C5"/>
    <w:rsid w:val="00AB4E23"/>
    <w:rsid w:val="00AB5DEE"/>
    <w:rsid w:val="00AB767C"/>
    <w:rsid w:val="00AC273D"/>
    <w:rsid w:val="00AC3EE2"/>
    <w:rsid w:val="00AC56BF"/>
    <w:rsid w:val="00AC56D6"/>
    <w:rsid w:val="00AC6404"/>
    <w:rsid w:val="00AC7D9E"/>
    <w:rsid w:val="00AD0875"/>
    <w:rsid w:val="00AD2EDE"/>
    <w:rsid w:val="00AD4152"/>
    <w:rsid w:val="00AD5945"/>
    <w:rsid w:val="00AE10EC"/>
    <w:rsid w:val="00AE2222"/>
    <w:rsid w:val="00AE75EA"/>
    <w:rsid w:val="00AF0507"/>
    <w:rsid w:val="00AF4777"/>
    <w:rsid w:val="00AF6C3D"/>
    <w:rsid w:val="00AF6C63"/>
    <w:rsid w:val="00AF7DA3"/>
    <w:rsid w:val="00B0402F"/>
    <w:rsid w:val="00B04165"/>
    <w:rsid w:val="00B04E23"/>
    <w:rsid w:val="00B0696D"/>
    <w:rsid w:val="00B0703F"/>
    <w:rsid w:val="00B07555"/>
    <w:rsid w:val="00B1410C"/>
    <w:rsid w:val="00B20FB2"/>
    <w:rsid w:val="00B2131F"/>
    <w:rsid w:val="00B223FE"/>
    <w:rsid w:val="00B229B3"/>
    <w:rsid w:val="00B24067"/>
    <w:rsid w:val="00B2603F"/>
    <w:rsid w:val="00B279BF"/>
    <w:rsid w:val="00B318A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7D"/>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5B2C"/>
    <w:rsid w:val="00BA6905"/>
    <w:rsid w:val="00BC047F"/>
    <w:rsid w:val="00BC296D"/>
    <w:rsid w:val="00BC3F78"/>
    <w:rsid w:val="00BC4188"/>
    <w:rsid w:val="00BC543C"/>
    <w:rsid w:val="00BC591C"/>
    <w:rsid w:val="00BC78A9"/>
    <w:rsid w:val="00BD1219"/>
    <w:rsid w:val="00BD363F"/>
    <w:rsid w:val="00BD4313"/>
    <w:rsid w:val="00BD7587"/>
    <w:rsid w:val="00BD79F4"/>
    <w:rsid w:val="00BE57E8"/>
    <w:rsid w:val="00BF0A1B"/>
    <w:rsid w:val="00BF3DFD"/>
    <w:rsid w:val="00BF4984"/>
    <w:rsid w:val="00BF5AC8"/>
    <w:rsid w:val="00BF64CE"/>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373CC"/>
    <w:rsid w:val="00C41BCD"/>
    <w:rsid w:val="00C41E23"/>
    <w:rsid w:val="00C423B9"/>
    <w:rsid w:val="00C443BB"/>
    <w:rsid w:val="00C45998"/>
    <w:rsid w:val="00C45AEA"/>
    <w:rsid w:val="00C47ADE"/>
    <w:rsid w:val="00C47CBA"/>
    <w:rsid w:val="00C47F9B"/>
    <w:rsid w:val="00C51A0A"/>
    <w:rsid w:val="00C550B9"/>
    <w:rsid w:val="00C5547A"/>
    <w:rsid w:val="00C5778D"/>
    <w:rsid w:val="00C57959"/>
    <w:rsid w:val="00C57A7D"/>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4D60"/>
    <w:rsid w:val="00C9515B"/>
    <w:rsid w:val="00C95A08"/>
    <w:rsid w:val="00C97302"/>
    <w:rsid w:val="00C974BD"/>
    <w:rsid w:val="00C978B9"/>
    <w:rsid w:val="00CA1F6A"/>
    <w:rsid w:val="00CA398C"/>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4B8"/>
    <w:rsid w:val="00CD3717"/>
    <w:rsid w:val="00CD5CA8"/>
    <w:rsid w:val="00CD6BA6"/>
    <w:rsid w:val="00CE17D7"/>
    <w:rsid w:val="00CE2015"/>
    <w:rsid w:val="00CE29DA"/>
    <w:rsid w:val="00CE4544"/>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5AF"/>
    <w:rsid w:val="00D41B3C"/>
    <w:rsid w:val="00D50088"/>
    <w:rsid w:val="00D5654B"/>
    <w:rsid w:val="00D57BD0"/>
    <w:rsid w:val="00D60597"/>
    <w:rsid w:val="00D6122E"/>
    <w:rsid w:val="00D6282F"/>
    <w:rsid w:val="00D628CB"/>
    <w:rsid w:val="00D64474"/>
    <w:rsid w:val="00D64638"/>
    <w:rsid w:val="00D64C06"/>
    <w:rsid w:val="00D64DCD"/>
    <w:rsid w:val="00D66802"/>
    <w:rsid w:val="00D67A8B"/>
    <w:rsid w:val="00D74850"/>
    <w:rsid w:val="00D773B9"/>
    <w:rsid w:val="00D77D7D"/>
    <w:rsid w:val="00D81EB6"/>
    <w:rsid w:val="00D8231D"/>
    <w:rsid w:val="00D83555"/>
    <w:rsid w:val="00D87047"/>
    <w:rsid w:val="00D87288"/>
    <w:rsid w:val="00D876DF"/>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C5B79"/>
    <w:rsid w:val="00DD0F46"/>
    <w:rsid w:val="00DD1135"/>
    <w:rsid w:val="00DD1535"/>
    <w:rsid w:val="00DD15D6"/>
    <w:rsid w:val="00DD3989"/>
    <w:rsid w:val="00DD61DC"/>
    <w:rsid w:val="00DE1E21"/>
    <w:rsid w:val="00DE405D"/>
    <w:rsid w:val="00DE49D5"/>
    <w:rsid w:val="00DE54F9"/>
    <w:rsid w:val="00DE6AF8"/>
    <w:rsid w:val="00DE6C2A"/>
    <w:rsid w:val="00DF3DC9"/>
    <w:rsid w:val="00DF3F93"/>
    <w:rsid w:val="00DF42A4"/>
    <w:rsid w:val="00DF59CB"/>
    <w:rsid w:val="00E04F5B"/>
    <w:rsid w:val="00E058FB"/>
    <w:rsid w:val="00E0672D"/>
    <w:rsid w:val="00E0750F"/>
    <w:rsid w:val="00E10BFC"/>
    <w:rsid w:val="00E12DDA"/>
    <w:rsid w:val="00E135C5"/>
    <w:rsid w:val="00E158C8"/>
    <w:rsid w:val="00E22488"/>
    <w:rsid w:val="00E22BD2"/>
    <w:rsid w:val="00E23F6C"/>
    <w:rsid w:val="00E2404D"/>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67408"/>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042"/>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78"/>
    <w:rsid w:val="00EE0C9A"/>
    <w:rsid w:val="00EE35DA"/>
    <w:rsid w:val="00EE75EC"/>
    <w:rsid w:val="00EF0BF3"/>
    <w:rsid w:val="00EF21AB"/>
    <w:rsid w:val="00EF4821"/>
    <w:rsid w:val="00EF5BA6"/>
    <w:rsid w:val="00EF6A76"/>
    <w:rsid w:val="00F035CC"/>
    <w:rsid w:val="00F0673A"/>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11A8"/>
    <w:rsid w:val="00F53A24"/>
    <w:rsid w:val="00F548BF"/>
    <w:rsid w:val="00F555D8"/>
    <w:rsid w:val="00F617C7"/>
    <w:rsid w:val="00F63E26"/>
    <w:rsid w:val="00F66266"/>
    <w:rsid w:val="00F66D56"/>
    <w:rsid w:val="00F67852"/>
    <w:rsid w:val="00F72BA5"/>
    <w:rsid w:val="00F74562"/>
    <w:rsid w:val="00F749A4"/>
    <w:rsid w:val="00F74BFF"/>
    <w:rsid w:val="00F75EF9"/>
    <w:rsid w:val="00F802D6"/>
    <w:rsid w:val="00F80E67"/>
    <w:rsid w:val="00F81431"/>
    <w:rsid w:val="00F81DDA"/>
    <w:rsid w:val="00F82237"/>
    <w:rsid w:val="00F83022"/>
    <w:rsid w:val="00F833BF"/>
    <w:rsid w:val="00F83A7A"/>
    <w:rsid w:val="00F84AE8"/>
    <w:rsid w:val="00F84D18"/>
    <w:rsid w:val="00F8592D"/>
    <w:rsid w:val="00F9418F"/>
    <w:rsid w:val="00F943D7"/>
    <w:rsid w:val="00F9774A"/>
    <w:rsid w:val="00FA1399"/>
    <w:rsid w:val="00FA190D"/>
    <w:rsid w:val="00FA3A77"/>
    <w:rsid w:val="00FA54E4"/>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732"/>
    <w:rsid w:val="00FF191E"/>
    <w:rsid w:val="00FF1C52"/>
    <w:rsid w:val="00FF275B"/>
    <w:rsid w:val="00FF54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0FC9E"/>
  <w15:docId w15:val="{20560664-F070-4CFA-AFB8-7E80394B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D28319A086B469F6DCC39083CDF89" ma:contentTypeVersion="6" ma:contentTypeDescription="Create a new document." ma:contentTypeScope="" ma:versionID="de8d289b1a015bbaa1a7cd9e0386750a">
  <xsd:schema xmlns:xsd="http://www.w3.org/2001/XMLSchema" xmlns:xs="http://www.w3.org/2001/XMLSchema" xmlns:p="http://schemas.microsoft.com/office/2006/metadata/properties" xmlns:ns2="5b1a0434-af96-4c0b-85cd-a4065a5d2bd2" xmlns:ns3="b93e037c-0130-4589-9e67-49acd47a1066" targetNamespace="http://schemas.microsoft.com/office/2006/metadata/properties" ma:root="true" ma:fieldsID="5f36f0f707a4ba43c9ca21375a46c340" ns2:_="" ns3:_="">
    <xsd:import namespace="5b1a0434-af96-4c0b-85cd-a4065a5d2bd2"/>
    <xsd:import namespace="b93e037c-0130-4589-9e67-49acd47a10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a0434-af96-4c0b-85cd-a4065a5d2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e037c-0130-4589-9e67-49acd47a10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73B6D-511C-483E-95EE-B61028FCA1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650043-C617-49CF-BB71-2EE0146FE664}">
  <ds:schemaRefs>
    <ds:schemaRef ds:uri="http://schemas.microsoft.com/sharepoint/v3/contenttype/forms"/>
  </ds:schemaRefs>
</ds:datastoreItem>
</file>

<file path=customXml/itemProps3.xml><?xml version="1.0" encoding="utf-8"?>
<ds:datastoreItem xmlns:ds="http://schemas.openxmlformats.org/officeDocument/2006/customXml" ds:itemID="{AE789151-500E-426E-BC89-932AB7FBF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a0434-af96-4c0b-85cd-a4065a5d2bd2"/>
    <ds:schemaRef ds:uri="b93e037c-0130-4589-9e67-49acd47a1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13351</TotalTime>
  <Pages>1</Pages>
  <Words>1734</Words>
  <Characters>9884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11595</CharactersWithSpaces>
  <SharedDoc>false</SharedDoc>
  <HLinks>
    <vt:vector size="6" baseType="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subject/>
  <dc:creator>Jennifer Christensen</dc:creator>
  <cp:keywords/>
  <cp:lastModifiedBy>Najjar, Sarah</cp:lastModifiedBy>
  <cp:revision>45</cp:revision>
  <cp:lastPrinted>2021-06-07T21:46:00Z</cp:lastPrinted>
  <dcterms:created xsi:type="dcterms:W3CDTF">2023-09-19T17:39:00Z</dcterms:created>
  <dcterms:modified xsi:type="dcterms:W3CDTF">2024-03-12T16:35:00Z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0x0101008A5D28319A086B469F6DCC39083CDF89</vt:lpwstr>
  </property>
  <property fmtid="{D5CDD505-2E9C-101B-9397-08002B2CF9AE}" pid="4" name="MediaServiceImageTags">
    <vt:lpwstr/>
  </property>
</Properties>
</file>