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4A0C7A40" w:rsidR="00766964" w:rsidRPr="00C942B9" w:rsidRDefault="00D638A4" w:rsidP="0042689D">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761F1BC7" w:rsidR="00766964" w:rsidRPr="00C942B9" w:rsidRDefault="00D638A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00766964" w:rsidRPr="00C942B9">
              <w:rPr>
                <w:rFonts w:ascii="Public Sans" w:hAnsi="Public Sans" w:cstheme="minorHAnsi"/>
                <w:color w:val="auto"/>
                <w:sz w:val="22"/>
                <w:szCs w:val="22"/>
              </w:rPr>
              <w:t xml:space="preserve">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17CF71B6" w:rsidR="00766964" w:rsidRPr="00C942B9" w:rsidRDefault="00D670D4" w:rsidP="0042689D">
            <w:pPr>
              <w:pStyle w:val="TableTextWhite"/>
              <w:rPr>
                <w:rFonts w:ascii="Public Sans" w:hAnsi="Public Sans" w:cstheme="minorHAnsi"/>
                <w:color w:val="auto"/>
                <w:sz w:val="22"/>
                <w:szCs w:val="22"/>
              </w:rPr>
            </w:pPr>
            <w:r w:rsidRPr="00571F9D">
              <w:rPr>
                <w:rFonts w:ascii="Public Sans" w:hAnsi="Public Sans" w:cs="Arial"/>
                <w:color w:val="auto"/>
                <w:sz w:val="22"/>
                <w:szCs w:val="22"/>
              </w:rPr>
              <w:t>Corporate Services</w:t>
            </w:r>
            <w:r w:rsidR="006D7D44">
              <w:rPr>
                <w:rFonts w:ascii="Public Sans" w:hAnsi="Public Sans" w:cs="Arial"/>
                <w:color w:val="auto"/>
                <w:sz w:val="22"/>
                <w:szCs w:val="22"/>
              </w:rPr>
              <w:t xml:space="preserve"> </w:t>
            </w:r>
            <w:r w:rsidRPr="00571F9D">
              <w:rPr>
                <w:rFonts w:ascii="Public Sans" w:hAnsi="Public Sans" w:cs="Arial"/>
                <w:color w:val="auto"/>
                <w:sz w:val="22"/>
                <w:szCs w:val="22"/>
              </w:rPr>
              <w:t>/</w:t>
            </w:r>
            <w:r w:rsidR="006D7D44">
              <w:rPr>
                <w:rFonts w:ascii="Public Sans" w:hAnsi="Public Sans" w:cs="Arial"/>
                <w:color w:val="auto"/>
                <w:sz w:val="22"/>
                <w:szCs w:val="22"/>
              </w:rPr>
              <w:t xml:space="preserve"> </w:t>
            </w:r>
            <w:r w:rsidRPr="00571F9D">
              <w:rPr>
                <w:rFonts w:ascii="Public Sans" w:hAnsi="Public Sans" w:cs="Arial"/>
                <w:color w:val="auto"/>
                <w:sz w:val="22"/>
                <w:szCs w:val="22"/>
              </w:rPr>
              <w:t>Communications</w:t>
            </w:r>
            <w:r w:rsidR="00F711CA">
              <w:rPr>
                <w:rFonts w:ascii="Public Sans" w:hAnsi="Public Sans" w:cs="Arial"/>
                <w:color w:val="auto"/>
                <w:sz w:val="22"/>
                <w:szCs w:val="22"/>
              </w:rPr>
              <w:t xml:space="preserve"> Branch</w:t>
            </w:r>
            <w:r w:rsidR="006D7D44">
              <w:rPr>
                <w:rFonts w:ascii="Public Sans" w:hAnsi="Public Sans" w:cs="Arial"/>
                <w:color w:val="auto"/>
                <w:sz w:val="22"/>
                <w:szCs w:val="22"/>
              </w:rPr>
              <w:t xml:space="preserve"> </w:t>
            </w:r>
            <w:r w:rsidRPr="00571F9D">
              <w:rPr>
                <w:rFonts w:ascii="Public Sans" w:hAnsi="Public Sans" w:cs="Arial"/>
                <w:color w:val="auto"/>
                <w:sz w:val="22"/>
                <w:szCs w:val="22"/>
              </w:rPr>
              <w:t>/</w:t>
            </w:r>
            <w:r w:rsidR="006D7D44">
              <w:rPr>
                <w:rFonts w:ascii="Public Sans" w:hAnsi="Public Sans" w:cs="Arial"/>
                <w:color w:val="auto"/>
                <w:sz w:val="22"/>
                <w:szCs w:val="22"/>
              </w:rPr>
              <w:t xml:space="preserve"> </w:t>
            </w:r>
            <w:r w:rsidRPr="00571F9D">
              <w:rPr>
                <w:rFonts w:ascii="Public Sans" w:hAnsi="Public Sans" w:cs="Arial"/>
                <w:color w:val="auto"/>
                <w:sz w:val="22"/>
                <w:szCs w:val="22"/>
              </w:rPr>
              <w:t>Digital Experience</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6953A9B0" w:rsidR="00766964" w:rsidRPr="00C942B9" w:rsidRDefault="00A45B3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Parramatta </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7D87FD31" w:rsidR="00766964" w:rsidRPr="00C942B9" w:rsidRDefault="00D670D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9/10</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7242FF61" w:rsidR="00766964" w:rsidRPr="00C942B9" w:rsidRDefault="000276EE"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TBC</w:t>
            </w:r>
          </w:p>
        </w:tc>
      </w:tr>
      <w:tr w:rsidR="00766964"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42360A84" w:rsidR="00766964" w:rsidRPr="00C942B9" w:rsidRDefault="00D670D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225311</w:t>
            </w:r>
          </w:p>
        </w:tc>
      </w:tr>
      <w:tr w:rsidR="00766964"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529BF66E" w:rsidR="00766964" w:rsidRPr="00C942B9" w:rsidRDefault="007562CA"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1221492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4C09F97" w:rsidR="00766964" w:rsidRPr="00C942B9" w:rsidRDefault="006D7D44"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13 May 2025</w:t>
            </w:r>
          </w:p>
        </w:tc>
        <w:tc>
          <w:tcPr>
            <w:tcW w:w="2561" w:type="dxa"/>
            <w:tcBorders>
              <w:top w:val="single" w:sz="8" w:space="0" w:color="FFFFFF"/>
              <w:left w:val="nil"/>
              <w:bottom w:val="single" w:sz="8" w:space="0" w:color="FFFFFF"/>
              <w:right w:val="nil"/>
            </w:tcBorders>
            <w:shd w:val="clear" w:color="auto" w:fill="C6D9F1"/>
          </w:tcPr>
          <w:p w14:paraId="607B8CB3" w14:textId="54F181EA"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6D7D44">
              <w:rPr>
                <w:rFonts w:ascii="Public Sans" w:hAnsi="Public Sans" w:cstheme="minorHAnsi"/>
                <w:b/>
                <w:color w:val="auto"/>
                <w:sz w:val="22"/>
                <w:szCs w:val="22"/>
              </w:rPr>
              <w:t xml:space="preserve"> Comm068</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6D7D4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16C50EDA" w14:textId="77777777" w:rsidR="00AE1D1C" w:rsidRPr="006D7D44" w:rsidRDefault="00AE1D1C" w:rsidP="006D7D44">
      <w:pPr>
        <w:pStyle w:val="Heading1"/>
        <w:spacing w:line="240" w:lineRule="auto"/>
        <w:jc w:val="both"/>
        <w:rPr>
          <w:rFonts w:ascii="Public Sans" w:hAnsi="Public Sans" w:cstheme="minorHAnsi"/>
          <w:b w:val="0"/>
          <w:bCs w:val="0"/>
          <w:iCs/>
          <w:kern w:val="0"/>
          <w:sz w:val="22"/>
          <w:szCs w:val="20"/>
        </w:rPr>
      </w:pPr>
      <w:r w:rsidRPr="006D7D44">
        <w:rPr>
          <w:rFonts w:ascii="Public Sans" w:hAnsi="Public Sans" w:cstheme="minorHAnsi"/>
          <w:b w:val="0"/>
          <w:bCs w:val="0"/>
          <w:iCs/>
          <w:kern w:val="0"/>
          <w:sz w:val="22"/>
          <w:szCs w:val="20"/>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70344291" w14:textId="0572B2D9" w:rsidR="003F1151" w:rsidRPr="00C942B9" w:rsidRDefault="00AE1D1C" w:rsidP="006D7D44">
      <w:pPr>
        <w:jc w:val="both"/>
        <w:rPr>
          <w:rFonts w:ascii="Public Sans" w:hAnsi="Public Sans" w:cstheme="minorHAnsi"/>
        </w:rPr>
      </w:pPr>
      <w:r w:rsidRPr="00AE1D1C">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F21165E" w14:textId="77777777" w:rsidR="006E2D63" w:rsidRDefault="006E2D63" w:rsidP="006E2D63">
      <w:pPr>
        <w:pStyle w:val="Heading1"/>
        <w:spacing w:after="0" w:line="240" w:lineRule="auto"/>
        <w:rPr>
          <w:rFonts w:ascii="Public Sans" w:hAnsi="Public Sans" w:cstheme="minorHAnsi"/>
          <w:sz w:val="24"/>
          <w:szCs w:val="24"/>
        </w:rPr>
      </w:pPr>
    </w:p>
    <w:p w14:paraId="1FEA9CFA" w14:textId="15D45DD9" w:rsidR="00057CB3" w:rsidRPr="00C942B9" w:rsidRDefault="00057CB3" w:rsidP="001875A4">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0339B88D" w14:textId="77777777" w:rsidR="00E10709" w:rsidRPr="00E10709" w:rsidRDefault="00E10709" w:rsidP="006D7D44">
      <w:pPr>
        <w:pStyle w:val="Heading1"/>
        <w:spacing w:after="0" w:line="240" w:lineRule="atLeast"/>
        <w:jc w:val="both"/>
        <w:rPr>
          <w:rFonts w:ascii="Public Sans" w:hAnsi="Public Sans"/>
          <w:b w:val="0"/>
          <w:bCs w:val="0"/>
          <w:iCs/>
          <w:sz w:val="22"/>
          <w:szCs w:val="20"/>
        </w:rPr>
      </w:pPr>
      <w:r w:rsidRPr="00E10709">
        <w:rPr>
          <w:rFonts w:ascii="Public Sans" w:hAnsi="Public Sans"/>
          <w:b w:val="0"/>
          <w:bCs w:val="0"/>
          <w:iCs/>
          <w:sz w:val="22"/>
          <w:szCs w:val="20"/>
        </w:rPr>
        <w:t>Lead the development and implementation of user-focused content strategies across digital platforms. The role ensures information is clear, consistent, accessible, and aligned with organisational objectives and government standards. The position also plays a key role in setting content governance frameworks, reporting and driving continuous improvement.</w:t>
      </w:r>
    </w:p>
    <w:p w14:paraId="0694F6AB" w14:textId="2F8E4682" w:rsidR="006F390F" w:rsidRPr="00C942B9" w:rsidRDefault="00332F24" w:rsidP="00332F24">
      <w:pPr>
        <w:tabs>
          <w:tab w:val="left" w:pos="6281"/>
        </w:tabs>
        <w:rPr>
          <w:rFonts w:ascii="Public Sans" w:hAnsi="Public Sans" w:cstheme="minorHAnsi"/>
          <w:szCs w:val="22"/>
        </w:rPr>
      </w:pPr>
      <w:r w:rsidRPr="00C942B9">
        <w:rPr>
          <w:rFonts w:ascii="Public Sans" w:hAnsi="Public Sans" w:cstheme="minorHAnsi"/>
          <w:szCs w:val="22"/>
        </w:rPr>
        <w:tab/>
      </w:r>
    </w:p>
    <w:p w14:paraId="1BC7BB6A" w14:textId="77777777" w:rsidR="00057CB3" w:rsidRPr="00C942B9" w:rsidRDefault="00057CB3" w:rsidP="002C39EE">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29AE269B" w14:textId="77777777" w:rsidR="002B1DD8" w:rsidRPr="00571F9D" w:rsidRDefault="002B1DD8" w:rsidP="006D7D44">
      <w:pPr>
        <w:pStyle w:val="ListParagraph"/>
        <w:numPr>
          <w:ilvl w:val="0"/>
          <w:numId w:val="30"/>
        </w:numPr>
        <w:spacing w:before="120" w:after="0" w:line="240" w:lineRule="auto"/>
        <w:jc w:val="both"/>
        <w:rPr>
          <w:rFonts w:ascii="Public Sans" w:eastAsia="Arial" w:hAnsi="Public Sans" w:cs="Arial"/>
        </w:rPr>
      </w:pPr>
      <w:r w:rsidRPr="00571F9D">
        <w:rPr>
          <w:rFonts w:ascii="Public Sans" w:eastAsia="Arial" w:hAnsi="Public Sans" w:cs="Arial"/>
        </w:rPr>
        <w:t xml:space="preserve">Develop and implement </w:t>
      </w:r>
      <w:r>
        <w:rPr>
          <w:rFonts w:ascii="Public Sans" w:eastAsia="Arial" w:hAnsi="Public Sans" w:cs="Arial"/>
        </w:rPr>
        <w:t xml:space="preserve">a </w:t>
      </w:r>
      <w:r w:rsidRPr="00571F9D">
        <w:rPr>
          <w:rFonts w:ascii="Public Sans" w:eastAsia="Arial" w:hAnsi="Public Sans" w:cs="Arial"/>
        </w:rPr>
        <w:t>content strateg</w:t>
      </w:r>
      <w:r>
        <w:rPr>
          <w:rFonts w:ascii="Public Sans" w:eastAsia="Arial" w:hAnsi="Public Sans" w:cs="Arial"/>
        </w:rPr>
        <w:t>y</w:t>
      </w:r>
      <w:r w:rsidRPr="00571F9D">
        <w:rPr>
          <w:rFonts w:ascii="Public Sans" w:eastAsia="Arial" w:hAnsi="Public Sans" w:cs="Arial"/>
        </w:rPr>
        <w:t xml:space="preserve"> aligned with departmental goals, ensuring consistency and a customer-centric approach across all</w:t>
      </w:r>
      <w:r>
        <w:rPr>
          <w:rFonts w:ascii="Public Sans" w:eastAsia="Arial" w:hAnsi="Public Sans" w:cs="Arial"/>
        </w:rPr>
        <w:t xml:space="preserve"> website and intranet products</w:t>
      </w:r>
      <w:r w:rsidRPr="00571F9D">
        <w:rPr>
          <w:rFonts w:ascii="Public Sans" w:eastAsia="Arial" w:hAnsi="Public Sans" w:cs="Arial"/>
        </w:rPr>
        <w:t>.</w:t>
      </w:r>
      <w:r w:rsidRPr="00571F9D">
        <w:rPr>
          <w:rFonts w:ascii="Times New Roman" w:eastAsia="Arial" w:hAnsi="Times New Roman"/>
        </w:rPr>
        <w:t>​</w:t>
      </w:r>
    </w:p>
    <w:p w14:paraId="190BDFE7" w14:textId="77777777" w:rsidR="002B1DD8" w:rsidRDefault="002B1DD8" w:rsidP="006D7D44">
      <w:pPr>
        <w:pStyle w:val="ListParagraph"/>
        <w:numPr>
          <w:ilvl w:val="0"/>
          <w:numId w:val="30"/>
        </w:numPr>
        <w:spacing w:before="120" w:after="0" w:line="240" w:lineRule="auto"/>
        <w:jc w:val="both"/>
        <w:rPr>
          <w:rFonts w:ascii="Public Sans" w:eastAsia="Arial" w:hAnsi="Public Sans" w:cs="Arial"/>
        </w:rPr>
      </w:pPr>
      <w:r>
        <w:rPr>
          <w:rFonts w:ascii="Public Sans" w:eastAsia="Arial" w:hAnsi="Public Sans" w:cs="Arial"/>
        </w:rPr>
        <w:t xml:space="preserve">Establish content governance standards with taxonomies, monitoring, reporting and intuitive </w:t>
      </w:r>
      <w:r w:rsidRPr="00571F9D">
        <w:rPr>
          <w:rFonts w:ascii="Public Sans" w:eastAsia="Arial" w:hAnsi="Public Sans" w:cs="Arial"/>
        </w:rPr>
        <w:t>information architecture</w:t>
      </w:r>
      <w:r>
        <w:rPr>
          <w:rFonts w:ascii="Public Sans" w:eastAsia="Arial" w:hAnsi="Public Sans" w:cs="Arial"/>
        </w:rPr>
        <w:t>.</w:t>
      </w:r>
    </w:p>
    <w:p w14:paraId="7799615A" w14:textId="77777777" w:rsidR="002B1DD8" w:rsidRPr="00404F35" w:rsidRDefault="002B1DD8" w:rsidP="006D7D44">
      <w:pPr>
        <w:numPr>
          <w:ilvl w:val="0"/>
          <w:numId w:val="30"/>
        </w:numPr>
        <w:spacing w:before="120" w:line="240" w:lineRule="auto"/>
        <w:jc w:val="both"/>
        <w:rPr>
          <w:rFonts w:ascii="Public Sans" w:hAnsi="Public Sans" w:cs="Aptos"/>
          <w:bCs/>
        </w:rPr>
      </w:pPr>
      <w:r w:rsidRPr="00CD1DFE">
        <w:rPr>
          <w:rFonts w:ascii="Public Sans" w:hAnsi="Public Sans" w:cs="Aptos"/>
          <w:bCs/>
        </w:rPr>
        <w:t xml:space="preserve">Develop and maintain strong relationships and collaborate </w:t>
      </w:r>
      <w:r>
        <w:rPr>
          <w:rFonts w:ascii="Public Sans" w:hAnsi="Public Sans" w:cs="Aptos"/>
          <w:bCs/>
        </w:rPr>
        <w:t>with</w:t>
      </w:r>
      <w:r w:rsidRPr="00CD1DFE">
        <w:rPr>
          <w:rFonts w:ascii="Public Sans" w:hAnsi="Public Sans" w:cs="Aptos"/>
          <w:bCs/>
        </w:rPr>
        <w:t xml:space="preserve"> </w:t>
      </w:r>
      <w:r>
        <w:rPr>
          <w:rFonts w:ascii="Public Sans" w:hAnsi="Public Sans" w:cs="Aptos"/>
          <w:bCs/>
        </w:rPr>
        <w:t xml:space="preserve">content authors, </w:t>
      </w:r>
      <w:r w:rsidRPr="00CD1DFE">
        <w:rPr>
          <w:rFonts w:ascii="Public Sans" w:hAnsi="Public Sans" w:cs="Aptos"/>
          <w:bCs/>
        </w:rPr>
        <w:t>business units</w:t>
      </w:r>
      <w:r>
        <w:rPr>
          <w:rFonts w:ascii="Public Sans" w:hAnsi="Public Sans" w:cs="Aptos"/>
          <w:bCs/>
        </w:rPr>
        <w:t xml:space="preserve"> and leadership to meet content objectives</w:t>
      </w:r>
      <w:r w:rsidRPr="00CD1DFE">
        <w:rPr>
          <w:rFonts w:ascii="Public Sans" w:hAnsi="Public Sans" w:cs="Aptos"/>
          <w:bCs/>
        </w:rPr>
        <w:t>.</w:t>
      </w:r>
    </w:p>
    <w:p w14:paraId="5238C1FD" w14:textId="77777777" w:rsidR="002B1DD8" w:rsidRPr="00571F9D" w:rsidRDefault="002B1DD8" w:rsidP="006D7D44">
      <w:pPr>
        <w:pStyle w:val="ListParagraph"/>
        <w:numPr>
          <w:ilvl w:val="0"/>
          <w:numId w:val="30"/>
        </w:numPr>
        <w:spacing w:before="120" w:after="0" w:line="240" w:lineRule="auto"/>
        <w:jc w:val="both"/>
        <w:rPr>
          <w:rFonts w:ascii="Public Sans" w:eastAsia="Arial" w:hAnsi="Public Sans" w:cs="Arial"/>
        </w:rPr>
      </w:pPr>
      <w:r>
        <w:rPr>
          <w:rFonts w:ascii="Public Sans" w:eastAsia="Arial" w:hAnsi="Public Sans" w:cs="Arial"/>
        </w:rPr>
        <w:t>Adhere to industry accessibility and best practice guidelines including Web Content Accessibility (WCAG), DCJ’s Digital Design System and the NSW Digital Service Toolkit to ensure consistent and inclusive digital communications.</w:t>
      </w:r>
    </w:p>
    <w:p w14:paraId="6676F055" w14:textId="77777777" w:rsidR="002B1DD8" w:rsidRPr="00571F9D" w:rsidRDefault="002B1DD8" w:rsidP="006D7D44">
      <w:pPr>
        <w:pStyle w:val="ListParagraph"/>
        <w:numPr>
          <w:ilvl w:val="0"/>
          <w:numId w:val="30"/>
        </w:numPr>
        <w:spacing w:before="120" w:after="0" w:line="240" w:lineRule="auto"/>
        <w:jc w:val="both"/>
        <w:rPr>
          <w:rFonts w:ascii="Public Sans" w:eastAsia="Arial" w:hAnsi="Public Sans" w:cs="Arial"/>
        </w:rPr>
      </w:pPr>
      <w:r w:rsidRPr="00571F9D">
        <w:rPr>
          <w:rFonts w:ascii="Public Sans" w:eastAsia="Arial" w:hAnsi="Public Sans" w:cs="Arial"/>
        </w:rPr>
        <w:t>Provide strategic advice on content related matters for new digital projects</w:t>
      </w:r>
      <w:r>
        <w:rPr>
          <w:rFonts w:ascii="Public Sans" w:eastAsia="Arial" w:hAnsi="Public Sans" w:cs="Arial"/>
        </w:rPr>
        <w:t>.</w:t>
      </w:r>
      <w:r w:rsidRPr="00571F9D">
        <w:rPr>
          <w:rFonts w:ascii="Public Sans" w:eastAsia="Arial" w:hAnsi="Public Sans" w:cs="Arial"/>
        </w:rPr>
        <w:t xml:space="preserve"> </w:t>
      </w:r>
    </w:p>
    <w:p w14:paraId="2874A625" w14:textId="77777777" w:rsidR="00325406" w:rsidRPr="00A84EC5" w:rsidRDefault="00325406" w:rsidP="006D7D44">
      <w:pPr>
        <w:pStyle w:val="ListParagraph"/>
        <w:numPr>
          <w:ilvl w:val="0"/>
          <w:numId w:val="30"/>
        </w:numPr>
        <w:spacing w:before="120" w:after="0" w:line="240" w:lineRule="auto"/>
        <w:jc w:val="both"/>
        <w:rPr>
          <w:rFonts w:ascii="Public Sans" w:eastAsia="Arial" w:hAnsi="Public Sans" w:cs="Arial"/>
        </w:rPr>
      </w:pPr>
      <w:r w:rsidRPr="00A84EC5">
        <w:rPr>
          <w:rFonts w:ascii="Public Sans" w:eastAsia="Arial" w:hAnsi="Public Sans" w:cs="Arial"/>
        </w:rPr>
        <w:lastRenderedPageBreak/>
        <w:t>Support and contribute to search engine optimisation (SEO)</w:t>
      </w:r>
      <w:r>
        <w:rPr>
          <w:rFonts w:ascii="Public Sans" w:eastAsia="Arial" w:hAnsi="Public Sans" w:cs="Arial"/>
        </w:rPr>
        <w:t>,</w:t>
      </w:r>
      <w:r w:rsidRPr="00A84EC5">
        <w:rPr>
          <w:rFonts w:ascii="Public Sans" w:eastAsia="Arial" w:hAnsi="Public Sans" w:cs="Arial"/>
        </w:rPr>
        <w:t xml:space="preserve"> data analysis and content reviews and audits to ensure content </w:t>
      </w:r>
      <w:r>
        <w:rPr>
          <w:rFonts w:ascii="Public Sans" w:eastAsia="Arial" w:hAnsi="Public Sans" w:cs="Arial"/>
        </w:rPr>
        <w:t>quality and accuracy</w:t>
      </w:r>
      <w:r w:rsidRPr="00A84EC5">
        <w:rPr>
          <w:rFonts w:ascii="Public Sans" w:eastAsia="Arial" w:hAnsi="Public Sans" w:cs="Arial"/>
        </w:rPr>
        <w:t>.</w:t>
      </w:r>
    </w:p>
    <w:p w14:paraId="1E16B169" w14:textId="77777777" w:rsidR="00325406" w:rsidRPr="00571F9D" w:rsidRDefault="00325406" w:rsidP="006D7D44">
      <w:pPr>
        <w:pStyle w:val="ListParagraph"/>
        <w:numPr>
          <w:ilvl w:val="0"/>
          <w:numId w:val="30"/>
        </w:numPr>
        <w:spacing w:before="120" w:after="0" w:line="240" w:lineRule="auto"/>
        <w:jc w:val="both"/>
        <w:rPr>
          <w:rFonts w:ascii="Public Sans" w:eastAsia="Arial" w:hAnsi="Public Sans" w:cs="Arial"/>
        </w:rPr>
      </w:pPr>
      <w:r w:rsidRPr="00571F9D">
        <w:rPr>
          <w:rFonts w:ascii="Public Sans" w:eastAsia="Arial" w:hAnsi="Public Sans" w:cs="Arial"/>
        </w:rPr>
        <w:t>Continuously improve content, content standards, guidelines and training materials.</w:t>
      </w:r>
    </w:p>
    <w:p w14:paraId="37975CDF" w14:textId="77777777" w:rsidR="00325406" w:rsidRDefault="00325406" w:rsidP="006D7D44">
      <w:pPr>
        <w:pStyle w:val="Heading1"/>
        <w:jc w:val="both"/>
        <w:rPr>
          <w:rFonts w:ascii="Public Sans" w:hAnsi="Public Sans" w:cstheme="minorHAnsi"/>
          <w:sz w:val="24"/>
          <w:szCs w:val="24"/>
        </w:rPr>
      </w:pPr>
      <w:bookmarkStart w:id="1" w:name="Accountabilities"/>
      <w:bookmarkEnd w:id="1"/>
    </w:p>
    <w:p w14:paraId="7FEC22AD" w14:textId="0B0AC795" w:rsidR="00057CB3" w:rsidRPr="00C942B9" w:rsidRDefault="00057CB3" w:rsidP="006D7D44">
      <w:pPr>
        <w:pStyle w:val="Heading1"/>
        <w:jc w:val="both"/>
        <w:rPr>
          <w:rFonts w:ascii="Public Sans" w:hAnsi="Public Sans" w:cstheme="minorHAnsi"/>
          <w:sz w:val="24"/>
          <w:szCs w:val="24"/>
        </w:rPr>
      </w:pPr>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24D8F28D" w14:textId="77777777" w:rsidR="00C65B9F" w:rsidRPr="00571F9D" w:rsidRDefault="00C65B9F" w:rsidP="006D7D44">
      <w:pPr>
        <w:numPr>
          <w:ilvl w:val="0"/>
          <w:numId w:val="30"/>
        </w:numPr>
        <w:spacing w:before="120" w:after="0" w:line="240" w:lineRule="auto"/>
        <w:jc w:val="both"/>
        <w:rPr>
          <w:rFonts w:ascii="Public Sans" w:hAnsi="Public Sans" w:cs="Arial"/>
        </w:rPr>
      </w:pPr>
      <w:bookmarkStart w:id="2" w:name="Challenges"/>
      <w:bookmarkEnd w:id="2"/>
      <w:r w:rsidRPr="00571F9D">
        <w:rPr>
          <w:rFonts w:ascii="Public Sans" w:hAnsi="Public Sans" w:cs="Arial"/>
        </w:rPr>
        <w:t xml:space="preserve">Managing a high-volume workload for multiple audiences and content owners, in a deadline-driven, high-accountability environment in which priorities, resources and timeframes may change or conflict. </w:t>
      </w:r>
    </w:p>
    <w:p w14:paraId="31DDC093" w14:textId="77777777" w:rsidR="00C65B9F" w:rsidRPr="00571F9D" w:rsidRDefault="00C65B9F" w:rsidP="006D7D44">
      <w:pPr>
        <w:numPr>
          <w:ilvl w:val="0"/>
          <w:numId w:val="30"/>
        </w:numPr>
        <w:spacing w:before="120" w:after="0" w:line="240" w:lineRule="auto"/>
        <w:jc w:val="both"/>
        <w:rPr>
          <w:rFonts w:ascii="Public Sans" w:hAnsi="Public Sans" w:cs="Arial"/>
        </w:rPr>
      </w:pPr>
      <w:r w:rsidRPr="00571F9D">
        <w:rPr>
          <w:rFonts w:ascii="Public Sans" w:eastAsia="Arial" w:hAnsi="Public Sans" w:cs="Arial"/>
          <w:szCs w:val="22"/>
        </w:rPr>
        <w:t xml:space="preserve">Engaging with stakeholders throughout the department’s broad portfolio areas to understand the needs and perspectives of stakeholders and provide digital experience services that is customer centric, accessible, creative and effective while meeting objectives of the department and regulatory </w:t>
      </w:r>
      <w:r w:rsidRPr="00571F9D">
        <w:rPr>
          <w:rFonts w:ascii="Public Sans" w:hAnsi="Public Sans" w:cs="Arial"/>
        </w:rPr>
        <w:t xml:space="preserve">requirements. </w:t>
      </w:r>
    </w:p>
    <w:p w14:paraId="23318778" w14:textId="77777777" w:rsidR="00C65B9F" w:rsidRPr="00571F9D" w:rsidRDefault="00C65B9F" w:rsidP="006D7D44">
      <w:pPr>
        <w:numPr>
          <w:ilvl w:val="0"/>
          <w:numId w:val="30"/>
        </w:numPr>
        <w:spacing w:before="120" w:after="0" w:line="240" w:lineRule="auto"/>
        <w:jc w:val="both"/>
        <w:rPr>
          <w:rFonts w:ascii="Public Sans" w:eastAsia="Arial" w:hAnsi="Public Sans" w:cs="Arial"/>
          <w:szCs w:val="22"/>
        </w:rPr>
      </w:pPr>
      <w:r w:rsidRPr="00571F9D">
        <w:rPr>
          <w:rFonts w:ascii="Public Sans" w:eastAsia="Arial" w:hAnsi="Public Sans" w:cs="Arial"/>
          <w:szCs w:val="22"/>
        </w:rPr>
        <w:t>Adopting flexible and future ways of working through cross functional teams, implementing effective communications and collaboration strategies, processes and recommendations to deliver outcomes that meets stakeholder expectations in alignment with the objectives of the department.</w:t>
      </w:r>
    </w:p>
    <w:p w14:paraId="3E26C5AF" w14:textId="77777777" w:rsidR="00C65B9F" w:rsidRPr="00571F9D" w:rsidRDefault="00C65B9F" w:rsidP="006D7D44">
      <w:pPr>
        <w:numPr>
          <w:ilvl w:val="0"/>
          <w:numId w:val="30"/>
        </w:numPr>
        <w:spacing w:before="120" w:after="0" w:line="240" w:lineRule="auto"/>
        <w:jc w:val="both"/>
        <w:rPr>
          <w:rFonts w:ascii="Public Sans" w:eastAsiaTheme="minorEastAsia" w:hAnsi="Public Sans" w:cstheme="minorBidi"/>
          <w:szCs w:val="22"/>
        </w:rPr>
      </w:pPr>
      <w:r w:rsidRPr="00571F9D">
        <w:rPr>
          <w:rFonts w:ascii="Public Sans" w:eastAsia="Arial" w:hAnsi="Public Sans" w:cs="Arial"/>
          <w:szCs w:val="22"/>
        </w:rPr>
        <w:t xml:space="preserve">Keeping up to date with technological development and ensuring that the digital experience of websites and intranet support the requirements of the latest Web Content Accessibility Guidelines (WCAG) in making content available to all </w:t>
      </w:r>
      <w:r w:rsidRPr="00571F9D">
        <w:rPr>
          <w:rFonts w:ascii="Public Sans" w:eastAsia="Arial" w:hAnsi="Public Sans" w:cs="Arial"/>
          <w:color w:val="000000" w:themeColor="text1"/>
          <w:szCs w:val="22"/>
        </w:rPr>
        <w:t>audiences including people using assistive technologies and complies with the related legislative requirements such as Government Information Public Access (GIPA) Act, State Records Act etc.</w:t>
      </w:r>
    </w:p>
    <w:p w14:paraId="7F7B79AD" w14:textId="020A5B0B" w:rsidR="00D72A9B" w:rsidRPr="00C942B9" w:rsidRDefault="00D72A9B" w:rsidP="006D7D44">
      <w:pPr>
        <w:spacing w:after="0" w:line="240" w:lineRule="auto"/>
        <w:jc w:val="both"/>
        <w:rPr>
          <w:rFonts w:ascii="Public Sans" w:hAnsi="Public Sans" w:cstheme="minorHAnsi"/>
          <w:b/>
          <w:bCs/>
          <w:kern w:val="32"/>
          <w:sz w:val="24"/>
          <w:szCs w:val="24"/>
        </w:rPr>
      </w:pP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lastRenderedPageBreak/>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1F4A2D"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Who</w:t>
            </w:r>
          </w:p>
        </w:tc>
        <w:tc>
          <w:tcPr>
            <w:tcW w:w="6946" w:type="dxa"/>
          </w:tcPr>
          <w:p w14:paraId="3D016E50" w14:textId="77777777" w:rsidR="00142BAB" w:rsidRPr="001F4A2D" w:rsidRDefault="00142BAB" w:rsidP="00E832CB">
            <w:pPr>
              <w:pStyle w:val="TableTextWhite0"/>
              <w:rPr>
                <w:rFonts w:ascii="Public Sans" w:hAnsi="Public Sans" w:cstheme="minorHAnsi"/>
                <w:szCs w:val="22"/>
              </w:rPr>
            </w:pPr>
            <w:r w:rsidRPr="001F4A2D">
              <w:rPr>
                <w:rFonts w:ascii="Public Sans" w:hAnsi="Public Sans" w:cstheme="minorHAnsi"/>
                <w:szCs w:val="22"/>
              </w:rPr>
              <w:t>Why</w:t>
            </w:r>
          </w:p>
        </w:tc>
      </w:tr>
      <w:tr w:rsidR="00142BAB" w:rsidRPr="001F4A2D"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1F4A2D" w:rsidRDefault="00142BAB" w:rsidP="00E832CB">
            <w:pPr>
              <w:pStyle w:val="TableText"/>
              <w:keepNext/>
              <w:rPr>
                <w:rFonts w:ascii="Public Sans" w:hAnsi="Public Sans" w:cstheme="minorHAnsi"/>
                <w:b/>
                <w:sz w:val="22"/>
                <w:szCs w:val="22"/>
              </w:rPr>
            </w:pPr>
            <w:bookmarkStart w:id="3" w:name="InternalRelationships"/>
            <w:r w:rsidRPr="001F4A2D">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1F4A2D" w:rsidRDefault="00142BAB" w:rsidP="00E832CB">
            <w:pPr>
              <w:pStyle w:val="TableText"/>
              <w:keepNext/>
              <w:rPr>
                <w:rFonts w:ascii="Public Sans" w:hAnsi="Public Sans" w:cstheme="minorHAnsi"/>
                <w:b/>
                <w:sz w:val="22"/>
                <w:szCs w:val="22"/>
              </w:rPr>
            </w:pPr>
          </w:p>
        </w:tc>
      </w:tr>
      <w:bookmarkEnd w:id="3"/>
      <w:tr w:rsidR="00E05412" w:rsidRPr="001F4A2D" w14:paraId="6C243F5A" w14:textId="77777777" w:rsidTr="00E832CB">
        <w:trPr>
          <w:cantSplit/>
        </w:trPr>
        <w:tc>
          <w:tcPr>
            <w:tcW w:w="3601" w:type="dxa"/>
            <w:tcBorders>
              <w:top w:val="single" w:sz="8" w:space="0" w:color="auto"/>
              <w:bottom w:val="single" w:sz="8" w:space="0" w:color="auto"/>
            </w:tcBorders>
            <w:shd w:val="clear" w:color="auto" w:fill="auto"/>
          </w:tcPr>
          <w:p w14:paraId="6A41C347" w14:textId="0CD9BD33" w:rsidR="00E05412" w:rsidRPr="00571F9D" w:rsidRDefault="00197E0D" w:rsidP="00242739">
            <w:pPr>
              <w:pStyle w:val="TableText"/>
              <w:keepNext/>
              <w:rPr>
                <w:rFonts w:ascii="Public Sans" w:hAnsi="Public Sans" w:cs="Arial"/>
                <w:color w:val="000000"/>
                <w:sz w:val="22"/>
                <w:szCs w:val="22"/>
              </w:rPr>
            </w:pPr>
            <w:r w:rsidRPr="00571F9D">
              <w:rPr>
                <w:rFonts w:ascii="Public Sans" w:hAnsi="Public Sans" w:cs="Arial"/>
                <w:color w:val="000000"/>
                <w:sz w:val="22"/>
                <w:szCs w:val="22"/>
              </w:rPr>
              <w:t>Manager, Product Management</w:t>
            </w:r>
          </w:p>
        </w:tc>
        <w:tc>
          <w:tcPr>
            <w:tcW w:w="6946" w:type="dxa"/>
            <w:tcBorders>
              <w:top w:val="single" w:sz="8" w:space="0" w:color="auto"/>
              <w:bottom w:val="single" w:sz="8" w:space="0" w:color="auto"/>
            </w:tcBorders>
            <w:shd w:val="clear" w:color="auto" w:fill="auto"/>
          </w:tcPr>
          <w:p w14:paraId="77ED7812" w14:textId="7F2BC883" w:rsidR="00E05412" w:rsidRPr="00571F9D" w:rsidRDefault="00B32874" w:rsidP="00242739">
            <w:pPr>
              <w:pStyle w:val="ListParagraph"/>
              <w:numPr>
                <w:ilvl w:val="0"/>
                <w:numId w:val="36"/>
              </w:numPr>
              <w:spacing w:before="40"/>
              <w:ind w:right="418"/>
              <w:rPr>
                <w:rFonts w:ascii="Public Sans" w:hAnsi="Public Sans" w:cs="Arial"/>
                <w:color w:val="000000" w:themeColor="text1"/>
              </w:rPr>
            </w:pPr>
            <w:r w:rsidRPr="00571F9D">
              <w:rPr>
                <w:rFonts w:ascii="Public Sans" w:hAnsi="Public Sans" w:cs="Arial"/>
              </w:rPr>
              <w:t>Direction, guidance and support.</w:t>
            </w:r>
          </w:p>
        </w:tc>
      </w:tr>
      <w:tr w:rsidR="00E05412" w:rsidRPr="001F4A2D" w14:paraId="6B5DA1AB" w14:textId="77777777" w:rsidTr="00E832CB">
        <w:trPr>
          <w:cantSplit/>
        </w:trPr>
        <w:tc>
          <w:tcPr>
            <w:tcW w:w="3601" w:type="dxa"/>
            <w:tcBorders>
              <w:top w:val="single" w:sz="8" w:space="0" w:color="auto"/>
              <w:bottom w:val="single" w:sz="8" w:space="0" w:color="auto"/>
            </w:tcBorders>
            <w:shd w:val="clear" w:color="auto" w:fill="auto"/>
          </w:tcPr>
          <w:p w14:paraId="67BD57DB" w14:textId="1F682C23" w:rsidR="00E05412" w:rsidRPr="00571F9D" w:rsidRDefault="00496400" w:rsidP="00242739">
            <w:pPr>
              <w:pStyle w:val="TableText"/>
              <w:keepNext/>
              <w:rPr>
                <w:rFonts w:ascii="Public Sans" w:hAnsi="Public Sans" w:cs="Arial"/>
                <w:color w:val="000000"/>
                <w:sz w:val="22"/>
                <w:szCs w:val="22"/>
              </w:rPr>
            </w:pPr>
            <w:r w:rsidRPr="00571F9D">
              <w:rPr>
                <w:rFonts w:ascii="Public Sans" w:hAnsi="Public Sans" w:cs="Arial"/>
                <w:color w:val="000000"/>
                <w:sz w:val="22"/>
                <w:szCs w:val="22"/>
              </w:rPr>
              <w:t>Direct Reports</w:t>
            </w:r>
          </w:p>
        </w:tc>
        <w:tc>
          <w:tcPr>
            <w:tcW w:w="6946" w:type="dxa"/>
            <w:tcBorders>
              <w:top w:val="single" w:sz="8" w:space="0" w:color="auto"/>
              <w:bottom w:val="single" w:sz="8" w:space="0" w:color="auto"/>
            </w:tcBorders>
            <w:shd w:val="clear" w:color="auto" w:fill="auto"/>
          </w:tcPr>
          <w:p w14:paraId="65E05D06" w14:textId="56CF64FD" w:rsidR="00E05412" w:rsidRPr="00571F9D" w:rsidRDefault="00BE014E" w:rsidP="00242739">
            <w:pPr>
              <w:pStyle w:val="ListParagraph"/>
              <w:numPr>
                <w:ilvl w:val="0"/>
                <w:numId w:val="36"/>
              </w:numPr>
              <w:spacing w:before="40"/>
              <w:ind w:right="418"/>
              <w:rPr>
                <w:rFonts w:ascii="Public Sans" w:hAnsi="Public Sans" w:cs="Arial"/>
                <w:color w:val="000000" w:themeColor="text1"/>
              </w:rPr>
            </w:pPr>
            <w:r w:rsidRPr="00571F9D">
              <w:rPr>
                <w:rFonts w:ascii="Public Sans" w:hAnsi="Public Sans" w:cs="Arial"/>
              </w:rPr>
              <w:t>Provide advice, guidance, information; monitor and direct work; determine priorities; support professional development; manage performance</w:t>
            </w:r>
            <w:r>
              <w:rPr>
                <w:rFonts w:ascii="Public Sans" w:hAnsi="Public Sans" w:cs="Arial"/>
              </w:rPr>
              <w:t>.</w:t>
            </w:r>
          </w:p>
        </w:tc>
      </w:tr>
      <w:tr w:rsidR="00E05412" w:rsidRPr="001F4A2D" w14:paraId="760D15B5" w14:textId="77777777" w:rsidTr="00E832CB">
        <w:trPr>
          <w:cantSplit/>
        </w:trPr>
        <w:tc>
          <w:tcPr>
            <w:tcW w:w="3601" w:type="dxa"/>
            <w:tcBorders>
              <w:top w:val="single" w:sz="8" w:space="0" w:color="auto"/>
              <w:bottom w:val="single" w:sz="8" w:space="0" w:color="auto"/>
            </w:tcBorders>
            <w:shd w:val="clear" w:color="auto" w:fill="auto"/>
          </w:tcPr>
          <w:p w14:paraId="7261E86C" w14:textId="041F4253" w:rsidR="00E05412" w:rsidRPr="00571F9D" w:rsidRDefault="00A804C1" w:rsidP="00242739">
            <w:pPr>
              <w:pStyle w:val="TableText"/>
              <w:keepNext/>
              <w:rPr>
                <w:rFonts w:ascii="Public Sans" w:hAnsi="Public Sans" w:cs="Arial"/>
                <w:color w:val="000000"/>
                <w:sz w:val="22"/>
                <w:szCs w:val="22"/>
              </w:rPr>
            </w:pPr>
            <w:r w:rsidRPr="00571F9D">
              <w:rPr>
                <w:rFonts w:ascii="Public Sans" w:hAnsi="Public Sans"/>
                <w:color w:val="000000"/>
                <w:sz w:val="22"/>
                <w:szCs w:val="22"/>
              </w:rPr>
              <w:t xml:space="preserve">Digital Experience </w:t>
            </w:r>
            <w:r>
              <w:rPr>
                <w:rFonts w:ascii="Public Sans" w:hAnsi="Public Sans"/>
                <w:color w:val="000000"/>
                <w:sz w:val="22"/>
                <w:szCs w:val="22"/>
              </w:rPr>
              <w:t>Unit</w:t>
            </w:r>
          </w:p>
        </w:tc>
        <w:tc>
          <w:tcPr>
            <w:tcW w:w="6946" w:type="dxa"/>
            <w:tcBorders>
              <w:top w:val="single" w:sz="8" w:space="0" w:color="auto"/>
              <w:bottom w:val="single" w:sz="8" w:space="0" w:color="auto"/>
            </w:tcBorders>
            <w:shd w:val="clear" w:color="auto" w:fill="auto"/>
          </w:tcPr>
          <w:p w14:paraId="3AA6A48E" w14:textId="2753EE58" w:rsidR="00C61E93" w:rsidRPr="00C61E93" w:rsidRDefault="00C61E93" w:rsidP="00C12BC9">
            <w:pPr>
              <w:pStyle w:val="Default"/>
              <w:numPr>
                <w:ilvl w:val="0"/>
                <w:numId w:val="36"/>
              </w:numPr>
              <w:rPr>
                <w:rFonts w:ascii="Public Sans" w:hAnsi="Public Sans"/>
                <w:sz w:val="22"/>
                <w:szCs w:val="22"/>
              </w:rPr>
            </w:pPr>
            <w:r w:rsidRPr="00C61E93">
              <w:rPr>
                <w:rFonts w:ascii="Public Sans" w:hAnsi="Public Sans"/>
                <w:sz w:val="22"/>
                <w:szCs w:val="22"/>
              </w:rPr>
              <w:t>Collaborate to obtain the work group perspective, share information, and influence direction to meet the digital communications objectives.</w:t>
            </w:r>
          </w:p>
          <w:p w14:paraId="311E64C8" w14:textId="590629C4" w:rsidR="00E05412" w:rsidRPr="00571F9D" w:rsidRDefault="00C61E93" w:rsidP="00C61E93">
            <w:pPr>
              <w:pStyle w:val="ListParagraph"/>
              <w:numPr>
                <w:ilvl w:val="0"/>
                <w:numId w:val="36"/>
              </w:numPr>
              <w:spacing w:before="40"/>
              <w:ind w:right="418"/>
              <w:rPr>
                <w:rFonts w:ascii="Public Sans" w:hAnsi="Public Sans" w:cs="Arial"/>
                <w:color w:val="000000" w:themeColor="text1"/>
              </w:rPr>
            </w:pPr>
            <w:r w:rsidRPr="00571F9D">
              <w:rPr>
                <w:rFonts w:ascii="Public Sans" w:hAnsi="Public Sans"/>
                <w:szCs w:val="22"/>
              </w:rPr>
              <w:t>Work collaboratively to contribute to achieving the team’s business outcomes</w:t>
            </w:r>
            <w:r w:rsidR="00660099">
              <w:rPr>
                <w:rFonts w:ascii="Public Sans" w:hAnsi="Public Sans"/>
                <w:szCs w:val="22"/>
              </w:rPr>
              <w:t>.</w:t>
            </w:r>
          </w:p>
        </w:tc>
      </w:tr>
      <w:tr w:rsidR="00C61E93" w:rsidRPr="001F4A2D" w14:paraId="5C84900B" w14:textId="77777777" w:rsidTr="00E832CB">
        <w:trPr>
          <w:cantSplit/>
        </w:trPr>
        <w:tc>
          <w:tcPr>
            <w:tcW w:w="3601" w:type="dxa"/>
            <w:tcBorders>
              <w:top w:val="single" w:sz="8" w:space="0" w:color="auto"/>
              <w:bottom w:val="single" w:sz="8" w:space="0" w:color="auto"/>
            </w:tcBorders>
            <w:shd w:val="clear" w:color="auto" w:fill="auto"/>
          </w:tcPr>
          <w:p w14:paraId="6AB32D6A" w14:textId="3152A814" w:rsidR="00C61E93" w:rsidRPr="00571F9D" w:rsidRDefault="007534C9" w:rsidP="00242739">
            <w:pPr>
              <w:pStyle w:val="TableText"/>
              <w:keepNext/>
              <w:rPr>
                <w:rFonts w:ascii="Public Sans" w:hAnsi="Public Sans" w:cs="Arial"/>
                <w:color w:val="000000"/>
                <w:sz w:val="22"/>
                <w:szCs w:val="22"/>
              </w:rPr>
            </w:pPr>
            <w:r w:rsidRPr="00571F9D">
              <w:rPr>
                <w:rFonts w:ascii="Public Sans" w:hAnsi="Public Sans" w:cs="Arial"/>
                <w:color w:val="000000"/>
                <w:sz w:val="22"/>
                <w:szCs w:val="22"/>
              </w:rPr>
              <w:t>Departmental executive and staff</w:t>
            </w:r>
          </w:p>
        </w:tc>
        <w:tc>
          <w:tcPr>
            <w:tcW w:w="6946" w:type="dxa"/>
            <w:tcBorders>
              <w:top w:val="single" w:sz="8" w:space="0" w:color="auto"/>
              <w:bottom w:val="single" w:sz="8" w:space="0" w:color="auto"/>
            </w:tcBorders>
            <w:shd w:val="clear" w:color="auto" w:fill="auto"/>
          </w:tcPr>
          <w:p w14:paraId="76E223CE" w14:textId="51C8CF0F" w:rsidR="00C61E93" w:rsidRPr="00571F9D" w:rsidRDefault="0002174E" w:rsidP="00242739">
            <w:pPr>
              <w:pStyle w:val="ListParagraph"/>
              <w:numPr>
                <w:ilvl w:val="0"/>
                <w:numId w:val="36"/>
              </w:numPr>
              <w:spacing w:before="40"/>
              <w:ind w:right="418"/>
              <w:rPr>
                <w:rFonts w:ascii="Public Sans" w:hAnsi="Public Sans" w:cs="Arial"/>
                <w:color w:val="000000" w:themeColor="text1"/>
              </w:rPr>
            </w:pPr>
            <w:r w:rsidRPr="00571F9D">
              <w:rPr>
                <w:rFonts w:ascii="Public Sans" w:hAnsi="Public Sans" w:cs="Arial"/>
              </w:rPr>
              <w:t>Advise the department’s divisions and business areas about audience-appropriate and cost-effective digital experience strategy, plans, tactics and evaluation.</w:t>
            </w:r>
          </w:p>
        </w:tc>
      </w:tr>
      <w:tr w:rsidR="00DF2724" w:rsidRPr="001F4A2D" w14:paraId="54873BB4" w14:textId="77777777" w:rsidTr="00E832CB">
        <w:trPr>
          <w:cantSplit/>
        </w:trPr>
        <w:tc>
          <w:tcPr>
            <w:tcW w:w="3601" w:type="dxa"/>
            <w:tcBorders>
              <w:top w:val="single" w:sz="8" w:space="0" w:color="auto"/>
              <w:bottom w:val="single" w:sz="8" w:space="0" w:color="auto"/>
            </w:tcBorders>
            <w:shd w:val="clear" w:color="auto" w:fill="auto"/>
          </w:tcPr>
          <w:p w14:paraId="366EC67A" w14:textId="5596A6E1" w:rsidR="00DF2724" w:rsidRPr="00571F9D" w:rsidRDefault="00DF2724" w:rsidP="00DF2724">
            <w:pPr>
              <w:pStyle w:val="TableText"/>
              <w:keepNext/>
              <w:rPr>
                <w:rFonts w:ascii="Public Sans" w:hAnsi="Public Sans" w:cs="Arial"/>
                <w:color w:val="000000"/>
                <w:sz w:val="22"/>
                <w:szCs w:val="22"/>
              </w:rPr>
            </w:pPr>
            <w:r w:rsidRPr="00571F9D">
              <w:rPr>
                <w:rFonts w:ascii="Public Sans" w:hAnsi="Public Sans" w:cs="Arial"/>
                <w:color w:val="000000" w:themeColor="text1"/>
                <w:sz w:val="22"/>
                <w:szCs w:val="22"/>
              </w:rPr>
              <w:t>Communications Branch</w:t>
            </w:r>
          </w:p>
        </w:tc>
        <w:tc>
          <w:tcPr>
            <w:tcW w:w="6946" w:type="dxa"/>
            <w:tcBorders>
              <w:top w:val="single" w:sz="8" w:space="0" w:color="auto"/>
              <w:bottom w:val="single" w:sz="8" w:space="0" w:color="auto"/>
            </w:tcBorders>
            <w:shd w:val="clear" w:color="auto" w:fill="auto"/>
          </w:tcPr>
          <w:p w14:paraId="60A8F721" w14:textId="77777777" w:rsidR="00C72D5F" w:rsidRPr="00571F9D" w:rsidRDefault="00C72D5F" w:rsidP="00C72D5F">
            <w:pPr>
              <w:pStyle w:val="ListParagraph"/>
              <w:numPr>
                <w:ilvl w:val="0"/>
                <w:numId w:val="36"/>
              </w:numPr>
              <w:spacing w:before="40"/>
              <w:ind w:right="418"/>
              <w:rPr>
                <w:rFonts w:ascii="Public Sans" w:eastAsiaTheme="minorEastAsia" w:hAnsi="Public Sans" w:cstheme="minorBidi"/>
                <w:color w:val="000000" w:themeColor="text1"/>
                <w:szCs w:val="22"/>
              </w:rPr>
            </w:pPr>
            <w:r w:rsidRPr="00571F9D">
              <w:rPr>
                <w:rFonts w:ascii="Public Sans" w:hAnsi="Public Sans" w:cs="Arial"/>
              </w:rPr>
              <w:t xml:space="preserve">Work collaboratively to ensure clear, consistent, credible, timely and reliable communications activities across communication channels and departmental business areas. </w:t>
            </w:r>
          </w:p>
          <w:p w14:paraId="52C11674" w14:textId="4D1D9E0E" w:rsidR="00DF2724" w:rsidRPr="00571F9D" w:rsidRDefault="00C72D5F" w:rsidP="00C72D5F">
            <w:pPr>
              <w:pStyle w:val="ListParagraph"/>
              <w:numPr>
                <w:ilvl w:val="0"/>
                <w:numId w:val="36"/>
              </w:numPr>
              <w:spacing w:before="40"/>
              <w:ind w:right="418"/>
              <w:rPr>
                <w:rFonts w:ascii="Public Sans" w:hAnsi="Public Sans" w:cs="Arial"/>
                <w:color w:val="000000" w:themeColor="text1"/>
              </w:rPr>
            </w:pPr>
            <w:r w:rsidRPr="00571F9D">
              <w:rPr>
                <w:rFonts w:ascii="Public Sans" w:hAnsi="Public Sans" w:cs="Arial"/>
              </w:rPr>
              <w:t>Align Digital Experience Unit activities with the media cycle and provide consistent responses to priority issues.</w:t>
            </w:r>
          </w:p>
        </w:tc>
      </w:tr>
      <w:tr w:rsidR="00DF2724" w:rsidRPr="001F4A2D" w14:paraId="4D3EA94C" w14:textId="77777777" w:rsidTr="00E832CB">
        <w:trPr>
          <w:cantSplit/>
        </w:trPr>
        <w:tc>
          <w:tcPr>
            <w:tcW w:w="3601" w:type="dxa"/>
            <w:tcBorders>
              <w:top w:val="single" w:sz="8" w:space="0" w:color="auto"/>
              <w:bottom w:val="single" w:sz="8" w:space="0" w:color="auto"/>
            </w:tcBorders>
            <w:shd w:val="clear" w:color="auto" w:fill="auto"/>
          </w:tcPr>
          <w:p w14:paraId="3F7D70B0" w14:textId="21D7E726" w:rsidR="00DF2724" w:rsidRPr="00571F9D" w:rsidRDefault="00DF2724" w:rsidP="00DF2724">
            <w:pPr>
              <w:pStyle w:val="TableText"/>
              <w:keepNext/>
              <w:rPr>
                <w:rFonts w:ascii="Public Sans" w:hAnsi="Public Sans" w:cs="Arial"/>
                <w:color w:val="000000" w:themeColor="text1"/>
                <w:sz w:val="22"/>
                <w:szCs w:val="22"/>
              </w:rPr>
            </w:pPr>
            <w:r w:rsidRPr="00571F9D">
              <w:rPr>
                <w:rFonts w:ascii="Public Sans" w:hAnsi="Public Sans" w:cs="Arial"/>
                <w:color w:val="000000"/>
                <w:sz w:val="22"/>
                <w:szCs w:val="22"/>
              </w:rPr>
              <w:t>Information and Digital Services</w:t>
            </w:r>
          </w:p>
        </w:tc>
        <w:tc>
          <w:tcPr>
            <w:tcW w:w="6946" w:type="dxa"/>
            <w:tcBorders>
              <w:top w:val="single" w:sz="8" w:space="0" w:color="auto"/>
              <w:bottom w:val="single" w:sz="8" w:space="0" w:color="auto"/>
            </w:tcBorders>
            <w:shd w:val="clear" w:color="auto" w:fill="auto"/>
          </w:tcPr>
          <w:p w14:paraId="4A58D70B" w14:textId="3BCA01F2" w:rsidR="00DF2724" w:rsidRPr="00571F9D" w:rsidRDefault="00DF2724" w:rsidP="00DF2724">
            <w:pPr>
              <w:pStyle w:val="ListParagraph"/>
              <w:numPr>
                <w:ilvl w:val="0"/>
                <w:numId w:val="36"/>
              </w:numPr>
              <w:spacing w:before="40"/>
              <w:ind w:right="418"/>
              <w:rPr>
                <w:rFonts w:ascii="Public Sans" w:hAnsi="Public Sans" w:cs="Arial"/>
              </w:rPr>
            </w:pPr>
            <w:r w:rsidRPr="00571F9D">
              <w:rPr>
                <w:rFonts w:ascii="Public Sans" w:hAnsi="Public Sans" w:cs="Arial"/>
                <w:color w:val="000000" w:themeColor="text1"/>
              </w:rPr>
              <w:t>Work collaboratively to ensure a cohesive approach to technical development and solution design that meets the department’s strategic communications needs.</w:t>
            </w:r>
          </w:p>
        </w:tc>
      </w:tr>
      <w:tr w:rsidR="00DF2724" w:rsidRPr="001F4A2D" w14:paraId="1866B54E" w14:textId="77777777" w:rsidTr="00E832CB">
        <w:trPr>
          <w:cantSplit/>
        </w:trPr>
        <w:tc>
          <w:tcPr>
            <w:tcW w:w="3601" w:type="dxa"/>
            <w:tcBorders>
              <w:top w:val="single" w:sz="8" w:space="0" w:color="auto"/>
              <w:bottom w:val="single" w:sz="8" w:space="0" w:color="auto"/>
            </w:tcBorders>
            <w:shd w:val="clear" w:color="auto" w:fill="auto"/>
          </w:tcPr>
          <w:p w14:paraId="0911C7E3" w14:textId="77777777" w:rsidR="00DF2724" w:rsidRPr="00571F9D" w:rsidRDefault="00DF2724" w:rsidP="00DF2724">
            <w:pPr>
              <w:pStyle w:val="Default"/>
              <w:rPr>
                <w:rFonts w:ascii="Public Sans" w:eastAsia="Arial" w:hAnsi="Public Sans"/>
                <w:color w:val="000000" w:themeColor="text1"/>
                <w:sz w:val="22"/>
                <w:szCs w:val="22"/>
              </w:rPr>
            </w:pPr>
            <w:r w:rsidRPr="00571F9D">
              <w:rPr>
                <w:rFonts w:ascii="Public Sans" w:eastAsia="Arial" w:hAnsi="Public Sans"/>
                <w:color w:val="000000" w:themeColor="text1"/>
                <w:sz w:val="22"/>
                <w:szCs w:val="22"/>
              </w:rPr>
              <w:t>Other DCJ Divisions, Districts and Clusters</w:t>
            </w:r>
          </w:p>
          <w:p w14:paraId="77887BC2" w14:textId="77777777" w:rsidR="00DF2724" w:rsidRPr="00571F9D" w:rsidRDefault="00DF2724" w:rsidP="00DF2724">
            <w:pPr>
              <w:pStyle w:val="TableText"/>
              <w:keepNext/>
              <w:rPr>
                <w:rFonts w:ascii="Public Sans" w:hAnsi="Public Sans" w:cs="Arial"/>
                <w:color w:val="000000" w:themeColor="text1"/>
                <w:sz w:val="22"/>
                <w:szCs w:val="22"/>
              </w:rPr>
            </w:pPr>
          </w:p>
        </w:tc>
        <w:tc>
          <w:tcPr>
            <w:tcW w:w="6946" w:type="dxa"/>
            <w:tcBorders>
              <w:top w:val="single" w:sz="8" w:space="0" w:color="auto"/>
              <w:bottom w:val="single" w:sz="8" w:space="0" w:color="auto"/>
            </w:tcBorders>
            <w:shd w:val="clear" w:color="auto" w:fill="auto"/>
          </w:tcPr>
          <w:p w14:paraId="5349FB4E" w14:textId="77777777" w:rsidR="00DF2724" w:rsidRPr="00571F9D" w:rsidRDefault="00DF2724" w:rsidP="00DF2724">
            <w:pPr>
              <w:pStyle w:val="ListParagraph"/>
              <w:numPr>
                <w:ilvl w:val="0"/>
                <w:numId w:val="36"/>
              </w:numPr>
              <w:spacing w:before="40"/>
              <w:ind w:right="418"/>
              <w:rPr>
                <w:rFonts w:ascii="Public Sans" w:hAnsi="Public Sans" w:cs="Arial"/>
                <w:color w:val="000000" w:themeColor="text1"/>
              </w:rPr>
            </w:pPr>
            <w:r w:rsidRPr="00571F9D">
              <w:rPr>
                <w:rFonts w:ascii="Public Sans" w:hAnsi="Public Sans" w:cs="Arial"/>
                <w:color w:val="000000" w:themeColor="text1"/>
              </w:rPr>
              <w:t xml:space="preserve">Respond to requests for assistance in a timely and professional manner. </w:t>
            </w:r>
          </w:p>
          <w:p w14:paraId="583AD293" w14:textId="7F076007" w:rsidR="00DF2724" w:rsidRPr="00571F9D" w:rsidRDefault="00DF2724" w:rsidP="00DF2724">
            <w:pPr>
              <w:pStyle w:val="ListParagraph"/>
              <w:numPr>
                <w:ilvl w:val="0"/>
                <w:numId w:val="36"/>
              </w:numPr>
              <w:spacing w:before="40"/>
              <w:ind w:right="418"/>
              <w:rPr>
                <w:rFonts w:ascii="Public Sans" w:hAnsi="Public Sans" w:cs="Arial"/>
                <w:color w:val="000000" w:themeColor="text1"/>
              </w:rPr>
            </w:pPr>
            <w:r w:rsidRPr="00571F9D">
              <w:rPr>
                <w:rFonts w:ascii="Public Sans" w:hAnsi="Public Sans" w:cs="Arial"/>
                <w:color w:val="000000" w:themeColor="text1"/>
              </w:rPr>
              <w:t>Liaise to ensure the provision of timely and accurate advice when requested; provide advice on all digital matters</w:t>
            </w:r>
            <w:r w:rsidR="00660099">
              <w:rPr>
                <w:rFonts w:ascii="Public Sans" w:hAnsi="Public Sans" w:cs="Arial"/>
                <w:color w:val="000000" w:themeColor="text1"/>
              </w:rPr>
              <w:t>.</w:t>
            </w:r>
          </w:p>
          <w:p w14:paraId="63AD392D" w14:textId="77777777" w:rsidR="00DF2724" w:rsidRPr="00571F9D" w:rsidRDefault="00DF2724" w:rsidP="00DF2724">
            <w:pPr>
              <w:pStyle w:val="Default"/>
              <w:numPr>
                <w:ilvl w:val="0"/>
                <w:numId w:val="36"/>
              </w:numPr>
              <w:spacing w:before="40"/>
              <w:ind w:right="418"/>
              <w:rPr>
                <w:rFonts w:ascii="Public Sans" w:hAnsi="Public Sans"/>
                <w:color w:val="000000" w:themeColor="text1"/>
                <w:sz w:val="22"/>
                <w:szCs w:val="20"/>
              </w:rPr>
            </w:pPr>
            <w:r w:rsidRPr="00571F9D">
              <w:rPr>
                <w:rFonts w:ascii="Public Sans" w:hAnsi="Public Sans"/>
                <w:color w:val="000000" w:themeColor="text1"/>
                <w:sz w:val="22"/>
                <w:szCs w:val="20"/>
              </w:rPr>
              <w:t>Develop and maintain effective working relationships</w:t>
            </w:r>
          </w:p>
          <w:p w14:paraId="4A00B684" w14:textId="02407CFB" w:rsidR="00DF2724" w:rsidRPr="00571F9D" w:rsidRDefault="00DF2724" w:rsidP="00DF2724">
            <w:pPr>
              <w:pStyle w:val="ListParagraph"/>
              <w:numPr>
                <w:ilvl w:val="0"/>
                <w:numId w:val="36"/>
              </w:numPr>
              <w:spacing w:before="40"/>
              <w:ind w:right="418"/>
              <w:rPr>
                <w:rFonts w:ascii="Public Sans" w:hAnsi="Public Sans" w:cs="Arial"/>
              </w:rPr>
            </w:pPr>
            <w:r w:rsidRPr="00571F9D">
              <w:rPr>
                <w:rFonts w:ascii="Public Sans" w:hAnsi="Public Sans"/>
                <w:color w:val="000000" w:themeColor="text1"/>
              </w:rPr>
              <w:t>Negotiate/agree on timeframes</w:t>
            </w:r>
            <w:r w:rsidR="00660099">
              <w:rPr>
                <w:rFonts w:ascii="Public Sans" w:hAnsi="Public Sans"/>
                <w:color w:val="000000" w:themeColor="text1"/>
              </w:rPr>
              <w:t>.</w:t>
            </w:r>
          </w:p>
        </w:tc>
      </w:tr>
      <w:tr w:rsidR="00DF2724" w:rsidRPr="001F4A2D" w14:paraId="27614620" w14:textId="77777777" w:rsidTr="001875A4">
        <w:tc>
          <w:tcPr>
            <w:tcW w:w="3601" w:type="dxa"/>
            <w:tcBorders>
              <w:top w:val="single" w:sz="8" w:space="0" w:color="BCBEC0"/>
              <w:bottom w:val="single" w:sz="8" w:space="0" w:color="BCBEC0"/>
            </w:tcBorders>
            <w:shd w:val="clear" w:color="auto" w:fill="BCBEC0"/>
          </w:tcPr>
          <w:p w14:paraId="2D66869C" w14:textId="77777777" w:rsidR="00DF2724" w:rsidRPr="001F4A2D" w:rsidRDefault="00DF2724" w:rsidP="00DF2724">
            <w:pPr>
              <w:pStyle w:val="TableText"/>
              <w:rPr>
                <w:rFonts w:ascii="Public Sans" w:hAnsi="Public Sans" w:cstheme="minorHAnsi"/>
                <w:b/>
                <w:sz w:val="22"/>
                <w:szCs w:val="22"/>
              </w:rPr>
            </w:pPr>
            <w:bookmarkStart w:id="4" w:name="Start"/>
            <w:bookmarkStart w:id="5" w:name="ExternalRelationships"/>
            <w:bookmarkEnd w:id="4"/>
            <w:r w:rsidRPr="001F4A2D">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DF2724" w:rsidRPr="001F4A2D" w:rsidRDefault="00DF2724" w:rsidP="00DF2724">
            <w:pPr>
              <w:pStyle w:val="TableText"/>
              <w:rPr>
                <w:rFonts w:ascii="Public Sans" w:hAnsi="Public Sans" w:cstheme="minorHAnsi"/>
                <w:b/>
                <w:sz w:val="22"/>
                <w:szCs w:val="22"/>
              </w:rPr>
            </w:pPr>
          </w:p>
        </w:tc>
      </w:tr>
      <w:tr w:rsidR="00DF2724" w:rsidRPr="001F4A2D" w14:paraId="3FE63772" w14:textId="77777777" w:rsidTr="001875A4">
        <w:tc>
          <w:tcPr>
            <w:tcW w:w="3601" w:type="dxa"/>
            <w:tcBorders>
              <w:top w:val="single" w:sz="8" w:space="0" w:color="BCBEC0"/>
              <w:bottom w:val="single" w:sz="4" w:space="0" w:color="auto"/>
            </w:tcBorders>
            <w:shd w:val="clear" w:color="auto" w:fill="auto"/>
          </w:tcPr>
          <w:p w14:paraId="3832A002" w14:textId="58B4EE74" w:rsidR="00DF2724" w:rsidRPr="001F4A2D" w:rsidRDefault="00504BEF" w:rsidP="00DF2724">
            <w:pPr>
              <w:pStyle w:val="TableText"/>
              <w:rPr>
                <w:rFonts w:ascii="Public Sans" w:hAnsi="Public Sans" w:cstheme="minorHAnsi"/>
                <w:b/>
                <w:sz w:val="22"/>
                <w:szCs w:val="22"/>
              </w:rPr>
            </w:pPr>
            <w:r w:rsidRPr="00571F9D">
              <w:rPr>
                <w:rFonts w:ascii="Public Sans" w:hAnsi="Public Sans" w:cs="Arial"/>
                <w:color w:val="000000"/>
                <w:sz w:val="22"/>
                <w:szCs w:val="22"/>
              </w:rPr>
              <w:t>Client/Customers</w:t>
            </w:r>
          </w:p>
        </w:tc>
        <w:tc>
          <w:tcPr>
            <w:tcW w:w="6946" w:type="dxa"/>
            <w:tcBorders>
              <w:top w:val="single" w:sz="8" w:space="0" w:color="BCBEC0"/>
              <w:bottom w:val="single" w:sz="4" w:space="0" w:color="auto"/>
            </w:tcBorders>
            <w:shd w:val="clear" w:color="auto" w:fill="auto"/>
          </w:tcPr>
          <w:p w14:paraId="093135B6" w14:textId="0119F66C" w:rsidR="00DF2724" w:rsidRPr="001F4A2D" w:rsidRDefault="004B6544" w:rsidP="00EC2C10">
            <w:pPr>
              <w:pStyle w:val="ListParagraph"/>
              <w:numPr>
                <w:ilvl w:val="0"/>
                <w:numId w:val="36"/>
              </w:numPr>
              <w:spacing w:before="40"/>
              <w:ind w:right="418"/>
              <w:rPr>
                <w:rFonts w:ascii="Public Sans" w:hAnsi="Public Sans" w:cstheme="minorHAnsi"/>
                <w:b/>
                <w:szCs w:val="22"/>
              </w:rPr>
            </w:pPr>
            <w:r w:rsidRPr="00571F9D">
              <w:rPr>
                <w:rFonts w:ascii="Public Sans" w:hAnsi="Public Sans" w:cs="Arial"/>
                <w:color w:val="000000" w:themeColor="text1"/>
              </w:rPr>
              <w:t xml:space="preserve">Respond to requests for assistance in a timely and professional manner. </w:t>
            </w:r>
          </w:p>
        </w:tc>
      </w:tr>
      <w:tr w:rsidR="002738D1" w:rsidRPr="001F4A2D" w14:paraId="6FDE2BA6" w14:textId="77777777" w:rsidTr="001875A4">
        <w:tc>
          <w:tcPr>
            <w:tcW w:w="3601" w:type="dxa"/>
            <w:tcBorders>
              <w:top w:val="single" w:sz="8" w:space="0" w:color="BCBEC0"/>
              <w:bottom w:val="single" w:sz="4" w:space="0" w:color="auto"/>
            </w:tcBorders>
            <w:shd w:val="clear" w:color="auto" w:fill="auto"/>
          </w:tcPr>
          <w:p w14:paraId="59CC13EA" w14:textId="1AC61140" w:rsidR="002738D1" w:rsidRPr="001F4A2D" w:rsidRDefault="002738D1" w:rsidP="002738D1">
            <w:pPr>
              <w:pStyle w:val="TableText"/>
              <w:rPr>
                <w:rFonts w:ascii="Public Sans" w:hAnsi="Public Sans" w:cstheme="minorHAnsi"/>
                <w:b/>
                <w:sz w:val="22"/>
                <w:szCs w:val="22"/>
              </w:rPr>
            </w:pPr>
            <w:r w:rsidRPr="00571F9D">
              <w:rPr>
                <w:rFonts w:ascii="Public Sans" w:hAnsi="Public Sans" w:cs="Arial"/>
                <w:color w:val="000000"/>
                <w:sz w:val="22"/>
                <w:szCs w:val="22"/>
              </w:rPr>
              <w:t>Vendors and service providers</w:t>
            </w:r>
          </w:p>
        </w:tc>
        <w:tc>
          <w:tcPr>
            <w:tcW w:w="6946" w:type="dxa"/>
            <w:tcBorders>
              <w:top w:val="single" w:sz="8" w:space="0" w:color="BCBEC0"/>
              <w:bottom w:val="single" w:sz="4" w:space="0" w:color="auto"/>
            </w:tcBorders>
            <w:shd w:val="clear" w:color="auto" w:fill="auto"/>
          </w:tcPr>
          <w:p w14:paraId="0524CD21" w14:textId="46D948D7" w:rsidR="002738D1" w:rsidRPr="001F4A2D" w:rsidRDefault="00660099" w:rsidP="00660099">
            <w:pPr>
              <w:pStyle w:val="ListParagraph"/>
              <w:numPr>
                <w:ilvl w:val="0"/>
                <w:numId w:val="36"/>
              </w:numPr>
              <w:spacing w:before="40"/>
              <w:ind w:right="418"/>
              <w:rPr>
                <w:rFonts w:ascii="Public Sans" w:hAnsi="Public Sans" w:cstheme="minorHAnsi"/>
                <w:b/>
                <w:szCs w:val="22"/>
              </w:rPr>
            </w:pPr>
            <w:r w:rsidRPr="00571F9D">
              <w:rPr>
                <w:rFonts w:ascii="Public Sans" w:hAnsi="Public Sans" w:cs="Arial"/>
                <w:color w:val="000000" w:themeColor="text1"/>
                <w:szCs w:val="22"/>
              </w:rPr>
              <w:t>Manage briefing, quotation and delivery of communication projects that are provided in whole or part by external parties, in compliance with regulatory frameworks.</w:t>
            </w:r>
          </w:p>
        </w:tc>
      </w:tr>
      <w:bookmarkEnd w:id="5"/>
    </w:tbl>
    <w:p w14:paraId="2F08BEE6" w14:textId="77777777" w:rsidR="001F4A2D" w:rsidRDefault="001F4A2D" w:rsidP="00142BAB">
      <w:pPr>
        <w:pStyle w:val="Heading1"/>
        <w:rPr>
          <w:rFonts w:ascii="Public Sans" w:hAnsi="Public Sans" w:cstheme="minorHAnsi"/>
          <w:sz w:val="24"/>
          <w:szCs w:val="24"/>
        </w:rPr>
      </w:pPr>
    </w:p>
    <w:p w14:paraId="393D7624" w14:textId="18B33BC5"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3CDCEDDA" w14:textId="77777777" w:rsidR="00206EFB" w:rsidRPr="00571F9D" w:rsidRDefault="00206EFB" w:rsidP="00206EFB">
      <w:pPr>
        <w:pStyle w:val="TableText"/>
        <w:rPr>
          <w:rFonts w:ascii="Public Sans" w:hAnsi="Public Sans" w:cs="Arial"/>
          <w:color w:val="000000"/>
          <w:sz w:val="22"/>
          <w:szCs w:val="22"/>
        </w:rPr>
      </w:pPr>
      <w:r w:rsidRPr="00571F9D">
        <w:rPr>
          <w:rFonts w:ascii="Public Sans" w:hAnsi="Public Sans" w:cs="Arial"/>
          <w:color w:val="000000"/>
          <w:sz w:val="22"/>
          <w:szCs w:val="22"/>
        </w:rPr>
        <w:t>The role:</w:t>
      </w:r>
    </w:p>
    <w:p w14:paraId="029D87C9" w14:textId="77777777" w:rsidR="00206EFB" w:rsidRPr="00571F9D" w:rsidRDefault="00206EFB" w:rsidP="006D7D44">
      <w:pPr>
        <w:pStyle w:val="ListParagraph"/>
        <w:numPr>
          <w:ilvl w:val="0"/>
          <w:numId w:val="38"/>
        </w:numPr>
        <w:spacing w:before="120" w:after="0" w:line="240" w:lineRule="auto"/>
        <w:ind w:left="714" w:hanging="357"/>
        <w:contextualSpacing w:val="0"/>
        <w:jc w:val="both"/>
        <w:rPr>
          <w:rFonts w:ascii="Public Sans" w:hAnsi="Public Sans" w:cs="Arial"/>
          <w:iCs/>
        </w:rPr>
      </w:pPr>
      <w:r w:rsidRPr="00571F9D">
        <w:rPr>
          <w:rFonts w:ascii="Public Sans" w:hAnsi="Public Sans" w:cs="Arial"/>
          <w:iCs/>
        </w:rPr>
        <w:t xml:space="preserve">Carries a high level of autonomy in setting own priorities, and those of any staff/project staff supervised, in alignment with management.    </w:t>
      </w:r>
    </w:p>
    <w:p w14:paraId="706ED759" w14:textId="77777777" w:rsidR="00206EFB" w:rsidRPr="00571F9D" w:rsidRDefault="00206EFB" w:rsidP="006D7D44">
      <w:pPr>
        <w:pStyle w:val="ListParagraph"/>
        <w:numPr>
          <w:ilvl w:val="0"/>
          <w:numId w:val="38"/>
        </w:numPr>
        <w:spacing w:before="120" w:after="0" w:line="240" w:lineRule="auto"/>
        <w:ind w:left="714" w:hanging="357"/>
        <w:contextualSpacing w:val="0"/>
        <w:jc w:val="both"/>
        <w:rPr>
          <w:rFonts w:ascii="Public Sans" w:hAnsi="Public Sans" w:cs="Arial"/>
          <w:iCs/>
        </w:rPr>
      </w:pPr>
      <w:r w:rsidRPr="00571F9D">
        <w:rPr>
          <w:rFonts w:ascii="Public Sans" w:hAnsi="Public Sans" w:cs="Arial"/>
          <w:iCs/>
        </w:rPr>
        <w:t xml:space="preserve">Maintains a degree of independence to develop a suitable approach in managing the workload, as well as that of supervised staff, and provision of advice and recommendations as well as input to the development of relevant systems, frameworks, team planning and projects.     </w:t>
      </w:r>
    </w:p>
    <w:p w14:paraId="67486D6A" w14:textId="77777777" w:rsidR="00206EFB" w:rsidRPr="00571F9D" w:rsidRDefault="00206EFB" w:rsidP="006D7D44">
      <w:pPr>
        <w:pStyle w:val="ListParagraph"/>
        <w:numPr>
          <w:ilvl w:val="0"/>
          <w:numId w:val="38"/>
        </w:numPr>
        <w:spacing w:before="120" w:after="0" w:line="240" w:lineRule="auto"/>
        <w:ind w:left="714" w:hanging="357"/>
        <w:contextualSpacing w:val="0"/>
        <w:jc w:val="both"/>
        <w:rPr>
          <w:rFonts w:ascii="Public Sans" w:hAnsi="Public Sans" w:cs="Arial"/>
          <w:iCs/>
        </w:rPr>
      </w:pPr>
      <w:r w:rsidRPr="00571F9D">
        <w:rPr>
          <w:rFonts w:ascii="Public Sans" w:hAnsi="Public Sans" w:cs="Arial"/>
          <w:iCs/>
        </w:rPr>
        <w:t xml:space="preserve">Determines own actions undertaken, within government and legislative policies, and for ensuring quality control in the implementation of own, and any staff supervised, workload.    </w:t>
      </w:r>
    </w:p>
    <w:p w14:paraId="609A64A1" w14:textId="77777777" w:rsidR="00206EFB" w:rsidRPr="00571F9D" w:rsidRDefault="00206EFB" w:rsidP="006D7D44">
      <w:pPr>
        <w:pStyle w:val="ListParagraph"/>
        <w:numPr>
          <w:ilvl w:val="0"/>
          <w:numId w:val="38"/>
        </w:numPr>
        <w:spacing w:before="120" w:after="0" w:line="240" w:lineRule="auto"/>
        <w:ind w:left="714" w:hanging="357"/>
        <w:contextualSpacing w:val="0"/>
        <w:jc w:val="both"/>
        <w:rPr>
          <w:rFonts w:ascii="Public Sans" w:hAnsi="Public Sans" w:cs="Arial"/>
          <w:iCs/>
        </w:rPr>
      </w:pPr>
      <w:r w:rsidRPr="00571F9D">
        <w:rPr>
          <w:rFonts w:ascii="Public Sans" w:hAnsi="Public Sans" w:cs="Arial"/>
          <w:iCs/>
        </w:rPr>
        <w:t xml:space="preserve">Ensures recommendations are based on sound evidence, but at times may be required to use their judgment under pressure or in the absence of complete information or as a source of expert advice to internal stakeholders across the Department as well as externally to Ministerial level.    </w:t>
      </w:r>
    </w:p>
    <w:p w14:paraId="1E136EA0" w14:textId="77777777" w:rsidR="00206EFB" w:rsidRPr="00571F9D" w:rsidRDefault="00206EFB" w:rsidP="006D7D44">
      <w:pPr>
        <w:pStyle w:val="ListParagraph"/>
        <w:numPr>
          <w:ilvl w:val="0"/>
          <w:numId w:val="38"/>
        </w:numPr>
        <w:spacing w:before="120" w:after="0" w:line="240" w:lineRule="auto"/>
        <w:ind w:left="714" w:hanging="357"/>
        <w:contextualSpacing w:val="0"/>
        <w:jc w:val="both"/>
        <w:rPr>
          <w:rFonts w:ascii="Public Sans" w:hAnsi="Public Sans" w:cs="Arial"/>
          <w:iCs/>
        </w:rPr>
      </w:pPr>
      <w:r w:rsidRPr="00571F9D">
        <w:rPr>
          <w:rFonts w:ascii="Public Sans" w:hAnsi="Public Sans" w:cs="Arial"/>
          <w:iCs/>
        </w:rPr>
        <w:t>As necessary, consults with management on a suitable course of action in matters that are sensitive, high-risk or business-critical, or for those issues that have far reaching implications with respect to resources or quality advice provision.</w:t>
      </w:r>
    </w:p>
    <w:p w14:paraId="706DF392" w14:textId="77777777" w:rsidR="00C31C1C" w:rsidRPr="00C942B9" w:rsidRDefault="00C31C1C" w:rsidP="006D7D44">
      <w:pPr>
        <w:pStyle w:val="Heading2"/>
        <w:jc w:val="both"/>
        <w:rPr>
          <w:rFonts w:ascii="Public Sans" w:hAnsi="Public Sans" w:cstheme="minorHAnsi"/>
          <w:u w:val="single"/>
        </w:rPr>
      </w:pPr>
    </w:p>
    <w:p w14:paraId="45262D1D" w14:textId="77777777" w:rsidR="00142BAB" w:rsidRPr="00C942B9" w:rsidRDefault="00142BAB" w:rsidP="006D7D44">
      <w:pPr>
        <w:pStyle w:val="Heading2"/>
        <w:jc w:val="both"/>
        <w:rPr>
          <w:rFonts w:ascii="Public Sans" w:hAnsi="Public Sans" w:cstheme="minorHAnsi"/>
          <w:u w:val="single"/>
        </w:rPr>
      </w:pPr>
      <w:r w:rsidRPr="00C942B9">
        <w:rPr>
          <w:rFonts w:ascii="Public Sans" w:hAnsi="Public Sans" w:cstheme="minorHAnsi"/>
          <w:u w:val="single"/>
        </w:rPr>
        <w:t>Reporting line</w:t>
      </w:r>
    </w:p>
    <w:p w14:paraId="649D92DD" w14:textId="419322A0" w:rsidR="006F390F" w:rsidRPr="00C942B9" w:rsidRDefault="00EF4164" w:rsidP="006D7D44">
      <w:pPr>
        <w:pStyle w:val="Heading2"/>
        <w:jc w:val="both"/>
        <w:rPr>
          <w:rFonts w:ascii="Public Sans" w:hAnsi="Public Sans" w:cstheme="minorHAnsi"/>
          <w:b w:val="0"/>
          <w:bCs w:val="0"/>
          <w:iCs w:val="0"/>
          <w:color w:val="auto"/>
          <w:sz w:val="22"/>
          <w:szCs w:val="22"/>
        </w:rPr>
      </w:pPr>
      <w:bookmarkStart w:id="6" w:name="ReportingLine"/>
      <w:bookmarkEnd w:id="6"/>
      <w:r w:rsidRPr="00C942B9">
        <w:rPr>
          <w:rFonts w:ascii="Public Sans" w:hAnsi="Public Sans" w:cstheme="minorHAnsi"/>
          <w:b w:val="0"/>
          <w:bCs w:val="0"/>
          <w:iCs w:val="0"/>
          <w:color w:val="auto"/>
          <w:sz w:val="22"/>
          <w:szCs w:val="22"/>
        </w:rPr>
        <w:t xml:space="preserve">The role reports to the </w:t>
      </w:r>
      <w:r w:rsidR="00206EFB">
        <w:rPr>
          <w:rFonts w:ascii="Public Sans" w:hAnsi="Public Sans" w:cstheme="minorHAnsi"/>
          <w:b w:val="0"/>
          <w:bCs w:val="0"/>
          <w:iCs w:val="0"/>
          <w:color w:val="auto"/>
          <w:sz w:val="22"/>
          <w:szCs w:val="22"/>
        </w:rPr>
        <w:t>Manager, Product Management</w:t>
      </w:r>
      <w:r w:rsidR="006D7D44">
        <w:rPr>
          <w:rFonts w:ascii="Public Sans" w:hAnsi="Public Sans" w:cstheme="minorHAnsi"/>
          <w:b w:val="0"/>
          <w:bCs w:val="0"/>
          <w:iCs w:val="0"/>
          <w:color w:val="auto"/>
          <w:sz w:val="22"/>
          <w:szCs w:val="22"/>
        </w:rPr>
        <w:t>.</w:t>
      </w:r>
    </w:p>
    <w:p w14:paraId="0C18269E" w14:textId="77777777" w:rsidR="00C31C1C" w:rsidRPr="00C942B9" w:rsidRDefault="00C31C1C" w:rsidP="0003748A">
      <w:pPr>
        <w:pStyle w:val="Heading2"/>
        <w:rPr>
          <w:rFonts w:ascii="Public Sans" w:hAnsi="Public Sans" w:cstheme="minorHAnsi"/>
          <w:u w:val="single"/>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0C1348C1" w14:textId="44A41B15" w:rsidR="00513560" w:rsidRPr="00C942B9" w:rsidRDefault="00B45548" w:rsidP="00513560">
      <w:pPr>
        <w:rPr>
          <w:rFonts w:ascii="Public Sans" w:hAnsi="Public Sans" w:cstheme="minorHAnsi"/>
          <w:szCs w:val="26"/>
        </w:rPr>
      </w:pPr>
      <w:r>
        <w:rPr>
          <w:rFonts w:ascii="Public Sans" w:hAnsi="Public Sans" w:cstheme="minorHAnsi"/>
        </w:rPr>
        <w:t xml:space="preserve">Up to 2 </w:t>
      </w:r>
      <w:r w:rsidR="004E4265" w:rsidRPr="00C942B9">
        <w:rPr>
          <w:rFonts w:ascii="Public Sans" w:hAnsi="Public Sans" w:cstheme="minorHAnsi"/>
        </w:rPr>
        <w:t>d</w:t>
      </w:r>
      <w:r w:rsidR="001C406E" w:rsidRPr="00C942B9">
        <w:rPr>
          <w:rFonts w:ascii="Public Sans" w:hAnsi="Public Sans" w:cstheme="minorHAnsi"/>
        </w:rPr>
        <w:t>irect reports</w:t>
      </w:r>
      <w:r w:rsidR="006D7D44">
        <w:rPr>
          <w:rFonts w:ascii="Public Sans" w:hAnsi="Public Sans" w:cstheme="minorHAnsi"/>
        </w:rPr>
        <w:t>.</w:t>
      </w:r>
    </w:p>
    <w:p w14:paraId="5ADAD8F9" w14:textId="77777777" w:rsidR="006F390F" w:rsidRPr="00C942B9"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1AFEC898" w14:textId="266DD83A" w:rsidR="00513560" w:rsidRDefault="00513560" w:rsidP="00B45548">
      <w:pPr>
        <w:rPr>
          <w:rFonts w:ascii="Public Sans" w:hAnsi="Public Sans" w:cstheme="minorHAnsi"/>
        </w:rPr>
      </w:pPr>
      <w:bookmarkStart w:id="7" w:name="Budget"/>
      <w:bookmarkEnd w:id="7"/>
      <w:r w:rsidRPr="00C942B9">
        <w:rPr>
          <w:rFonts w:ascii="Public Sans" w:hAnsi="Public Sans" w:cstheme="minorHAnsi"/>
        </w:rPr>
        <w:t>Nil</w:t>
      </w:r>
    </w:p>
    <w:p w14:paraId="01A4C25D" w14:textId="77777777" w:rsidR="006D7D44" w:rsidRDefault="006D7D44" w:rsidP="00B45548">
      <w:pPr>
        <w:rPr>
          <w:rFonts w:ascii="Public Sans" w:hAnsi="Public Sans" w:cstheme="minorHAnsi"/>
        </w:rPr>
      </w:pPr>
    </w:p>
    <w:p w14:paraId="14E8355E" w14:textId="77777777" w:rsidR="006D7D44" w:rsidRPr="00C942B9" w:rsidRDefault="006D7D44" w:rsidP="00B45548">
      <w:pPr>
        <w:rPr>
          <w:rFonts w:ascii="Public Sans" w:hAnsi="Public Sans" w:cstheme="minorHAnsi"/>
          <w:b/>
          <w:bCs/>
          <w:szCs w:val="22"/>
        </w:rPr>
      </w:pPr>
    </w:p>
    <w:p w14:paraId="3B622F95" w14:textId="77777777" w:rsidR="00A0734A" w:rsidRPr="00C942B9" w:rsidRDefault="00A0734A" w:rsidP="00A0734A">
      <w:pPr>
        <w:pStyle w:val="Heading1"/>
        <w:rPr>
          <w:rFonts w:ascii="Public Sans" w:hAnsi="Public Sans" w:cstheme="minorHAnsi"/>
          <w:sz w:val="24"/>
          <w:szCs w:val="24"/>
        </w:rPr>
      </w:pPr>
      <w:r w:rsidRPr="00C942B9">
        <w:rPr>
          <w:rFonts w:ascii="Public Sans" w:hAnsi="Public Sans" w:cstheme="minorHAnsi"/>
          <w:sz w:val="24"/>
          <w:szCs w:val="24"/>
        </w:rPr>
        <w:t>Key knowledge and experience</w:t>
      </w:r>
    </w:p>
    <w:p w14:paraId="17AD6205" w14:textId="77777777" w:rsidR="004C4BDD" w:rsidRPr="00571F9D" w:rsidRDefault="004C4BDD" w:rsidP="006D7D44">
      <w:pPr>
        <w:pStyle w:val="ListParagraph"/>
        <w:numPr>
          <w:ilvl w:val="0"/>
          <w:numId w:val="38"/>
        </w:numPr>
        <w:spacing w:before="120" w:after="0" w:line="240" w:lineRule="auto"/>
        <w:ind w:left="426"/>
        <w:contextualSpacing w:val="0"/>
        <w:jc w:val="both"/>
        <w:rPr>
          <w:rFonts w:ascii="Public Sans" w:hAnsi="Public Sans" w:cs="Arial"/>
          <w:iCs/>
        </w:rPr>
      </w:pPr>
      <w:r w:rsidRPr="00571F9D">
        <w:rPr>
          <w:rFonts w:ascii="Public Sans" w:hAnsi="Public Sans" w:cs="Arial"/>
          <w:iCs/>
        </w:rPr>
        <w:t>Demonstrated experience in leading content strategy initiatives within a government or large organi</w:t>
      </w:r>
      <w:r>
        <w:rPr>
          <w:rFonts w:ascii="Public Sans" w:hAnsi="Public Sans" w:cs="Arial"/>
          <w:iCs/>
        </w:rPr>
        <w:t>s</w:t>
      </w:r>
      <w:r w:rsidRPr="00571F9D">
        <w:rPr>
          <w:rFonts w:ascii="Public Sans" w:hAnsi="Public Sans" w:cs="Arial"/>
          <w:iCs/>
        </w:rPr>
        <w:t>ational context.</w:t>
      </w:r>
    </w:p>
    <w:p w14:paraId="71960AAB" w14:textId="77777777" w:rsidR="004C4BDD" w:rsidRPr="00571F9D" w:rsidRDefault="004C4BDD" w:rsidP="006D7D44">
      <w:pPr>
        <w:pStyle w:val="ListParagraph"/>
        <w:numPr>
          <w:ilvl w:val="0"/>
          <w:numId w:val="38"/>
        </w:numPr>
        <w:spacing w:before="120" w:after="0" w:line="240" w:lineRule="auto"/>
        <w:ind w:left="426"/>
        <w:contextualSpacing w:val="0"/>
        <w:jc w:val="both"/>
        <w:rPr>
          <w:rFonts w:ascii="Public Sans" w:hAnsi="Public Sans" w:cs="Arial"/>
          <w:iCs/>
        </w:rPr>
      </w:pPr>
      <w:r w:rsidRPr="00571F9D">
        <w:rPr>
          <w:rFonts w:ascii="Public Sans" w:hAnsi="Public Sans" w:cs="Arial"/>
          <w:iCs/>
        </w:rPr>
        <w:t>Demonstrated experience in content management and production with industry-standard content management systems.</w:t>
      </w:r>
    </w:p>
    <w:p w14:paraId="24242C72" w14:textId="77777777" w:rsidR="004C4BDD" w:rsidRPr="00571F9D" w:rsidRDefault="004C4BDD" w:rsidP="006D7D44">
      <w:pPr>
        <w:pStyle w:val="ListParagraph"/>
        <w:numPr>
          <w:ilvl w:val="0"/>
          <w:numId w:val="38"/>
        </w:numPr>
        <w:spacing w:before="120" w:after="0" w:line="240" w:lineRule="auto"/>
        <w:ind w:left="426"/>
        <w:contextualSpacing w:val="0"/>
        <w:jc w:val="both"/>
        <w:rPr>
          <w:rFonts w:ascii="Public Sans" w:hAnsi="Public Sans" w:cs="Arial"/>
          <w:iCs/>
        </w:rPr>
      </w:pPr>
      <w:r w:rsidRPr="00571F9D">
        <w:rPr>
          <w:rFonts w:ascii="Public Sans" w:hAnsi="Public Sans" w:cs="Arial"/>
          <w:iCs/>
        </w:rPr>
        <w:t>Experience in building strong stakeholder relationships across the organisation.</w:t>
      </w:r>
    </w:p>
    <w:p w14:paraId="1AC9E1AA" w14:textId="77777777" w:rsidR="004C4BDD" w:rsidRPr="00571F9D" w:rsidRDefault="004C4BDD" w:rsidP="006D7D44">
      <w:pPr>
        <w:pStyle w:val="ListParagraph"/>
        <w:numPr>
          <w:ilvl w:val="0"/>
          <w:numId w:val="38"/>
        </w:numPr>
        <w:spacing w:before="120" w:after="0" w:line="240" w:lineRule="auto"/>
        <w:ind w:left="426"/>
        <w:contextualSpacing w:val="0"/>
        <w:jc w:val="both"/>
        <w:rPr>
          <w:rFonts w:ascii="Public Sans" w:hAnsi="Public Sans" w:cs="Arial"/>
          <w:iCs/>
        </w:rPr>
      </w:pPr>
      <w:r w:rsidRPr="00571F9D">
        <w:rPr>
          <w:rFonts w:ascii="Public Sans" w:hAnsi="Public Sans" w:cs="Arial"/>
          <w:iCs/>
        </w:rPr>
        <w:t>Understanding of visitor analytics, search engine optimisation, metadata and user experience design principles.</w:t>
      </w:r>
    </w:p>
    <w:p w14:paraId="5D9C59D3" w14:textId="2AD2D87D" w:rsidR="0003748A" w:rsidRPr="00C942B9" w:rsidRDefault="0003748A" w:rsidP="0003748A">
      <w:pPr>
        <w:pStyle w:val="Heading1"/>
        <w:rPr>
          <w:rFonts w:ascii="Public Sans" w:hAnsi="Public Sans" w:cstheme="minorHAnsi"/>
          <w:sz w:val="24"/>
          <w:szCs w:val="24"/>
        </w:rPr>
      </w:pPr>
      <w:r w:rsidRPr="00C942B9">
        <w:rPr>
          <w:rFonts w:ascii="Public Sans" w:hAnsi="Public Sans" w:cstheme="minorHAnsi"/>
          <w:sz w:val="24"/>
          <w:szCs w:val="24"/>
        </w:rPr>
        <w:lastRenderedPageBreak/>
        <w:t>Essential requirements</w:t>
      </w:r>
    </w:p>
    <w:p w14:paraId="0CEF1F03" w14:textId="77777777" w:rsidR="00000EF5" w:rsidRPr="00571F9D" w:rsidRDefault="00000EF5" w:rsidP="006D7D44">
      <w:pPr>
        <w:numPr>
          <w:ilvl w:val="0"/>
          <w:numId w:val="29"/>
        </w:numPr>
        <w:spacing w:before="120" w:line="240" w:lineRule="auto"/>
        <w:jc w:val="both"/>
        <w:rPr>
          <w:rFonts w:ascii="Public Sans" w:eastAsiaTheme="minorEastAsia" w:hAnsi="Public Sans" w:cstheme="minorBidi"/>
          <w:szCs w:val="22"/>
        </w:rPr>
      </w:pPr>
      <w:r w:rsidRPr="00571F9D">
        <w:rPr>
          <w:rFonts w:ascii="Public Sans" w:hAnsi="Public Sans" w:cs="Arial"/>
        </w:rPr>
        <w:t>Tertiary qualifications in Information and Digital Technology, Digital Communications or equivalent</w:t>
      </w:r>
      <w:r w:rsidRPr="00571F9D">
        <w:rPr>
          <w:rFonts w:ascii="Public Sans" w:eastAsia="Arial" w:hAnsi="Public Sans" w:cs="Arial"/>
          <w:color w:val="000000" w:themeColor="text1"/>
          <w:szCs w:val="22"/>
          <w:lang w:val="en-US"/>
        </w:rPr>
        <w:t xml:space="preserve"> </w:t>
      </w:r>
      <w:r w:rsidRPr="00571F9D">
        <w:rPr>
          <w:rFonts w:ascii="Public Sans" w:hAnsi="Public Sans" w:cs="Arial"/>
        </w:rPr>
        <w:t>related discipline and/or equivalent knowledge, skills and experience.</w:t>
      </w:r>
    </w:p>
    <w:p w14:paraId="4C856837" w14:textId="77777777" w:rsidR="00000EF5" w:rsidRPr="00571F9D" w:rsidRDefault="00000EF5" w:rsidP="006D7D44">
      <w:pPr>
        <w:numPr>
          <w:ilvl w:val="0"/>
          <w:numId w:val="29"/>
        </w:numPr>
        <w:spacing w:before="120" w:line="240" w:lineRule="auto"/>
        <w:jc w:val="both"/>
        <w:rPr>
          <w:rFonts w:ascii="Public Sans" w:hAnsi="Public Sans" w:cs="Arial"/>
        </w:rPr>
      </w:pPr>
      <w:r w:rsidRPr="00571F9D">
        <w:rPr>
          <w:rFonts w:ascii="Public Sans" w:hAnsi="Public Sans" w:cs="Arial"/>
        </w:rPr>
        <w:t>Strong understanding of the regulatory environment for government digital communications, including security, accessibility (including Web Content Accessibility Guidelines [WCAG AA]), usability, compliance with legislative requirements, brand management and procurement.</w:t>
      </w:r>
    </w:p>
    <w:p w14:paraId="6AB8F37C" w14:textId="77777777" w:rsidR="003F1151" w:rsidRPr="00C942B9" w:rsidRDefault="003F1151" w:rsidP="006D7D44">
      <w:pPr>
        <w:jc w:val="both"/>
        <w:rPr>
          <w:rFonts w:ascii="Public Sans" w:hAnsi="Public Sans" w:cstheme="minorHAnsi"/>
        </w:rPr>
      </w:pPr>
    </w:p>
    <w:p w14:paraId="4B3A22C8" w14:textId="77777777" w:rsidR="003F1151" w:rsidRPr="00C942B9" w:rsidRDefault="003F1151" w:rsidP="006D7D44">
      <w:pPr>
        <w:jc w:val="both"/>
        <w:rPr>
          <w:rFonts w:ascii="Public Sans" w:hAnsi="Public Sans" w:cstheme="minorHAnsi"/>
        </w:rPr>
      </w:pPr>
      <w:bookmarkStart w:id="8" w:name="EssentialReqs"/>
      <w:bookmarkEnd w:id="8"/>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6D7D44">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6D7D44">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6D7D44">
      <w:pPr>
        <w:jc w:val="both"/>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6D7D44">
      <w:pPr>
        <w:jc w:val="both"/>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6D7D44">
      <w:pPr>
        <w:spacing w:after="0" w:line="240" w:lineRule="auto"/>
        <w:jc w:val="both"/>
        <w:rPr>
          <w:rFonts w:ascii="Public Sans" w:hAnsi="Public Sans" w:cstheme="minorHAnsi"/>
        </w:rPr>
      </w:pPr>
    </w:p>
    <w:p w14:paraId="0B6BE9C0" w14:textId="77777777" w:rsidR="00197F8F" w:rsidRPr="006D7D44" w:rsidRDefault="00197F8F" w:rsidP="006D7D44">
      <w:pPr>
        <w:pStyle w:val="Heading2"/>
        <w:spacing w:after="0" w:line="240" w:lineRule="auto"/>
        <w:jc w:val="both"/>
        <w:rPr>
          <w:rFonts w:ascii="Public Sans" w:hAnsi="Public Sans" w:cstheme="minorHAnsi"/>
          <w:iCs w:val="0"/>
          <w:color w:val="auto"/>
          <w:kern w:val="32"/>
          <w:sz w:val="22"/>
          <w:szCs w:val="24"/>
        </w:rPr>
      </w:pPr>
      <w:r w:rsidRPr="006D7D44">
        <w:rPr>
          <w:rFonts w:ascii="Public Sans" w:hAnsi="Public Sans" w:cstheme="minorHAnsi"/>
          <w:iCs w:val="0"/>
          <w:color w:val="auto"/>
          <w:kern w:val="32"/>
          <w:sz w:val="22"/>
          <w:szCs w:val="24"/>
        </w:rPr>
        <w:t>Focus capabilities</w:t>
      </w:r>
    </w:p>
    <w:p w14:paraId="45F322B9" w14:textId="77777777" w:rsidR="00197F8F" w:rsidRPr="00A30842" w:rsidRDefault="00197F8F" w:rsidP="006D7D44">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30842" w:rsidRDefault="00197F8F" w:rsidP="006D7D44">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30842">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6D7D44"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6D7D44" w:rsidRDefault="00513560" w:rsidP="000A561C">
            <w:pPr>
              <w:pStyle w:val="TableTextWhite0"/>
              <w:keepNext/>
              <w:jc w:val="both"/>
              <w:rPr>
                <w:rFonts w:ascii="Public Sans" w:hAnsi="Public Sans"/>
                <w:szCs w:val="22"/>
              </w:rPr>
            </w:pPr>
            <w:bookmarkStart w:id="9" w:name="_Hlk76455047"/>
            <w:r w:rsidRPr="006D7D44">
              <w:rPr>
                <w:rFonts w:ascii="Public Sans" w:hAnsi="Public Sans"/>
                <w:szCs w:val="22"/>
              </w:rPr>
              <w:t>FOCUS CAPABILITIES</w:t>
            </w:r>
          </w:p>
        </w:tc>
      </w:tr>
      <w:tr w:rsidR="00513560" w:rsidRPr="006D7D44"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6D7D44" w:rsidRDefault="00513560" w:rsidP="000A561C">
            <w:pPr>
              <w:pStyle w:val="TableText"/>
              <w:keepNext/>
              <w:rPr>
                <w:rFonts w:ascii="Public Sans" w:hAnsi="Public Sans"/>
                <w:b/>
                <w:sz w:val="22"/>
                <w:szCs w:val="22"/>
              </w:rPr>
            </w:pPr>
            <w:r w:rsidRPr="006D7D44">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6D7D44" w:rsidRDefault="00513560" w:rsidP="000A561C">
            <w:pPr>
              <w:pStyle w:val="TableText"/>
              <w:keepNext/>
              <w:rPr>
                <w:rFonts w:ascii="Public Sans" w:hAnsi="Public Sans"/>
                <w:b/>
                <w:sz w:val="22"/>
                <w:szCs w:val="22"/>
              </w:rPr>
            </w:pPr>
            <w:r w:rsidRPr="006D7D44">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6D7D44"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6D7D44" w:rsidRDefault="00513560" w:rsidP="000A561C">
            <w:pPr>
              <w:pStyle w:val="TableText"/>
              <w:keepNext/>
              <w:rPr>
                <w:rFonts w:ascii="Public Sans" w:hAnsi="Public Sans"/>
                <w:b/>
                <w:sz w:val="22"/>
                <w:szCs w:val="22"/>
              </w:rPr>
            </w:pPr>
            <w:r w:rsidRPr="006D7D44">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6D7D44" w:rsidRDefault="00513560" w:rsidP="000A561C">
            <w:pPr>
              <w:pStyle w:val="TableText"/>
              <w:keepNext/>
              <w:jc w:val="both"/>
              <w:rPr>
                <w:rFonts w:ascii="Public Sans" w:hAnsi="Public Sans"/>
                <w:b/>
                <w:sz w:val="22"/>
                <w:szCs w:val="22"/>
              </w:rPr>
            </w:pPr>
            <w:r w:rsidRPr="006D7D44">
              <w:rPr>
                <w:rFonts w:ascii="Public Sans" w:hAnsi="Public Sans"/>
                <w:b/>
                <w:sz w:val="22"/>
                <w:szCs w:val="22"/>
              </w:rPr>
              <w:t>Level</w:t>
            </w:r>
          </w:p>
        </w:tc>
      </w:tr>
      <w:tr w:rsidR="00000EF5" w:rsidRPr="006D7D44" w14:paraId="48C55261" w14:textId="77777777" w:rsidTr="00752E19">
        <w:trPr>
          <w:gridAfter w:val="1"/>
          <w:wAfter w:w="25" w:type="dxa"/>
        </w:trPr>
        <w:tc>
          <w:tcPr>
            <w:tcW w:w="1475" w:type="dxa"/>
            <w:tcBorders>
              <w:top w:val="single" w:sz="8" w:space="0" w:color="BCBEC0"/>
              <w:left w:val="nil"/>
              <w:bottom w:val="single" w:sz="8" w:space="0" w:color="BCBEC0"/>
              <w:right w:val="nil"/>
            </w:tcBorders>
          </w:tcPr>
          <w:p w14:paraId="48E5F761" w14:textId="337C145B" w:rsidR="00000EF5" w:rsidRPr="006D7D44" w:rsidRDefault="003C01E5" w:rsidP="00C74EE5">
            <w:pPr>
              <w:keepNext/>
              <w:spacing w:after="0" w:line="240" w:lineRule="auto"/>
              <w:rPr>
                <w:rFonts w:ascii="Public Sans" w:hAnsi="Public Sans"/>
                <w:noProof/>
                <w:szCs w:val="22"/>
                <w:lang w:eastAsia="en-AU"/>
              </w:rPr>
            </w:pPr>
            <w:r w:rsidRPr="006D7D44">
              <w:rPr>
                <w:rFonts w:ascii="Public Sans" w:hAnsi="Public Sans"/>
                <w:noProof/>
                <w:szCs w:val="22"/>
                <w:lang w:eastAsia="en-AU"/>
              </w:rPr>
              <w:drawing>
                <wp:inline distT="0" distB="0" distL="0" distR="0" wp14:anchorId="3A25AA45" wp14:editId="6C4AE2CD">
                  <wp:extent cx="848360" cy="848360"/>
                  <wp:effectExtent l="0" t="0" r="8890" b="8890"/>
                  <wp:docPr id="1468057044" name="Picture 146805704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16ECA829" w14:textId="77777777" w:rsidR="008E73BB" w:rsidRPr="006D7D44" w:rsidRDefault="008E73BB" w:rsidP="008E73BB">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Manage Self</w:t>
            </w:r>
          </w:p>
          <w:p w14:paraId="3950184F" w14:textId="0FFBDB0E" w:rsidR="00000EF5" w:rsidRPr="006D7D44" w:rsidRDefault="008E73BB" w:rsidP="008E73BB">
            <w:pPr>
              <w:pStyle w:val="TableText"/>
              <w:keepNext/>
              <w:rPr>
                <w:rFonts w:ascii="Public Sans" w:hAnsi="Public Sans"/>
                <w:b/>
                <w:sz w:val="22"/>
                <w:szCs w:val="22"/>
              </w:rPr>
            </w:pPr>
            <w:r w:rsidRPr="006D7D44">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3827FAAB" w14:textId="77777777" w:rsidR="00A96D35" w:rsidRPr="006D7D44" w:rsidRDefault="00A96D35" w:rsidP="00A96D35">
            <w:pPr>
              <w:pStyle w:val="ListBullet"/>
              <w:rPr>
                <w:rFonts w:ascii="Public Sans" w:hAnsi="Public Sans"/>
                <w:szCs w:val="22"/>
              </w:rPr>
            </w:pPr>
            <w:r w:rsidRPr="006D7D44">
              <w:rPr>
                <w:rFonts w:ascii="Public Sans" w:hAnsi="Public Sans"/>
                <w:szCs w:val="22"/>
              </w:rPr>
              <w:t>Keep up to date with relevant contemporary   knowledge and practices</w:t>
            </w:r>
          </w:p>
          <w:p w14:paraId="70C84FB4" w14:textId="77777777" w:rsidR="00A96D35" w:rsidRPr="006D7D44" w:rsidRDefault="00A96D35" w:rsidP="00A96D35">
            <w:pPr>
              <w:pStyle w:val="ListBullet"/>
              <w:rPr>
                <w:rFonts w:ascii="Public Sans" w:hAnsi="Public Sans"/>
                <w:szCs w:val="22"/>
              </w:rPr>
            </w:pPr>
            <w:r w:rsidRPr="006D7D44">
              <w:rPr>
                <w:rFonts w:ascii="Public Sans" w:hAnsi="Public Sans"/>
                <w:szCs w:val="22"/>
              </w:rPr>
              <w:t>Look for and take advantage of opportunities to learn new skills and develop strengths</w:t>
            </w:r>
          </w:p>
          <w:p w14:paraId="4FA6A792" w14:textId="77777777" w:rsidR="00A96D35" w:rsidRPr="006D7D44" w:rsidRDefault="00A96D35" w:rsidP="00A96D35">
            <w:pPr>
              <w:pStyle w:val="ListBullet"/>
              <w:rPr>
                <w:rFonts w:ascii="Public Sans" w:hAnsi="Public Sans"/>
                <w:szCs w:val="22"/>
              </w:rPr>
            </w:pPr>
            <w:r w:rsidRPr="006D7D44">
              <w:rPr>
                <w:rFonts w:ascii="Public Sans" w:hAnsi="Public Sans"/>
                <w:szCs w:val="22"/>
              </w:rPr>
              <w:t>Show commitment to achieving challenging goals</w:t>
            </w:r>
          </w:p>
          <w:p w14:paraId="47777D8E" w14:textId="77777777" w:rsidR="00A96D35" w:rsidRPr="006D7D44" w:rsidRDefault="00A96D35" w:rsidP="00A96D35">
            <w:pPr>
              <w:pStyle w:val="ListBullet"/>
              <w:rPr>
                <w:rFonts w:ascii="Public Sans" w:hAnsi="Public Sans"/>
                <w:szCs w:val="22"/>
              </w:rPr>
            </w:pPr>
            <w:r w:rsidRPr="006D7D44">
              <w:rPr>
                <w:rFonts w:ascii="Public Sans" w:hAnsi="Public Sans"/>
                <w:szCs w:val="22"/>
              </w:rPr>
              <w:t>Examine and reflect on own performance</w:t>
            </w:r>
          </w:p>
          <w:p w14:paraId="4E18918B" w14:textId="77777777" w:rsidR="00A96D35" w:rsidRPr="006D7D44" w:rsidRDefault="00A96D35" w:rsidP="00A96D35">
            <w:pPr>
              <w:pStyle w:val="ListBullet"/>
              <w:rPr>
                <w:rFonts w:ascii="Public Sans" w:hAnsi="Public Sans"/>
                <w:szCs w:val="22"/>
              </w:rPr>
            </w:pPr>
            <w:r w:rsidRPr="006D7D44">
              <w:rPr>
                <w:rFonts w:ascii="Public Sans" w:hAnsi="Public Sans"/>
                <w:szCs w:val="22"/>
              </w:rPr>
              <w:t>Seek and respond positively to constructive feedback and guidance</w:t>
            </w:r>
          </w:p>
          <w:p w14:paraId="50C160E5" w14:textId="1F945CFC" w:rsidR="00000EF5" w:rsidRPr="006D7D44" w:rsidRDefault="00A96D35" w:rsidP="00A96D35">
            <w:pPr>
              <w:pStyle w:val="ListBullet"/>
              <w:rPr>
                <w:rFonts w:ascii="Public Sans" w:hAnsi="Public Sans"/>
                <w:szCs w:val="22"/>
              </w:rPr>
            </w:pPr>
            <w:r w:rsidRPr="006D7D44">
              <w:rPr>
                <w:rFonts w:ascii="Public Sans" w:hAnsi="Public Sans"/>
                <w:szCs w:val="22"/>
              </w:rPr>
              <w:t>Demonstrate and maintain a high level of personal motivation</w:t>
            </w:r>
          </w:p>
        </w:tc>
        <w:tc>
          <w:tcPr>
            <w:tcW w:w="1560" w:type="dxa"/>
            <w:tcBorders>
              <w:top w:val="single" w:sz="8" w:space="0" w:color="BCBEC0"/>
              <w:left w:val="nil"/>
              <w:bottom w:val="single" w:sz="8" w:space="0" w:color="BCBEC0"/>
              <w:right w:val="nil"/>
            </w:tcBorders>
          </w:tcPr>
          <w:p w14:paraId="25AF14FF" w14:textId="7CF2B817" w:rsidR="00000EF5" w:rsidRPr="006D7D44" w:rsidRDefault="00A96D35" w:rsidP="00C74EE5">
            <w:pPr>
              <w:pStyle w:val="TableText"/>
              <w:keepNext/>
              <w:rPr>
                <w:rFonts w:ascii="Public Sans" w:hAnsi="Public Sans" w:cstheme="minorHAnsi"/>
                <w:sz w:val="22"/>
                <w:szCs w:val="22"/>
              </w:rPr>
            </w:pPr>
            <w:r w:rsidRPr="006D7D44">
              <w:rPr>
                <w:rFonts w:ascii="Public Sans" w:hAnsi="Public Sans" w:cstheme="minorHAnsi"/>
                <w:sz w:val="22"/>
                <w:szCs w:val="22"/>
              </w:rPr>
              <w:t>Adept</w:t>
            </w:r>
          </w:p>
        </w:tc>
      </w:tr>
      <w:tr w:rsidR="00594266" w:rsidRPr="006D7D44"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405B3FE4" w:rsidR="00594266" w:rsidRPr="006D7D44" w:rsidRDefault="00594266" w:rsidP="00594266">
            <w:pPr>
              <w:keepNext/>
              <w:spacing w:after="0" w:line="240" w:lineRule="auto"/>
              <w:rPr>
                <w:rFonts w:ascii="Public Sans" w:hAnsi="Public Sans"/>
                <w:noProof/>
                <w:szCs w:val="22"/>
                <w:lang w:eastAsia="en-AU"/>
              </w:rPr>
            </w:pPr>
            <w:r w:rsidRPr="006D7D44">
              <w:rPr>
                <w:rFonts w:ascii="Public Sans" w:hAnsi="Public Sans"/>
                <w:noProof/>
                <w:szCs w:val="22"/>
                <w:lang w:eastAsia="en-AU"/>
              </w:rPr>
              <w:lastRenderedPageBreak/>
              <w:drawing>
                <wp:inline distT="0" distB="0" distL="0" distR="0" wp14:anchorId="07AED22B" wp14:editId="58C161E9">
                  <wp:extent cx="855980" cy="855980"/>
                  <wp:effectExtent l="0" t="0" r="1270" b="1270"/>
                  <wp:docPr id="412669817" name="Picture 41266981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3311C131" w14:textId="77777777" w:rsidR="00594266" w:rsidRPr="006D7D44" w:rsidRDefault="00594266" w:rsidP="00594266">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Communicate Effectively</w:t>
            </w:r>
          </w:p>
          <w:p w14:paraId="5359D3FB" w14:textId="4B2D3C9F" w:rsidR="00594266" w:rsidRPr="006D7D44" w:rsidRDefault="00594266" w:rsidP="00594266">
            <w:pPr>
              <w:pStyle w:val="TableText"/>
              <w:keepNext/>
              <w:rPr>
                <w:rFonts w:ascii="Public Sans" w:hAnsi="Public Sans"/>
                <w:b/>
                <w:sz w:val="22"/>
                <w:szCs w:val="22"/>
              </w:rPr>
            </w:pPr>
            <w:r w:rsidRPr="006D7D44">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8" w:space="0" w:color="BCBEC0"/>
              <w:right w:val="nil"/>
            </w:tcBorders>
          </w:tcPr>
          <w:p w14:paraId="2D82F5C7"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Present with credibility, engage diverse audiences and test levels of understanding</w:t>
            </w:r>
          </w:p>
          <w:p w14:paraId="141B90BD"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Translate technical and complex information clearly and concisely for diverse audiences</w:t>
            </w:r>
          </w:p>
          <w:p w14:paraId="008C540B"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Create opportunities for others to contribute to discussion and debate</w:t>
            </w:r>
          </w:p>
          <w:p w14:paraId="2280D203"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Contribute to and promote information sharing across the organisation</w:t>
            </w:r>
          </w:p>
          <w:p w14:paraId="4305706B"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Manage complex communications that involve understanding and responding to multiple and divergent viewpoints</w:t>
            </w:r>
          </w:p>
          <w:p w14:paraId="42B6881C"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Explore creative ways to engage diverse audiences and communicate information</w:t>
            </w:r>
          </w:p>
          <w:p w14:paraId="6F90640C" w14:textId="77777777" w:rsidR="00594266" w:rsidRPr="006D7D44" w:rsidRDefault="00594266" w:rsidP="00594266">
            <w:pPr>
              <w:pStyle w:val="BodyText"/>
              <w:numPr>
                <w:ilvl w:val="0"/>
                <w:numId w:val="32"/>
              </w:numPr>
              <w:spacing w:before="0" w:after="0" w:line="240" w:lineRule="auto"/>
              <w:ind w:left="360" w:right="702"/>
              <w:rPr>
                <w:rFonts w:ascii="Public Sans" w:hAnsi="Public Sans" w:cs="Arial"/>
                <w:szCs w:val="22"/>
              </w:rPr>
            </w:pPr>
            <w:r w:rsidRPr="006D7D44">
              <w:rPr>
                <w:rFonts w:ascii="Public Sans" w:hAnsi="Public Sans" w:cs="Arial"/>
                <w:szCs w:val="22"/>
              </w:rPr>
              <w:t>Adjust style and approach to optimise outcomes</w:t>
            </w:r>
          </w:p>
          <w:p w14:paraId="38261329" w14:textId="115B2450" w:rsidR="00594266" w:rsidRPr="006D7D44" w:rsidRDefault="00594266" w:rsidP="00594266">
            <w:pPr>
              <w:pStyle w:val="TableBullet"/>
              <w:numPr>
                <w:ilvl w:val="0"/>
                <w:numId w:val="31"/>
              </w:numPr>
              <w:rPr>
                <w:rFonts w:ascii="Public Sans" w:hAnsi="Public Sans"/>
                <w:sz w:val="22"/>
                <w:szCs w:val="22"/>
              </w:rPr>
            </w:pPr>
            <w:r w:rsidRPr="006D7D44">
              <w:rPr>
                <w:rFonts w:ascii="Public Sans" w:hAnsi="Public Sans" w:cs="Arial"/>
                <w:sz w:val="22"/>
                <w:szCs w:val="22"/>
              </w:rPr>
              <w:t>Write fluently and persuasively in plain English and in a range of styles and formats</w:t>
            </w:r>
          </w:p>
        </w:tc>
        <w:tc>
          <w:tcPr>
            <w:tcW w:w="1560" w:type="dxa"/>
            <w:tcBorders>
              <w:top w:val="single" w:sz="8" w:space="0" w:color="BCBEC0"/>
              <w:left w:val="nil"/>
              <w:bottom w:val="single" w:sz="8" w:space="0" w:color="BCBEC0"/>
              <w:right w:val="nil"/>
            </w:tcBorders>
          </w:tcPr>
          <w:p w14:paraId="27B9D09B" w14:textId="13175CE2" w:rsidR="00594266" w:rsidRPr="006D7D44" w:rsidRDefault="00594266" w:rsidP="00594266">
            <w:pPr>
              <w:pStyle w:val="TableText"/>
              <w:keepNext/>
              <w:rPr>
                <w:rFonts w:ascii="Public Sans" w:hAnsi="Public Sans" w:cstheme="minorHAnsi"/>
                <w:sz w:val="22"/>
                <w:szCs w:val="22"/>
              </w:rPr>
            </w:pPr>
            <w:r w:rsidRPr="006D7D44">
              <w:rPr>
                <w:rFonts w:ascii="Public Sans" w:hAnsi="Public Sans" w:cstheme="minorHAnsi"/>
                <w:sz w:val="22"/>
                <w:szCs w:val="22"/>
              </w:rPr>
              <w:t>Advanced</w:t>
            </w:r>
          </w:p>
        </w:tc>
      </w:tr>
      <w:tr w:rsidR="00594266" w:rsidRPr="006D7D44" w14:paraId="18FD15AB" w14:textId="77777777" w:rsidTr="00752E19">
        <w:trPr>
          <w:gridAfter w:val="1"/>
          <w:wAfter w:w="25" w:type="dxa"/>
        </w:trPr>
        <w:tc>
          <w:tcPr>
            <w:tcW w:w="1475" w:type="dxa"/>
            <w:tcBorders>
              <w:top w:val="single" w:sz="8" w:space="0" w:color="BCBEC0"/>
              <w:left w:val="nil"/>
              <w:bottom w:val="single" w:sz="8" w:space="0" w:color="BCBEC0"/>
              <w:right w:val="nil"/>
            </w:tcBorders>
          </w:tcPr>
          <w:p w14:paraId="4C2A8D78" w14:textId="13049FD7" w:rsidR="00594266" w:rsidRPr="006D7D44" w:rsidRDefault="00C06D79" w:rsidP="00594266">
            <w:pPr>
              <w:keepNext/>
              <w:spacing w:after="0" w:line="240" w:lineRule="auto"/>
              <w:rPr>
                <w:rFonts w:ascii="Public Sans" w:hAnsi="Public Sans"/>
                <w:noProof/>
                <w:szCs w:val="22"/>
                <w:lang w:eastAsia="en-AU"/>
              </w:rPr>
            </w:pPr>
            <w:r w:rsidRPr="006D7D44">
              <w:rPr>
                <w:rFonts w:ascii="Public Sans" w:hAnsi="Public Sans"/>
                <w:noProof/>
                <w:szCs w:val="22"/>
                <w:lang w:eastAsia="en-AU"/>
              </w:rPr>
              <w:drawing>
                <wp:inline distT="0" distB="0" distL="0" distR="0" wp14:anchorId="3374BFE4" wp14:editId="20F25DEE">
                  <wp:extent cx="855980" cy="855980"/>
                  <wp:effectExtent l="0" t="0" r="1270" b="1270"/>
                  <wp:docPr id="1178016537" name="Picture 1178016537"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6437915" w14:textId="77777777" w:rsidR="006B2BBF" w:rsidRPr="006D7D44" w:rsidRDefault="006B2BBF" w:rsidP="006B2BBF">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Work Collaboratively</w:t>
            </w:r>
          </w:p>
          <w:p w14:paraId="17820645" w14:textId="45890254" w:rsidR="00594266" w:rsidRPr="006D7D44" w:rsidRDefault="006B2BBF" w:rsidP="006B2BBF">
            <w:pPr>
              <w:pStyle w:val="TableText"/>
              <w:keepNext/>
              <w:rPr>
                <w:rFonts w:ascii="Public Sans" w:hAnsi="Public Sans"/>
                <w:b/>
                <w:sz w:val="22"/>
                <w:szCs w:val="22"/>
              </w:rPr>
            </w:pPr>
            <w:r w:rsidRPr="006D7D44">
              <w:rPr>
                <w:rFonts w:ascii="Public Sans" w:hAnsi="Public Sans" w:cs="Arial"/>
                <w:sz w:val="22"/>
                <w:szCs w:val="22"/>
              </w:rPr>
              <w:t>Collaborate with others and value their contribution</w:t>
            </w:r>
          </w:p>
        </w:tc>
        <w:tc>
          <w:tcPr>
            <w:tcW w:w="4735" w:type="dxa"/>
            <w:gridSpan w:val="3"/>
            <w:tcBorders>
              <w:top w:val="single" w:sz="8" w:space="0" w:color="BCBEC0"/>
              <w:left w:val="nil"/>
              <w:bottom w:val="single" w:sz="8" w:space="0" w:color="BCBEC0"/>
              <w:right w:val="nil"/>
            </w:tcBorders>
          </w:tcPr>
          <w:p w14:paraId="2BCFE7B0" w14:textId="77777777" w:rsidR="00960512" w:rsidRPr="006D7D44" w:rsidRDefault="00960512" w:rsidP="00960512">
            <w:pPr>
              <w:pStyle w:val="ListBullet"/>
              <w:rPr>
                <w:rFonts w:ascii="Public Sans" w:hAnsi="Public Sans"/>
                <w:szCs w:val="22"/>
              </w:rPr>
            </w:pPr>
            <w:r w:rsidRPr="006D7D44">
              <w:rPr>
                <w:rFonts w:ascii="Public Sans" w:hAnsi="Public Sans"/>
                <w:szCs w:val="22"/>
              </w:rPr>
              <w:t>Encourage a culture that recognises the value of collaboration</w:t>
            </w:r>
          </w:p>
          <w:p w14:paraId="61F8285F" w14:textId="77777777" w:rsidR="00960512" w:rsidRPr="006D7D44" w:rsidRDefault="00960512" w:rsidP="00960512">
            <w:pPr>
              <w:pStyle w:val="ListBullet"/>
              <w:rPr>
                <w:rFonts w:ascii="Public Sans" w:hAnsi="Public Sans"/>
                <w:szCs w:val="22"/>
              </w:rPr>
            </w:pPr>
            <w:r w:rsidRPr="006D7D44">
              <w:rPr>
                <w:rFonts w:ascii="Public Sans" w:hAnsi="Public Sans"/>
                <w:szCs w:val="22"/>
              </w:rPr>
              <w:t>Build cooperation and overcome barriers to information sharing and communication across teams and units</w:t>
            </w:r>
          </w:p>
          <w:p w14:paraId="0831B1C3" w14:textId="77777777" w:rsidR="00960512" w:rsidRPr="006D7D44" w:rsidRDefault="00960512" w:rsidP="00960512">
            <w:pPr>
              <w:pStyle w:val="ListBullet"/>
              <w:rPr>
                <w:rFonts w:ascii="Public Sans" w:hAnsi="Public Sans"/>
                <w:szCs w:val="22"/>
              </w:rPr>
            </w:pPr>
            <w:r w:rsidRPr="006D7D44">
              <w:rPr>
                <w:rFonts w:ascii="Public Sans" w:hAnsi="Public Sans"/>
                <w:szCs w:val="22"/>
              </w:rPr>
              <w:t>Share lessons learned across teams and units</w:t>
            </w:r>
          </w:p>
          <w:p w14:paraId="757D32DE" w14:textId="77777777" w:rsidR="00960512" w:rsidRPr="006D7D44" w:rsidRDefault="00960512" w:rsidP="00960512">
            <w:pPr>
              <w:pStyle w:val="ListBullet"/>
              <w:rPr>
                <w:rFonts w:ascii="Public Sans" w:hAnsi="Public Sans"/>
                <w:szCs w:val="22"/>
              </w:rPr>
            </w:pPr>
            <w:r w:rsidRPr="006D7D44">
              <w:rPr>
                <w:rFonts w:ascii="Public Sans" w:hAnsi="Public Sans"/>
                <w:szCs w:val="22"/>
              </w:rPr>
              <w:t>Identify opportunities to leverage the strengths of others to solve issues and develop better processes and approaches to work</w:t>
            </w:r>
          </w:p>
          <w:p w14:paraId="72373817" w14:textId="5F157538" w:rsidR="00594266" w:rsidRPr="006D7D44" w:rsidRDefault="00960512" w:rsidP="00960512">
            <w:pPr>
              <w:pStyle w:val="ListBullet"/>
              <w:rPr>
                <w:rFonts w:ascii="Public Sans" w:hAnsi="Public Sans"/>
                <w:szCs w:val="22"/>
              </w:rPr>
            </w:pPr>
            <w:r w:rsidRPr="006D7D44">
              <w:rPr>
                <w:rFonts w:ascii="Public Sans" w:hAnsi="Public Sans"/>
                <w:szCs w:val="22"/>
              </w:rPr>
              <w:t>Actively use collaboration tools, including digital technologies, to engage diverse audiences in solving problems and improving services</w:t>
            </w:r>
          </w:p>
        </w:tc>
        <w:tc>
          <w:tcPr>
            <w:tcW w:w="1560" w:type="dxa"/>
            <w:tcBorders>
              <w:top w:val="single" w:sz="8" w:space="0" w:color="BCBEC0"/>
              <w:left w:val="nil"/>
              <w:bottom w:val="single" w:sz="8" w:space="0" w:color="BCBEC0"/>
              <w:right w:val="nil"/>
            </w:tcBorders>
          </w:tcPr>
          <w:p w14:paraId="4B6FBEF2" w14:textId="40DEB4F0" w:rsidR="00594266" w:rsidRPr="006D7D44" w:rsidRDefault="00960512" w:rsidP="00594266">
            <w:pPr>
              <w:pStyle w:val="TableText"/>
              <w:keepNext/>
              <w:rPr>
                <w:rFonts w:ascii="Public Sans" w:hAnsi="Public Sans" w:cstheme="minorHAnsi"/>
                <w:sz w:val="22"/>
                <w:szCs w:val="22"/>
              </w:rPr>
            </w:pPr>
            <w:r w:rsidRPr="006D7D44">
              <w:rPr>
                <w:rFonts w:ascii="Public Sans" w:hAnsi="Public Sans" w:cstheme="minorHAnsi"/>
                <w:sz w:val="22"/>
                <w:szCs w:val="22"/>
              </w:rPr>
              <w:t>Adept</w:t>
            </w:r>
          </w:p>
        </w:tc>
      </w:tr>
      <w:tr w:rsidR="00C83869" w:rsidRPr="006D7D44" w14:paraId="51321670" w14:textId="77777777" w:rsidTr="00752E19">
        <w:trPr>
          <w:gridAfter w:val="1"/>
          <w:wAfter w:w="25" w:type="dxa"/>
        </w:trPr>
        <w:tc>
          <w:tcPr>
            <w:tcW w:w="1475" w:type="dxa"/>
            <w:tcBorders>
              <w:top w:val="single" w:sz="8" w:space="0" w:color="BCBEC0"/>
              <w:left w:val="nil"/>
              <w:bottom w:val="single" w:sz="8" w:space="0" w:color="BCBEC0"/>
              <w:right w:val="nil"/>
            </w:tcBorders>
          </w:tcPr>
          <w:p w14:paraId="2D0CC7B4" w14:textId="44B31949" w:rsidR="00C83869" w:rsidRPr="006D7D44" w:rsidRDefault="00C83869" w:rsidP="00C83869">
            <w:pPr>
              <w:keepNext/>
              <w:spacing w:after="0" w:line="240" w:lineRule="auto"/>
              <w:rPr>
                <w:rFonts w:ascii="Public Sans" w:hAnsi="Public Sans"/>
                <w:noProof/>
                <w:szCs w:val="22"/>
                <w:lang w:eastAsia="en-AU"/>
              </w:rPr>
            </w:pPr>
            <w:r w:rsidRPr="006D7D44">
              <w:rPr>
                <w:rFonts w:ascii="Public Sans" w:hAnsi="Public Sans"/>
                <w:noProof/>
                <w:szCs w:val="22"/>
                <w:lang w:eastAsia="en-AU"/>
              </w:rPr>
              <w:drawing>
                <wp:inline distT="0" distB="0" distL="0" distR="0" wp14:anchorId="25DDDE89" wp14:editId="4BAEFF84">
                  <wp:extent cx="855980" cy="855980"/>
                  <wp:effectExtent l="0" t="0" r="1270" b="1270"/>
                  <wp:docPr id="315335070" name="Picture 315335070"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BDD82FE" w14:textId="77777777" w:rsidR="00C83869" w:rsidRPr="006D7D44" w:rsidRDefault="00C83869" w:rsidP="00C83869">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Influence and Negotiate</w:t>
            </w:r>
          </w:p>
          <w:p w14:paraId="5E560AE6" w14:textId="2BF73426" w:rsidR="00C83869" w:rsidRPr="006D7D44" w:rsidRDefault="00C83869" w:rsidP="00C83869">
            <w:pPr>
              <w:pStyle w:val="TableText"/>
              <w:keepNext/>
              <w:rPr>
                <w:rFonts w:ascii="Public Sans" w:hAnsi="Public Sans"/>
                <w:b/>
                <w:sz w:val="22"/>
                <w:szCs w:val="22"/>
              </w:rPr>
            </w:pPr>
            <w:r w:rsidRPr="006D7D44">
              <w:rPr>
                <w:rFonts w:ascii="Public Sans" w:hAnsi="Public Sans" w:cs="Arial"/>
                <w:sz w:val="22"/>
                <w:szCs w:val="22"/>
              </w:rPr>
              <w:t>Gain consensus and commitment from others, and resolve issues and conflicts</w:t>
            </w:r>
          </w:p>
        </w:tc>
        <w:tc>
          <w:tcPr>
            <w:tcW w:w="4735" w:type="dxa"/>
            <w:gridSpan w:val="3"/>
            <w:tcBorders>
              <w:top w:val="single" w:sz="8" w:space="0" w:color="BCBEC0"/>
              <w:left w:val="nil"/>
              <w:bottom w:val="single" w:sz="8" w:space="0" w:color="BCBEC0"/>
              <w:right w:val="nil"/>
            </w:tcBorders>
          </w:tcPr>
          <w:p w14:paraId="55E62142"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Negotiate from an informed and credible position</w:t>
            </w:r>
          </w:p>
          <w:p w14:paraId="7896B591"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Lead and facilitate productive discussions with staff and stakeholders</w:t>
            </w:r>
          </w:p>
          <w:p w14:paraId="48C07EA6"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lastRenderedPageBreak/>
              <w:t>Encourage others to talk, share and debate ideas to achieve a consensus</w:t>
            </w:r>
          </w:p>
          <w:p w14:paraId="1BC793A1"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Recognise diverse perspectives and the need for compromise in negotiating mutually agreed outcomes</w:t>
            </w:r>
          </w:p>
          <w:p w14:paraId="52773B7D"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Influence others with a fair and considered approach and sound arguments</w:t>
            </w:r>
          </w:p>
          <w:p w14:paraId="4332067F"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Show sensitivity and understanding in resolving conflicts and differences</w:t>
            </w:r>
          </w:p>
          <w:p w14:paraId="7130190A" w14:textId="77777777" w:rsidR="00C83869" w:rsidRPr="006D7D44" w:rsidRDefault="00C83869" w:rsidP="00C83869">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Manage challenging relationships with internal and external stakeholders</w:t>
            </w:r>
          </w:p>
          <w:p w14:paraId="25ECF079" w14:textId="5D3D8BD8" w:rsidR="00C83869" w:rsidRPr="006D7D44" w:rsidRDefault="00C83869" w:rsidP="00C83869">
            <w:pPr>
              <w:pStyle w:val="TableBullet"/>
              <w:numPr>
                <w:ilvl w:val="0"/>
                <w:numId w:val="31"/>
              </w:numPr>
              <w:rPr>
                <w:rFonts w:ascii="Public Sans" w:hAnsi="Public Sans"/>
                <w:sz w:val="22"/>
                <w:szCs w:val="22"/>
              </w:rPr>
            </w:pPr>
            <w:r w:rsidRPr="006D7D44">
              <w:rPr>
                <w:rFonts w:ascii="Public Sans" w:hAnsi="Public Sans" w:cs="Arial"/>
                <w:sz w:val="22"/>
                <w:szCs w:val="22"/>
              </w:rPr>
              <w:t>Anticipate and minimise conflict</w:t>
            </w:r>
          </w:p>
        </w:tc>
        <w:tc>
          <w:tcPr>
            <w:tcW w:w="1560" w:type="dxa"/>
            <w:tcBorders>
              <w:top w:val="single" w:sz="8" w:space="0" w:color="BCBEC0"/>
              <w:left w:val="nil"/>
              <w:bottom w:val="single" w:sz="8" w:space="0" w:color="BCBEC0"/>
              <w:right w:val="nil"/>
            </w:tcBorders>
          </w:tcPr>
          <w:p w14:paraId="0DD22069" w14:textId="1D5ECD61" w:rsidR="00C83869" w:rsidRPr="006D7D44" w:rsidRDefault="00C83869" w:rsidP="00C83869">
            <w:pPr>
              <w:pStyle w:val="TableText"/>
              <w:keepNext/>
              <w:rPr>
                <w:rFonts w:ascii="Public Sans" w:hAnsi="Public Sans" w:cstheme="minorHAnsi"/>
                <w:sz w:val="22"/>
                <w:szCs w:val="22"/>
              </w:rPr>
            </w:pPr>
            <w:r w:rsidRPr="006D7D44">
              <w:rPr>
                <w:rFonts w:ascii="Public Sans" w:hAnsi="Public Sans" w:cstheme="minorHAnsi"/>
                <w:sz w:val="22"/>
                <w:szCs w:val="22"/>
              </w:rPr>
              <w:lastRenderedPageBreak/>
              <w:t>Adept</w:t>
            </w:r>
          </w:p>
        </w:tc>
      </w:tr>
      <w:tr w:rsidR="00C83869" w:rsidRPr="006D7D44" w14:paraId="332CD8F2" w14:textId="77777777" w:rsidTr="00752E19">
        <w:trPr>
          <w:gridAfter w:val="1"/>
          <w:wAfter w:w="25" w:type="dxa"/>
        </w:trPr>
        <w:tc>
          <w:tcPr>
            <w:tcW w:w="1475" w:type="dxa"/>
            <w:tcBorders>
              <w:top w:val="single" w:sz="8" w:space="0" w:color="BCBEC0"/>
              <w:left w:val="nil"/>
              <w:bottom w:val="single" w:sz="8" w:space="0" w:color="BCBEC0"/>
              <w:right w:val="nil"/>
            </w:tcBorders>
          </w:tcPr>
          <w:p w14:paraId="090CA846" w14:textId="122B13A3" w:rsidR="00C83869" w:rsidRPr="006D7D44" w:rsidRDefault="00C83869" w:rsidP="00C83869">
            <w:pPr>
              <w:keepNext/>
              <w:spacing w:after="0" w:line="240" w:lineRule="auto"/>
              <w:rPr>
                <w:rFonts w:ascii="Public Sans" w:hAnsi="Public Sans"/>
                <w:noProof/>
                <w:szCs w:val="22"/>
                <w:lang w:eastAsia="en-AU"/>
              </w:rPr>
            </w:pPr>
            <w:r w:rsidRPr="006D7D44">
              <w:rPr>
                <w:rFonts w:ascii="Public Sans" w:hAnsi="Public Sans"/>
                <w:noProof/>
                <w:szCs w:val="22"/>
                <w:lang w:eastAsia="en-AU"/>
              </w:rPr>
              <w:drawing>
                <wp:inline distT="0" distB="0" distL="0" distR="0" wp14:anchorId="199D0FEF" wp14:editId="397914BF">
                  <wp:extent cx="855980" cy="855980"/>
                  <wp:effectExtent l="0" t="0" r="1270" b="1270"/>
                  <wp:docPr id="79856083" name="Picture 7985608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5C744F76" w14:textId="77777777" w:rsidR="00750A2F" w:rsidRPr="006D7D44" w:rsidRDefault="00750A2F" w:rsidP="00750A2F">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Plan and Prioritise</w:t>
            </w:r>
          </w:p>
          <w:p w14:paraId="45A03935" w14:textId="75193F60" w:rsidR="00C83869" w:rsidRPr="006D7D44" w:rsidRDefault="00750A2F" w:rsidP="00750A2F">
            <w:pPr>
              <w:pStyle w:val="TableText"/>
              <w:keepNext/>
              <w:rPr>
                <w:rFonts w:ascii="Public Sans" w:hAnsi="Public Sans"/>
                <w:b/>
                <w:sz w:val="22"/>
                <w:szCs w:val="22"/>
              </w:rPr>
            </w:pPr>
            <w:r w:rsidRPr="006D7D44">
              <w:rPr>
                <w:rFonts w:ascii="Public Sans" w:hAnsi="Public Sans" w:cs="Arial"/>
                <w:sz w:val="22"/>
                <w:szCs w:val="22"/>
              </w:rPr>
              <w:t>Plan to achieve priority outcomes and respond flexibly to changing circumstances</w:t>
            </w:r>
          </w:p>
        </w:tc>
        <w:tc>
          <w:tcPr>
            <w:tcW w:w="4735" w:type="dxa"/>
            <w:gridSpan w:val="3"/>
            <w:tcBorders>
              <w:top w:val="single" w:sz="8" w:space="0" w:color="BCBEC0"/>
              <w:left w:val="nil"/>
              <w:bottom w:val="single" w:sz="8" w:space="0" w:color="BCBEC0"/>
              <w:right w:val="nil"/>
            </w:tcBorders>
          </w:tcPr>
          <w:p w14:paraId="26B55070" w14:textId="77777777" w:rsidR="00794C45" w:rsidRPr="006D7D44" w:rsidRDefault="00794C45" w:rsidP="00794C45">
            <w:pPr>
              <w:pStyle w:val="ListBullet"/>
              <w:rPr>
                <w:rFonts w:ascii="Public Sans" w:hAnsi="Public Sans"/>
                <w:szCs w:val="22"/>
              </w:rPr>
            </w:pPr>
            <w:r w:rsidRPr="006D7D44">
              <w:rPr>
                <w:rFonts w:ascii="Public Sans" w:hAnsi="Public Sans"/>
                <w:szCs w:val="22"/>
              </w:rPr>
              <w:t>Consider the future aims and goals of the team, unit and organisation when prioritising own and others’ work</w:t>
            </w:r>
          </w:p>
          <w:p w14:paraId="14DBAE1C" w14:textId="77777777" w:rsidR="00794C45" w:rsidRPr="006D7D44" w:rsidRDefault="00794C45" w:rsidP="00794C45">
            <w:pPr>
              <w:pStyle w:val="ListBullet"/>
              <w:rPr>
                <w:rFonts w:ascii="Public Sans" w:hAnsi="Public Sans"/>
                <w:szCs w:val="22"/>
              </w:rPr>
            </w:pPr>
            <w:r w:rsidRPr="006D7D44">
              <w:rPr>
                <w:rFonts w:ascii="Public Sans" w:hAnsi="Public Sans"/>
                <w:szCs w:val="22"/>
              </w:rPr>
              <w:t>Initiate, prioritise, consult on and develop team and unit goals, strategies and plans</w:t>
            </w:r>
          </w:p>
          <w:p w14:paraId="4AB31E58" w14:textId="77777777" w:rsidR="00794C45" w:rsidRPr="006D7D44" w:rsidRDefault="00794C45" w:rsidP="00794C45">
            <w:pPr>
              <w:pStyle w:val="ListBullet"/>
              <w:rPr>
                <w:rFonts w:ascii="Public Sans" w:hAnsi="Public Sans"/>
                <w:szCs w:val="22"/>
              </w:rPr>
            </w:pPr>
            <w:r w:rsidRPr="006D7D44">
              <w:rPr>
                <w:rFonts w:ascii="Public Sans" w:hAnsi="Public Sans"/>
                <w:szCs w:val="22"/>
              </w:rPr>
              <w:t>Anticipate and assess the impact of changes, including government policy and economic conditions, on team and unit objectives and initiate appropriate responses</w:t>
            </w:r>
          </w:p>
          <w:p w14:paraId="549FFC52" w14:textId="77777777" w:rsidR="00794C45" w:rsidRPr="006D7D44" w:rsidRDefault="00794C45" w:rsidP="00794C45">
            <w:pPr>
              <w:pStyle w:val="ListBullet"/>
              <w:rPr>
                <w:rFonts w:ascii="Public Sans" w:hAnsi="Public Sans"/>
                <w:szCs w:val="22"/>
              </w:rPr>
            </w:pPr>
            <w:r w:rsidRPr="006D7D44">
              <w:rPr>
                <w:rFonts w:ascii="Public Sans" w:hAnsi="Public Sans"/>
                <w:szCs w:val="22"/>
              </w:rPr>
              <w:t>Ensure current work plans and activities support and are consistent with organisational change initiatives</w:t>
            </w:r>
          </w:p>
          <w:p w14:paraId="2EBF6D70" w14:textId="189FB447" w:rsidR="00C83869" w:rsidRPr="006D7D44" w:rsidRDefault="00794C45" w:rsidP="00794C45">
            <w:pPr>
              <w:pStyle w:val="ListBullet"/>
              <w:rPr>
                <w:rFonts w:ascii="Public Sans" w:hAnsi="Public Sans"/>
                <w:szCs w:val="22"/>
              </w:rPr>
            </w:pPr>
            <w:r w:rsidRPr="006D7D44">
              <w:rPr>
                <w:rFonts w:ascii="Public Sans" w:hAnsi="Public Sans"/>
                <w:szCs w:val="22"/>
              </w:rPr>
              <w:t>Evaluate outcomes and adjust future accordingly</w:t>
            </w:r>
          </w:p>
        </w:tc>
        <w:tc>
          <w:tcPr>
            <w:tcW w:w="1560" w:type="dxa"/>
            <w:tcBorders>
              <w:top w:val="single" w:sz="8" w:space="0" w:color="BCBEC0"/>
              <w:left w:val="nil"/>
              <w:bottom w:val="single" w:sz="8" w:space="0" w:color="BCBEC0"/>
              <w:right w:val="nil"/>
            </w:tcBorders>
          </w:tcPr>
          <w:p w14:paraId="00D62A99" w14:textId="67B4C29F" w:rsidR="00C83869" w:rsidRPr="006D7D44" w:rsidRDefault="00794C45" w:rsidP="00C83869">
            <w:pPr>
              <w:pStyle w:val="TableText"/>
              <w:keepNext/>
              <w:rPr>
                <w:rFonts w:ascii="Public Sans" w:hAnsi="Public Sans" w:cstheme="minorHAnsi"/>
                <w:sz w:val="22"/>
                <w:szCs w:val="22"/>
              </w:rPr>
            </w:pPr>
            <w:r w:rsidRPr="006D7D44">
              <w:rPr>
                <w:rFonts w:ascii="Public Sans" w:hAnsi="Public Sans" w:cstheme="minorHAnsi"/>
                <w:sz w:val="22"/>
                <w:szCs w:val="22"/>
              </w:rPr>
              <w:t>Adept</w:t>
            </w:r>
          </w:p>
        </w:tc>
      </w:tr>
      <w:tr w:rsidR="00C83869" w:rsidRPr="006D7D44" w14:paraId="14C1AE99" w14:textId="77777777" w:rsidTr="00752E19">
        <w:trPr>
          <w:gridAfter w:val="1"/>
          <w:wAfter w:w="25" w:type="dxa"/>
        </w:trPr>
        <w:tc>
          <w:tcPr>
            <w:tcW w:w="1475" w:type="dxa"/>
            <w:tcBorders>
              <w:top w:val="single" w:sz="8" w:space="0" w:color="BCBEC0"/>
              <w:left w:val="nil"/>
              <w:bottom w:val="single" w:sz="8" w:space="0" w:color="BCBEC0"/>
              <w:right w:val="nil"/>
            </w:tcBorders>
          </w:tcPr>
          <w:p w14:paraId="1FD17C09" w14:textId="10F7FC8A" w:rsidR="00C83869" w:rsidRPr="006D7D44" w:rsidRDefault="00794C45" w:rsidP="00C83869">
            <w:pPr>
              <w:keepNext/>
              <w:spacing w:after="0" w:line="240" w:lineRule="auto"/>
              <w:rPr>
                <w:rFonts w:ascii="Public Sans" w:hAnsi="Public Sans"/>
                <w:noProof/>
                <w:szCs w:val="22"/>
                <w:lang w:eastAsia="en-AU"/>
              </w:rPr>
            </w:pPr>
            <w:r w:rsidRPr="006D7D44">
              <w:rPr>
                <w:rFonts w:ascii="Public Sans" w:hAnsi="Public Sans"/>
                <w:noProof/>
                <w:szCs w:val="22"/>
                <w:lang w:eastAsia="en-AU"/>
              </w:rPr>
              <w:drawing>
                <wp:inline distT="0" distB="0" distL="0" distR="0" wp14:anchorId="149FE6A5" wp14:editId="555FF75F">
                  <wp:extent cx="855980" cy="855980"/>
                  <wp:effectExtent l="0" t="0" r="1270" b="1270"/>
                  <wp:docPr id="1593417573" name="Picture 1593417573"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4559C10B" w14:textId="77777777" w:rsidR="00E93FB5" w:rsidRPr="006D7D44" w:rsidRDefault="00E93FB5" w:rsidP="00E93FB5">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Think and Solve Problems</w:t>
            </w:r>
          </w:p>
          <w:p w14:paraId="42903020" w14:textId="1F4FAF92" w:rsidR="00C83869" w:rsidRPr="006D7D44" w:rsidRDefault="00E93FB5" w:rsidP="00E93FB5">
            <w:pPr>
              <w:pStyle w:val="TableText"/>
              <w:keepNext/>
              <w:rPr>
                <w:rFonts w:ascii="Public Sans" w:hAnsi="Public Sans"/>
                <w:b/>
                <w:sz w:val="22"/>
                <w:szCs w:val="22"/>
              </w:rPr>
            </w:pPr>
            <w:r w:rsidRPr="006D7D44">
              <w:rPr>
                <w:rFonts w:ascii="Public Sans" w:hAnsi="Public Sans" w:cs="Arial"/>
                <w:sz w:val="22"/>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763E5DE1" w14:textId="77777777" w:rsidR="003950E0" w:rsidRPr="006D7D44" w:rsidRDefault="003950E0" w:rsidP="003950E0">
            <w:pPr>
              <w:pStyle w:val="ListBullet"/>
              <w:rPr>
                <w:rFonts w:ascii="Public Sans" w:hAnsi="Public Sans"/>
                <w:szCs w:val="22"/>
              </w:rPr>
            </w:pPr>
            <w:r w:rsidRPr="006D7D44">
              <w:rPr>
                <w:rFonts w:ascii="Public Sans" w:hAnsi="Public Sans"/>
                <w:szCs w:val="22"/>
              </w:rPr>
              <w:t>Undertake objective, critical analysis to draw accurate conclusions that recognise and manage contextual issues</w:t>
            </w:r>
          </w:p>
          <w:p w14:paraId="51A485F6" w14:textId="77777777" w:rsidR="003950E0" w:rsidRPr="006D7D44" w:rsidRDefault="003950E0" w:rsidP="003950E0">
            <w:pPr>
              <w:pStyle w:val="ListBullet"/>
              <w:rPr>
                <w:rFonts w:ascii="Public Sans" w:hAnsi="Public Sans"/>
                <w:szCs w:val="22"/>
              </w:rPr>
            </w:pPr>
            <w:r w:rsidRPr="006D7D44">
              <w:rPr>
                <w:rFonts w:ascii="Public Sans" w:hAnsi="Public Sans"/>
                <w:szCs w:val="22"/>
              </w:rPr>
              <w:t>Work through issues, weigh up alternatives and identify the most effective solutions in collaboration with others</w:t>
            </w:r>
          </w:p>
          <w:p w14:paraId="2FB406B5" w14:textId="77777777" w:rsidR="003950E0" w:rsidRPr="006D7D44" w:rsidRDefault="003950E0" w:rsidP="003950E0">
            <w:pPr>
              <w:pStyle w:val="ListBullet"/>
              <w:rPr>
                <w:rFonts w:ascii="Public Sans" w:hAnsi="Public Sans"/>
                <w:szCs w:val="22"/>
              </w:rPr>
            </w:pPr>
            <w:r w:rsidRPr="006D7D44">
              <w:rPr>
                <w:rFonts w:ascii="Public Sans" w:hAnsi="Public Sans"/>
                <w:szCs w:val="22"/>
              </w:rPr>
              <w:t>Take account of the wider business context when considering options to resolve issues</w:t>
            </w:r>
          </w:p>
          <w:p w14:paraId="28722D84" w14:textId="77777777" w:rsidR="003950E0" w:rsidRPr="006D7D44" w:rsidRDefault="003950E0" w:rsidP="003950E0">
            <w:pPr>
              <w:pStyle w:val="ListBullet"/>
              <w:rPr>
                <w:rFonts w:ascii="Public Sans" w:hAnsi="Public Sans"/>
                <w:szCs w:val="22"/>
              </w:rPr>
            </w:pPr>
            <w:r w:rsidRPr="006D7D44">
              <w:rPr>
                <w:rFonts w:ascii="Public Sans" w:hAnsi="Public Sans"/>
                <w:szCs w:val="22"/>
              </w:rPr>
              <w:t>Explore a range of possibilities and creative alternatives to contribute to system, process and business improvements</w:t>
            </w:r>
          </w:p>
          <w:p w14:paraId="3F48D9AD" w14:textId="77777777" w:rsidR="003950E0" w:rsidRPr="006D7D44" w:rsidRDefault="003950E0" w:rsidP="003950E0">
            <w:pPr>
              <w:pStyle w:val="ListBullet"/>
              <w:rPr>
                <w:rFonts w:ascii="Public Sans" w:hAnsi="Public Sans"/>
                <w:szCs w:val="22"/>
              </w:rPr>
            </w:pPr>
            <w:r w:rsidRPr="006D7D44">
              <w:rPr>
                <w:rFonts w:ascii="Public Sans" w:hAnsi="Public Sans"/>
                <w:szCs w:val="22"/>
              </w:rPr>
              <w:lastRenderedPageBreak/>
              <w:t>Implement systems and processes that are underpinned by high- quality research and analysis</w:t>
            </w:r>
          </w:p>
          <w:p w14:paraId="68D38894" w14:textId="77777777" w:rsidR="003950E0" w:rsidRPr="006D7D44" w:rsidRDefault="003950E0" w:rsidP="003950E0">
            <w:pPr>
              <w:pStyle w:val="ListBullet"/>
              <w:rPr>
                <w:rFonts w:ascii="Public Sans" w:hAnsi="Public Sans"/>
                <w:szCs w:val="22"/>
              </w:rPr>
            </w:pPr>
            <w:r w:rsidRPr="006D7D44">
              <w:rPr>
                <w:rFonts w:ascii="Public Sans" w:hAnsi="Public Sans"/>
                <w:szCs w:val="22"/>
              </w:rPr>
              <w:t>Look for opportunities to design innovative solutions to meet user needs and service demands</w:t>
            </w:r>
          </w:p>
          <w:p w14:paraId="309300B6" w14:textId="162B8197" w:rsidR="00C83869" w:rsidRPr="006D7D44" w:rsidRDefault="003950E0" w:rsidP="003950E0">
            <w:pPr>
              <w:pStyle w:val="ListBullet"/>
              <w:rPr>
                <w:rFonts w:ascii="Public Sans" w:hAnsi="Public Sans"/>
                <w:szCs w:val="22"/>
              </w:rPr>
            </w:pPr>
            <w:r w:rsidRPr="006D7D44">
              <w:rPr>
                <w:rFonts w:ascii="Public Sans" w:hAnsi="Public Sans"/>
                <w:szCs w:val="22"/>
              </w:rPr>
              <w:t>Evaluate the performance and effectiveness of services, policies and programs against clear criteria</w:t>
            </w:r>
          </w:p>
        </w:tc>
        <w:tc>
          <w:tcPr>
            <w:tcW w:w="1560" w:type="dxa"/>
            <w:tcBorders>
              <w:top w:val="single" w:sz="8" w:space="0" w:color="BCBEC0"/>
              <w:left w:val="nil"/>
              <w:bottom w:val="single" w:sz="8" w:space="0" w:color="BCBEC0"/>
              <w:right w:val="nil"/>
            </w:tcBorders>
          </w:tcPr>
          <w:p w14:paraId="128F0BBB" w14:textId="2FD30288" w:rsidR="00C83869" w:rsidRPr="006D7D44" w:rsidRDefault="003950E0" w:rsidP="00C83869">
            <w:pPr>
              <w:pStyle w:val="TableText"/>
              <w:keepNext/>
              <w:rPr>
                <w:rFonts w:ascii="Public Sans" w:hAnsi="Public Sans" w:cstheme="minorHAnsi"/>
                <w:sz w:val="22"/>
                <w:szCs w:val="22"/>
              </w:rPr>
            </w:pPr>
            <w:r w:rsidRPr="006D7D44">
              <w:rPr>
                <w:rFonts w:ascii="Public Sans" w:hAnsi="Public Sans" w:cstheme="minorHAnsi"/>
                <w:sz w:val="22"/>
                <w:szCs w:val="22"/>
              </w:rPr>
              <w:lastRenderedPageBreak/>
              <w:t>Advanced</w:t>
            </w:r>
          </w:p>
        </w:tc>
      </w:tr>
      <w:tr w:rsidR="00BF6A28" w:rsidRPr="006D7D44" w14:paraId="654BD499" w14:textId="77777777" w:rsidTr="00FC050C">
        <w:trPr>
          <w:gridAfter w:val="1"/>
          <w:wAfter w:w="25" w:type="dxa"/>
        </w:trPr>
        <w:tc>
          <w:tcPr>
            <w:tcW w:w="1475" w:type="dxa"/>
            <w:tcBorders>
              <w:top w:val="single" w:sz="8" w:space="0" w:color="BCBEC0"/>
              <w:left w:val="nil"/>
              <w:bottom w:val="single" w:sz="4" w:space="0" w:color="BCBEC0"/>
              <w:right w:val="nil"/>
            </w:tcBorders>
          </w:tcPr>
          <w:p w14:paraId="31472643" w14:textId="51524494" w:rsidR="00BF6A28" w:rsidRPr="006D7D44" w:rsidRDefault="00507653" w:rsidP="00C83869">
            <w:pPr>
              <w:keepNext/>
              <w:spacing w:after="0" w:line="240" w:lineRule="auto"/>
              <w:rPr>
                <w:rFonts w:ascii="Public Sans" w:hAnsi="Public Sans"/>
                <w:noProof/>
                <w:szCs w:val="22"/>
                <w:lang w:eastAsia="en-AU"/>
              </w:rPr>
            </w:pPr>
            <w:r w:rsidRPr="006D7D44">
              <w:rPr>
                <w:rFonts w:ascii="Public Sans" w:hAnsi="Public Sans" w:cs="Arial"/>
                <w:noProof/>
                <w:color w:val="2B579A"/>
                <w:szCs w:val="22"/>
                <w:shd w:val="clear" w:color="auto" w:fill="E6E6E6"/>
                <w:lang w:eastAsia="en-AU"/>
              </w:rPr>
              <w:drawing>
                <wp:inline distT="0" distB="0" distL="0" distR="0" wp14:anchorId="5C1DCB0A" wp14:editId="1FF3F000">
                  <wp:extent cx="848360" cy="848360"/>
                  <wp:effectExtent l="0" t="0" r="8890" b="8890"/>
                  <wp:docPr id="18" name="Picture 1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73E0780A" w14:textId="77777777" w:rsidR="000235BF" w:rsidRPr="006D7D44" w:rsidRDefault="000235BF" w:rsidP="000235BF">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Technology</w:t>
            </w:r>
          </w:p>
          <w:p w14:paraId="119399D5" w14:textId="056A15BE" w:rsidR="00BF6A28" w:rsidRPr="006D7D44" w:rsidRDefault="000235BF" w:rsidP="000235BF">
            <w:pPr>
              <w:pStyle w:val="TableText"/>
              <w:keepNext/>
              <w:rPr>
                <w:rFonts w:ascii="Public Sans" w:hAnsi="Public Sans"/>
                <w:b/>
                <w:sz w:val="22"/>
                <w:szCs w:val="22"/>
              </w:rPr>
            </w:pPr>
            <w:r w:rsidRPr="006D7D44">
              <w:rPr>
                <w:rFonts w:ascii="Public Sans" w:hAnsi="Public Sans" w:cs="Arial"/>
                <w:sz w:val="22"/>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663002EB" w14:textId="77777777" w:rsidR="0005634E" w:rsidRPr="006D7D44" w:rsidRDefault="0005634E" w:rsidP="0005634E">
            <w:pPr>
              <w:pStyle w:val="ListBullet"/>
              <w:rPr>
                <w:rFonts w:ascii="Public Sans" w:hAnsi="Public Sans"/>
                <w:szCs w:val="22"/>
              </w:rPr>
            </w:pPr>
            <w:r w:rsidRPr="006D7D44">
              <w:rPr>
                <w:rFonts w:ascii="Public Sans" w:hAnsi="Public Sans"/>
                <w:szCs w:val="22"/>
              </w:rPr>
              <w:t>Identify opportunities to use a broad range of technologies to collaborate</w:t>
            </w:r>
          </w:p>
          <w:p w14:paraId="5AECF013" w14:textId="77777777" w:rsidR="0005634E" w:rsidRPr="006D7D44" w:rsidRDefault="0005634E" w:rsidP="0005634E">
            <w:pPr>
              <w:pStyle w:val="ListBullet"/>
              <w:rPr>
                <w:rFonts w:ascii="Public Sans" w:hAnsi="Public Sans"/>
                <w:szCs w:val="22"/>
              </w:rPr>
            </w:pPr>
            <w:r w:rsidRPr="006D7D44">
              <w:rPr>
                <w:rFonts w:ascii="Public Sans" w:hAnsi="Public Sans"/>
                <w:szCs w:val="22"/>
              </w:rPr>
              <w:t>Monitor compliance with cyber security and the use of technology policies</w:t>
            </w:r>
          </w:p>
          <w:p w14:paraId="4EC2E8A9" w14:textId="77777777" w:rsidR="0005634E" w:rsidRPr="006D7D44" w:rsidRDefault="0005634E" w:rsidP="0005634E">
            <w:pPr>
              <w:pStyle w:val="ListBullet"/>
              <w:rPr>
                <w:rFonts w:ascii="Public Sans" w:hAnsi="Public Sans"/>
                <w:szCs w:val="22"/>
              </w:rPr>
            </w:pPr>
            <w:r w:rsidRPr="006D7D44">
              <w:rPr>
                <w:rFonts w:ascii="Public Sans" w:hAnsi="Public Sans"/>
                <w:szCs w:val="22"/>
              </w:rPr>
              <w:t>Identify ways to maximise the value of available technology to achieve business strategies and outcomes</w:t>
            </w:r>
          </w:p>
          <w:p w14:paraId="66812A69" w14:textId="26647A7B" w:rsidR="00BF6A28" w:rsidRPr="006D7D44" w:rsidRDefault="0005634E" w:rsidP="0005634E">
            <w:pPr>
              <w:pStyle w:val="ListBullet"/>
              <w:rPr>
                <w:rFonts w:ascii="Public Sans" w:hAnsi="Public Sans"/>
                <w:szCs w:val="22"/>
              </w:rPr>
            </w:pPr>
            <w:r w:rsidRPr="006D7D44">
              <w:rPr>
                <w:rFonts w:ascii="Public Sans" w:hAnsi="Public Sans"/>
                <w:szCs w:val="22"/>
              </w:rPr>
              <w:t>Monitor compliance with the organisation’s records, information and knowledge management requirements</w:t>
            </w:r>
          </w:p>
        </w:tc>
        <w:tc>
          <w:tcPr>
            <w:tcW w:w="1560" w:type="dxa"/>
            <w:tcBorders>
              <w:top w:val="single" w:sz="8" w:space="0" w:color="BCBEC0"/>
              <w:left w:val="nil"/>
              <w:bottom w:val="single" w:sz="4" w:space="0" w:color="BCBEC0"/>
              <w:right w:val="nil"/>
            </w:tcBorders>
          </w:tcPr>
          <w:p w14:paraId="0444FA88" w14:textId="2DC241EB" w:rsidR="00BF6A28" w:rsidRPr="006D7D44" w:rsidRDefault="00A45B3C" w:rsidP="00C83869">
            <w:pPr>
              <w:pStyle w:val="TableText"/>
              <w:keepNext/>
              <w:rPr>
                <w:rFonts w:ascii="Public Sans" w:hAnsi="Public Sans" w:cstheme="minorHAnsi"/>
                <w:sz w:val="22"/>
                <w:szCs w:val="22"/>
              </w:rPr>
            </w:pPr>
            <w:r w:rsidRPr="006D7D44">
              <w:rPr>
                <w:rFonts w:ascii="Public Sans" w:hAnsi="Public Sans" w:cstheme="minorHAnsi"/>
                <w:sz w:val="22"/>
                <w:szCs w:val="22"/>
              </w:rPr>
              <w:t>Intermediate</w:t>
            </w:r>
          </w:p>
        </w:tc>
      </w:tr>
      <w:tr w:rsidR="00953C2D" w:rsidRPr="006D7D44" w14:paraId="6EFB5D06" w14:textId="77777777" w:rsidTr="00FC050C">
        <w:trPr>
          <w:gridAfter w:val="1"/>
          <w:wAfter w:w="25" w:type="dxa"/>
        </w:trPr>
        <w:tc>
          <w:tcPr>
            <w:tcW w:w="1475" w:type="dxa"/>
            <w:tcBorders>
              <w:top w:val="single" w:sz="8" w:space="0" w:color="BCBEC0"/>
              <w:left w:val="nil"/>
              <w:bottom w:val="single" w:sz="4" w:space="0" w:color="BCBEC0"/>
              <w:right w:val="nil"/>
            </w:tcBorders>
          </w:tcPr>
          <w:p w14:paraId="3052E710" w14:textId="56473966" w:rsidR="00953C2D" w:rsidRPr="006D7D44" w:rsidRDefault="00953C2D" w:rsidP="00953C2D">
            <w:pPr>
              <w:keepNext/>
              <w:spacing w:after="0" w:line="240" w:lineRule="auto"/>
              <w:rPr>
                <w:rFonts w:ascii="Public Sans" w:hAnsi="Public Sans"/>
                <w:noProof/>
                <w:szCs w:val="22"/>
                <w:lang w:eastAsia="en-AU"/>
              </w:rPr>
            </w:pPr>
            <w:r w:rsidRPr="006D7D44">
              <w:rPr>
                <w:rFonts w:ascii="Public Sans" w:hAnsi="Public Sans" w:cs="Arial"/>
                <w:noProof/>
                <w:color w:val="2B579A"/>
                <w:szCs w:val="22"/>
                <w:shd w:val="clear" w:color="auto" w:fill="E6E6E6"/>
                <w:lang w:eastAsia="en-AU"/>
              </w:rPr>
              <w:drawing>
                <wp:inline distT="0" distB="0" distL="0" distR="0" wp14:anchorId="0571E456" wp14:editId="5CD2D9A1">
                  <wp:extent cx="848360" cy="848360"/>
                  <wp:effectExtent l="0" t="0" r="8890" b="8890"/>
                  <wp:docPr id="783227188" name="Picture 783227188"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3FFDFB96" w14:textId="77777777" w:rsidR="00953C2D" w:rsidRPr="006D7D44" w:rsidRDefault="00953C2D" w:rsidP="00953C2D">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Project Management</w:t>
            </w:r>
          </w:p>
          <w:p w14:paraId="77770EA0" w14:textId="0DA97699" w:rsidR="00953C2D" w:rsidRPr="006D7D44" w:rsidRDefault="00953C2D" w:rsidP="00953C2D">
            <w:pPr>
              <w:pStyle w:val="TableText"/>
              <w:keepNext/>
              <w:rPr>
                <w:rFonts w:ascii="Public Sans" w:hAnsi="Public Sans"/>
                <w:b/>
                <w:sz w:val="22"/>
                <w:szCs w:val="22"/>
              </w:rPr>
            </w:pPr>
            <w:r w:rsidRPr="006D7D44">
              <w:rPr>
                <w:rFonts w:ascii="Public Sans" w:hAnsi="Public Sans" w:cs="Arial"/>
                <w:sz w:val="22"/>
                <w:szCs w:val="22"/>
              </w:rPr>
              <w:t>Understand and apply effective planning, coordination and control methods</w:t>
            </w:r>
          </w:p>
        </w:tc>
        <w:tc>
          <w:tcPr>
            <w:tcW w:w="4735" w:type="dxa"/>
            <w:gridSpan w:val="3"/>
            <w:tcBorders>
              <w:top w:val="single" w:sz="8" w:space="0" w:color="BCBEC0"/>
              <w:left w:val="nil"/>
              <w:bottom w:val="single" w:sz="4" w:space="0" w:color="BCBEC0"/>
              <w:right w:val="nil"/>
            </w:tcBorders>
          </w:tcPr>
          <w:p w14:paraId="6C34CD38" w14:textId="77777777" w:rsidR="00953C2D" w:rsidRPr="006D7D44" w:rsidRDefault="00953C2D" w:rsidP="00953C2D">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Prepare and review project scope and business cases for projects with multiple interdependencies</w:t>
            </w:r>
          </w:p>
          <w:p w14:paraId="40B1BF6D" w14:textId="77777777" w:rsidR="00953C2D" w:rsidRPr="006D7D44" w:rsidRDefault="00953C2D" w:rsidP="00953C2D">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Access key subject-matter experts’ knowledge to inform project plans and directions</w:t>
            </w:r>
          </w:p>
          <w:p w14:paraId="7E098997" w14:textId="77777777" w:rsidR="00953C2D" w:rsidRPr="006D7D44" w:rsidRDefault="00953C2D" w:rsidP="00953C2D">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Design and implement effective stakeholder engagement and communications strategies for all project stages</w:t>
            </w:r>
          </w:p>
          <w:p w14:paraId="4EF0739F" w14:textId="77777777" w:rsidR="00953C2D" w:rsidRPr="006D7D44" w:rsidRDefault="00953C2D" w:rsidP="00953C2D">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Monitor project completion and implement effective and rigorous project evaluation methodologies to inform future planning</w:t>
            </w:r>
          </w:p>
          <w:p w14:paraId="799067B6" w14:textId="77777777" w:rsidR="00953C2D" w:rsidRPr="006D7D44" w:rsidRDefault="00953C2D" w:rsidP="00953C2D">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Develop effective strategies to remedy variances from project plans and minimise impact</w:t>
            </w:r>
          </w:p>
          <w:p w14:paraId="33E79FDD" w14:textId="77777777" w:rsidR="00953C2D" w:rsidRPr="006D7D44" w:rsidRDefault="00953C2D" w:rsidP="00953C2D">
            <w:pPr>
              <w:pStyle w:val="BodyText"/>
              <w:numPr>
                <w:ilvl w:val="0"/>
                <w:numId w:val="32"/>
              </w:numPr>
              <w:spacing w:before="0" w:after="0" w:line="240" w:lineRule="auto"/>
              <w:ind w:left="360" w:right="702"/>
              <w:rPr>
                <w:rFonts w:ascii="Public Sans" w:hAnsi="Public Sans" w:cs="Arial"/>
                <w:color w:val="auto"/>
                <w:szCs w:val="22"/>
              </w:rPr>
            </w:pPr>
            <w:r w:rsidRPr="006D7D44">
              <w:rPr>
                <w:rFonts w:ascii="Public Sans" w:hAnsi="Public Sans" w:cs="Arial"/>
                <w:color w:val="auto"/>
                <w:szCs w:val="22"/>
              </w:rPr>
              <w:t>Manage transitions between project stages and ensure that changes are consistent with organisational goals</w:t>
            </w:r>
          </w:p>
          <w:p w14:paraId="2D790AB6" w14:textId="57ECA6BE" w:rsidR="00953C2D" w:rsidRPr="006D7D44" w:rsidRDefault="00953C2D" w:rsidP="00953C2D">
            <w:pPr>
              <w:pStyle w:val="TableBullet"/>
              <w:numPr>
                <w:ilvl w:val="0"/>
                <w:numId w:val="31"/>
              </w:numPr>
              <w:rPr>
                <w:rFonts w:ascii="Public Sans" w:hAnsi="Public Sans"/>
                <w:sz w:val="22"/>
                <w:szCs w:val="22"/>
              </w:rPr>
            </w:pPr>
            <w:r w:rsidRPr="006D7D44">
              <w:rPr>
                <w:rFonts w:ascii="Public Sans" w:hAnsi="Public Sans" w:cs="Arial"/>
                <w:sz w:val="22"/>
                <w:szCs w:val="22"/>
              </w:rPr>
              <w:t>Participate in governance processes such as project steering groups</w:t>
            </w:r>
          </w:p>
        </w:tc>
        <w:tc>
          <w:tcPr>
            <w:tcW w:w="1560" w:type="dxa"/>
            <w:tcBorders>
              <w:top w:val="single" w:sz="8" w:space="0" w:color="BCBEC0"/>
              <w:left w:val="nil"/>
              <w:bottom w:val="single" w:sz="4" w:space="0" w:color="BCBEC0"/>
              <w:right w:val="nil"/>
            </w:tcBorders>
          </w:tcPr>
          <w:p w14:paraId="179CA1E4" w14:textId="27F053E3" w:rsidR="00953C2D" w:rsidRPr="006D7D44" w:rsidRDefault="00A45B3C" w:rsidP="00953C2D">
            <w:pPr>
              <w:pStyle w:val="TableText"/>
              <w:keepNext/>
              <w:rPr>
                <w:rFonts w:ascii="Public Sans" w:hAnsi="Public Sans" w:cstheme="minorHAnsi"/>
                <w:sz w:val="22"/>
                <w:szCs w:val="22"/>
              </w:rPr>
            </w:pPr>
            <w:r w:rsidRPr="006D7D44">
              <w:rPr>
                <w:rFonts w:ascii="Public Sans" w:hAnsi="Public Sans" w:cstheme="minorHAnsi"/>
                <w:sz w:val="22"/>
                <w:szCs w:val="22"/>
              </w:rPr>
              <w:t>Intermediate</w:t>
            </w:r>
          </w:p>
        </w:tc>
      </w:tr>
      <w:tr w:rsidR="00953C2D" w:rsidRPr="006D7D44" w14:paraId="2D738C0D" w14:textId="77777777" w:rsidTr="00FC050C">
        <w:trPr>
          <w:gridAfter w:val="1"/>
          <w:wAfter w:w="25" w:type="dxa"/>
        </w:trPr>
        <w:tc>
          <w:tcPr>
            <w:tcW w:w="1475" w:type="dxa"/>
            <w:tcBorders>
              <w:top w:val="single" w:sz="8" w:space="0" w:color="BCBEC0"/>
              <w:left w:val="nil"/>
              <w:bottom w:val="single" w:sz="4" w:space="0" w:color="BCBEC0"/>
              <w:right w:val="nil"/>
            </w:tcBorders>
          </w:tcPr>
          <w:p w14:paraId="5F191451" w14:textId="117DE956" w:rsidR="00953C2D" w:rsidRPr="006D7D44" w:rsidRDefault="00625473" w:rsidP="00953C2D">
            <w:pPr>
              <w:keepNext/>
              <w:spacing w:after="0" w:line="240" w:lineRule="auto"/>
              <w:rPr>
                <w:rFonts w:ascii="Public Sans" w:hAnsi="Public Sans"/>
                <w:noProof/>
                <w:szCs w:val="22"/>
                <w:lang w:eastAsia="en-AU"/>
              </w:rPr>
            </w:pPr>
            <w:r w:rsidRPr="006D7D44">
              <w:rPr>
                <w:rFonts w:ascii="Public Sans" w:hAnsi="Public Sans" w:cs="Arial"/>
                <w:noProof/>
                <w:color w:val="2B579A"/>
                <w:szCs w:val="22"/>
                <w:shd w:val="clear" w:color="auto" w:fill="E6E6E6"/>
                <w:lang w:eastAsia="en-AU"/>
              </w:rPr>
              <w:lastRenderedPageBreak/>
              <w:drawing>
                <wp:inline distT="0" distB="0" distL="0" distR="0" wp14:anchorId="266D2FF5" wp14:editId="0B231B16">
                  <wp:extent cx="848360" cy="848360"/>
                  <wp:effectExtent l="0" t="0" r="8890" b="8890"/>
                  <wp:docPr id="21" name="Picture 2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5E570D62" w14:textId="77777777" w:rsidR="004A38D1" w:rsidRPr="006D7D44" w:rsidRDefault="004A38D1" w:rsidP="004A38D1">
            <w:pPr>
              <w:pStyle w:val="TableText"/>
              <w:keepNext/>
              <w:spacing w:before="0" w:after="0" w:line="240" w:lineRule="auto"/>
              <w:rPr>
                <w:rFonts w:ascii="Public Sans" w:hAnsi="Public Sans" w:cs="Arial"/>
                <w:b/>
                <w:sz w:val="22"/>
                <w:szCs w:val="22"/>
              </w:rPr>
            </w:pPr>
            <w:r w:rsidRPr="006D7D44">
              <w:rPr>
                <w:rFonts w:ascii="Public Sans" w:hAnsi="Public Sans" w:cs="Arial"/>
                <w:b/>
                <w:sz w:val="22"/>
                <w:szCs w:val="22"/>
              </w:rPr>
              <w:t>Manage and Develop People</w:t>
            </w:r>
          </w:p>
          <w:p w14:paraId="602D3F17" w14:textId="4CA96296" w:rsidR="00953C2D" w:rsidRPr="006D7D44" w:rsidRDefault="004A38D1" w:rsidP="004A38D1">
            <w:pPr>
              <w:pStyle w:val="TableText"/>
              <w:keepNext/>
              <w:rPr>
                <w:rFonts w:ascii="Public Sans" w:hAnsi="Public Sans"/>
                <w:b/>
                <w:sz w:val="22"/>
                <w:szCs w:val="22"/>
              </w:rPr>
            </w:pPr>
            <w:r w:rsidRPr="006D7D44">
              <w:rPr>
                <w:rFonts w:ascii="Public Sans" w:hAnsi="Public Sans" w:cs="Arial"/>
                <w:sz w:val="22"/>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3F1D3007" w14:textId="77777777" w:rsidR="004E16CF" w:rsidRPr="006D7D44" w:rsidRDefault="004E16CF" w:rsidP="004E16CF">
            <w:pPr>
              <w:pStyle w:val="ListBullet"/>
              <w:rPr>
                <w:rFonts w:ascii="Public Sans" w:hAnsi="Public Sans"/>
                <w:szCs w:val="22"/>
              </w:rPr>
            </w:pPr>
            <w:r w:rsidRPr="006D7D44">
              <w:rPr>
                <w:rFonts w:ascii="Public Sans" w:hAnsi="Public Sans"/>
                <w:szCs w:val="22"/>
              </w:rPr>
              <w:t>Define and clearly communicate roles, responsibilities and performance standards to achieve team outcomes</w:t>
            </w:r>
          </w:p>
          <w:p w14:paraId="5DC85D93" w14:textId="77777777" w:rsidR="004E16CF" w:rsidRPr="006D7D44" w:rsidRDefault="004E16CF" w:rsidP="004E16CF">
            <w:pPr>
              <w:pStyle w:val="ListBullet"/>
              <w:rPr>
                <w:rFonts w:ascii="Public Sans" w:hAnsi="Public Sans"/>
                <w:szCs w:val="22"/>
              </w:rPr>
            </w:pPr>
            <w:r w:rsidRPr="006D7D44">
              <w:rPr>
                <w:rFonts w:ascii="Public Sans" w:hAnsi="Public Sans"/>
                <w:szCs w:val="22"/>
              </w:rPr>
              <w:t>Adjust performance development processes to meet the diverse abilities and needs of individuals and teams</w:t>
            </w:r>
          </w:p>
          <w:p w14:paraId="6ABAB2DB" w14:textId="77777777" w:rsidR="004E16CF" w:rsidRPr="006D7D44" w:rsidRDefault="004E16CF" w:rsidP="004E16CF">
            <w:pPr>
              <w:pStyle w:val="ListBullet"/>
              <w:rPr>
                <w:rFonts w:ascii="Public Sans" w:hAnsi="Public Sans"/>
                <w:szCs w:val="22"/>
              </w:rPr>
            </w:pPr>
            <w:r w:rsidRPr="006D7D44">
              <w:rPr>
                <w:rFonts w:ascii="Public Sans" w:hAnsi="Public Sans"/>
                <w:szCs w:val="22"/>
              </w:rPr>
              <w:t>Develop work plans that consider capability, strengths and opportunities for development</w:t>
            </w:r>
          </w:p>
          <w:p w14:paraId="176C6F53" w14:textId="77777777" w:rsidR="004E16CF" w:rsidRPr="006D7D44" w:rsidRDefault="004E16CF" w:rsidP="004E16CF">
            <w:pPr>
              <w:pStyle w:val="ListBullet"/>
              <w:rPr>
                <w:rFonts w:ascii="Public Sans" w:hAnsi="Public Sans"/>
                <w:szCs w:val="22"/>
              </w:rPr>
            </w:pPr>
            <w:r w:rsidRPr="006D7D44">
              <w:rPr>
                <w:rFonts w:ascii="Public Sans" w:hAnsi="Public Sans"/>
                <w:szCs w:val="22"/>
              </w:rPr>
              <w:t>Be aware of the influences of bias when managing team members</w:t>
            </w:r>
          </w:p>
          <w:p w14:paraId="35F78EFB" w14:textId="77777777" w:rsidR="004E16CF" w:rsidRPr="006D7D44" w:rsidRDefault="004E16CF" w:rsidP="004E16CF">
            <w:pPr>
              <w:pStyle w:val="ListBullet"/>
              <w:rPr>
                <w:rFonts w:ascii="Public Sans" w:hAnsi="Public Sans"/>
                <w:szCs w:val="22"/>
              </w:rPr>
            </w:pPr>
            <w:r w:rsidRPr="006D7D44">
              <w:rPr>
                <w:rFonts w:ascii="Public Sans" w:hAnsi="Public Sans"/>
                <w:szCs w:val="22"/>
              </w:rPr>
              <w:t>Seek feedback on own management capabilities and develop strategies to address any gaps</w:t>
            </w:r>
          </w:p>
          <w:p w14:paraId="75350620" w14:textId="77777777" w:rsidR="004E16CF" w:rsidRPr="006D7D44" w:rsidRDefault="004E16CF" w:rsidP="004E16CF">
            <w:pPr>
              <w:pStyle w:val="ListBullet"/>
              <w:rPr>
                <w:rFonts w:ascii="Public Sans" w:hAnsi="Public Sans"/>
                <w:szCs w:val="22"/>
              </w:rPr>
            </w:pPr>
            <w:r w:rsidRPr="006D7D44">
              <w:rPr>
                <w:rFonts w:ascii="Public Sans" w:hAnsi="Public Sans"/>
                <w:szCs w:val="22"/>
              </w:rPr>
              <w:t>Address and resolve team and individual performance issues, including unsatisfactory performance, in a timely and effective way</w:t>
            </w:r>
          </w:p>
          <w:p w14:paraId="42DA4320" w14:textId="0E38FCC1" w:rsidR="00953C2D" w:rsidRPr="006D7D44" w:rsidRDefault="004E16CF" w:rsidP="004E16CF">
            <w:pPr>
              <w:pStyle w:val="ListBullet"/>
              <w:rPr>
                <w:rFonts w:ascii="Public Sans" w:hAnsi="Public Sans"/>
                <w:szCs w:val="22"/>
              </w:rPr>
            </w:pPr>
            <w:r w:rsidRPr="006D7D44">
              <w:rPr>
                <w:rFonts w:ascii="Public Sans" w:hAnsi="Public Sans"/>
                <w:szCs w:val="22"/>
              </w:rPr>
              <w:t>Monitor and report on team performance in line with established performance development frameworks</w:t>
            </w:r>
          </w:p>
        </w:tc>
        <w:tc>
          <w:tcPr>
            <w:tcW w:w="1560" w:type="dxa"/>
            <w:tcBorders>
              <w:top w:val="single" w:sz="8" w:space="0" w:color="BCBEC0"/>
              <w:left w:val="nil"/>
              <w:bottom w:val="single" w:sz="4" w:space="0" w:color="BCBEC0"/>
              <w:right w:val="nil"/>
            </w:tcBorders>
          </w:tcPr>
          <w:p w14:paraId="4A4E006F" w14:textId="5CA0CD5F" w:rsidR="00953C2D" w:rsidRPr="006D7D44" w:rsidRDefault="004E16CF" w:rsidP="00953C2D">
            <w:pPr>
              <w:pStyle w:val="TableText"/>
              <w:keepNext/>
              <w:rPr>
                <w:rFonts w:ascii="Public Sans" w:hAnsi="Public Sans" w:cstheme="minorHAnsi"/>
                <w:sz w:val="22"/>
                <w:szCs w:val="22"/>
              </w:rPr>
            </w:pPr>
            <w:r w:rsidRPr="006D7D44">
              <w:rPr>
                <w:rFonts w:ascii="Public Sans" w:hAnsi="Public Sans" w:cstheme="minorHAnsi"/>
                <w:sz w:val="22"/>
                <w:szCs w:val="22"/>
              </w:rPr>
              <w:t>Adept</w:t>
            </w:r>
          </w:p>
        </w:tc>
      </w:tr>
      <w:bookmarkEnd w:id="9"/>
    </w:tbl>
    <w:p w14:paraId="44D08D83" w14:textId="77777777" w:rsidR="00D7553E" w:rsidRPr="00C942B9" w:rsidRDefault="00D7553E">
      <w:pPr>
        <w:spacing w:after="0" w:line="240" w:lineRule="auto"/>
        <w:rPr>
          <w:rFonts w:ascii="Public Sans" w:hAnsi="Public Sans" w:cstheme="minorHAnsi"/>
        </w:rPr>
      </w:pPr>
    </w:p>
    <w:p w14:paraId="6543E82E" w14:textId="77777777" w:rsidR="006C5A71" w:rsidRPr="006D7D44" w:rsidRDefault="006C5A71" w:rsidP="006C5A71">
      <w:pPr>
        <w:pStyle w:val="Heading1"/>
        <w:rPr>
          <w:rFonts w:ascii="Public Sans" w:hAnsi="Public Sans" w:cstheme="minorHAnsi"/>
          <w:sz w:val="22"/>
          <w:szCs w:val="24"/>
        </w:rPr>
      </w:pPr>
      <w:r w:rsidRPr="006D7D44">
        <w:rPr>
          <w:rFonts w:ascii="Public Sans" w:hAnsi="Public Sans" w:cstheme="minorHAnsi"/>
          <w:sz w:val="22"/>
          <w:szCs w:val="24"/>
        </w:rPr>
        <w:t>Complementary capabilities</w:t>
      </w:r>
    </w:p>
    <w:p w14:paraId="792F1156" w14:textId="77777777" w:rsidR="006C5A71" w:rsidRPr="00A30842" w:rsidRDefault="006C5A71" w:rsidP="006D7D44">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D7D44">
      <w:pPr>
        <w:pStyle w:val="PlainText"/>
        <w:spacing w:before="62" w:line="276" w:lineRule="auto"/>
        <w:jc w:val="both"/>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lastRenderedPageBreak/>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5D61C72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65C75E3A" w:rsidR="00EA36A0" w:rsidRPr="00A30842" w:rsidRDefault="00F711CA"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2ACC607B" w14:textId="77777777" w:rsidTr="00322B27">
        <w:tc>
          <w:tcPr>
            <w:tcW w:w="1470" w:type="dxa"/>
            <w:vMerge/>
          </w:tcPr>
          <w:p w14:paraId="523A977B"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CD22AA4"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15BAB112"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27AAB3" w14:textId="61A13E7A" w:rsidR="00EA36A0" w:rsidRPr="00A30842" w:rsidRDefault="00F711CA"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0BA53DDA" w:rsidR="00EA36A0" w:rsidRPr="00A30842" w:rsidRDefault="00F711CA"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56128DF0" w14:textId="77777777" w:rsidTr="00322B27">
        <w:tblPrEx>
          <w:tblBorders>
            <w:top w:val="single" w:sz="8" w:space="0" w:color="auto"/>
            <w:bottom w:val="single" w:sz="8" w:space="0" w:color="BCBEC0"/>
          </w:tblBorders>
        </w:tblPrEx>
        <w:tc>
          <w:tcPr>
            <w:tcW w:w="1470" w:type="dxa"/>
            <w:vMerge/>
          </w:tcPr>
          <w:p w14:paraId="7875BE7E"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19DFF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3B1A154"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D9FDFF3AA0EB4B7D92ECB5107F92AD6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086FFDE" w14:textId="46983210" w:rsidR="00EA36A0" w:rsidRPr="00A30842" w:rsidRDefault="00F711CA"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2687968B" w14:textId="77777777" w:rsidTr="00322B27">
        <w:tblPrEx>
          <w:tblBorders>
            <w:top w:val="single" w:sz="8" w:space="0" w:color="auto"/>
            <w:bottom w:val="single" w:sz="8" w:space="0" w:color="BCBEC0"/>
          </w:tblBorders>
        </w:tblPrEx>
        <w:tc>
          <w:tcPr>
            <w:tcW w:w="1470" w:type="dxa"/>
            <w:vMerge/>
          </w:tcPr>
          <w:p w14:paraId="71C5AFFD"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7FD79F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623CD8B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352B21B" w14:textId="7EFDEFEF" w:rsidR="00322B27" w:rsidRPr="00A30842" w:rsidRDefault="00F711CA"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3CA31B45" w:rsidR="00322B27" w:rsidRPr="00A30842" w:rsidRDefault="00F711CA"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9541C37" wp14:editId="37D40F75">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4C5DCF59" w:rsidR="00322B27" w:rsidRPr="00A30842" w:rsidRDefault="00F711CA"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0418C7D" w14:textId="00313527" w:rsidR="00322B27" w:rsidRPr="00A30842" w:rsidRDefault="00F711CA"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3519CD3" wp14:editId="60B26B87">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2E1261FF" w:rsidR="00322B27" w:rsidRPr="00A30842" w:rsidRDefault="00A45B3C"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2328943F" w:rsidR="00322B27" w:rsidRPr="00A30842" w:rsidRDefault="00A45B3C"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3C5A7C82" w:rsidR="00322B27" w:rsidRPr="00A30842" w:rsidRDefault="00A45B3C"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D12225F" w14:textId="77777777" w:rsidR="00197F8F" w:rsidRPr="00C942B9" w:rsidRDefault="00197F8F" w:rsidP="00CB121B">
      <w:pPr>
        <w:rPr>
          <w:rFonts w:ascii="Public Sans" w:hAnsi="Public Sans" w:cstheme="minorHAnsi"/>
        </w:rPr>
      </w:pPr>
    </w:p>
    <w:sectPr w:rsidR="00197F8F" w:rsidRPr="00C942B9"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2E331" w14:textId="77777777" w:rsidR="00027270" w:rsidRDefault="00027270" w:rsidP="00AC273D">
      <w:pPr>
        <w:spacing w:after="0" w:line="240" w:lineRule="auto"/>
      </w:pPr>
      <w:r>
        <w:separator/>
      </w:r>
    </w:p>
  </w:endnote>
  <w:endnote w:type="continuationSeparator" w:id="0">
    <w:p w14:paraId="14D3D80B" w14:textId="77777777" w:rsidR="00027270" w:rsidRDefault="0002727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0" w:name="Footer_Title"/>
          <w:bookmarkEnd w:id="10"/>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710CF7" w14:textId="77777777" w:rsidR="00027270" w:rsidRDefault="00027270" w:rsidP="00AC273D">
      <w:pPr>
        <w:spacing w:after="0" w:line="240" w:lineRule="auto"/>
      </w:pPr>
      <w:r>
        <w:separator/>
      </w:r>
    </w:p>
  </w:footnote>
  <w:footnote w:type="continuationSeparator" w:id="0">
    <w:p w14:paraId="0A20BE9F" w14:textId="77777777" w:rsidR="00027270" w:rsidRDefault="0002727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2544D54B" w:rsidR="006203FF" w:rsidRDefault="00675CF2" w:rsidP="006203FF">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4A7ED8EB" w:rsidR="008C131B" w:rsidRDefault="008C131B" w:rsidP="000C65EE">
          <w:pPr>
            <w:pStyle w:val="Title"/>
            <w:spacing w:line="240" w:lineRule="auto"/>
            <w:rPr>
              <w:sz w:val="12"/>
            </w:rPr>
          </w:pPr>
          <w:bookmarkStart w:id="11" w:name="Title"/>
          <w:bookmarkEnd w:id="11"/>
        </w:p>
        <w:p w14:paraId="0338FC13" w14:textId="626844F2" w:rsidR="0036323E" w:rsidRPr="00571F9D" w:rsidRDefault="00A45B3C" w:rsidP="0036323E">
          <w:pPr>
            <w:rPr>
              <w:rFonts w:ascii="Public Sans" w:hAnsi="Public Sans" w:cs="Arial"/>
              <w:b/>
              <w:sz w:val="32"/>
              <w:szCs w:val="32"/>
            </w:rPr>
          </w:pPr>
          <w:r>
            <w:rPr>
              <w:rFonts w:ascii="Public Sans" w:hAnsi="Public Sans" w:cs="Arial"/>
              <w:b/>
              <w:sz w:val="32"/>
              <w:szCs w:val="32"/>
            </w:rPr>
            <w:t xml:space="preserve">Digital </w:t>
          </w:r>
          <w:r w:rsidR="0036323E">
            <w:rPr>
              <w:rFonts w:ascii="Public Sans" w:hAnsi="Public Sans" w:cs="Arial"/>
              <w:b/>
              <w:sz w:val="32"/>
              <w:szCs w:val="32"/>
            </w:rPr>
            <w:t>Content Strategist</w:t>
          </w:r>
          <w:r w:rsidR="0036323E" w:rsidRPr="006A6EB6">
            <w:rPr>
              <w:rFonts w:ascii="Public Sans" w:hAnsi="Public Sans" w:cs="Arial"/>
              <w:b/>
              <w:sz w:val="32"/>
              <w:szCs w:val="32"/>
            </w:rPr>
            <w:t xml:space="preserve"> </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E0788"/>
    <w:multiLevelType w:val="hybridMultilevel"/>
    <w:tmpl w:val="598CC1F8"/>
    <w:lvl w:ilvl="0" w:tplc="DD0EDD24">
      <w:start w:val="1"/>
      <w:numFmt w:val="bullet"/>
      <w:lvlText w:val=""/>
      <w:lvlJc w:val="left"/>
      <w:pPr>
        <w:ind w:left="720" w:hanging="360"/>
      </w:pPr>
      <w:rPr>
        <w:rFonts w:ascii="Symbol" w:hAnsi="Symbol" w:hint="default"/>
      </w:rPr>
    </w:lvl>
    <w:lvl w:ilvl="1" w:tplc="46E052E6">
      <w:start w:val="1"/>
      <w:numFmt w:val="bullet"/>
      <w:lvlText w:val="o"/>
      <w:lvlJc w:val="left"/>
      <w:pPr>
        <w:ind w:left="1440" w:hanging="360"/>
      </w:pPr>
      <w:rPr>
        <w:rFonts w:ascii="Courier New" w:hAnsi="Courier New" w:hint="default"/>
      </w:rPr>
    </w:lvl>
    <w:lvl w:ilvl="2" w:tplc="C0B8CBC0">
      <w:start w:val="1"/>
      <w:numFmt w:val="bullet"/>
      <w:lvlText w:val=""/>
      <w:lvlJc w:val="left"/>
      <w:pPr>
        <w:ind w:left="2160" w:hanging="360"/>
      </w:pPr>
      <w:rPr>
        <w:rFonts w:ascii="Wingdings" w:hAnsi="Wingdings" w:hint="default"/>
      </w:rPr>
    </w:lvl>
    <w:lvl w:ilvl="3" w:tplc="18F82C1E">
      <w:start w:val="1"/>
      <w:numFmt w:val="bullet"/>
      <w:lvlText w:val=""/>
      <w:lvlJc w:val="left"/>
      <w:pPr>
        <w:ind w:left="2880" w:hanging="360"/>
      </w:pPr>
      <w:rPr>
        <w:rFonts w:ascii="Symbol" w:hAnsi="Symbol" w:hint="default"/>
      </w:rPr>
    </w:lvl>
    <w:lvl w:ilvl="4" w:tplc="D55EFA78">
      <w:start w:val="1"/>
      <w:numFmt w:val="bullet"/>
      <w:lvlText w:val="o"/>
      <w:lvlJc w:val="left"/>
      <w:pPr>
        <w:ind w:left="3600" w:hanging="360"/>
      </w:pPr>
      <w:rPr>
        <w:rFonts w:ascii="Courier New" w:hAnsi="Courier New" w:hint="default"/>
      </w:rPr>
    </w:lvl>
    <w:lvl w:ilvl="5" w:tplc="7632BC68">
      <w:start w:val="1"/>
      <w:numFmt w:val="bullet"/>
      <w:lvlText w:val=""/>
      <w:lvlJc w:val="left"/>
      <w:pPr>
        <w:ind w:left="4320" w:hanging="360"/>
      </w:pPr>
      <w:rPr>
        <w:rFonts w:ascii="Wingdings" w:hAnsi="Wingdings" w:hint="default"/>
      </w:rPr>
    </w:lvl>
    <w:lvl w:ilvl="6" w:tplc="7FA200A0">
      <w:start w:val="1"/>
      <w:numFmt w:val="bullet"/>
      <w:lvlText w:val=""/>
      <w:lvlJc w:val="left"/>
      <w:pPr>
        <w:ind w:left="5040" w:hanging="360"/>
      </w:pPr>
      <w:rPr>
        <w:rFonts w:ascii="Symbol" w:hAnsi="Symbol" w:hint="default"/>
      </w:rPr>
    </w:lvl>
    <w:lvl w:ilvl="7" w:tplc="711263F6">
      <w:start w:val="1"/>
      <w:numFmt w:val="bullet"/>
      <w:lvlText w:val="o"/>
      <w:lvlJc w:val="left"/>
      <w:pPr>
        <w:ind w:left="5760" w:hanging="360"/>
      </w:pPr>
      <w:rPr>
        <w:rFonts w:ascii="Courier New" w:hAnsi="Courier New" w:hint="default"/>
      </w:rPr>
    </w:lvl>
    <w:lvl w:ilvl="8" w:tplc="439E8F28">
      <w:start w:val="1"/>
      <w:numFmt w:val="bullet"/>
      <w:lvlText w:val=""/>
      <w:lvlJc w:val="left"/>
      <w:pPr>
        <w:ind w:left="6480" w:hanging="360"/>
      </w:pPr>
      <w:rPr>
        <w:rFonts w:ascii="Wingdings" w:hAnsi="Wingdings" w:hint="default"/>
      </w:rPr>
    </w:lvl>
  </w:abstractNum>
  <w:abstractNum w:abstractNumId="11" w15:restartNumberingAfterBreak="0">
    <w:nsid w:val="1346190C"/>
    <w:multiLevelType w:val="hybridMultilevel"/>
    <w:tmpl w:val="2FBC87AA"/>
    <w:lvl w:ilvl="0" w:tplc="1F0A0A8C">
      <w:start w:val="1"/>
      <w:numFmt w:val="bullet"/>
      <w:lvlText w:val=""/>
      <w:lvlJc w:val="left"/>
      <w:pPr>
        <w:ind w:left="720" w:hanging="360"/>
      </w:pPr>
      <w:rPr>
        <w:rFonts w:ascii="Symbol" w:hAnsi="Symbol" w:hint="default"/>
      </w:rPr>
    </w:lvl>
    <w:lvl w:ilvl="1" w:tplc="04C41A6C">
      <w:start w:val="1"/>
      <w:numFmt w:val="bullet"/>
      <w:lvlText w:val="o"/>
      <w:lvlJc w:val="left"/>
      <w:pPr>
        <w:ind w:left="1440" w:hanging="360"/>
      </w:pPr>
      <w:rPr>
        <w:rFonts w:ascii="Courier New" w:hAnsi="Courier New" w:hint="default"/>
      </w:rPr>
    </w:lvl>
    <w:lvl w:ilvl="2" w:tplc="07DE34F4">
      <w:start w:val="1"/>
      <w:numFmt w:val="bullet"/>
      <w:lvlText w:val=""/>
      <w:lvlJc w:val="left"/>
      <w:pPr>
        <w:ind w:left="2160" w:hanging="360"/>
      </w:pPr>
      <w:rPr>
        <w:rFonts w:ascii="Wingdings" w:hAnsi="Wingdings" w:hint="default"/>
      </w:rPr>
    </w:lvl>
    <w:lvl w:ilvl="3" w:tplc="01A6BD08">
      <w:start w:val="1"/>
      <w:numFmt w:val="bullet"/>
      <w:lvlText w:val=""/>
      <w:lvlJc w:val="left"/>
      <w:pPr>
        <w:ind w:left="2880" w:hanging="360"/>
      </w:pPr>
      <w:rPr>
        <w:rFonts w:ascii="Symbol" w:hAnsi="Symbol" w:hint="default"/>
      </w:rPr>
    </w:lvl>
    <w:lvl w:ilvl="4" w:tplc="505E7D40">
      <w:start w:val="1"/>
      <w:numFmt w:val="bullet"/>
      <w:lvlText w:val="o"/>
      <w:lvlJc w:val="left"/>
      <w:pPr>
        <w:ind w:left="3600" w:hanging="360"/>
      </w:pPr>
      <w:rPr>
        <w:rFonts w:ascii="Courier New" w:hAnsi="Courier New" w:hint="default"/>
      </w:rPr>
    </w:lvl>
    <w:lvl w:ilvl="5" w:tplc="67E2A70C">
      <w:start w:val="1"/>
      <w:numFmt w:val="bullet"/>
      <w:lvlText w:val=""/>
      <w:lvlJc w:val="left"/>
      <w:pPr>
        <w:ind w:left="4320" w:hanging="360"/>
      </w:pPr>
      <w:rPr>
        <w:rFonts w:ascii="Wingdings" w:hAnsi="Wingdings" w:hint="default"/>
      </w:rPr>
    </w:lvl>
    <w:lvl w:ilvl="6" w:tplc="DFCC2D5C">
      <w:start w:val="1"/>
      <w:numFmt w:val="bullet"/>
      <w:lvlText w:val=""/>
      <w:lvlJc w:val="left"/>
      <w:pPr>
        <w:ind w:left="5040" w:hanging="360"/>
      </w:pPr>
      <w:rPr>
        <w:rFonts w:ascii="Symbol" w:hAnsi="Symbol" w:hint="default"/>
      </w:rPr>
    </w:lvl>
    <w:lvl w:ilvl="7" w:tplc="70DAB892">
      <w:start w:val="1"/>
      <w:numFmt w:val="bullet"/>
      <w:lvlText w:val="o"/>
      <w:lvlJc w:val="left"/>
      <w:pPr>
        <w:ind w:left="5760" w:hanging="360"/>
      </w:pPr>
      <w:rPr>
        <w:rFonts w:ascii="Courier New" w:hAnsi="Courier New" w:hint="default"/>
      </w:rPr>
    </w:lvl>
    <w:lvl w:ilvl="8" w:tplc="3A508F72">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325197"/>
    <w:multiLevelType w:val="hybridMultilevel"/>
    <w:tmpl w:val="C8784ADC"/>
    <w:lvl w:ilvl="0" w:tplc="71DA4436">
      <w:start w:val="1"/>
      <w:numFmt w:val="bullet"/>
      <w:lvlText w:val=""/>
      <w:lvlJc w:val="left"/>
      <w:pPr>
        <w:ind w:left="720" w:hanging="360"/>
      </w:pPr>
      <w:rPr>
        <w:rFonts w:ascii="Symbol" w:hAnsi="Symbol" w:hint="default"/>
      </w:rPr>
    </w:lvl>
    <w:lvl w:ilvl="1" w:tplc="5950A4B0">
      <w:start w:val="1"/>
      <w:numFmt w:val="bullet"/>
      <w:lvlText w:val="o"/>
      <w:lvlJc w:val="left"/>
      <w:pPr>
        <w:ind w:left="1440" w:hanging="360"/>
      </w:pPr>
      <w:rPr>
        <w:rFonts w:ascii="Courier New" w:hAnsi="Courier New" w:hint="default"/>
      </w:rPr>
    </w:lvl>
    <w:lvl w:ilvl="2" w:tplc="88E8B84A">
      <w:start w:val="1"/>
      <w:numFmt w:val="bullet"/>
      <w:lvlText w:val=""/>
      <w:lvlJc w:val="left"/>
      <w:pPr>
        <w:ind w:left="2160" w:hanging="360"/>
      </w:pPr>
      <w:rPr>
        <w:rFonts w:ascii="Wingdings" w:hAnsi="Wingdings" w:hint="default"/>
      </w:rPr>
    </w:lvl>
    <w:lvl w:ilvl="3" w:tplc="61E89346">
      <w:start w:val="1"/>
      <w:numFmt w:val="bullet"/>
      <w:lvlText w:val=""/>
      <w:lvlJc w:val="left"/>
      <w:pPr>
        <w:ind w:left="2880" w:hanging="360"/>
      </w:pPr>
      <w:rPr>
        <w:rFonts w:ascii="Symbol" w:hAnsi="Symbol" w:hint="default"/>
      </w:rPr>
    </w:lvl>
    <w:lvl w:ilvl="4" w:tplc="5C72EEFC">
      <w:start w:val="1"/>
      <w:numFmt w:val="bullet"/>
      <w:lvlText w:val="o"/>
      <w:lvlJc w:val="left"/>
      <w:pPr>
        <w:ind w:left="3600" w:hanging="360"/>
      </w:pPr>
      <w:rPr>
        <w:rFonts w:ascii="Courier New" w:hAnsi="Courier New" w:hint="default"/>
      </w:rPr>
    </w:lvl>
    <w:lvl w:ilvl="5" w:tplc="E410B70C">
      <w:start w:val="1"/>
      <w:numFmt w:val="bullet"/>
      <w:lvlText w:val=""/>
      <w:lvlJc w:val="left"/>
      <w:pPr>
        <w:ind w:left="4320" w:hanging="360"/>
      </w:pPr>
      <w:rPr>
        <w:rFonts w:ascii="Wingdings" w:hAnsi="Wingdings" w:hint="default"/>
      </w:rPr>
    </w:lvl>
    <w:lvl w:ilvl="6" w:tplc="D076EC88">
      <w:start w:val="1"/>
      <w:numFmt w:val="bullet"/>
      <w:lvlText w:val=""/>
      <w:lvlJc w:val="left"/>
      <w:pPr>
        <w:ind w:left="5040" w:hanging="360"/>
      </w:pPr>
      <w:rPr>
        <w:rFonts w:ascii="Symbol" w:hAnsi="Symbol" w:hint="default"/>
      </w:rPr>
    </w:lvl>
    <w:lvl w:ilvl="7" w:tplc="C2A85846">
      <w:start w:val="1"/>
      <w:numFmt w:val="bullet"/>
      <w:lvlText w:val="o"/>
      <w:lvlJc w:val="left"/>
      <w:pPr>
        <w:ind w:left="5760" w:hanging="360"/>
      </w:pPr>
      <w:rPr>
        <w:rFonts w:ascii="Courier New" w:hAnsi="Courier New" w:hint="default"/>
      </w:rPr>
    </w:lvl>
    <w:lvl w:ilvl="8" w:tplc="C6F67CCA">
      <w:start w:val="1"/>
      <w:numFmt w:val="bullet"/>
      <w:lvlText w:val=""/>
      <w:lvlJc w:val="left"/>
      <w:pPr>
        <w:ind w:left="6480" w:hanging="360"/>
      </w:pPr>
      <w:rPr>
        <w:rFonts w:ascii="Wingdings" w:hAnsi="Wingdings" w:hint="default"/>
      </w:rPr>
    </w:lvl>
  </w:abstractNum>
  <w:abstractNum w:abstractNumId="16"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101079"/>
    <w:multiLevelType w:val="hybridMultilevel"/>
    <w:tmpl w:val="9B0C8046"/>
    <w:lvl w:ilvl="0" w:tplc="0C090001">
      <w:start w:val="1"/>
      <w:numFmt w:val="bullet"/>
      <w:lvlText w:val=""/>
      <w:lvlJc w:val="left"/>
      <w:pPr>
        <w:ind w:left="720" w:hanging="360"/>
      </w:pPr>
      <w:rPr>
        <w:rFonts w:ascii="Symbol" w:hAnsi="Symbol" w:hint="default"/>
      </w:rPr>
    </w:lvl>
    <w:lvl w:ilvl="1" w:tplc="A574F392">
      <w:numFmt w:val="bullet"/>
      <w:lvlText w:val="•"/>
      <w:lvlJc w:val="left"/>
      <w:pPr>
        <w:ind w:left="1440" w:hanging="360"/>
      </w:pPr>
      <w:rPr>
        <w:rFonts w:ascii="Public Sans" w:eastAsia="Arial" w:hAnsi="Public Sans"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2A79F4"/>
    <w:multiLevelType w:val="hybridMultilevel"/>
    <w:tmpl w:val="C5CA75FA"/>
    <w:lvl w:ilvl="0" w:tplc="3A961780">
      <w:start w:val="1"/>
      <w:numFmt w:val="bullet"/>
      <w:lvlText w:val=""/>
      <w:lvlJc w:val="left"/>
      <w:pPr>
        <w:tabs>
          <w:tab w:val="num" w:pos="246"/>
        </w:tabs>
        <w:ind w:left="226" w:hanging="340"/>
      </w:pPr>
      <w:rPr>
        <w:rFonts w:ascii="Symbol" w:hAnsi="Symbol" w:hint="default"/>
        <w:color w:val="auto"/>
      </w:rPr>
    </w:lvl>
    <w:lvl w:ilvl="1" w:tplc="04090003" w:tentative="1">
      <w:start w:val="1"/>
      <w:numFmt w:val="bullet"/>
      <w:lvlText w:val="o"/>
      <w:lvlJc w:val="left"/>
      <w:pPr>
        <w:tabs>
          <w:tab w:val="num" w:pos="1326"/>
        </w:tabs>
        <w:ind w:left="1326" w:hanging="360"/>
      </w:pPr>
      <w:rPr>
        <w:rFonts w:ascii="Courier New" w:hAnsi="Courier New" w:hint="default"/>
      </w:rPr>
    </w:lvl>
    <w:lvl w:ilvl="2" w:tplc="04090005" w:tentative="1">
      <w:start w:val="1"/>
      <w:numFmt w:val="bullet"/>
      <w:lvlText w:val=""/>
      <w:lvlJc w:val="left"/>
      <w:pPr>
        <w:tabs>
          <w:tab w:val="num" w:pos="2046"/>
        </w:tabs>
        <w:ind w:left="2046" w:hanging="360"/>
      </w:pPr>
      <w:rPr>
        <w:rFonts w:ascii="Wingdings" w:hAnsi="Wingdings" w:hint="default"/>
      </w:rPr>
    </w:lvl>
    <w:lvl w:ilvl="3" w:tplc="04090001" w:tentative="1">
      <w:start w:val="1"/>
      <w:numFmt w:val="bullet"/>
      <w:lvlText w:val=""/>
      <w:lvlJc w:val="left"/>
      <w:pPr>
        <w:tabs>
          <w:tab w:val="num" w:pos="2766"/>
        </w:tabs>
        <w:ind w:left="2766" w:hanging="360"/>
      </w:pPr>
      <w:rPr>
        <w:rFonts w:ascii="Symbol" w:hAnsi="Symbol" w:hint="default"/>
      </w:rPr>
    </w:lvl>
    <w:lvl w:ilvl="4" w:tplc="04090003" w:tentative="1">
      <w:start w:val="1"/>
      <w:numFmt w:val="bullet"/>
      <w:lvlText w:val="o"/>
      <w:lvlJc w:val="left"/>
      <w:pPr>
        <w:tabs>
          <w:tab w:val="num" w:pos="3486"/>
        </w:tabs>
        <w:ind w:left="3486" w:hanging="360"/>
      </w:pPr>
      <w:rPr>
        <w:rFonts w:ascii="Courier New" w:hAnsi="Courier New" w:hint="default"/>
      </w:rPr>
    </w:lvl>
    <w:lvl w:ilvl="5" w:tplc="04090005" w:tentative="1">
      <w:start w:val="1"/>
      <w:numFmt w:val="bullet"/>
      <w:lvlText w:val=""/>
      <w:lvlJc w:val="left"/>
      <w:pPr>
        <w:tabs>
          <w:tab w:val="num" w:pos="4206"/>
        </w:tabs>
        <w:ind w:left="4206" w:hanging="360"/>
      </w:pPr>
      <w:rPr>
        <w:rFonts w:ascii="Wingdings" w:hAnsi="Wingdings" w:hint="default"/>
      </w:rPr>
    </w:lvl>
    <w:lvl w:ilvl="6" w:tplc="04090001" w:tentative="1">
      <w:start w:val="1"/>
      <w:numFmt w:val="bullet"/>
      <w:lvlText w:val=""/>
      <w:lvlJc w:val="left"/>
      <w:pPr>
        <w:tabs>
          <w:tab w:val="num" w:pos="4926"/>
        </w:tabs>
        <w:ind w:left="4926" w:hanging="360"/>
      </w:pPr>
      <w:rPr>
        <w:rFonts w:ascii="Symbol" w:hAnsi="Symbol" w:hint="default"/>
      </w:rPr>
    </w:lvl>
    <w:lvl w:ilvl="7" w:tplc="04090003" w:tentative="1">
      <w:start w:val="1"/>
      <w:numFmt w:val="bullet"/>
      <w:lvlText w:val="o"/>
      <w:lvlJc w:val="left"/>
      <w:pPr>
        <w:tabs>
          <w:tab w:val="num" w:pos="5646"/>
        </w:tabs>
        <w:ind w:left="5646" w:hanging="360"/>
      </w:pPr>
      <w:rPr>
        <w:rFonts w:ascii="Courier New" w:hAnsi="Courier New" w:hint="default"/>
      </w:rPr>
    </w:lvl>
    <w:lvl w:ilvl="8" w:tplc="04090005" w:tentative="1">
      <w:start w:val="1"/>
      <w:numFmt w:val="bullet"/>
      <w:lvlText w:val=""/>
      <w:lvlJc w:val="left"/>
      <w:pPr>
        <w:tabs>
          <w:tab w:val="num" w:pos="6366"/>
        </w:tabs>
        <w:ind w:left="6366" w:hanging="360"/>
      </w:pPr>
      <w:rPr>
        <w:rFonts w:ascii="Wingdings" w:hAnsi="Wingdings" w:hint="default"/>
      </w:rPr>
    </w:lvl>
  </w:abstractNum>
  <w:abstractNum w:abstractNumId="25"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CD02C84"/>
    <w:multiLevelType w:val="hybridMultilevel"/>
    <w:tmpl w:val="0D409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8981693">
    <w:abstractNumId w:val="9"/>
  </w:num>
  <w:num w:numId="2" w16cid:durableId="2087337941">
    <w:abstractNumId w:val="7"/>
  </w:num>
  <w:num w:numId="3" w16cid:durableId="564727175">
    <w:abstractNumId w:val="6"/>
  </w:num>
  <w:num w:numId="4" w16cid:durableId="773087013">
    <w:abstractNumId w:val="5"/>
  </w:num>
  <w:num w:numId="5" w16cid:durableId="1275361610">
    <w:abstractNumId w:val="4"/>
  </w:num>
  <w:num w:numId="6" w16cid:durableId="1347826490">
    <w:abstractNumId w:val="8"/>
  </w:num>
  <w:num w:numId="7" w16cid:durableId="923106584">
    <w:abstractNumId w:val="3"/>
  </w:num>
  <w:num w:numId="8" w16cid:durableId="475684657">
    <w:abstractNumId w:val="2"/>
  </w:num>
  <w:num w:numId="9" w16cid:durableId="1419055010">
    <w:abstractNumId w:val="1"/>
  </w:num>
  <w:num w:numId="10" w16cid:durableId="1151750161">
    <w:abstractNumId w:val="0"/>
  </w:num>
  <w:num w:numId="11" w16cid:durableId="1297488053">
    <w:abstractNumId w:val="12"/>
  </w:num>
  <w:num w:numId="12" w16cid:durableId="2121951242">
    <w:abstractNumId w:val="26"/>
  </w:num>
  <w:num w:numId="13" w16cid:durableId="255330122">
    <w:abstractNumId w:val="26"/>
  </w:num>
  <w:num w:numId="14" w16cid:durableId="108859517">
    <w:abstractNumId w:val="14"/>
  </w:num>
  <w:num w:numId="15" w16cid:durableId="1769156737">
    <w:abstractNumId w:val="14"/>
  </w:num>
  <w:num w:numId="16" w16cid:durableId="1129787585">
    <w:abstractNumId w:val="14"/>
  </w:num>
  <w:num w:numId="17" w16cid:durableId="439446813">
    <w:abstractNumId w:val="14"/>
  </w:num>
  <w:num w:numId="18" w16cid:durableId="1009795651">
    <w:abstractNumId w:val="14"/>
  </w:num>
  <w:num w:numId="19" w16cid:durableId="1391460937">
    <w:abstractNumId w:val="14"/>
  </w:num>
  <w:num w:numId="20" w16cid:durableId="1804227077">
    <w:abstractNumId w:val="28"/>
  </w:num>
  <w:num w:numId="21" w16cid:durableId="475531513">
    <w:abstractNumId w:val="23"/>
  </w:num>
  <w:num w:numId="22" w16cid:durableId="137236295">
    <w:abstractNumId w:val="20"/>
  </w:num>
  <w:num w:numId="23" w16cid:durableId="1256087353">
    <w:abstractNumId w:val="21"/>
  </w:num>
  <w:num w:numId="24" w16cid:durableId="709307240">
    <w:abstractNumId w:val="17"/>
  </w:num>
  <w:num w:numId="25" w16cid:durableId="1467042552">
    <w:abstractNumId w:val="29"/>
  </w:num>
  <w:num w:numId="26" w16cid:durableId="1198157688">
    <w:abstractNumId w:val="9"/>
  </w:num>
  <w:num w:numId="27" w16cid:durableId="1912957672">
    <w:abstractNumId w:val="25"/>
  </w:num>
  <w:num w:numId="28" w16cid:durableId="1923446176">
    <w:abstractNumId w:val="18"/>
  </w:num>
  <w:num w:numId="29" w16cid:durableId="1023555271">
    <w:abstractNumId w:val="16"/>
  </w:num>
  <w:num w:numId="30" w16cid:durableId="1949577880">
    <w:abstractNumId w:val="13"/>
  </w:num>
  <w:num w:numId="31" w16cid:durableId="1826161893">
    <w:abstractNumId w:val="9"/>
  </w:num>
  <w:num w:numId="32" w16cid:durableId="1649282193">
    <w:abstractNumId w:val="19"/>
  </w:num>
  <w:num w:numId="33" w16cid:durableId="2096854089">
    <w:abstractNumId w:val="22"/>
  </w:num>
  <w:num w:numId="34" w16cid:durableId="1510365320">
    <w:abstractNumId w:val="24"/>
  </w:num>
  <w:num w:numId="35" w16cid:durableId="466555494">
    <w:abstractNumId w:val="15"/>
  </w:num>
  <w:num w:numId="36" w16cid:durableId="1386761508">
    <w:abstractNumId w:val="10"/>
  </w:num>
  <w:num w:numId="37" w16cid:durableId="37122800">
    <w:abstractNumId w:val="11"/>
  </w:num>
  <w:num w:numId="38" w16cid:durableId="2078659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whC53jdbp2/LWlWDWzgWpYH0amI54vqj2TJofrgWCKcHyPc4p+Q79GHEdwULaQKR+0qH/zgYtiNmxPZHIRzy1w==" w:salt="zoO5YeWsZeD5yMfi6Ubntg=="/>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0EF5"/>
    <w:rsid w:val="0000267F"/>
    <w:rsid w:val="00002DCD"/>
    <w:rsid w:val="000044A0"/>
    <w:rsid w:val="00006660"/>
    <w:rsid w:val="00014206"/>
    <w:rsid w:val="00014E98"/>
    <w:rsid w:val="000151A9"/>
    <w:rsid w:val="0002174E"/>
    <w:rsid w:val="00021A26"/>
    <w:rsid w:val="000227A8"/>
    <w:rsid w:val="000235BF"/>
    <w:rsid w:val="0002436B"/>
    <w:rsid w:val="00025270"/>
    <w:rsid w:val="0002595E"/>
    <w:rsid w:val="0002637C"/>
    <w:rsid w:val="00027270"/>
    <w:rsid w:val="000276EE"/>
    <w:rsid w:val="0003077E"/>
    <w:rsid w:val="00031E32"/>
    <w:rsid w:val="0003659D"/>
    <w:rsid w:val="0003748A"/>
    <w:rsid w:val="00042681"/>
    <w:rsid w:val="00043B92"/>
    <w:rsid w:val="000440C3"/>
    <w:rsid w:val="00045975"/>
    <w:rsid w:val="000477E1"/>
    <w:rsid w:val="00050CD8"/>
    <w:rsid w:val="00051237"/>
    <w:rsid w:val="0005634E"/>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6351"/>
    <w:rsid w:val="00142BAB"/>
    <w:rsid w:val="0014452C"/>
    <w:rsid w:val="0015040C"/>
    <w:rsid w:val="001612BF"/>
    <w:rsid w:val="00162154"/>
    <w:rsid w:val="00162275"/>
    <w:rsid w:val="001708F4"/>
    <w:rsid w:val="0017252E"/>
    <w:rsid w:val="00172A22"/>
    <w:rsid w:val="00174662"/>
    <w:rsid w:val="00174755"/>
    <w:rsid w:val="00176E9A"/>
    <w:rsid w:val="001772A3"/>
    <w:rsid w:val="00185EA4"/>
    <w:rsid w:val="00186C79"/>
    <w:rsid w:val="00186F6C"/>
    <w:rsid w:val="001875A4"/>
    <w:rsid w:val="00187715"/>
    <w:rsid w:val="00190510"/>
    <w:rsid w:val="00191F05"/>
    <w:rsid w:val="001945A8"/>
    <w:rsid w:val="00197236"/>
    <w:rsid w:val="00197E0D"/>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EFB"/>
    <w:rsid w:val="00206F8D"/>
    <w:rsid w:val="00213ED7"/>
    <w:rsid w:val="0021606E"/>
    <w:rsid w:val="00222CC4"/>
    <w:rsid w:val="002256A0"/>
    <w:rsid w:val="00225FEB"/>
    <w:rsid w:val="002347AA"/>
    <w:rsid w:val="00237136"/>
    <w:rsid w:val="00237CFF"/>
    <w:rsid w:val="00242739"/>
    <w:rsid w:val="00243914"/>
    <w:rsid w:val="00252BF9"/>
    <w:rsid w:val="00265BEF"/>
    <w:rsid w:val="00271FAE"/>
    <w:rsid w:val="002735A9"/>
    <w:rsid w:val="002738D1"/>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1DD8"/>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5406"/>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323E"/>
    <w:rsid w:val="00365DAF"/>
    <w:rsid w:val="0037183B"/>
    <w:rsid w:val="003726BA"/>
    <w:rsid w:val="00375A2D"/>
    <w:rsid w:val="00376812"/>
    <w:rsid w:val="00376972"/>
    <w:rsid w:val="003776D3"/>
    <w:rsid w:val="00384D08"/>
    <w:rsid w:val="00385104"/>
    <w:rsid w:val="00385EAF"/>
    <w:rsid w:val="003904D7"/>
    <w:rsid w:val="003944F9"/>
    <w:rsid w:val="00394D28"/>
    <w:rsid w:val="003950E0"/>
    <w:rsid w:val="003A342B"/>
    <w:rsid w:val="003A5831"/>
    <w:rsid w:val="003A7296"/>
    <w:rsid w:val="003C01E5"/>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B5"/>
    <w:rsid w:val="004344E3"/>
    <w:rsid w:val="00440C1F"/>
    <w:rsid w:val="004418E9"/>
    <w:rsid w:val="00442916"/>
    <w:rsid w:val="004442C4"/>
    <w:rsid w:val="004448B7"/>
    <w:rsid w:val="00444CE9"/>
    <w:rsid w:val="00444E4D"/>
    <w:rsid w:val="00444EC5"/>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6400"/>
    <w:rsid w:val="0049712A"/>
    <w:rsid w:val="00497E04"/>
    <w:rsid w:val="004A1E16"/>
    <w:rsid w:val="004A31C9"/>
    <w:rsid w:val="004A38D1"/>
    <w:rsid w:val="004A4485"/>
    <w:rsid w:val="004A4811"/>
    <w:rsid w:val="004A63EB"/>
    <w:rsid w:val="004B0FFB"/>
    <w:rsid w:val="004B39C7"/>
    <w:rsid w:val="004B492C"/>
    <w:rsid w:val="004B5388"/>
    <w:rsid w:val="004B57AD"/>
    <w:rsid w:val="004B5D0E"/>
    <w:rsid w:val="004B6544"/>
    <w:rsid w:val="004B7C08"/>
    <w:rsid w:val="004C2EF6"/>
    <w:rsid w:val="004C4BDD"/>
    <w:rsid w:val="004D1E56"/>
    <w:rsid w:val="004D3800"/>
    <w:rsid w:val="004D751F"/>
    <w:rsid w:val="004E0CEE"/>
    <w:rsid w:val="004E16CF"/>
    <w:rsid w:val="004E3295"/>
    <w:rsid w:val="004E4265"/>
    <w:rsid w:val="004E4642"/>
    <w:rsid w:val="004E5FCD"/>
    <w:rsid w:val="004E7C6C"/>
    <w:rsid w:val="004F1DB4"/>
    <w:rsid w:val="004F1FB5"/>
    <w:rsid w:val="004F4AB0"/>
    <w:rsid w:val="004F6193"/>
    <w:rsid w:val="004F7410"/>
    <w:rsid w:val="005030FB"/>
    <w:rsid w:val="005037F1"/>
    <w:rsid w:val="00504BEF"/>
    <w:rsid w:val="00505E60"/>
    <w:rsid w:val="00506C0E"/>
    <w:rsid w:val="00506CB5"/>
    <w:rsid w:val="00506DED"/>
    <w:rsid w:val="00507653"/>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266"/>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28B2"/>
    <w:rsid w:val="00604DCB"/>
    <w:rsid w:val="00611740"/>
    <w:rsid w:val="00611A2E"/>
    <w:rsid w:val="006203FF"/>
    <w:rsid w:val="00620CA4"/>
    <w:rsid w:val="00624400"/>
    <w:rsid w:val="00625473"/>
    <w:rsid w:val="0063412F"/>
    <w:rsid w:val="00634506"/>
    <w:rsid w:val="00635BBB"/>
    <w:rsid w:val="006367AD"/>
    <w:rsid w:val="00640B15"/>
    <w:rsid w:val="0064395B"/>
    <w:rsid w:val="00645B72"/>
    <w:rsid w:val="00651CEC"/>
    <w:rsid w:val="0065244C"/>
    <w:rsid w:val="006540AF"/>
    <w:rsid w:val="0065653A"/>
    <w:rsid w:val="00656EFD"/>
    <w:rsid w:val="00660099"/>
    <w:rsid w:val="006632B2"/>
    <w:rsid w:val="006633EF"/>
    <w:rsid w:val="00664E16"/>
    <w:rsid w:val="00666AA4"/>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2BBF"/>
    <w:rsid w:val="006B4035"/>
    <w:rsid w:val="006B592A"/>
    <w:rsid w:val="006C07D2"/>
    <w:rsid w:val="006C1B5E"/>
    <w:rsid w:val="006C1FBD"/>
    <w:rsid w:val="006C3E53"/>
    <w:rsid w:val="006C5A71"/>
    <w:rsid w:val="006C6EB0"/>
    <w:rsid w:val="006D7D44"/>
    <w:rsid w:val="006E0883"/>
    <w:rsid w:val="006E2D63"/>
    <w:rsid w:val="006E41E5"/>
    <w:rsid w:val="006E6D2F"/>
    <w:rsid w:val="006F2A07"/>
    <w:rsid w:val="006F390F"/>
    <w:rsid w:val="006F481B"/>
    <w:rsid w:val="006F6540"/>
    <w:rsid w:val="006F7045"/>
    <w:rsid w:val="00700589"/>
    <w:rsid w:val="0070281C"/>
    <w:rsid w:val="007116D2"/>
    <w:rsid w:val="00713D4E"/>
    <w:rsid w:val="0071562A"/>
    <w:rsid w:val="0071682A"/>
    <w:rsid w:val="00716FD1"/>
    <w:rsid w:val="007176ED"/>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0A2F"/>
    <w:rsid w:val="00751C97"/>
    <w:rsid w:val="00752E19"/>
    <w:rsid w:val="00753279"/>
    <w:rsid w:val="007534C9"/>
    <w:rsid w:val="00753C8C"/>
    <w:rsid w:val="00754862"/>
    <w:rsid w:val="00755854"/>
    <w:rsid w:val="007562CA"/>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4C45"/>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5B7"/>
    <w:rsid w:val="008D21B4"/>
    <w:rsid w:val="008D774C"/>
    <w:rsid w:val="008E0207"/>
    <w:rsid w:val="008E2FD9"/>
    <w:rsid w:val="008E525F"/>
    <w:rsid w:val="008E52B8"/>
    <w:rsid w:val="008E562C"/>
    <w:rsid w:val="008E65A3"/>
    <w:rsid w:val="008E6C44"/>
    <w:rsid w:val="008E73BB"/>
    <w:rsid w:val="008F12FD"/>
    <w:rsid w:val="008F52FC"/>
    <w:rsid w:val="00901B0A"/>
    <w:rsid w:val="00903694"/>
    <w:rsid w:val="00911600"/>
    <w:rsid w:val="0091160E"/>
    <w:rsid w:val="00913641"/>
    <w:rsid w:val="00913836"/>
    <w:rsid w:val="00914D86"/>
    <w:rsid w:val="0092000E"/>
    <w:rsid w:val="009202D9"/>
    <w:rsid w:val="00920A62"/>
    <w:rsid w:val="00927BEC"/>
    <w:rsid w:val="00930255"/>
    <w:rsid w:val="009302D1"/>
    <w:rsid w:val="009303B6"/>
    <w:rsid w:val="00930BFE"/>
    <w:rsid w:val="00931E80"/>
    <w:rsid w:val="0093429D"/>
    <w:rsid w:val="00935FF0"/>
    <w:rsid w:val="00945108"/>
    <w:rsid w:val="00945CBA"/>
    <w:rsid w:val="00951702"/>
    <w:rsid w:val="00953C2D"/>
    <w:rsid w:val="009565EF"/>
    <w:rsid w:val="0095776A"/>
    <w:rsid w:val="0095786C"/>
    <w:rsid w:val="00957887"/>
    <w:rsid w:val="00957A8E"/>
    <w:rsid w:val="00960512"/>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21D"/>
    <w:rsid w:val="00A30842"/>
    <w:rsid w:val="00A34E17"/>
    <w:rsid w:val="00A35AA5"/>
    <w:rsid w:val="00A362D2"/>
    <w:rsid w:val="00A37C23"/>
    <w:rsid w:val="00A43CE0"/>
    <w:rsid w:val="00A45B3C"/>
    <w:rsid w:val="00A45F50"/>
    <w:rsid w:val="00A51871"/>
    <w:rsid w:val="00A51ECE"/>
    <w:rsid w:val="00A522D3"/>
    <w:rsid w:val="00A525E0"/>
    <w:rsid w:val="00A527FC"/>
    <w:rsid w:val="00A56978"/>
    <w:rsid w:val="00A57F88"/>
    <w:rsid w:val="00A61EA7"/>
    <w:rsid w:val="00A64134"/>
    <w:rsid w:val="00A65B6E"/>
    <w:rsid w:val="00A67BC8"/>
    <w:rsid w:val="00A70731"/>
    <w:rsid w:val="00A755A5"/>
    <w:rsid w:val="00A756A7"/>
    <w:rsid w:val="00A76532"/>
    <w:rsid w:val="00A76BF2"/>
    <w:rsid w:val="00A77C45"/>
    <w:rsid w:val="00A804C1"/>
    <w:rsid w:val="00A8245E"/>
    <w:rsid w:val="00A82CC7"/>
    <w:rsid w:val="00A83DEC"/>
    <w:rsid w:val="00A84761"/>
    <w:rsid w:val="00A85561"/>
    <w:rsid w:val="00A85ACD"/>
    <w:rsid w:val="00A86EA3"/>
    <w:rsid w:val="00A86F28"/>
    <w:rsid w:val="00A870F6"/>
    <w:rsid w:val="00A90F97"/>
    <w:rsid w:val="00A91E70"/>
    <w:rsid w:val="00A91FCC"/>
    <w:rsid w:val="00A93EB9"/>
    <w:rsid w:val="00A96D35"/>
    <w:rsid w:val="00AA00CD"/>
    <w:rsid w:val="00AA05B6"/>
    <w:rsid w:val="00AA27EA"/>
    <w:rsid w:val="00AA3A8F"/>
    <w:rsid w:val="00AA65F1"/>
    <w:rsid w:val="00AB096C"/>
    <w:rsid w:val="00AB0B56"/>
    <w:rsid w:val="00AB40AF"/>
    <w:rsid w:val="00AB5DEE"/>
    <w:rsid w:val="00AB767C"/>
    <w:rsid w:val="00AC0CEF"/>
    <w:rsid w:val="00AC273D"/>
    <w:rsid w:val="00AC3EE2"/>
    <w:rsid w:val="00AC56BF"/>
    <w:rsid w:val="00AC7D9E"/>
    <w:rsid w:val="00AD4152"/>
    <w:rsid w:val="00AD5945"/>
    <w:rsid w:val="00AE1D1C"/>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2874"/>
    <w:rsid w:val="00B3444D"/>
    <w:rsid w:val="00B3664D"/>
    <w:rsid w:val="00B36ADB"/>
    <w:rsid w:val="00B37EC4"/>
    <w:rsid w:val="00B40DC6"/>
    <w:rsid w:val="00B40ED0"/>
    <w:rsid w:val="00B40F02"/>
    <w:rsid w:val="00B4385F"/>
    <w:rsid w:val="00B43C9C"/>
    <w:rsid w:val="00B44FA0"/>
    <w:rsid w:val="00B45548"/>
    <w:rsid w:val="00B46439"/>
    <w:rsid w:val="00B50ED5"/>
    <w:rsid w:val="00B520FC"/>
    <w:rsid w:val="00B545C7"/>
    <w:rsid w:val="00B547F2"/>
    <w:rsid w:val="00B55B6C"/>
    <w:rsid w:val="00B56682"/>
    <w:rsid w:val="00B566F3"/>
    <w:rsid w:val="00B6308A"/>
    <w:rsid w:val="00B6379C"/>
    <w:rsid w:val="00B65238"/>
    <w:rsid w:val="00B65548"/>
    <w:rsid w:val="00B67CEE"/>
    <w:rsid w:val="00B70FB4"/>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3C87"/>
    <w:rsid w:val="00BD4313"/>
    <w:rsid w:val="00BD79F4"/>
    <w:rsid w:val="00BE014E"/>
    <w:rsid w:val="00BE57E8"/>
    <w:rsid w:val="00BF3DFD"/>
    <w:rsid w:val="00BF5AC8"/>
    <w:rsid w:val="00BF6A28"/>
    <w:rsid w:val="00C002B4"/>
    <w:rsid w:val="00C01EFB"/>
    <w:rsid w:val="00C01FA7"/>
    <w:rsid w:val="00C026B0"/>
    <w:rsid w:val="00C041AA"/>
    <w:rsid w:val="00C0626A"/>
    <w:rsid w:val="00C06D79"/>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1E93"/>
    <w:rsid w:val="00C64392"/>
    <w:rsid w:val="00C64BAF"/>
    <w:rsid w:val="00C65B9F"/>
    <w:rsid w:val="00C67638"/>
    <w:rsid w:val="00C677C0"/>
    <w:rsid w:val="00C72D5F"/>
    <w:rsid w:val="00C74EE5"/>
    <w:rsid w:val="00C75830"/>
    <w:rsid w:val="00C76E4D"/>
    <w:rsid w:val="00C774D1"/>
    <w:rsid w:val="00C801E1"/>
    <w:rsid w:val="00C83869"/>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02A"/>
    <w:rsid w:val="00CB121B"/>
    <w:rsid w:val="00CB3D1A"/>
    <w:rsid w:val="00CB464E"/>
    <w:rsid w:val="00CB75E5"/>
    <w:rsid w:val="00CC2CD9"/>
    <w:rsid w:val="00CC2CE8"/>
    <w:rsid w:val="00CC47BF"/>
    <w:rsid w:val="00CD3717"/>
    <w:rsid w:val="00CD5CA8"/>
    <w:rsid w:val="00CD6BA6"/>
    <w:rsid w:val="00CE17D7"/>
    <w:rsid w:val="00CE5915"/>
    <w:rsid w:val="00CE5B1D"/>
    <w:rsid w:val="00CE6E9F"/>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38A4"/>
    <w:rsid w:val="00D64C06"/>
    <w:rsid w:val="00D64DCD"/>
    <w:rsid w:val="00D66802"/>
    <w:rsid w:val="00D670D4"/>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2724"/>
    <w:rsid w:val="00DF3DC9"/>
    <w:rsid w:val="00DF3F93"/>
    <w:rsid w:val="00DF42A4"/>
    <w:rsid w:val="00DF59CB"/>
    <w:rsid w:val="00E04F5B"/>
    <w:rsid w:val="00E05412"/>
    <w:rsid w:val="00E058FB"/>
    <w:rsid w:val="00E0672D"/>
    <w:rsid w:val="00E0750F"/>
    <w:rsid w:val="00E10709"/>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93FB5"/>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C2C10"/>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22CF"/>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4AE1"/>
    <w:rsid w:val="00F66266"/>
    <w:rsid w:val="00F66D56"/>
    <w:rsid w:val="00F67852"/>
    <w:rsid w:val="00F711CA"/>
    <w:rsid w:val="00F72BA5"/>
    <w:rsid w:val="00F749A4"/>
    <w:rsid w:val="00F74BFF"/>
    <w:rsid w:val="00F75EF9"/>
    <w:rsid w:val="00F82237"/>
    <w:rsid w:val="00F83022"/>
    <w:rsid w:val="00F83A7A"/>
    <w:rsid w:val="00F84AE8"/>
    <w:rsid w:val="00F84D18"/>
    <w:rsid w:val="00F8592D"/>
    <w:rsid w:val="00F94FA4"/>
    <w:rsid w:val="00F9774A"/>
    <w:rsid w:val="00FA020C"/>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9"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9"/>
    <w:semiHidden/>
    <w:rsid w:val="008E65A3"/>
    <w:pPr>
      <w:spacing w:before="120"/>
    </w:pPr>
    <w:rPr>
      <w:color w:val="404040" w:themeColor="text1" w:themeTint="BF"/>
    </w:rPr>
  </w:style>
  <w:style w:type="character" w:customStyle="1" w:styleId="BodyTextChar">
    <w:name w:val="Body Text Char"/>
    <w:basedOn w:val="DefaultParagraphFont"/>
    <w:link w:val="BodyText"/>
    <w:uiPriority w:val="99"/>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384D0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D9FDFF3AA0EB4B7D92ECB5107F92AD64"/>
        <w:category>
          <w:name w:val="General"/>
          <w:gallery w:val="placeholder"/>
        </w:category>
        <w:types>
          <w:type w:val="bbPlcHdr"/>
        </w:types>
        <w:behaviors>
          <w:behavior w:val="content"/>
        </w:behaviors>
        <w:guid w:val="{E1E618C8-6FF4-415A-8812-F5B051D16A64}"/>
      </w:docPartPr>
      <w:docPartBody>
        <w:p w:rsidR="002E5D8C" w:rsidRDefault="0059691E" w:rsidP="0059691E">
          <w:pPr>
            <w:pStyle w:val="D9FDFF3AA0EB4B7D92ECB5107F92AD64"/>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136351"/>
    <w:rsid w:val="00225FEB"/>
    <w:rsid w:val="002E5D8C"/>
    <w:rsid w:val="003406DD"/>
    <w:rsid w:val="004344B5"/>
    <w:rsid w:val="004A4EF2"/>
    <w:rsid w:val="0059691E"/>
    <w:rsid w:val="005A37C6"/>
    <w:rsid w:val="00681C26"/>
    <w:rsid w:val="00791393"/>
    <w:rsid w:val="00792D35"/>
    <w:rsid w:val="00A11993"/>
    <w:rsid w:val="00A3021D"/>
    <w:rsid w:val="00A32830"/>
    <w:rsid w:val="00B14C74"/>
    <w:rsid w:val="00CC43E2"/>
    <w:rsid w:val="00E8448A"/>
    <w:rsid w:val="00F64AE1"/>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D9FDFF3AA0EB4B7D92ECB5107F92AD64">
    <w:name w:val="D9FDFF3AA0EB4B7D92ECB5107F92AD64"/>
    <w:rsid w:val="0059691E"/>
  </w:style>
  <w:style w:type="paragraph" w:customStyle="1" w:styleId="24AAB6D01DED4C6F9427F7E0AE93A1BF">
    <w:name w:val="24AAB6D01DED4C6F9427F7E0AE93A1BF"/>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10</Pages>
  <Words>2244</Words>
  <Characters>14851</Characters>
  <Application>Microsoft Office Word</Application>
  <DocSecurity>12</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Content Strategist</dc:title>
  <dc:creator>Renate Tuano</dc:creator>
  <cp:lastModifiedBy>Emma Sando</cp:lastModifiedBy>
  <cp:revision>2</cp:revision>
  <dcterms:created xsi:type="dcterms:W3CDTF">2025-05-13T01:35:00Z</dcterms:created>
  <dcterms:modified xsi:type="dcterms:W3CDTF">2025-05-13T01:35:00Z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