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B04063"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B04063" w:rsidRDefault="00766964" w:rsidP="0042689D">
            <w:pPr>
              <w:pStyle w:val="TableTextWhite"/>
              <w:rPr>
                <w:rFonts w:cs="Arial"/>
                <w:b/>
                <w:color w:val="auto"/>
              </w:rPr>
            </w:pPr>
            <w:r w:rsidRPr="00B04063">
              <w:rPr>
                <w:rFonts w:cs="Arial"/>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B04063" w:rsidRDefault="00766964" w:rsidP="0042689D">
            <w:pPr>
              <w:pStyle w:val="TableTextWhite"/>
              <w:rPr>
                <w:rFonts w:cs="Arial"/>
                <w:color w:val="auto"/>
              </w:rPr>
            </w:pPr>
            <w:r w:rsidRPr="00B04063">
              <w:rPr>
                <w:rFonts w:cs="Arial"/>
                <w:color w:val="auto"/>
              </w:rPr>
              <w:t xml:space="preserve">Stronger Communities </w:t>
            </w:r>
          </w:p>
        </w:tc>
      </w:tr>
      <w:tr w:rsidR="00766964" w:rsidRPr="00B04063"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B04063" w:rsidRDefault="00766964" w:rsidP="0042689D">
            <w:pPr>
              <w:pStyle w:val="TableTextWhite"/>
              <w:rPr>
                <w:rFonts w:cs="Arial"/>
                <w:b/>
                <w:color w:val="auto"/>
              </w:rPr>
            </w:pPr>
            <w:r w:rsidRPr="00B04063">
              <w:rPr>
                <w:rFonts w:cs="Arial"/>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345939" w:rsidRDefault="00766964" w:rsidP="0042689D">
            <w:pPr>
              <w:pStyle w:val="TableTextWhite"/>
              <w:rPr>
                <w:rFonts w:cs="Arial"/>
                <w:color w:val="auto"/>
              </w:rPr>
            </w:pPr>
            <w:r w:rsidRPr="00345939">
              <w:rPr>
                <w:rFonts w:cs="Arial"/>
                <w:color w:val="auto"/>
              </w:rPr>
              <w:t>Department of Communities and Justice</w:t>
            </w:r>
          </w:p>
        </w:tc>
      </w:tr>
      <w:tr w:rsidR="00766964" w:rsidRPr="00B04063"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B04063" w:rsidRDefault="00766964" w:rsidP="0042689D">
            <w:pPr>
              <w:pStyle w:val="TableTextWhite"/>
              <w:rPr>
                <w:rFonts w:cs="Arial"/>
                <w:b/>
                <w:color w:val="auto"/>
              </w:rPr>
            </w:pPr>
            <w:r w:rsidRPr="00B04063">
              <w:rPr>
                <w:rFonts w:cs="Arial"/>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49AC22EB" w:rsidR="00766964" w:rsidRPr="00345939" w:rsidRDefault="00FD3490" w:rsidP="0042689D">
            <w:pPr>
              <w:pStyle w:val="TableTextWhite"/>
              <w:rPr>
                <w:rFonts w:cs="Arial"/>
                <w:color w:val="auto"/>
              </w:rPr>
            </w:pPr>
            <w:r w:rsidRPr="00345939">
              <w:rPr>
                <w:color w:val="auto"/>
              </w:rPr>
              <w:t>Law Reform and Legal Services</w:t>
            </w:r>
            <w:r w:rsidR="00345939" w:rsidRPr="00345939">
              <w:rPr>
                <w:color w:val="auto"/>
              </w:rPr>
              <w:t xml:space="preserve"> / Policy Reform and Legislation</w:t>
            </w:r>
          </w:p>
        </w:tc>
      </w:tr>
      <w:tr w:rsidR="00766964" w:rsidRPr="00B04063"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B04063" w:rsidRDefault="00766964" w:rsidP="0042689D">
            <w:pPr>
              <w:pStyle w:val="TableTextWhite"/>
              <w:rPr>
                <w:rFonts w:cs="Arial"/>
                <w:b/>
                <w:color w:val="auto"/>
              </w:rPr>
            </w:pPr>
            <w:r w:rsidRPr="00B04063">
              <w:rPr>
                <w:rFonts w:cs="Arial"/>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64132C25" w:rsidR="00766964" w:rsidRPr="00B04063" w:rsidRDefault="00DC4D12" w:rsidP="0042689D">
            <w:pPr>
              <w:pStyle w:val="TableTextWhite"/>
              <w:rPr>
                <w:rFonts w:cs="Arial"/>
                <w:color w:val="auto"/>
              </w:rPr>
            </w:pPr>
            <w:r>
              <w:rPr>
                <w:color w:val="auto"/>
              </w:rPr>
              <w:t>Parramatta</w:t>
            </w:r>
          </w:p>
        </w:tc>
      </w:tr>
      <w:tr w:rsidR="00766964" w:rsidRPr="00B04063"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B04063" w:rsidRDefault="00766964" w:rsidP="0042689D">
            <w:pPr>
              <w:pStyle w:val="TableTextWhite"/>
              <w:rPr>
                <w:rFonts w:cs="Arial"/>
                <w:b/>
                <w:color w:val="auto"/>
              </w:rPr>
            </w:pPr>
            <w:r w:rsidRPr="00B04063">
              <w:rPr>
                <w:rFonts w:cs="Arial"/>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5718F032" w:rsidR="00766964" w:rsidRPr="00B04063" w:rsidRDefault="00FD3490" w:rsidP="0042689D">
            <w:pPr>
              <w:pStyle w:val="TableTextWhite"/>
              <w:rPr>
                <w:rFonts w:cs="Arial"/>
                <w:color w:val="auto"/>
              </w:rPr>
            </w:pPr>
            <w:r>
              <w:rPr>
                <w:color w:val="auto"/>
              </w:rPr>
              <w:t>Departmental Professional Officer Grade 3</w:t>
            </w:r>
          </w:p>
        </w:tc>
      </w:tr>
      <w:tr w:rsidR="00766964" w:rsidRPr="00B04063"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B04063" w:rsidRDefault="00766964" w:rsidP="0042689D">
            <w:pPr>
              <w:pStyle w:val="TableTextWhite"/>
              <w:rPr>
                <w:rFonts w:cs="Arial"/>
                <w:b/>
                <w:color w:val="auto"/>
              </w:rPr>
            </w:pPr>
            <w:r w:rsidRPr="00B04063">
              <w:rPr>
                <w:rFonts w:cs="Arial"/>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771D6DAE" w:rsidR="00766964" w:rsidRPr="00B04063" w:rsidRDefault="00FD3490" w:rsidP="0042689D">
            <w:pPr>
              <w:pStyle w:val="TableTextWhite"/>
              <w:rPr>
                <w:rFonts w:cs="Arial"/>
                <w:color w:val="auto"/>
              </w:rPr>
            </w:pPr>
            <w:r>
              <w:rPr>
                <w:rFonts w:cs="Arial"/>
                <w:color w:val="auto"/>
              </w:rPr>
              <w:t>TBA</w:t>
            </w:r>
          </w:p>
        </w:tc>
      </w:tr>
      <w:tr w:rsidR="00766964" w:rsidRPr="00B04063"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B04063" w:rsidRDefault="00766964" w:rsidP="0042689D">
            <w:pPr>
              <w:pStyle w:val="TableTextWhite"/>
              <w:rPr>
                <w:rFonts w:cs="Arial"/>
                <w:b/>
                <w:color w:val="auto"/>
              </w:rPr>
            </w:pPr>
            <w:r w:rsidRPr="00B04063">
              <w:rPr>
                <w:rFonts w:cs="Arial"/>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5FBEB46C" w:rsidR="00766964" w:rsidRPr="00B04063" w:rsidRDefault="00FD3490" w:rsidP="0042689D">
            <w:pPr>
              <w:pStyle w:val="TableTextWhite"/>
              <w:rPr>
                <w:rFonts w:cs="Arial"/>
                <w:color w:val="auto"/>
              </w:rPr>
            </w:pPr>
            <w:r>
              <w:rPr>
                <w:color w:val="auto"/>
              </w:rPr>
              <w:t>224412</w:t>
            </w:r>
          </w:p>
        </w:tc>
      </w:tr>
      <w:tr w:rsidR="00766964" w:rsidRPr="00B04063"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B04063" w:rsidRDefault="00766964" w:rsidP="0042689D">
            <w:pPr>
              <w:pStyle w:val="TableTextWhite"/>
              <w:rPr>
                <w:rFonts w:cs="Arial"/>
                <w:b/>
                <w:color w:val="auto"/>
              </w:rPr>
            </w:pPr>
            <w:r w:rsidRPr="00B04063">
              <w:rPr>
                <w:rFonts w:cs="Arial"/>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233ACD28" w:rsidR="00766964" w:rsidRPr="00B04063" w:rsidRDefault="00FD3490" w:rsidP="0042689D">
            <w:pPr>
              <w:pStyle w:val="TableTextWhite"/>
              <w:rPr>
                <w:rFonts w:cs="Arial"/>
                <w:color w:val="auto"/>
              </w:rPr>
            </w:pPr>
            <w:r>
              <w:rPr>
                <w:color w:val="auto"/>
              </w:rPr>
              <w:t>2119181</w:t>
            </w:r>
          </w:p>
        </w:tc>
      </w:tr>
      <w:tr w:rsidR="00766964" w:rsidRPr="00B04063"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B04063" w:rsidRDefault="00766964" w:rsidP="0042689D">
            <w:pPr>
              <w:pStyle w:val="TableTextWhite"/>
              <w:rPr>
                <w:rFonts w:cs="Arial"/>
                <w:b/>
                <w:color w:val="auto"/>
              </w:rPr>
            </w:pPr>
            <w:r w:rsidRPr="00B04063">
              <w:rPr>
                <w:rFonts w:cs="Arial"/>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4E988834" w:rsidR="00766964" w:rsidRPr="00B04063" w:rsidRDefault="00345939" w:rsidP="0042689D">
            <w:pPr>
              <w:pStyle w:val="TableTextWhite"/>
              <w:rPr>
                <w:rFonts w:cs="Arial"/>
                <w:color w:val="auto"/>
              </w:rPr>
            </w:pPr>
            <w:r>
              <w:rPr>
                <w:color w:val="auto"/>
              </w:rPr>
              <w:t>15 October 2021</w:t>
            </w:r>
          </w:p>
        </w:tc>
        <w:tc>
          <w:tcPr>
            <w:tcW w:w="2561" w:type="dxa"/>
            <w:tcBorders>
              <w:top w:val="single" w:sz="8" w:space="0" w:color="FFFFFF"/>
              <w:left w:val="nil"/>
              <w:bottom w:val="single" w:sz="8" w:space="0" w:color="FFFFFF"/>
              <w:right w:val="nil"/>
            </w:tcBorders>
            <w:shd w:val="clear" w:color="auto" w:fill="C6D9F1"/>
          </w:tcPr>
          <w:p w14:paraId="78AA595D" w14:textId="3DADE785" w:rsidR="00766964" w:rsidRPr="00B04063" w:rsidRDefault="00766964" w:rsidP="0042689D">
            <w:pPr>
              <w:pStyle w:val="TableTextWhite"/>
              <w:rPr>
                <w:rFonts w:cs="Arial"/>
                <w:b/>
                <w:color w:val="auto"/>
              </w:rPr>
            </w:pPr>
            <w:r w:rsidRPr="00B04063">
              <w:rPr>
                <w:rFonts w:cs="Arial"/>
                <w:b/>
                <w:color w:val="auto"/>
              </w:rPr>
              <w:t>Ref:</w:t>
            </w:r>
            <w:r w:rsidR="00FD3490">
              <w:rPr>
                <w:b/>
                <w:color w:val="auto"/>
              </w:rPr>
              <w:t xml:space="preserve"> LRLS0002</w:t>
            </w:r>
          </w:p>
        </w:tc>
      </w:tr>
      <w:tr w:rsidR="00766964" w:rsidRPr="00B04063"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B04063" w:rsidRDefault="00766964" w:rsidP="0042689D">
            <w:pPr>
              <w:pStyle w:val="TableTextWhite"/>
              <w:rPr>
                <w:rFonts w:cs="Arial"/>
                <w:b/>
                <w:color w:val="auto"/>
              </w:rPr>
            </w:pPr>
            <w:r w:rsidRPr="00B04063">
              <w:rPr>
                <w:rFonts w:cs="Arial"/>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B04063" w:rsidRDefault="00920A62" w:rsidP="0042689D">
            <w:pPr>
              <w:pStyle w:val="TableTextWhite"/>
              <w:rPr>
                <w:rFonts w:cs="Arial"/>
                <w:color w:val="auto"/>
              </w:rPr>
            </w:pPr>
            <w:r w:rsidRPr="00B04063">
              <w:rPr>
                <w:rFonts w:cs="Arial"/>
                <w:color w:val="auto"/>
              </w:rPr>
              <w:t>www.dcj</w:t>
            </w:r>
            <w:r w:rsidR="00766964" w:rsidRPr="00B04063">
              <w:rPr>
                <w:rFonts w:cs="Arial"/>
                <w:color w:val="auto"/>
              </w:rPr>
              <w:t>.nsw.gov.au</w:t>
            </w:r>
          </w:p>
        </w:tc>
      </w:tr>
    </w:tbl>
    <w:p w14:paraId="26431700" w14:textId="2A5F653A" w:rsidR="00FE45EC" w:rsidRPr="00B04063" w:rsidRDefault="00FE45EC" w:rsidP="00CB0F21">
      <w:pPr>
        <w:jc w:val="both"/>
        <w:rPr>
          <w:rFonts w:ascii="Arial" w:hAnsi="Arial" w:cs="Arial"/>
          <w:b/>
          <w:i/>
          <w:color w:val="FF0000"/>
        </w:rPr>
      </w:pPr>
      <w:r w:rsidRPr="00B04063">
        <w:rPr>
          <w:rFonts w:ascii="Arial" w:hAnsi="Arial" w:cs="Arial"/>
          <w:b/>
          <w:i/>
        </w:rPr>
        <w:t>Please see job notes and/or advertisement for more information on specific role qualification requirements and relevant experience.</w:t>
      </w:r>
      <w:r w:rsidR="00CB0F21" w:rsidRPr="00B04063">
        <w:rPr>
          <w:rFonts w:ascii="Arial" w:hAnsi="Arial" w:cs="Arial"/>
          <w:b/>
          <w:i/>
        </w:rPr>
        <w:t xml:space="preserve"> </w:t>
      </w:r>
    </w:p>
    <w:p w14:paraId="76D61C42" w14:textId="77777777" w:rsidR="00960981" w:rsidRPr="00B04063" w:rsidRDefault="00960981" w:rsidP="00960981">
      <w:pPr>
        <w:pStyle w:val="Heading1"/>
        <w:spacing w:after="0" w:line="240" w:lineRule="auto"/>
        <w:rPr>
          <w:rFonts w:ascii="Arial" w:hAnsi="Arial"/>
          <w:sz w:val="24"/>
          <w:szCs w:val="24"/>
        </w:rPr>
      </w:pPr>
    </w:p>
    <w:p w14:paraId="0F071833" w14:textId="77777777" w:rsidR="003F1151" w:rsidRPr="00B04063" w:rsidRDefault="003F1151" w:rsidP="00960981">
      <w:pPr>
        <w:pStyle w:val="Heading1"/>
        <w:spacing w:after="0" w:line="240" w:lineRule="auto"/>
        <w:rPr>
          <w:rFonts w:ascii="Arial" w:hAnsi="Arial"/>
          <w:sz w:val="24"/>
          <w:szCs w:val="24"/>
        </w:rPr>
      </w:pPr>
      <w:r w:rsidRPr="00B04063">
        <w:rPr>
          <w:rFonts w:ascii="Arial" w:hAnsi="Arial"/>
          <w:sz w:val="24"/>
          <w:szCs w:val="24"/>
        </w:rPr>
        <w:t>Agency overview</w:t>
      </w:r>
    </w:p>
    <w:p w14:paraId="1E3818B2" w14:textId="4FAAE2AF" w:rsidR="003F1151" w:rsidRPr="00B04063" w:rsidRDefault="003F1151" w:rsidP="003F1151">
      <w:pPr>
        <w:jc w:val="both"/>
        <w:rPr>
          <w:rFonts w:ascii="Arial" w:hAnsi="Arial" w:cs="Arial"/>
          <w:iCs/>
        </w:rPr>
      </w:pPr>
      <w:r w:rsidRPr="00B04063">
        <w:rPr>
          <w:rFonts w:ascii="Arial" w:hAnsi="Arial"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B04063">
        <w:rPr>
          <w:rFonts w:ascii="Arial" w:hAnsi="Arial" w:cs="Arial"/>
          <w:iCs/>
        </w:rPr>
        <w:t>s</w:t>
      </w:r>
      <w:r w:rsidRPr="00B04063">
        <w:rPr>
          <w:rFonts w:ascii="Arial" w:hAnsi="Arial" w:cs="Arial"/>
          <w:iCs/>
        </w:rPr>
        <w:t xml:space="preserve">sed on achieving safe, just, inclusive and resilient communities by providing services that are effective and responsive to community needs. </w:t>
      </w:r>
    </w:p>
    <w:p w14:paraId="69183908" w14:textId="77777777" w:rsidR="003F1151" w:rsidRPr="00B04063" w:rsidRDefault="003F1151" w:rsidP="00766964">
      <w:pPr>
        <w:rPr>
          <w:rFonts w:ascii="Arial" w:hAnsi="Arial" w:cs="Arial"/>
        </w:rPr>
      </w:pPr>
    </w:p>
    <w:p w14:paraId="0FEA3606" w14:textId="77777777" w:rsidR="00201ED4" w:rsidRDefault="00201ED4" w:rsidP="00201ED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14:paraId="353CC551" w14:textId="77777777" w:rsidR="00CC0C15" w:rsidRPr="00697E93" w:rsidRDefault="00CC0C15" w:rsidP="00CC0C15">
      <w:pPr>
        <w:rPr>
          <w:rFonts w:asciiTheme="majorHAnsi" w:hAnsiTheme="majorHAnsi" w:cstheme="majorHAnsi"/>
          <w:szCs w:val="22"/>
        </w:rPr>
      </w:pPr>
      <w:bookmarkStart w:id="0" w:name="Purpose"/>
      <w:bookmarkEnd w:id="0"/>
      <w:r>
        <w:rPr>
          <w:rFonts w:asciiTheme="majorHAnsi" w:hAnsiTheme="majorHAnsi" w:cstheme="majorHAnsi"/>
          <w:szCs w:val="22"/>
        </w:rPr>
        <w:t>Coordinate</w:t>
      </w:r>
      <w:r w:rsidRPr="0029488B">
        <w:rPr>
          <w:rFonts w:asciiTheme="majorHAnsi" w:hAnsiTheme="majorHAnsi" w:cstheme="majorHAnsi"/>
          <w:szCs w:val="22"/>
        </w:rPr>
        <w:t xml:space="preserve"> and </w:t>
      </w:r>
      <w:r>
        <w:rPr>
          <w:rFonts w:asciiTheme="majorHAnsi" w:hAnsiTheme="majorHAnsi" w:cstheme="majorHAnsi"/>
          <w:szCs w:val="22"/>
        </w:rPr>
        <w:t xml:space="preserve">undertake </w:t>
      </w:r>
      <w:r w:rsidRPr="0029488B">
        <w:rPr>
          <w:rFonts w:asciiTheme="majorHAnsi" w:hAnsiTheme="majorHAnsi" w:cstheme="majorHAnsi"/>
          <w:szCs w:val="22"/>
        </w:rPr>
        <w:t>policy development</w:t>
      </w:r>
      <w:r>
        <w:rPr>
          <w:rFonts w:asciiTheme="majorHAnsi" w:hAnsiTheme="majorHAnsi" w:cstheme="majorHAnsi"/>
          <w:szCs w:val="22"/>
        </w:rPr>
        <w:t xml:space="preserve"> and legislative reform</w:t>
      </w:r>
      <w:r w:rsidRPr="0029488B">
        <w:rPr>
          <w:rFonts w:asciiTheme="majorHAnsi" w:hAnsiTheme="majorHAnsi" w:cstheme="majorHAnsi"/>
          <w:szCs w:val="22"/>
        </w:rPr>
        <w:t xml:space="preserve">, </w:t>
      </w:r>
      <w:r>
        <w:rPr>
          <w:rFonts w:asciiTheme="majorHAnsi" w:hAnsiTheme="majorHAnsi" w:cstheme="majorHAnsi"/>
          <w:szCs w:val="22"/>
        </w:rPr>
        <w:t xml:space="preserve">and </w:t>
      </w:r>
      <w:r w:rsidRPr="0029488B">
        <w:rPr>
          <w:rFonts w:asciiTheme="majorHAnsi" w:hAnsiTheme="majorHAnsi" w:cstheme="majorHAnsi"/>
          <w:szCs w:val="22"/>
        </w:rPr>
        <w:t>provid</w:t>
      </w:r>
      <w:r>
        <w:rPr>
          <w:rFonts w:asciiTheme="majorHAnsi" w:hAnsiTheme="majorHAnsi" w:cstheme="majorHAnsi"/>
          <w:szCs w:val="22"/>
        </w:rPr>
        <w:t>e</w:t>
      </w:r>
      <w:r w:rsidRPr="0029488B">
        <w:rPr>
          <w:rFonts w:asciiTheme="majorHAnsi" w:hAnsiTheme="majorHAnsi" w:cstheme="majorHAnsi"/>
          <w:szCs w:val="22"/>
        </w:rPr>
        <w:t xml:space="preserve"> analysis and advice, to support Agency and/or Government policy initiatives and commitments.</w:t>
      </w:r>
    </w:p>
    <w:p w14:paraId="270D7404" w14:textId="77777777" w:rsidR="00201ED4" w:rsidRDefault="00201ED4" w:rsidP="00201ED4">
      <w:pPr>
        <w:pStyle w:val="Heading1"/>
        <w:spacing w:before="40"/>
        <w:rPr>
          <w:rFonts w:asciiTheme="majorHAnsi" w:hAnsiTheme="majorHAnsi" w:cstheme="majorHAnsi"/>
          <w:sz w:val="24"/>
          <w:szCs w:val="24"/>
        </w:rPr>
      </w:pPr>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accountabilities</w:t>
      </w:r>
    </w:p>
    <w:p w14:paraId="0C9B16A4" w14:textId="77777777" w:rsidR="00CC0C15" w:rsidRDefault="00CC0C15" w:rsidP="00CC0C15">
      <w:pPr>
        <w:pStyle w:val="ListParagraph"/>
        <w:numPr>
          <w:ilvl w:val="0"/>
          <w:numId w:val="33"/>
        </w:numPr>
        <w:spacing w:before="120" w:line="240" w:lineRule="auto"/>
        <w:ind w:left="425" w:hanging="425"/>
        <w:rPr>
          <w:rFonts w:asciiTheme="majorHAnsi" w:hAnsiTheme="majorHAnsi" w:cstheme="majorHAnsi"/>
          <w:szCs w:val="22"/>
        </w:rPr>
      </w:pPr>
      <w:r w:rsidRPr="0029488B">
        <w:rPr>
          <w:rFonts w:asciiTheme="majorHAnsi" w:hAnsiTheme="majorHAnsi" w:cstheme="majorHAnsi"/>
          <w:szCs w:val="22"/>
        </w:rPr>
        <w:t>Undertake research and analysis, reviewing alternatives in relation to policy deliverables, to contribute to the policy process and to inform decision making</w:t>
      </w:r>
    </w:p>
    <w:p w14:paraId="34C03D43" w14:textId="77777777" w:rsidR="00CC0C15" w:rsidRPr="0029488B" w:rsidRDefault="00CC0C15" w:rsidP="00CC0C15">
      <w:pPr>
        <w:pStyle w:val="ListParagraph"/>
        <w:spacing w:before="120" w:line="240" w:lineRule="auto"/>
        <w:ind w:left="425"/>
        <w:rPr>
          <w:rFonts w:asciiTheme="majorHAnsi" w:hAnsiTheme="majorHAnsi" w:cstheme="majorHAnsi"/>
          <w:szCs w:val="22"/>
        </w:rPr>
      </w:pPr>
    </w:p>
    <w:p w14:paraId="4DFB0935" w14:textId="77777777" w:rsidR="00CC0C15" w:rsidRDefault="00CC0C15" w:rsidP="00CC0C15">
      <w:pPr>
        <w:pStyle w:val="ListParagraph"/>
        <w:numPr>
          <w:ilvl w:val="0"/>
          <w:numId w:val="33"/>
        </w:numPr>
        <w:spacing w:before="120"/>
        <w:ind w:left="425" w:hanging="425"/>
        <w:rPr>
          <w:rFonts w:asciiTheme="majorHAnsi" w:hAnsiTheme="majorHAnsi" w:cstheme="majorHAnsi"/>
          <w:szCs w:val="22"/>
        </w:rPr>
      </w:pPr>
      <w:r w:rsidRPr="0029488B">
        <w:rPr>
          <w:rFonts w:asciiTheme="majorHAnsi" w:hAnsiTheme="majorHAnsi" w:cstheme="majorHAnsi"/>
          <w:szCs w:val="22"/>
        </w:rPr>
        <w:t>Provide a range of project management and support services, including preparation of discussion papers, briefs and submissions, to contribute to the development and delivery of policy initiatives</w:t>
      </w:r>
    </w:p>
    <w:p w14:paraId="329D163D" w14:textId="77777777" w:rsidR="00CC0C15" w:rsidRPr="00727131" w:rsidRDefault="00CC0C15" w:rsidP="00CC0C15">
      <w:pPr>
        <w:pStyle w:val="ListParagraph"/>
        <w:spacing w:before="120"/>
        <w:rPr>
          <w:rFonts w:asciiTheme="majorHAnsi" w:hAnsiTheme="majorHAnsi" w:cstheme="majorHAnsi"/>
          <w:szCs w:val="22"/>
        </w:rPr>
      </w:pPr>
    </w:p>
    <w:p w14:paraId="4F6AEFC9" w14:textId="77777777" w:rsidR="00CC0C15" w:rsidRDefault="00CC0C15" w:rsidP="00CC0C15">
      <w:pPr>
        <w:pStyle w:val="ListParagraph"/>
        <w:numPr>
          <w:ilvl w:val="0"/>
          <w:numId w:val="33"/>
        </w:numPr>
        <w:spacing w:before="120"/>
        <w:ind w:left="425" w:hanging="425"/>
        <w:rPr>
          <w:rFonts w:asciiTheme="majorHAnsi" w:hAnsiTheme="majorHAnsi" w:cstheme="majorHAnsi"/>
          <w:szCs w:val="22"/>
        </w:rPr>
      </w:pPr>
      <w:r w:rsidRPr="0029488B">
        <w:rPr>
          <w:rFonts w:asciiTheme="majorHAnsi" w:hAnsiTheme="majorHAnsi" w:cstheme="majorHAnsi"/>
          <w:szCs w:val="22"/>
        </w:rPr>
        <w:t>Prepare and review policy advice to ensure alignment with policy directions</w:t>
      </w:r>
    </w:p>
    <w:p w14:paraId="547DD2C0" w14:textId="77777777" w:rsidR="00CC0C15" w:rsidRPr="00D56CC2" w:rsidRDefault="00CC0C15" w:rsidP="00CC0C15">
      <w:pPr>
        <w:pStyle w:val="ListParagraph"/>
        <w:rPr>
          <w:rFonts w:asciiTheme="majorHAnsi" w:hAnsiTheme="majorHAnsi" w:cstheme="majorHAnsi"/>
          <w:szCs w:val="22"/>
        </w:rPr>
      </w:pPr>
    </w:p>
    <w:p w14:paraId="7A0AFCB1" w14:textId="77777777" w:rsidR="00CC0C15" w:rsidRDefault="00CC0C15" w:rsidP="00CC0C15">
      <w:pPr>
        <w:pStyle w:val="ListParagraph"/>
        <w:numPr>
          <w:ilvl w:val="0"/>
          <w:numId w:val="33"/>
        </w:numPr>
        <w:spacing w:before="120"/>
        <w:ind w:left="425" w:hanging="425"/>
        <w:rPr>
          <w:rFonts w:asciiTheme="majorHAnsi" w:hAnsiTheme="majorHAnsi" w:cstheme="majorHAnsi"/>
          <w:szCs w:val="22"/>
        </w:rPr>
      </w:pPr>
      <w:r>
        <w:rPr>
          <w:rFonts w:asciiTheme="majorHAnsi" w:hAnsiTheme="majorHAnsi" w:cstheme="majorHAnsi"/>
          <w:szCs w:val="22"/>
        </w:rPr>
        <w:t>Instruct on the drafting of legislation and regulatory instruments, prepare parliamentary materials and provide support to Ministerial offices during the parliamentary process</w:t>
      </w:r>
    </w:p>
    <w:p w14:paraId="128D168D" w14:textId="77777777" w:rsidR="00CC0C15" w:rsidRPr="0029488B" w:rsidRDefault="00CC0C15" w:rsidP="00CC0C15">
      <w:pPr>
        <w:pStyle w:val="ListParagraph"/>
        <w:spacing w:before="120"/>
        <w:ind w:left="425"/>
        <w:rPr>
          <w:rFonts w:asciiTheme="majorHAnsi" w:hAnsiTheme="majorHAnsi" w:cstheme="majorHAnsi"/>
          <w:szCs w:val="22"/>
        </w:rPr>
      </w:pPr>
    </w:p>
    <w:p w14:paraId="49A6E9A0" w14:textId="77777777" w:rsidR="00CC0C15" w:rsidRDefault="00CC0C15" w:rsidP="00CC0C15">
      <w:pPr>
        <w:pStyle w:val="ListParagraph"/>
        <w:numPr>
          <w:ilvl w:val="0"/>
          <w:numId w:val="33"/>
        </w:numPr>
        <w:spacing w:before="120"/>
        <w:ind w:left="425" w:hanging="425"/>
        <w:rPr>
          <w:rFonts w:asciiTheme="majorHAnsi" w:hAnsiTheme="majorHAnsi" w:cstheme="majorHAnsi"/>
          <w:szCs w:val="22"/>
        </w:rPr>
      </w:pPr>
      <w:r w:rsidRPr="0029488B">
        <w:rPr>
          <w:rFonts w:asciiTheme="majorHAnsi" w:hAnsiTheme="majorHAnsi" w:cstheme="majorHAnsi"/>
          <w:szCs w:val="22"/>
        </w:rPr>
        <w:t>Communicate with key stakeholders and coordinate working groups, committee meetings, and stakeholder consultations to support engagement as well as policy development and implementation</w:t>
      </w:r>
    </w:p>
    <w:p w14:paraId="235D8721" w14:textId="77777777" w:rsidR="00CC0C15" w:rsidRPr="00727131" w:rsidRDefault="00CC0C15" w:rsidP="00CC0C15">
      <w:pPr>
        <w:pStyle w:val="ListParagraph"/>
        <w:spacing w:before="120"/>
        <w:rPr>
          <w:rFonts w:asciiTheme="majorHAnsi" w:hAnsiTheme="majorHAnsi" w:cstheme="majorHAnsi"/>
          <w:szCs w:val="22"/>
        </w:rPr>
      </w:pPr>
    </w:p>
    <w:p w14:paraId="5615B4F5" w14:textId="77777777" w:rsidR="00CC0C15" w:rsidRPr="0029488B" w:rsidRDefault="00CC0C15" w:rsidP="00CC0C15">
      <w:pPr>
        <w:pStyle w:val="ListParagraph"/>
        <w:numPr>
          <w:ilvl w:val="0"/>
          <w:numId w:val="33"/>
        </w:numPr>
        <w:spacing w:before="120"/>
        <w:ind w:left="425" w:hanging="425"/>
        <w:rPr>
          <w:rFonts w:asciiTheme="majorHAnsi" w:hAnsiTheme="majorHAnsi" w:cstheme="majorHAnsi"/>
          <w:szCs w:val="22"/>
        </w:rPr>
      </w:pPr>
      <w:r w:rsidRPr="0029488B">
        <w:rPr>
          <w:rFonts w:asciiTheme="majorHAnsi" w:hAnsiTheme="majorHAnsi" w:cstheme="majorHAnsi"/>
          <w:szCs w:val="22"/>
        </w:rPr>
        <w:t>Undertake research and collate information for reporting, monitoring and evaluation purposes to contribute to the achievement of policy outcomes</w:t>
      </w:r>
    </w:p>
    <w:p w14:paraId="0620E304" w14:textId="3AB9FFE7" w:rsidR="00201ED4" w:rsidRPr="0029488B" w:rsidRDefault="00201ED4" w:rsidP="00CC0C15">
      <w:pPr>
        <w:pStyle w:val="ListParagraph"/>
        <w:spacing w:before="120"/>
        <w:ind w:left="425"/>
        <w:rPr>
          <w:rFonts w:asciiTheme="majorHAnsi" w:hAnsiTheme="majorHAnsi" w:cstheme="majorHAnsi"/>
          <w:szCs w:val="22"/>
        </w:rPr>
      </w:pPr>
    </w:p>
    <w:p w14:paraId="36B1D098" w14:textId="77777777" w:rsidR="00201ED4" w:rsidRPr="00802CD3" w:rsidRDefault="00201ED4" w:rsidP="00201ED4">
      <w:pPr>
        <w:pStyle w:val="Heading1"/>
        <w:rPr>
          <w:rFonts w:asciiTheme="majorHAnsi" w:hAnsiTheme="majorHAnsi" w:cstheme="majorHAnsi"/>
          <w:sz w:val="24"/>
          <w:szCs w:val="24"/>
        </w:rPr>
      </w:pPr>
      <w:bookmarkStart w:id="1" w:name="Accountabilities"/>
      <w:bookmarkEnd w:id="1"/>
      <w:r w:rsidRPr="00802CD3">
        <w:rPr>
          <w:rFonts w:asciiTheme="majorHAnsi" w:hAnsiTheme="majorHAnsi" w:cstheme="majorHAnsi"/>
          <w:sz w:val="24"/>
          <w:szCs w:val="24"/>
        </w:rPr>
        <w:t>Key challenges</w:t>
      </w:r>
    </w:p>
    <w:p w14:paraId="00A132A1" w14:textId="4D7DE030" w:rsidR="00CC0C15" w:rsidRPr="00697E93" w:rsidRDefault="00CC0C15" w:rsidP="00CC0C15">
      <w:pPr>
        <w:pStyle w:val="Heading1"/>
        <w:numPr>
          <w:ilvl w:val="0"/>
          <w:numId w:val="34"/>
        </w:numPr>
        <w:tabs>
          <w:tab w:val="num" w:pos="360"/>
        </w:tabs>
        <w:spacing w:after="0" w:line="240" w:lineRule="atLeast"/>
        <w:ind w:left="425" w:hanging="425"/>
        <w:rPr>
          <w:rFonts w:asciiTheme="majorHAnsi" w:hAnsiTheme="majorHAnsi" w:cstheme="majorHAnsi"/>
          <w:b w:val="0"/>
          <w:bCs w:val="0"/>
          <w:kern w:val="0"/>
          <w:sz w:val="22"/>
          <w:szCs w:val="22"/>
        </w:rPr>
      </w:pPr>
      <w:bookmarkStart w:id="2" w:name="Challenges"/>
      <w:bookmarkEnd w:id="2"/>
      <w:r>
        <w:rPr>
          <w:rFonts w:asciiTheme="majorHAnsi" w:hAnsiTheme="majorHAnsi" w:cstheme="majorHAnsi"/>
          <w:b w:val="0"/>
          <w:bCs w:val="0"/>
          <w:kern w:val="0"/>
          <w:sz w:val="22"/>
          <w:szCs w:val="22"/>
        </w:rPr>
        <w:t>Performing a range of policy development and/or legislative reform activities, given competing demands and priorities, and the need to adapt and assimilate information quickly to ensure policy outcomes are achieved</w:t>
      </w:r>
    </w:p>
    <w:p w14:paraId="49BD5CE2" w14:textId="77777777" w:rsidR="00CC0C15" w:rsidRPr="00CC0C15" w:rsidRDefault="00CC0C15" w:rsidP="00CC0C15"/>
    <w:p w14:paraId="71174B87" w14:textId="77777777" w:rsidR="00201ED4" w:rsidRDefault="00201ED4" w:rsidP="00201ED4">
      <w:pPr>
        <w:pStyle w:val="Heading1"/>
        <w:rPr>
          <w:rFonts w:asciiTheme="majorHAnsi" w:hAnsiTheme="majorHAnsi" w:cstheme="majorHAnsi"/>
          <w:sz w:val="24"/>
          <w:szCs w:val="24"/>
        </w:rPr>
      </w:pPr>
      <w:r w:rsidRPr="00802CD3">
        <w:rPr>
          <w:rFonts w:asciiTheme="majorHAnsi" w:hAnsiTheme="majorHAnsi" w:cstheme="majorHAnsi"/>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201ED4" w:rsidRPr="00C978B9" w14:paraId="4482CAB3" w14:textId="77777777" w:rsidTr="0019092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5B964AB" w14:textId="77777777" w:rsidR="00201ED4" w:rsidRPr="00C978B9" w:rsidRDefault="00201ED4" w:rsidP="00190925">
            <w:pPr>
              <w:pStyle w:val="TableTextWhite0"/>
            </w:pPr>
            <w:r w:rsidRPr="00C978B9">
              <w:t>Who</w:t>
            </w:r>
          </w:p>
        </w:tc>
        <w:tc>
          <w:tcPr>
            <w:tcW w:w="6946" w:type="dxa"/>
          </w:tcPr>
          <w:p w14:paraId="5457B9E1" w14:textId="77777777" w:rsidR="00201ED4" w:rsidRPr="00C978B9" w:rsidRDefault="00201ED4" w:rsidP="00190925">
            <w:pPr>
              <w:pStyle w:val="TableTextWhite0"/>
            </w:pPr>
            <w:r w:rsidRPr="00C978B9">
              <w:t>Why</w:t>
            </w:r>
          </w:p>
        </w:tc>
      </w:tr>
      <w:tr w:rsidR="00201ED4" w:rsidRPr="00A8245E" w14:paraId="293FF7A5" w14:textId="77777777" w:rsidTr="00190925">
        <w:trPr>
          <w:cantSplit/>
        </w:trPr>
        <w:tc>
          <w:tcPr>
            <w:tcW w:w="3601" w:type="dxa"/>
            <w:tcBorders>
              <w:top w:val="single" w:sz="8" w:space="0" w:color="auto"/>
              <w:bottom w:val="single" w:sz="8" w:space="0" w:color="auto"/>
            </w:tcBorders>
            <w:shd w:val="clear" w:color="auto" w:fill="BCBEC0"/>
          </w:tcPr>
          <w:p w14:paraId="68A70653" w14:textId="77777777" w:rsidR="00201ED4" w:rsidRPr="00A8245E" w:rsidRDefault="00201ED4" w:rsidP="00190925">
            <w:pPr>
              <w:pStyle w:val="TableText"/>
              <w:keepNext/>
              <w:rPr>
                <w:b/>
              </w:rPr>
            </w:pPr>
            <w:bookmarkStart w:id="3" w:name="InternalRelationships"/>
            <w:r w:rsidRPr="00A8245E">
              <w:rPr>
                <w:b/>
              </w:rPr>
              <w:t>Internal</w:t>
            </w:r>
          </w:p>
        </w:tc>
        <w:tc>
          <w:tcPr>
            <w:tcW w:w="6946" w:type="dxa"/>
            <w:tcBorders>
              <w:top w:val="single" w:sz="8" w:space="0" w:color="auto"/>
              <w:bottom w:val="single" w:sz="8" w:space="0" w:color="auto"/>
            </w:tcBorders>
            <w:shd w:val="clear" w:color="auto" w:fill="BCBEC0"/>
          </w:tcPr>
          <w:p w14:paraId="6AAA7B10" w14:textId="77777777" w:rsidR="00201ED4" w:rsidRPr="00A8245E" w:rsidRDefault="00201ED4" w:rsidP="00190925">
            <w:pPr>
              <w:pStyle w:val="TableText"/>
              <w:keepNext/>
              <w:rPr>
                <w:b/>
              </w:rPr>
            </w:pPr>
          </w:p>
        </w:tc>
      </w:tr>
      <w:bookmarkEnd w:id="3"/>
      <w:tr w:rsidR="00201ED4" w:rsidRPr="00A8245E" w14:paraId="0D3FE663" w14:textId="77777777" w:rsidTr="00190925">
        <w:trPr>
          <w:cantSplit/>
        </w:trPr>
        <w:tc>
          <w:tcPr>
            <w:tcW w:w="3601" w:type="dxa"/>
            <w:tcBorders>
              <w:top w:val="single" w:sz="8" w:space="0" w:color="auto"/>
              <w:bottom w:val="single" w:sz="8" w:space="0" w:color="auto"/>
            </w:tcBorders>
            <w:shd w:val="clear" w:color="auto" w:fill="auto"/>
          </w:tcPr>
          <w:p w14:paraId="160C3ED3" w14:textId="77777777" w:rsidR="00201ED4" w:rsidRPr="00A15CDB" w:rsidRDefault="00201ED4" w:rsidP="00190925">
            <w:pPr>
              <w:pStyle w:val="TableText"/>
            </w:pPr>
            <w:r>
              <w:t>Manager</w:t>
            </w:r>
          </w:p>
        </w:tc>
        <w:tc>
          <w:tcPr>
            <w:tcW w:w="6946" w:type="dxa"/>
            <w:tcBorders>
              <w:top w:val="single" w:sz="8" w:space="0" w:color="auto"/>
              <w:bottom w:val="single" w:sz="8" w:space="0" w:color="auto"/>
            </w:tcBorders>
            <w:shd w:val="clear" w:color="auto" w:fill="auto"/>
          </w:tcPr>
          <w:p w14:paraId="6ED2DBDF" w14:textId="77777777" w:rsidR="00201ED4" w:rsidRPr="00A15CDB" w:rsidRDefault="00201ED4" w:rsidP="00201ED4">
            <w:pPr>
              <w:pStyle w:val="TableText"/>
              <w:numPr>
                <w:ilvl w:val="0"/>
                <w:numId w:val="35"/>
              </w:numPr>
            </w:pPr>
            <w:r>
              <w:t>Participate in discussions and decisions regarding policy development</w:t>
            </w:r>
          </w:p>
          <w:p w14:paraId="2A49F532" w14:textId="77777777" w:rsidR="00201ED4" w:rsidRPr="00A15CDB" w:rsidRDefault="00201ED4" w:rsidP="00201ED4">
            <w:pPr>
              <w:pStyle w:val="TableText"/>
              <w:numPr>
                <w:ilvl w:val="0"/>
                <w:numId w:val="35"/>
              </w:numPr>
            </w:pPr>
            <w:r>
              <w:t>Escalate issues and propose solutions</w:t>
            </w:r>
          </w:p>
          <w:p w14:paraId="72504A50" w14:textId="77777777" w:rsidR="00201ED4" w:rsidRPr="00A15CDB" w:rsidRDefault="00201ED4" w:rsidP="00201ED4">
            <w:pPr>
              <w:pStyle w:val="TableText"/>
              <w:numPr>
                <w:ilvl w:val="0"/>
                <w:numId w:val="35"/>
              </w:numPr>
            </w:pPr>
            <w:r>
              <w:t>Receive guidance and provide regular updates on key tasks, issues and priorities</w:t>
            </w:r>
          </w:p>
        </w:tc>
      </w:tr>
      <w:tr w:rsidR="00201ED4" w:rsidRPr="00A8245E" w14:paraId="78E019CE" w14:textId="77777777" w:rsidTr="00190925">
        <w:trPr>
          <w:cantSplit/>
        </w:trPr>
        <w:tc>
          <w:tcPr>
            <w:tcW w:w="3601" w:type="dxa"/>
            <w:tcBorders>
              <w:top w:val="single" w:sz="8" w:space="0" w:color="auto"/>
              <w:bottom w:val="single" w:sz="8" w:space="0" w:color="auto"/>
            </w:tcBorders>
            <w:shd w:val="clear" w:color="auto" w:fill="auto"/>
          </w:tcPr>
          <w:p w14:paraId="6776193D" w14:textId="77777777" w:rsidR="00201ED4" w:rsidRPr="00A15CDB" w:rsidRDefault="00201ED4" w:rsidP="00190925">
            <w:pPr>
              <w:pStyle w:val="TableText"/>
            </w:pPr>
            <w:r>
              <w:t>Work Team</w:t>
            </w:r>
          </w:p>
        </w:tc>
        <w:tc>
          <w:tcPr>
            <w:tcW w:w="6946" w:type="dxa"/>
            <w:tcBorders>
              <w:top w:val="single" w:sz="8" w:space="0" w:color="auto"/>
              <w:bottom w:val="single" w:sz="8" w:space="0" w:color="auto"/>
            </w:tcBorders>
            <w:shd w:val="clear" w:color="auto" w:fill="auto"/>
          </w:tcPr>
          <w:p w14:paraId="38B3189F" w14:textId="77777777" w:rsidR="00201ED4" w:rsidRPr="00A15CDB" w:rsidRDefault="00201ED4" w:rsidP="00201ED4">
            <w:pPr>
              <w:pStyle w:val="TableText"/>
              <w:numPr>
                <w:ilvl w:val="0"/>
                <w:numId w:val="35"/>
              </w:numPr>
            </w:pPr>
            <w:r>
              <w:t>Support team members and work collaboratively to contribute to achieving team outcomes</w:t>
            </w:r>
          </w:p>
          <w:p w14:paraId="49C44EF9" w14:textId="77777777" w:rsidR="00201ED4" w:rsidRPr="00A15CDB" w:rsidRDefault="00201ED4" w:rsidP="00201ED4">
            <w:pPr>
              <w:pStyle w:val="TableText"/>
              <w:numPr>
                <w:ilvl w:val="0"/>
                <w:numId w:val="35"/>
              </w:numPr>
            </w:pPr>
            <w:r>
              <w:t>Provide and receive feedback</w:t>
            </w:r>
          </w:p>
          <w:p w14:paraId="0B167DAD" w14:textId="77777777" w:rsidR="00201ED4" w:rsidRPr="00A15CDB" w:rsidRDefault="00201ED4" w:rsidP="00201ED4">
            <w:pPr>
              <w:pStyle w:val="TableText"/>
              <w:numPr>
                <w:ilvl w:val="0"/>
                <w:numId w:val="35"/>
              </w:numPr>
            </w:pPr>
            <w:r>
              <w:t>Participate in meetings, share information and provide input on issues</w:t>
            </w:r>
          </w:p>
        </w:tc>
      </w:tr>
      <w:tr w:rsidR="00201ED4" w:rsidRPr="00A8245E" w14:paraId="73876A68" w14:textId="77777777" w:rsidTr="00190925">
        <w:trPr>
          <w:cantSplit/>
        </w:trPr>
        <w:tc>
          <w:tcPr>
            <w:tcW w:w="3601" w:type="dxa"/>
            <w:tcBorders>
              <w:top w:val="single" w:sz="8" w:space="0" w:color="auto"/>
              <w:bottom w:val="single" w:sz="8" w:space="0" w:color="auto"/>
            </w:tcBorders>
            <w:shd w:val="clear" w:color="auto" w:fill="auto"/>
          </w:tcPr>
          <w:p w14:paraId="484AEA5F" w14:textId="77777777" w:rsidR="00201ED4" w:rsidRPr="00A15CDB" w:rsidRDefault="00201ED4" w:rsidP="00190925">
            <w:pPr>
              <w:pStyle w:val="TableText"/>
            </w:pPr>
            <w:r>
              <w:t>Stakeholders</w:t>
            </w:r>
          </w:p>
        </w:tc>
        <w:tc>
          <w:tcPr>
            <w:tcW w:w="6946" w:type="dxa"/>
            <w:tcBorders>
              <w:top w:val="single" w:sz="8" w:space="0" w:color="auto"/>
              <w:bottom w:val="single" w:sz="8" w:space="0" w:color="auto"/>
            </w:tcBorders>
            <w:shd w:val="clear" w:color="auto" w:fill="auto"/>
          </w:tcPr>
          <w:p w14:paraId="7D0E2622" w14:textId="77777777" w:rsidR="00201ED4" w:rsidRPr="00A15CDB" w:rsidRDefault="00201ED4" w:rsidP="00201ED4">
            <w:pPr>
              <w:pStyle w:val="TableText"/>
              <w:numPr>
                <w:ilvl w:val="0"/>
                <w:numId w:val="35"/>
              </w:numPr>
            </w:pPr>
            <w:r>
              <w:t>Respond to enquiries</w:t>
            </w:r>
          </w:p>
          <w:p w14:paraId="22D9EE93" w14:textId="77777777" w:rsidR="00201ED4" w:rsidRPr="00A15CDB" w:rsidRDefault="00201ED4" w:rsidP="00201ED4">
            <w:pPr>
              <w:pStyle w:val="TableText"/>
              <w:numPr>
                <w:ilvl w:val="0"/>
                <w:numId w:val="35"/>
              </w:numPr>
            </w:pPr>
            <w:r>
              <w:t>Develop and maintain effective working relationships and open channels of communication</w:t>
            </w:r>
          </w:p>
          <w:p w14:paraId="1DA23992" w14:textId="77777777" w:rsidR="00201ED4" w:rsidRPr="00A15CDB" w:rsidRDefault="00201ED4" w:rsidP="00201ED4">
            <w:pPr>
              <w:pStyle w:val="TableText"/>
              <w:numPr>
                <w:ilvl w:val="0"/>
                <w:numId w:val="35"/>
              </w:numPr>
            </w:pPr>
            <w:r>
              <w:t>Report and provide updates on project status</w:t>
            </w:r>
          </w:p>
        </w:tc>
      </w:tr>
      <w:tr w:rsidR="00201ED4" w:rsidRPr="00A8245E" w14:paraId="38ED3410" w14:textId="77777777" w:rsidTr="00190925">
        <w:tc>
          <w:tcPr>
            <w:tcW w:w="3601" w:type="dxa"/>
            <w:tcBorders>
              <w:top w:val="single" w:sz="8" w:space="0" w:color="BCBEC0"/>
              <w:bottom w:val="single" w:sz="8" w:space="0" w:color="BCBEC0"/>
            </w:tcBorders>
            <w:shd w:val="clear" w:color="auto" w:fill="BCBEC0"/>
          </w:tcPr>
          <w:p w14:paraId="2D0A05DA" w14:textId="77777777" w:rsidR="00201ED4" w:rsidRPr="00021A26" w:rsidRDefault="00201ED4" w:rsidP="00190925">
            <w:pPr>
              <w:pStyle w:val="TableText"/>
              <w:rPr>
                <w:rFonts w:asciiTheme="majorHAnsi" w:hAnsiTheme="majorHAnsi" w:cstheme="majorHAnsi"/>
                <w:b/>
              </w:rPr>
            </w:pPr>
            <w:bookmarkStart w:id="4" w:name="Start"/>
            <w:bookmarkStart w:id="5" w:name="ExternalRelationships"/>
            <w:bookmarkEnd w:id="4"/>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14:paraId="748F4F96" w14:textId="77777777" w:rsidR="00201ED4" w:rsidRPr="00021A26" w:rsidRDefault="00201ED4" w:rsidP="00190925">
            <w:pPr>
              <w:pStyle w:val="TableText"/>
              <w:rPr>
                <w:rFonts w:asciiTheme="majorHAnsi" w:hAnsiTheme="majorHAnsi" w:cstheme="majorHAnsi"/>
                <w:b/>
              </w:rPr>
            </w:pPr>
          </w:p>
        </w:tc>
      </w:tr>
      <w:tr w:rsidR="00201ED4" w:rsidRPr="00A8245E" w14:paraId="65FB059F" w14:textId="77777777" w:rsidTr="00190925">
        <w:tc>
          <w:tcPr>
            <w:tcW w:w="3601" w:type="dxa"/>
            <w:tcBorders>
              <w:top w:val="single" w:sz="8" w:space="0" w:color="BCBEC0"/>
              <w:bottom w:val="single" w:sz="4" w:space="0" w:color="auto"/>
            </w:tcBorders>
            <w:shd w:val="clear" w:color="auto" w:fill="auto"/>
          </w:tcPr>
          <w:p w14:paraId="7EF32C57" w14:textId="77777777" w:rsidR="00201ED4" w:rsidRPr="00A15CDB" w:rsidRDefault="00201ED4" w:rsidP="00190925">
            <w:pPr>
              <w:pStyle w:val="TableText"/>
            </w:pPr>
            <w:r>
              <w:t>Stakeholders</w:t>
            </w:r>
          </w:p>
        </w:tc>
        <w:tc>
          <w:tcPr>
            <w:tcW w:w="6946" w:type="dxa"/>
            <w:tcBorders>
              <w:top w:val="single" w:sz="8" w:space="0" w:color="BCBEC0"/>
              <w:bottom w:val="single" w:sz="4" w:space="0" w:color="auto"/>
            </w:tcBorders>
            <w:shd w:val="clear" w:color="auto" w:fill="auto"/>
          </w:tcPr>
          <w:p w14:paraId="51F90056" w14:textId="77777777" w:rsidR="00201ED4" w:rsidRPr="00A15CDB" w:rsidRDefault="00201ED4" w:rsidP="00201ED4">
            <w:pPr>
              <w:pStyle w:val="TableText"/>
              <w:numPr>
                <w:ilvl w:val="0"/>
                <w:numId w:val="35"/>
              </w:numPr>
            </w:pPr>
            <w:r>
              <w:t>Respond to enquiries</w:t>
            </w:r>
          </w:p>
          <w:p w14:paraId="588ED176" w14:textId="77777777" w:rsidR="00201ED4" w:rsidRPr="00A15CDB" w:rsidRDefault="00201ED4" w:rsidP="00201ED4">
            <w:pPr>
              <w:pStyle w:val="TableText"/>
              <w:numPr>
                <w:ilvl w:val="0"/>
                <w:numId w:val="35"/>
              </w:numPr>
            </w:pPr>
            <w:r>
              <w:t>Develop and maintain effective working relationships and open channels of communication</w:t>
            </w:r>
          </w:p>
          <w:p w14:paraId="7A067D1F" w14:textId="77777777" w:rsidR="00201ED4" w:rsidRPr="00A15CDB" w:rsidRDefault="00201ED4" w:rsidP="00201ED4">
            <w:pPr>
              <w:pStyle w:val="TableText"/>
              <w:numPr>
                <w:ilvl w:val="0"/>
                <w:numId w:val="35"/>
              </w:numPr>
            </w:pPr>
            <w:r>
              <w:t>Report and provide updates on project</w:t>
            </w:r>
          </w:p>
        </w:tc>
      </w:tr>
    </w:tbl>
    <w:bookmarkEnd w:id="5"/>
    <w:p w14:paraId="608FEDE3" w14:textId="77777777" w:rsidR="00201ED4" w:rsidRPr="00802CD3" w:rsidRDefault="00201ED4" w:rsidP="00201ED4">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14:paraId="0CA60984" w14:textId="77777777" w:rsidR="00201ED4" w:rsidRPr="00025270" w:rsidRDefault="00201ED4" w:rsidP="00201ED4">
      <w:pPr>
        <w:pStyle w:val="Heading2"/>
        <w:rPr>
          <w:rFonts w:asciiTheme="majorHAnsi" w:hAnsiTheme="majorHAnsi" w:cstheme="majorHAnsi"/>
          <w:u w:val="single"/>
        </w:rPr>
      </w:pPr>
      <w:r w:rsidRPr="00025270">
        <w:rPr>
          <w:rFonts w:asciiTheme="majorHAnsi" w:hAnsiTheme="majorHAnsi" w:cstheme="majorHAnsi"/>
          <w:u w:val="single"/>
        </w:rPr>
        <w:t>Decision making</w:t>
      </w:r>
    </w:p>
    <w:p w14:paraId="58C7BD95" w14:textId="77777777" w:rsidR="00201ED4" w:rsidRDefault="00201ED4" w:rsidP="00201ED4">
      <w:pPr>
        <w:rPr>
          <w:rFonts w:asciiTheme="minorHAnsi" w:hAnsiTheme="minorHAnsi" w:cstheme="minorHAnsi"/>
        </w:rPr>
      </w:pPr>
      <w:r w:rsidRPr="0029488B">
        <w:rPr>
          <w:rFonts w:asciiTheme="minorHAnsi" w:hAnsiTheme="minorHAnsi" w:cstheme="minorHAnsi"/>
        </w:rPr>
        <w:t>The Policy Officer works with minimal supervision, and prepares policy and legal advice, including making recommendations, under the pressure of time constraint</w:t>
      </w:r>
      <w:r>
        <w:rPr>
          <w:rFonts w:asciiTheme="minorHAnsi" w:hAnsiTheme="minorHAnsi" w:cstheme="minorHAnsi"/>
        </w:rPr>
        <w:t>s and exercises discretion in handling confidential and sensitive information.</w:t>
      </w:r>
    </w:p>
    <w:p w14:paraId="5565E3C4" w14:textId="77777777" w:rsidR="00A209BD" w:rsidRDefault="00A209BD" w:rsidP="00A209BD">
      <w:pPr>
        <w:pStyle w:val="Heading2"/>
        <w:spacing w:after="0" w:line="240" w:lineRule="auto"/>
        <w:rPr>
          <w:rFonts w:asciiTheme="majorHAnsi" w:hAnsiTheme="majorHAnsi" w:cstheme="majorHAnsi"/>
          <w:u w:val="single"/>
        </w:rPr>
      </w:pPr>
    </w:p>
    <w:p w14:paraId="01C0D28D" w14:textId="55E5366D" w:rsidR="00201ED4" w:rsidRPr="00025270" w:rsidRDefault="00A209BD" w:rsidP="00201ED4">
      <w:pPr>
        <w:pStyle w:val="Heading2"/>
        <w:rPr>
          <w:rFonts w:asciiTheme="majorHAnsi" w:hAnsiTheme="majorHAnsi" w:cstheme="majorHAnsi"/>
          <w:u w:val="single"/>
        </w:rPr>
      </w:pPr>
      <w:r>
        <w:rPr>
          <w:rFonts w:asciiTheme="majorHAnsi" w:hAnsiTheme="majorHAnsi" w:cstheme="majorHAnsi"/>
          <w:u w:val="single"/>
        </w:rPr>
        <w:t>R</w:t>
      </w:r>
      <w:r w:rsidR="00201ED4" w:rsidRPr="00025270">
        <w:rPr>
          <w:rFonts w:asciiTheme="majorHAnsi" w:hAnsiTheme="majorHAnsi" w:cstheme="majorHAnsi"/>
          <w:u w:val="single"/>
        </w:rPr>
        <w:t>eporting line</w:t>
      </w:r>
    </w:p>
    <w:p w14:paraId="5D5A2165" w14:textId="77777777" w:rsidR="00201ED4" w:rsidRPr="00697E93" w:rsidRDefault="00201ED4" w:rsidP="00201ED4">
      <w:pPr>
        <w:pStyle w:val="Heading2"/>
        <w:rPr>
          <w:rFonts w:asciiTheme="majorHAnsi" w:hAnsiTheme="majorHAnsi" w:cstheme="majorHAnsi"/>
          <w:b w:val="0"/>
          <w:bCs w:val="0"/>
          <w:iCs w:val="0"/>
          <w:color w:val="auto"/>
          <w:sz w:val="22"/>
          <w:szCs w:val="22"/>
        </w:rPr>
      </w:pPr>
      <w:r>
        <w:rPr>
          <w:rFonts w:asciiTheme="majorHAnsi" w:hAnsiTheme="majorHAnsi" w:cstheme="majorHAnsi"/>
          <w:b w:val="0"/>
          <w:bCs w:val="0"/>
          <w:iCs w:val="0"/>
          <w:color w:val="auto"/>
          <w:sz w:val="22"/>
          <w:szCs w:val="22"/>
        </w:rPr>
        <w:t>Policy Manager or the Executive Director, Policy Strategy and Legislation</w:t>
      </w:r>
    </w:p>
    <w:p w14:paraId="4DA9027D" w14:textId="204286AE" w:rsidR="00A209BD" w:rsidRDefault="00A209BD" w:rsidP="00A209BD">
      <w:pPr>
        <w:spacing w:after="0" w:line="240" w:lineRule="auto"/>
        <w:rPr>
          <w:rFonts w:asciiTheme="majorHAnsi" w:hAnsiTheme="majorHAnsi" w:cstheme="majorHAnsi"/>
          <w:u w:val="single"/>
        </w:rPr>
      </w:pPr>
    </w:p>
    <w:p w14:paraId="65C0060B" w14:textId="40DFC3D3" w:rsidR="00201ED4" w:rsidRDefault="00201ED4" w:rsidP="00201ED4">
      <w:pPr>
        <w:pStyle w:val="Heading2"/>
        <w:rPr>
          <w:rFonts w:asciiTheme="majorHAnsi" w:hAnsiTheme="majorHAnsi" w:cstheme="majorHAnsi"/>
          <w:u w:val="single"/>
        </w:rPr>
      </w:pPr>
      <w:r w:rsidRPr="0003748A">
        <w:rPr>
          <w:rFonts w:asciiTheme="majorHAnsi" w:hAnsiTheme="majorHAnsi" w:cstheme="majorHAnsi"/>
          <w:u w:val="single"/>
        </w:rPr>
        <w:lastRenderedPageBreak/>
        <w:t>Direct reports</w:t>
      </w:r>
    </w:p>
    <w:p w14:paraId="12B4C97D" w14:textId="77777777" w:rsidR="00201ED4" w:rsidRPr="00727131" w:rsidRDefault="00201ED4" w:rsidP="00201ED4">
      <w:pPr>
        <w:rPr>
          <w:rFonts w:asciiTheme="minorHAnsi" w:hAnsiTheme="minorHAnsi" w:cstheme="minorHAnsi"/>
        </w:rPr>
      </w:pPr>
      <w:r w:rsidRPr="00727131">
        <w:rPr>
          <w:rFonts w:asciiTheme="minorHAnsi" w:hAnsiTheme="minorHAnsi" w:cstheme="minorHAnsi"/>
        </w:rPr>
        <w:t>Nil</w:t>
      </w:r>
    </w:p>
    <w:p w14:paraId="5FD7F958" w14:textId="710E7E28" w:rsidR="00A209BD" w:rsidRDefault="00A209BD">
      <w:pPr>
        <w:spacing w:after="0" w:line="240" w:lineRule="auto"/>
        <w:rPr>
          <w:rFonts w:asciiTheme="majorHAnsi" w:hAnsiTheme="majorHAnsi" w:cstheme="majorHAnsi"/>
          <w:b/>
          <w:bCs/>
          <w:iCs/>
          <w:color w:val="6D6E71"/>
          <w:sz w:val="24"/>
          <w:szCs w:val="28"/>
          <w:u w:val="single"/>
        </w:rPr>
      </w:pPr>
    </w:p>
    <w:p w14:paraId="3CA26CB1" w14:textId="324017A6" w:rsidR="00201ED4" w:rsidRPr="0003748A" w:rsidRDefault="00201ED4" w:rsidP="00201ED4">
      <w:pPr>
        <w:pStyle w:val="Heading2"/>
        <w:rPr>
          <w:rFonts w:asciiTheme="majorHAnsi" w:hAnsiTheme="majorHAnsi" w:cstheme="majorHAnsi"/>
          <w:u w:val="single"/>
        </w:rPr>
      </w:pPr>
      <w:r w:rsidRPr="0003748A">
        <w:rPr>
          <w:rFonts w:asciiTheme="majorHAnsi" w:hAnsiTheme="majorHAnsi" w:cstheme="majorHAnsi"/>
          <w:u w:val="single"/>
        </w:rPr>
        <w:t>Budget/Expenditure</w:t>
      </w:r>
    </w:p>
    <w:p w14:paraId="3E30A98D" w14:textId="77777777" w:rsidR="00201ED4" w:rsidRPr="00697E93" w:rsidRDefault="00201ED4" w:rsidP="00201ED4">
      <w:pPr>
        <w:pStyle w:val="Heading1"/>
        <w:rPr>
          <w:rFonts w:asciiTheme="majorHAnsi" w:hAnsiTheme="majorHAnsi" w:cstheme="majorHAnsi"/>
          <w:b w:val="0"/>
          <w:bCs w:val="0"/>
          <w:kern w:val="0"/>
          <w:sz w:val="22"/>
          <w:szCs w:val="22"/>
        </w:rPr>
      </w:pPr>
      <w:r>
        <w:rPr>
          <w:rFonts w:asciiTheme="majorHAnsi" w:hAnsiTheme="majorHAnsi" w:cstheme="majorHAnsi"/>
          <w:b w:val="0"/>
          <w:bCs w:val="0"/>
          <w:kern w:val="0"/>
          <w:sz w:val="22"/>
          <w:szCs w:val="22"/>
        </w:rPr>
        <w:t>Nil</w:t>
      </w:r>
    </w:p>
    <w:p w14:paraId="6BE56B99" w14:textId="77777777" w:rsidR="00201ED4" w:rsidRDefault="00201ED4" w:rsidP="00201ED4">
      <w:pPr>
        <w:rPr>
          <w:rFonts w:asciiTheme="minorHAnsi" w:hAnsiTheme="minorHAnsi" w:cstheme="minorHAnsi"/>
        </w:rPr>
      </w:pPr>
    </w:p>
    <w:p w14:paraId="5B5DC391" w14:textId="77777777" w:rsidR="00201ED4" w:rsidRPr="0003748A" w:rsidRDefault="00201ED4" w:rsidP="00201ED4">
      <w:pPr>
        <w:pStyle w:val="Heading2"/>
        <w:rPr>
          <w:rFonts w:asciiTheme="majorHAnsi" w:hAnsiTheme="majorHAnsi" w:cstheme="majorHAnsi"/>
          <w:u w:val="single"/>
        </w:rPr>
      </w:pPr>
      <w:r w:rsidRPr="0003748A">
        <w:rPr>
          <w:rFonts w:asciiTheme="majorHAnsi" w:hAnsiTheme="majorHAnsi" w:cstheme="majorHAnsi"/>
          <w:u w:val="single"/>
        </w:rPr>
        <w:t>Budget/Expenditure</w:t>
      </w:r>
    </w:p>
    <w:p w14:paraId="37247C99" w14:textId="77777777" w:rsidR="00201ED4" w:rsidRPr="00697E93" w:rsidRDefault="00201ED4" w:rsidP="00201ED4">
      <w:pPr>
        <w:pStyle w:val="Heading1"/>
        <w:rPr>
          <w:rFonts w:asciiTheme="majorHAnsi" w:hAnsiTheme="majorHAnsi" w:cstheme="majorHAnsi"/>
          <w:b w:val="0"/>
          <w:bCs w:val="0"/>
          <w:kern w:val="0"/>
          <w:sz w:val="22"/>
          <w:szCs w:val="22"/>
        </w:rPr>
      </w:pPr>
      <w:bookmarkStart w:id="6" w:name="Budget"/>
      <w:bookmarkEnd w:id="6"/>
      <w:r>
        <w:rPr>
          <w:rFonts w:asciiTheme="majorHAnsi" w:hAnsiTheme="majorHAnsi" w:cstheme="majorHAnsi"/>
          <w:b w:val="0"/>
          <w:bCs w:val="0"/>
          <w:kern w:val="0"/>
          <w:sz w:val="22"/>
          <w:szCs w:val="22"/>
        </w:rPr>
        <w:t>Nil</w:t>
      </w:r>
    </w:p>
    <w:p w14:paraId="0D9BD080" w14:textId="77777777" w:rsidR="00A0734A" w:rsidRPr="00B04063" w:rsidRDefault="00A0734A" w:rsidP="00A0734A">
      <w:pPr>
        <w:pStyle w:val="Heading1"/>
        <w:rPr>
          <w:rFonts w:ascii="Arial" w:hAnsi="Arial"/>
          <w:sz w:val="24"/>
          <w:szCs w:val="24"/>
        </w:rPr>
      </w:pPr>
      <w:r w:rsidRPr="00B04063">
        <w:rPr>
          <w:rFonts w:ascii="Arial" w:hAnsi="Arial"/>
          <w:sz w:val="24"/>
          <w:szCs w:val="24"/>
        </w:rPr>
        <w:t>Key knowledge and experience</w:t>
      </w:r>
    </w:p>
    <w:p w14:paraId="2D9CCEA9" w14:textId="77777777" w:rsidR="00963423" w:rsidRPr="00963423" w:rsidRDefault="00963423" w:rsidP="00963423">
      <w:pPr>
        <w:spacing w:after="0" w:line="240" w:lineRule="auto"/>
        <w:rPr>
          <w:rFonts w:ascii="Arial" w:hAnsi="Arial" w:cs="Arial"/>
        </w:rPr>
      </w:pPr>
      <w:r w:rsidRPr="00963423">
        <w:rPr>
          <w:rFonts w:ascii="Arial" w:hAnsi="Arial" w:cs="Arial"/>
        </w:rPr>
        <w:t>Sound knowledge of Commonwealth and State law, government functions and the legislative process</w:t>
      </w:r>
    </w:p>
    <w:p w14:paraId="2CCE6C42" w14:textId="77777777" w:rsidR="00963423" w:rsidRDefault="00963423" w:rsidP="0003748A">
      <w:pPr>
        <w:pStyle w:val="Heading1"/>
        <w:rPr>
          <w:rFonts w:ascii="Arial" w:hAnsi="Arial"/>
          <w:sz w:val="24"/>
          <w:szCs w:val="24"/>
        </w:rPr>
      </w:pPr>
    </w:p>
    <w:p w14:paraId="18B199E4" w14:textId="45461633" w:rsidR="0003748A" w:rsidRPr="00B04063" w:rsidRDefault="0003748A" w:rsidP="00963423">
      <w:pPr>
        <w:pStyle w:val="Heading1"/>
        <w:spacing w:after="0" w:line="240" w:lineRule="auto"/>
        <w:rPr>
          <w:rFonts w:ascii="Arial" w:hAnsi="Arial"/>
          <w:sz w:val="24"/>
          <w:szCs w:val="24"/>
        </w:rPr>
      </w:pPr>
      <w:r w:rsidRPr="00B04063">
        <w:rPr>
          <w:rFonts w:ascii="Arial" w:hAnsi="Arial"/>
          <w:sz w:val="24"/>
          <w:szCs w:val="24"/>
        </w:rPr>
        <w:t>Essential requirements</w:t>
      </w:r>
    </w:p>
    <w:p w14:paraId="6491979C" w14:textId="77777777" w:rsidR="00963423" w:rsidRPr="00963423" w:rsidRDefault="00963423" w:rsidP="00963423">
      <w:pPr>
        <w:spacing w:after="0" w:line="240" w:lineRule="auto"/>
        <w:rPr>
          <w:rFonts w:ascii="Arial" w:hAnsi="Arial" w:cs="Arial"/>
        </w:rPr>
      </w:pPr>
      <w:r w:rsidRPr="00963423">
        <w:rPr>
          <w:rFonts w:ascii="Arial" w:hAnsi="Arial" w:cs="Arial"/>
        </w:rPr>
        <w:t>Legal qualifications (Bachelor of Laws or equivalent)</w:t>
      </w:r>
    </w:p>
    <w:p w14:paraId="785BDE76" w14:textId="77777777" w:rsidR="00963423" w:rsidRPr="00B04063" w:rsidRDefault="00963423" w:rsidP="00963423">
      <w:pPr>
        <w:pStyle w:val="Heading1"/>
        <w:rPr>
          <w:rFonts w:ascii="Arial" w:hAnsi="Arial"/>
          <w:b w:val="0"/>
          <w:bCs w:val="0"/>
          <w:kern w:val="0"/>
          <w:sz w:val="22"/>
          <w:szCs w:val="22"/>
        </w:rPr>
      </w:pPr>
    </w:p>
    <w:p w14:paraId="0F309831" w14:textId="3494D31B" w:rsidR="003F1151" w:rsidRPr="00B04063" w:rsidRDefault="003F1151" w:rsidP="003F1151">
      <w:pPr>
        <w:jc w:val="both"/>
        <w:rPr>
          <w:rFonts w:ascii="Arial" w:hAnsi="Arial" w:cs="Arial"/>
        </w:rPr>
      </w:pPr>
      <w:r w:rsidRPr="00B04063">
        <w:rPr>
          <w:rFonts w:ascii="Arial" w:hAnsi="Arial" w:cs="Arial"/>
        </w:rPr>
        <w:t>Appointments are subject to reference checks. Some roles may also require the following checks/ clearances:</w:t>
      </w:r>
    </w:p>
    <w:p w14:paraId="564B55EF" w14:textId="77777777" w:rsidR="003F1151" w:rsidRPr="00B04063" w:rsidRDefault="003F1151" w:rsidP="003F1151">
      <w:pPr>
        <w:numPr>
          <w:ilvl w:val="0"/>
          <w:numId w:val="29"/>
        </w:numPr>
        <w:spacing w:before="120" w:line="240" w:lineRule="auto"/>
        <w:jc w:val="both"/>
        <w:rPr>
          <w:rFonts w:ascii="Arial" w:hAnsi="Arial" w:cs="Arial"/>
          <w:bCs/>
        </w:rPr>
      </w:pPr>
      <w:r w:rsidRPr="00B04063">
        <w:rPr>
          <w:rFonts w:ascii="Arial" w:hAnsi="Arial" w:cs="Arial"/>
          <w:bCs/>
        </w:rPr>
        <w:t>National Criminal History Record Check in accordance with the Disability Inclusion Act 2014</w:t>
      </w:r>
    </w:p>
    <w:p w14:paraId="232C8C44" w14:textId="77777777" w:rsidR="003F1151" w:rsidRPr="00B04063" w:rsidRDefault="003F1151" w:rsidP="003F1151">
      <w:pPr>
        <w:numPr>
          <w:ilvl w:val="0"/>
          <w:numId w:val="29"/>
        </w:numPr>
        <w:spacing w:before="120" w:line="240" w:lineRule="auto"/>
        <w:jc w:val="both"/>
        <w:rPr>
          <w:rFonts w:ascii="Arial" w:hAnsi="Arial" w:cs="Arial"/>
          <w:bCs/>
        </w:rPr>
      </w:pPr>
      <w:r w:rsidRPr="00B04063">
        <w:rPr>
          <w:rFonts w:ascii="Arial" w:hAnsi="Arial" w:cs="Arial"/>
          <w:bCs/>
        </w:rPr>
        <w:t>Working with Children Check clearance in accordance with the Child Protection (Working with Children) Act 2012</w:t>
      </w:r>
    </w:p>
    <w:p w14:paraId="7F0DC964" w14:textId="77777777" w:rsidR="004E4265" w:rsidRPr="00B04063" w:rsidRDefault="004E4265">
      <w:pPr>
        <w:spacing w:after="0" w:line="240" w:lineRule="auto"/>
        <w:rPr>
          <w:rFonts w:ascii="Arial" w:hAnsi="Arial" w:cs="Arial"/>
          <w:sz w:val="24"/>
          <w:szCs w:val="24"/>
        </w:rPr>
      </w:pPr>
    </w:p>
    <w:p w14:paraId="4EF4067A" w14:textId="77777777" w:rsidR="001D133A" w:rsidRPr="00B04063" w:rsidRDefault="001D133A" w:rsidP="001D133A">
      <w:pPr>
        <w:pStyle w:val="Heading1"/>
        <w:rPr>
          <w:rFonts w:ascii="Arial" w:hAnsi="Arial"/>
          <w:sz w:val="24"/>
          <w:szCs w:val="24"/>
        </w:rPr>
      </w:pPr>
      <w:r w:rsidRPr="00B04063">
        <w:rPr>
          <w:rFonts w:ascii="Arial" w:hAnsi="Arial"/>
          <w:sz w:val="24"/>
          <w:szCs w:val="24"/>
        </w:rPr>
        <w:t>Capabilities for the role</w:t>
      </w:r>
    </w:p>
    <w:p w14:paraId="02A9479F" w14:textId="77777777" w:rsidR="00197F8F" w:rsidRPr="00B04063" w:rsidRDefault="00513560" w:rsidP="00197F8F">
      <w:pPr>
        <w:rPr>
          <w:rFonts w:ascii="Arial" w:hAnsi="Arial" w:cs="Arial"/>
        </w:rPr>
      </w:pPr>
      <w:r w:rsidRPr="00B04063">
        <w:rPr>
          <w:rFonts w:ascii="Arial" w:hAnsi="Arial" w:cs="Arial"/>
        </w:rPr>
        <w:t>T</w:t>
      </w:r>
      <w:r w:rsidR="00197F8F" w:rsidRPr="00B04063">
        <w:rPr>
          <w:rFonts w:ascii="Arial" w:hAnsi="Arial" w:cs="Arial"/>
        </w:rPr>
        <w:t xml:space="preserve">he </w:t>
      </w:r>
      <w:hyperlink r:id="rId8" w:history="1">
        <w:r w:rsidR="00197F8F" w:rsidRPr="00B04063">
          <w:rPr>
            <w:rStyle w:val="Hyperlink"/>
            <w:rFonts w:ascii="Arial" w:hAnsi="Arial" w:cs="Arial"/>
          </w:rPr>
          <w:t>NSW public sector capability framework</w:t>
        </w:r>
      </w:hyperlink>
      <w:r w:rsidR="00197F8F" w:rsidRPr="00B04063">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B04063" w:rsidRDefault="00197F8F" w:rsidP="004714EE">
      <w:pPr>
        <w:rPr>
          <w:rFonts w:ascii="Arial" w:hAnsi="Arial" w:cs="Arial"/>
        </w:rPr>
      </w:pPr>
      <w:r w:rsidRPr="00B04063">
        <w:rPr>
          <w:rFonts w:ascii="Arial" w:hAnsi="Arial" w:cs="Arial"/>
        </w:rPr>
        <w:t xml:space="preserve">The capabilities are separated into </w:t>
      </w:r>
      <w:r w:rsidRPr="00B04063">
        <w:rPr>
          <w:rFonts w:ascii="Arial" w:hAnsi="Arial" w:cs="Arial"/>
          <w:b/>
        </w:rPr>
        <w:t>focus capabilities</w:t>
      </w:r>
      <w:r w:rsidRPr="00B04063">
        <w:rPr>
          <w:rFonts w:ascii="Arial" w:hAnsi="Arial" w:cs="Arial"/>
        </w:rPr>
        <w:t xml:space="preserve"> and </w:t>
      </w:r>
      <w:r w:rsidRPr="00B04063">
        <w:rPr>
          <w:rFonts w:ascii="Arial" w:hAnsi="Arial" w:cs="Arial"/>
          <w:b/>
        </w:rPr>
        <w:t>complementary capabilities</w:t>
      </w:r>
      <w:r w:rsidRPr="00B04063">
        <w:rPr>
          <w:rFonts w:ascii="Arial" w:hAnsi="Arial" w:cs="Arial"/>
        </w:rPr>
        <w:t xml:space="preserve">. </w:t>
      </w:r>
    </w:p>
    <w:p w14:paraId="6D2E9A88" w14:textId="77777777" w:rsidR="004714EE" w:rsidRPr="00B04063" w:rsidRDefault="004714EE" w:rsidP="004714EE">
      <w:pPr>
        <w:spacing w:after="0" w:line="240" w:lineRule="auto"/>
        <w:rPr>
          <w:rFonts w:ascii="Arial" w:hAnsi="Arial" w:cs="Arial"/>
        </w:rPr>
      </w:pPr>
    </w:p>
    <w:p w14:paraId="2FEB344A" w14:textId="77777777" w:rsidR="00197F8F" w:rsidRPr="00B04063" w:rsidRDefault="00197F8F" w:rsidP="004714EE">
      <w:pPr>
        <w:pStyle w:val="Heading2"/>
        <w:spacing w:after="0" w:line="240" w:lineRule="auto"/>
        <w:rPr>
          <w:rFonts w:ascii="Arial" w:hAnsi="Arial"/>
        </w:rPr>
      </w:pPr>
      <w:r w:rsidRPr="00B04063">
        <w:rPr>
          <w:rFonts w:ascii="Arial" w:hAnsi="Arial"/>
        </w:rPr>
        <w:t>Focus capabilities</w:t>
      </w:r>
    </w:p>
    <w:p w14:paraId="6D41CF79" w14:textId="77777777" w:rsidR="00197F8F" w:rsidRPr="00B04063" w:rsidRDefault="00197F8F" w:rsidP="00197F8F">
      <w:pPr>
        <w:pStyle w:val="PlainText"/>
        <w:spacing w:before="62" w:line="276" w:lineRule="auto"/>
        <w:rPr>
          <w:rFonts w:ascii="Arial" w:eastAsiaTheme="minorEastAsia" w:hAnsi="Arial" w:cs="Arial"/>
          <w:szCs w:val="22"/>
          <w:lang w:val="en-US"/>
        </w:rPr>
      </w:pPr>
      <w:r w:rsidRPr="00B04063">
        <w:rPr>
          <w:rFonts w:ascii="Arial" w:eastAsiaTheme="minorEastAsia" w:hAnsi="Arial" w:cs="Arial"/>
          <w:i/>
          <w:szCs w:val="22"/>
          <w:lang w:val="en-US"/>
        </w:rPr>
        <w:t>Focus capabilities</w:t>
      </w:r>
      <w:r w:rsidRPr="00B04063">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3109615C" w14:textId="4723A5D2" w:rsidR="008D1ED1" w:rsidRPr="00B04063" w:rsidRDefault="00197F8F" w:rsidP="00963423">
      <w:pPr>
        <w:pStyle w:val="PlainText"/>
        <w:spacing w:before="62" w:line="276" w:lineRule="auto"/>
        <w:rPr>
          <w:rFonts w:ascii="Arial" w:eastAsiaTheme="minorEastAsia" w:hAnsi="Arial" w:cs="Arial"/>
          <w:szCs w:val="22"/>
          <w:lang w:val="en-US"/>
        </w:rPr>
      </w:pPr>
      <w:r w:rsidRPr="00B04063">
        <w:rPr>
          <w:rFonts w:ascii="Arial" w:eastAsiaTheme="minorEastAsia" w:hAnsi="Arial" w:cs="Arial"/>
          <w:szCs w:val="22"/>
          <w:lang w:val="en-US"/>
        </w:rPr>
        <w:t>The focus capabilities for this role are shown below with a brief explanation of what each capability covers and the indicators describing the types of beh</w:t>
      </w:r>
      <w:r w:rsidR="00D7553E" w:rsidRPr="00B04063">
        <w:rPr>
          <w:rFonts w:ascii="Arial" w:eastAsiaTheme="minorEastAsia" w:hAnsi="Arial" w:cs="Arial"/>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963423" w14:paraId="0043FD06" w14:textId="77777777" w:rsidTr="000D432E">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45732C8" w14:textId="77777777" w:rsidR="00513560" w:rsidRPr="00963423" w:rsidRDefault="00513560" w:rsidP="000A561C">
            <w:pPr>
              <w:pStyle w:val="TableTextWhite0"/>
              <w:keepNext/>
              <w:jc w:val="both"/>
              <w:rPr>
                <w:rFonts w:cs="Arial"/>
                <w:sz w:val="24"/>
                <w:szCs w:val="24"/>
              </w:rPr>
            </w:pPr>
            <w:r w:rsidRPr="00963423">
              <w:rPr>
                <w:rFonts w:cs="Arial"/>
                <w:sz w:val="24"/>
                <w:szCs w:val="24"/>
              </w:rPr>
              <w:lastRenderedPageBreak/>
              <w:t>FOCUS CAPABILITIES</w:t>
            </w:r>
          </w:p>
        </w:tc>
      </w:tr>
      <w:tr w:rsidR="00513560" w:rsidRPr="00963423" w14:paraId="286648A9" w14:textId="77777777" w:rsidTr="000D432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963423" w:rsidRDefault="00513560" w:rsidP="000A561C">
            <w:pPr>
              <w:pStyle w:val="TableText"/>
              <w:keepNext/>
              <w:rPr>
                <w:rFonts w:cs="Arial"/>
                <w:b/>
              </w:rPr>
            </w:pPr>
            <w:r w:rsidRPr="00963423">
              <w:rPr>
                <w:rFonts w:cs="Arial"/>
                <w:b/>
              </w:rPr>
              <w:t>Capability group/sets</w:t>
            </w:r>
          </w:p>
        </w:tc>
        <w:tc>
          <w:tcPr>
            <w:tcW w:w="2977" w:type="dxa"/>
            <w:gridSpan w:val="3"/>
            <w:tcBorders>
              <w:bottom w:val="single" w:sz="12" w:space="0" w:color="auto"/>
            </w:tcBorders>
            <w:shd w:val="clear" w:color="auto" w:fill="BCBEC0"/>
            <w:hideMark/>
          </w:tcPr>
          <w:p w14:paraId="1E4D74D4" w14:textId="77777777" w:rsidR="00513560" w:rsidRPr="00963423" w:rsidRDefault="00513560" w:rsidP="000A561C">
            <w:pPr>
              <w:pStyle w:val="TableText"/>
              <w:keepNext/>
              <w:rPr>
                <w:rFonts w:cs="Arial"/>
                <w:b/>
              </w:rPr>
            </w:pPr>
            <w:r w:rsidRPr="00963423">
              <w:rPr>
                <w:rFonts w:cs="Arial"/>
                <w:b/>
              </w:rPr>
              <w:t>Capability name</w:t>
            </w:r>
          </w:p>
        </w:tc>
        <w:tc>
          <w:tcPr>
            <w:tcW w:w="141" w:type="dxa"/>
            <w:tcBorders>
              <w:bottom w:val="single" w:sz="12" w:space="0" w:color="auto"/>
            </w:tcBorders>
            <w:shd w:val="clear" w:color="auto" w:fill="BCBEC0"/>
          </w:tcPr>
          <w:p w14:paraId="1C87A1E4" w14:textId="77777777" w:rsidR="00513560" w:rsidRPr="00963423" w:rsidRDefault="00513560" w:rsidP="000A561C">
            <w:pPr>
              <w:pStyle w:val="TableText"/>
              <w:keepNext/>
              <w:rPr>
                <w:rFonts w:cs="Arial"/>
                <w:b/>
              </w:rPr>
            </w:pPr>
          </w:p>
        </w:tc>
        <w:tc>
          <w:tcPr>
            <w:tcW w:w="4536" w:type="dxa"/>
            <w:gridSpan w:val="2"/>
            <w:tcBorders>
              <w:bottom w:val="single" w:sz="12" w:space="0" w:color="auto"/>
            </w:tcBorders>
            <w:shd w:val="clear" w:color="auto" w:fill="BCBEC0"/>
            <w:hideMark/>
          </w:tcPr>
          <w:p w14:paraId="1A5A5623" w14:textId="77777777" w:rsidR="00513560" w:rsidRPr="00963423" w:rsidRDefault="00513560" w:rsidP="000A561C">
            <w:pPr>
              <w:pStyle w:val="TableText"/>
              <w:keepNext/>
              <w:rPr>
                <w:rFonts w:cs="Arial"/>
                <w:b/>
              </w:rPr>
            </w:pPr>
            <w:r w:rsidRPr="00963423">
              <w:rPr>
                <w:rFonts w:cs="Arial"/>
                <w:b/>
              </w:rPr>
              <w:t>Behavioural indicators</w:t>
            </w:r>
          </w:p>
        </w:tc>
        <w:tc>
          <w:tcPr>
            <w:tcW w:w="1585" w:type="dxa"/>
            <w:gridSpan w:val="2"/>
            <w:tcBorders>
              <w:bottom w:val="single" w:sz="12" w:space="0" w:color="auto"/>
            </w:tcBorders>
            <w:shd w:val="clear" w:color="auto" w:fill="BCBEC0"/>
            <w:hideMark/>
          </w:tcPr>
          <w:p w14:paraId="16A739EF" w14:textId="77777777" w:rsidR="00513560" w:rsidRPr="00963423" w:rsidRDefault="00513560" w:rsidP="000A561C">
            <w:pPr>
              <w:pStyle w:val="TableText"/>
              <w:keepNext/>
              <w:jc w:val="both"/>
              <w:rPr>
                <w:rFonts w:cs="Arial"/>
                <w:b/>
              </w:rPr>
            </w:pPr>
            <w:r w:rsidRPr="00963423">
              <w:rPr>
                <w:rFonts w:cs="Arial"/>
                <w:b/>
              </w:rPr>
              <w:t>Level</w:t>
            </w:r>
          </w:p>
        </w:tc>
      </w:tr>
      <w:tr w:rsidR="007E3710" w:rsidRPr="00963423" w14:paraId="1A1CA4CF" w14:textId="77777777" w:rsidTr="000D432E">
        <w:trPr>
          <w:gridAfter w:val="1"/>
          <w:wAfter w:w="25" w:type="dxa"/>
          <w:trHeight w:val="1276"/>
        </w:trPr>
        <w:tc>
          <w:tcPr>
            <w:tcW w:w="1475" w:type="dxa"/>
            <w:tcBorders>
              <w:top w:val="single" w:sz="8" w:space="0" w:color="BCBEC0"/>
              <w:left w:val="nil"/>
              <w:bottom w:val="single" w:sz="4" w:space="0" w:color="BCBEC0"/>
              <w:right w:val="nil"/>
            </w:tcBorders>
          </w:tcPr>
          <w:p w14:paraId="38FE119A" w14:textId="77777777" w:rsidR="007E3710" w:rsidRPr="00963423" w:rsidRDefault="007E3710" w:rsidP="00190925">
            <w:pPr>
              <w:keepNext/>
              <w:spacing w:after="0" w:line="240" w:lineRule="auto"/>
              <w:rPr>
                <w:rFonts w:ascii="Arial" w:hAnsi="Arial" w:cs="Arial"/>
                <w:sz w:val="20"/>
              </w:rPr>
            </w:pPr>
            <w:r w:rsidRPr="00963423">
              <w:rPr>
                <w:rFonts w:ascii="Arial" w:hAnsi="Arial" w:cs="Arial"/>
                <w:noProof/>
                <w:sz w:val="20"/>
                <w:lang w:eastAsia="en-AU"/>
              </w:rPr>
              <w:drawing>
                <wp:inline distT="0" distB="0" distL="0" distR="0" wp14:anchorId="57EB67A6" wp14:editId="71552DEF">
                  <wp:extent cx="848360" cy="848360"/>
                  <wp:effectExtent l="0" t="0" r="8890" b="8890"/>
                  <wp:docPr id="12" name="Picture 1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05F6001D" w14:textId="77777777" w:rsidR="007E3710" w:rsidRPr="00963423" w:rsidRDefault="007E3710" w:rsidP="00190925">
            <w:pPr>
              <w:pStyle w:val="TableText"/>
              <w:keepNext/>
              <w:spacing w:before="0" w:after="0" w:line="240" w:lineRule="auto"/>
              <w:rPr>
                <w:rFonts w:cs="Arial"/>
                <w:b/>
              </w:rPr>
            </w:pPr>
            <w:r w:rsidRPr="00963423">
              <w:rPr>
                <w:rFonts w:cs="Arial"/>
                <w:b/>
              </w:rPr>
              <w:t>Display Resilience and Courage</w:t>
            </w:r>
          </w:p>
          <w:p w14:paraId="496F10BB" w14:textId="77777777" w:rsidR="007E3710" w:rsidRPr="00963423" w:rsidRDefault="007E3710" w:rsidP="00190925">
            <w:pPr>
              <w:pStyle w:val="TableText"/>
              <w:keepNext/>
              <w:spacing w:before="0" w:after="0" w:line="240" w:lineRule="auto"/>
              <w:rPr>
                <w:rFonts w:cs="Arial"/>
              </w:rPr>
            </w:pPr>
            <w:r w:rsidRPr="00963423">
              <w:rPr>
                <w:rFonts w:cs="Arial"/>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44E1B89D"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Be flexible and adaptable and respond quickly when situations change</w:t>
            </w:r>
          </w:p>
          <w:p w14:paraId="22744158"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Offer own opinion and raise challenging issues</w:t>
            </w:r>
          </w:p>
          <w:p w14:paraId="60FB8C6E"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Listen when ideas are challenged and respond appropriately</w:t>
            </w:r>
          </w:p>
          <w:p w14:paraId="2D475265"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Work  through challenges</w:t>
            </w:r>
          </w:p>
          <w:p w14:paraId="2430BEE4"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Remain calm and focused in challenging situations</w:t>
            </w:r>
          </w:p>
        </w:tc>
        <w:tc>
          <w:tcPr>
            <w:tcW w:w="1701" w:type="dxa"/>
            <w:gridSpan w:val="2"/>
            <w:tcBorders>
              <w:top w:val="single" w:sz="8" w:space="0" w:color="BCBEC0"/>
              <w:left w:val="nil"/>
              <w:bottom w:val="single" w:sz="4" w:space="0" w:color="BCBEC0"/>
              <w:right w:val="nil"/>
            </w:tcBorders>
          </w:tcPr>
          <w:p w14:paraId="7D17EE44" w14:textId="77777777" w:rsidR="007E3710" w:rsidRPr="00963423" w:rsidRDefault="007E3710" w:rsidP="00190925">
            <w:pPr>
              <w:pStyle w:val="TableText"/>
              <w:keepNext/>
              <w:spacing w:before="0" w:after="0" w:line="240" w:lineRule="auto"/>
              <w:rPr>
                <w:rFonts w:cs="Arial"/>
              </w:rPr>
            </w:pPr>
            <w:r w:rsidRPr="00963423">
              <w:rPr>
                <w:rFonts w:cs="Arial"/>
              </w:rPr>
              <w:t>Intermediate</w:t>
            </w:r>
          </w:p>
        </w:tc>
      </w:tr>
      <w:tr w:rsidR="007E3710" w:rsidRPr="00963423" w14:paraId="2385FEC0" w14:textId="77777777" w:rsidTr="000D432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E4F5F40" w14:textId="77777777" w:rsidR="007E3710" w:rsidRPr="00963423" w:rsidRDefault="007E3710" w:rsidP="00190925">
            <w:pPr>
              <w:keepNext/>
              <w:spacing w:after="0" w:line="240" w:lineRule="auto"/>
              <w:rPr>
                <w:rFonts w:ascii="Arial" w:hAnsi="Arial" w:cs="Arial"/>
                <w:noProof/>
                <w:sz w:val="20"/>
                <w:lang w:eastAsia="en-AU"/>
              </w:rPr>
            </w:pPr>
            <w:r w:rsidRPr="00963423">
              <w:rPr>
                <w:rFonts w:ascii="Arial" w:hAnsi="Arial" w:cs="Arial"/>
                <w:noProof/>
                <w:sz w:val="20"/>
                <w:lang w:eastAsia="en-AU"/>
              </w:rPr>
              <w:drawing>
                <wp:inline distT="0" distB="0" distL="0" distR="0" wp14:anchorId="668AD687" wp14:editId="52325E36">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605E6F9" w14:textId="77777777" w:rsidR="007E3710" w:rsidRPr="00963423" w:rsidRDefault="007E3710" w:rsidP="00190925">
            <w:pPr>
              <w:pStyle w:val="TableText"/>
              <w:keepNext/>
              <w:spacing w:before="0" w:after="0" w:line="240" w:lineRule="auto"/>
              <w:rPr>
                <w:rFonts w:cs="Arial"/>
                <w:b/>
              </w:rPr>
            </w:pPr>
            <w:r w:rsidRPr="00963423">
              <w:rPr>
                <w:rFonts w:cs="Arial"/>
                <w:b/>
              </w:rPr>
              <w:t>Manage Self</w:t>
            </w:r>
          </w:p>
          <w:p w14:paraId="0B7ADEAA" w14:textId="77777777" w:rsidR="007E3710" w:rsidRPr="00963423" w:rsidRDefault="007E3710" w:rsidP="00190925">
            <w:pPr>
              <w:pStyle w:val="TableText"/>
              <w:keepNext/>
              <w:spacing w:before="0" w:after="0" w:line="240" w:lineRule="auto"/>
              <w:rPr>
                <w:rFonts w:cs="Arial"/>
              </w:rPr>
            </w:pPr>
            <w:r w:rsidRPr="00963423">
              <w:rPr>
                <w:rFonts w:cs="Arial"/>
              </w:rPr>
              <w:t>Show drive and motivation, an ability to self-reflect and a commitment to learning</w:t>
            </w:r>
          </w:p>
        </w:tc>
        <w:tc>
          <w:tcPr>
            <w:tcW w:w="4611" w:type="dxa"/>
            <w:gridSpan w:val="4"/>
            <w:tcBorders>
              <w:top w:val="single" w:sz="8" w:space="0" w:color="BCBEC0"/>
              <w:left w:val="nil"/>
              <w:bottom w:val="single" w:sz="8" w:space="0" w:color="BCBEC0"/>
              <w:right w:val="nil"/>
            </w:tcBorders>
            <w:shd w:val="clear" w:color="auto" w:fill="FFFFFF" w:themeFill="background1"/>
          </w:tcPr>
          <w:p w14:paraId="03BCCB12"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Keep up to date with relevant contemporary   knowledge and practices</w:t>
            </w:r>
          </w:p>
          <w:p w14:paraId="7CC72490"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Look for and take advantage of opportunities to learn new skills and develop strengths</w:t>
            </w:r>
          </w:p>
          <w:p w14:paraId="7ED29CE6"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Show commitment to achieving challenging goals</w:t>
            </w:r>
          </w:p>
          <w:p w14:paraId="70DA15AB"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Examine and reflect on own performance</w:t>
            </w:r>
          </w:p>
          <w:p w14:paraId="797E3389"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Seek and respond positively to constructive feedback and guidance</w:t>
            </w:r>
          </w:p>
          <w:p w14:paraId="798BF6B1"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Demonstrate and maintain a high level of personal motivation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0983E21C" w14:textId="77777777" w:rsidR="007E3710" w:rsidRPr="00963423" w:rsidRDefault="007E3710" w:rsidP="00190925">
            <w:pPr>
              <w:pStyle w:val="TableText"/>
              <w:keepNext/>
              <w:spacing w:before="0" w:after="0" w:line="240" w:lineRule="auto"/>
              <w:rPr>
                <w:rFonts w:cs="Arial"/>
              </w:rPr>
            </w:pPr>
            <w:r w:rsidRPr="00963423">
              <w:rPr>
                <w:rFonts w:cs="Arial"/>
              </w:rPr>
              <w:t>Adept</w:t>
            </w:r>
          </w:p>
        </w:tc>
      </w:tr>
      <w:tr w:rsidR="007E3710" w:rsidRPr="00963423" w14:paraId="537CE60F" w14:textId="77777777" w:rsidTr="000D432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F469936" w14:textId="77777777" w:rsidR="007E3710" w:rsidRPr="00963423" w:rsidRDefault="007E3710" w:rsidP="00190925">
            <w:pPr>
              <w:keepNext/>
              <w:spacing w:after="0" w:line="240" w:lineRule="auto"/>
              <w:rPr>
                <w:rFonts w:ascii="Arial" w:hAnsi="Arial" w:cs="Arial"/>
                <w:noProof/>
                <w:sz w:val="20"/>
                <w:lang w:eastAsia="en-AU"/>
              </w:rPr>
            </w:pPr>
            <w:r w:rsidRPr="00963423">
              <w:rPr>
                <w:rFonts w:ascii="Arial" w:hAnsi="Arial" w:cs="Arial"/>
                <w:noProof/>
                <w:sz w:val="20"/>
                <w:lang w:eastAsia="en-AU"/>
              </w:rPr>
              <w:drawing>
                <wp:inline distT="0" distB="0" distL="0" distR="0" wp14:anchorId="7992AD21" wp14:editId="0B08C979">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27091A0" w14:textId="77777777" w:rsidR="007E3710" w:rsidRPr="00963423" w:rsidRDefault="007E3710" w:rsidP="00190925">
            <w:pPr>
              <w:pStyle w:val="TableText"/>
              <w:keepNext/>
              <w:spacing w:before="0" w:after="0" w:line="240" w:lineRule="auto"/>
              <w:rPr>
                <w:rFonts w:cs="Arial"/>
                <w:b/>
              </w:rPr>
            </w:pPr>
            <w:r w:rsidRPr="00963423">
              <w:rPr>
                <w:rFonts w:cs="Arial"/>
                <w:b/>
              </w:rPr>
              <w:t>Communicate Effectively</w:t>
            </w:r>
          </w:p>
          <w:p w14:paraId="338F54E8" w14:textId="77777777" w:rsidR="007E3710" w:rsidRPr="00963423" w:rsidRDefault="007E3710" w:rsidP="00190925">
            <w:pPr>
              <w:pStyle w:val="TableText"/>
              <w:keepNext/>
              <w:spacing w:before="0" w:after="0" w:line="240" w:lineRule="auto"/>
              <w:rPr>
                <w:rFonts w:cs="Arial"/>
              </w:rPr>
            </w:pPr>
            <w:r w:rsidRPr="00963423">
              <w:rPr>
                <w:rFonts w:cs="Arial"/>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1CB92173"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Tailor communication to diverse audiences</w:t>
            </w:r>
          </w:p>
          <w:p w14:paraId="0545091B"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Clearly explain complex concepts and arguments to individuals and groups</w:t>
            </w:r>
          </w:p>
          <w:p w14:paraId="447AF97F"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Create opportunities for others to be heard, listen attentively and encourage them to express their views</w:t>
            </w:r>
          </w:p>
          <w:p w14:paraId="3CC248D1"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Share information across teams and units to enable informed decision making</w:t>
            </w:r>
          </w:p>
          <w:p w14:paraId="04703EF0"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Write fluently in plain English and in a range of styles and formats</w:t>
            </w:r>
          </w:p>
          <w:p w14:paraId="612B3BD3"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Use contemporary communication channels to share information, engage and interact with diverse audiences</w:t>
            </w:r>
          </w:p>
        </w:tc>
        <w:tc>
          <w:tcPr>
            <w:tcW w:w="1701" w:type="dxa"/>
            <w:gridSpan w:val="2"/>
            <w:tcBorders>
              <w:top w:val="single" w:sz="8" w:space="0" w:color="BCBEC0"/>
              <w:left w:val="nil"/>
              <w:bottom w:val="single" w:sz="8" w:space="0" w:color="BCBEC0"/>
              <w:right w:val="nil"/>
            </w:tcBorders>
            <w:shd w:val="clear" w:color="auto" w:fill="FFFFFF" w:themeFill="background1"/>
          </w:tcPr>
          <w:p w14:paraId="52A30829" w14:textId="77777777" w:rsidR="007E3710" w:rsidRPr="00963423" w:rsidRDefault="007E3710" w:rsidP="00190925">
            <w:pPr>
              <w:pStyle w:val="TableText"/>
              <w:keepNext/>
              <w:spacing w:before="0" w:after="0" w:line="240" w:lineRule="auto"/>
              <w:rPr>
                <w:rFonts w:cs="Arial"/>
              </w:rPr>
            </w:pPr>
            <w:r w:rsidRPr="00963423">
              <w:rPr>
                <w:rFonts w:cs="Arial"/>
              </w:rPr>
              <w:t>Adept</w:t>
            </w:r>
          </w:p>
        </w:tc>
      </w:tr>
      <w:tr w:rsidR="007E3710" w:rsidRPr="00963423" w14:paraId="3FCE6E57" w14:textId="77777777" w:rsidTr="000D432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39C876D" w14:textId="77777777" w:rsidR="007E3710" w:rsidRPr="00963423" w:rsidRDefault="007E3710" w:rsidP="00190925">
            <w:pPr>
              <w:keepNext/>
              <w:spacing w:after="0" w:line="240" w:lineRule="auto"/>
              <w:rPr>
                <w:rFonts w:ascii="Arial" w:hAnsi="Arial" w:cs="Arial"/>
                <w:noProof/>
                <w:sz w:val="20"/>
                <w:lang w:eastAsia="en-AU"/>
              </w:rPr>
            </w:pPr>
            <w:r w:rsidRPr="00963423">
              <w:rPr>
                <w:rFonts w:ascii="Arial" w:hAnsi="Arial" w:cs="Arial"/>
                <w:noProof/>
                <w:sz w:val="20"/>
                <w:lang w:eastAsia="en-AU"/>
              </w:rPr>
              <w:drawing>
                <wp:inline distT="0" distB="0" distL="0" distR="0" wp14:anchorId="6D6BD09A" wp14:editId="5C2E8B58">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70444C8" w14:textId="77777777" w:rsidR="007E3710" w:rsidRPr="00963423" w:rsidRDefault="007E3710" w:rsidP="00190925">
            <w:pPr>
              <w:pStyle w:val="TableText"/>
              <w:keepNext/>
              <w:spacing w:before="0" w:after="0" w:line="240" w:lineRule="auto"/>
              <w:rPr>
                <w:rFonts w:cs="Arial"/>
                <w:b/>
              </w:rPr>
            </w:pPr>
            <w:r w:rsidRPr="00963423">
              <w:rPr>
                <w:rFonts w:cs="Arial"/>
                <w:b/>
              </w:rPr>
              <w:t>Deliver Results</w:t>
            </w:r>
          </w:p>
          <w:p w14:paraId="49CF5A83" w14:textId="77777777" w:rsidR="007E3710" w:rsidRPr="00963423" w:rsidRDefault="007E3710" w:rsidP="00190925">
            <w:pPr>
              <w:pStyle w:val="TableText"/>
              <w:keepNext/>
              <w:spacing w:before="0" w:after="0" w:line="240" w:lineRule="auto"/>
              <w:rPr>
                <w:rFonts w:cs="Arial"/>
              </w:rPr>
            </w:pPr>
            <w:r w:rsidRPr="00963423">
              <w:rPr>
                <w:rFonts w:cs="Arial"/>
              </w:rPr>
              <w:t>Achieve results through the efficient use of resources and a commitment to quality outcomes</w:t>
            </w:r>
          </w:p>
        </w:tc>
        <w:tc>
          <w:tcPr>
            <w:tcW w:w="4611" w:type="dxa"/>
            <w:gridSpan w:val="4"/>
            <w:tcBorders>
              <w:top w:val="single" w:sz="8" w:space="0" w:color="BCBEC0"/>
              <w:left w:val="nil"/>
              <w:bottom w:val="single" w:sz="8" w:space="0" w:color="BCBEC0"/>
              <w:right w:val="nil"/>
            </w:tcBorders>
            <w:shd w:val="clear" w:color="auto" w:fill="FFFFFF" w:themeFill="background1"/>
          </w:tcPr>
          <w:p w14:paraId="32D033B9"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Seek and apply specialist advice when required</w:t>
            </w:r>
          </w:p>
          <w:p w14:paraId="785D1BC4"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Complete work tasks within set budgets, timeframes and standards</w:t>
            </w:r>
          </w:p>
          <w:p w14:paraId="26FF2D0F"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Take the initiative to progress and deliver own work and that of the team or unit</w:t>
            </w:r>
          </w:p>
          <w:p w14:paraId="26705FDC"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Contribute to allocating responsibilities and resources to ensure the team or unit achieves goals</w:t>
            </w:r>
          </w:p>
          <w:p w14:paraId="401A325E"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Identify any barriers to achieving results and resolve these where possible</w:t>
            </w:r>
          </w:p>
          <w:p w14:paraId="480B29DF" w14:textId="77777777" w:rsidR="007E3710" w:rsidRPr="00963423" w:rsidRDefault="007E3710" w:rsidP="007E3710">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Proactively change or adjust plans when needed</w:t>
            </w:r>
          </w:p>
        </w:tc>
        <w:tc>
          <w:tcPr>
            <w:tcW w:w="1701" w:type="dxa"/>
            <w:gridSpan w:val="2"/>
            <w:tcBorders>
              <w:top w:val="single" w:sz="8" w:space="0" w:color="BCBEC0"/>
              <w:left w:val="nil"/>
              <w:bottom w:val="single" w:sz="8" w:space="0" w:color="BCBEC0"/>
              <w:right w:val="nil"/>
            </w:tcBorders>
            <w:shd w:val="clear" w:color="auto" w:fill="FFFFFF" w:themeFill="background1"/>
          </w:tcPr>
          <w:p w14:paraId="6F52352A" w14:textId="77777777" w:rsidR="007E3710" w:rsidRPr="00963423" w:rsidRDefault="007E3710" w:rsidP="00190925">
            <w:pPr>
              <w:pStyle w:val="TableText"/>
              <w:keepNext/>
              <w:spacing w:before="0" w:after="0" w:line="240" w:lineRule="auto"/>
              <w:rPr>
                <w:rFonts w:cs="Arial"/>
              </w:rPr>
            </w:pPr>
            <w:r w:rsidRPr="00963423">
              <w:rPr>
                <w:rFonts w:cs="Arial"/>
              </w:rPr>
              <w:t>Intermediate</w:t>
            </w:r>
          </w:p>
        </w:tc>
      </w:tr>
      <w:tr w:rsidR="000D432E" w:rsidRPr="00963423" w14:paraId="01650B3C" w14:textId="77777777" w:rsidTr="000D432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E8DB540" w14:textId="77777777" w:rsidR="000D432E" w:rsidRPr="00963423" w:rsidRDefault="000D432E" w:rsidP="00190925">
            <w:pPr>
              <w:keepNext/>
              <w:spacing w:after="0" w:line="240" w:lineRule="auto"/>
              <w:rPr>
                <w:rFonts w:ascii="Arial" w:hAnsi="Arial" w:cs="Arial"/>
                <w:noProof/>
                <w:sz w:val="20"/>
                <w:lang w:eastAsia="en-AU"/>
              </w:rPr>
            </w:pPr>
            <w:r w:rsidRPr="00963423">
              <w:rPr>
                <w:rFonts w:ascii="Arial" w:hAnsi="Arial" w:cs="Arial"/>
                <w:noProof/>
                <w:sz w:val="20"/>
                <w:lang w:eastAsia="en-AU"/>
              </w:rPr>
              <w:lastRenderedPageBreak/>
              <w:drawing>
                <wp:inline distT="0" distB="0" distL="0" distR="0" wp14:anchorId="1C6CA530" wp14:editId="0F09D23F">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D6F4E2F" w14:textId="77777777" w:rsidR="000D432E" w:rsidRPr="00963423" w:rsidRDefault="000D432E" w:rsidP="00190925">
            <w:pPr>
              <w:pStyle w:val="TableText"/>
              <w:keepNext/>
              <w:spacing w:before="0" w:after="0" w:line="240" w:lineRule="auto"/>
              <w:rPr>
                <w:rFonts w:cs="Arial"/>
                <w:b/>
              </w:rPr>
            </w:pPr>
            <w:r w:rsidRPr="00963423">
              <w:rPr>
                <w:rFonts w:cs="Arial"/>
                <w:b/>
              </w:rPr>
              <w:t>Think and Solve Problems</w:t>
            </w:r>
          </w:p>
          <w:p w14:paraId="32175D88" w14:textId="77777777" w:rsidR="000D432E" w:rsidRPr="00963423" w:rsidRDefault="000D432E" w:rsidP="00190925">
            <w:pPr>
              <w:pStyle w:val="TableText"/>
              <w:keepNext/>
              <w:spacing w:before="0" w:after="0" w:line="240" w:lineRule="auto"/>
              <w:rPr>
                <w:rFonts w:cs="Arial"/>
              </w:rPr>
            </w:pPr>
            <w:r w:rsidRPr="00963423">
              <w:rPr>
                <w:rFonts w:cs="Arial"/>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456BF902"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Identify the facts and type of data needed to understand  a  problem or explore an opportunity</w:t>
            </w:r>
          </w:p>
          <w:p w14:paraId="5A3C89F5"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Research and analyse information to make recommendations based on relevant evidence</w:t>
            </w:r>
          </w:p>
          <w:p w14:paraId="5F8559BD"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Identify issues that may hinder the completion of tasks and find appropriate solutions</w:t>
            </w:r>
          </w:p>
          <w:p w14:paraId="19D08A6B"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Be willing to seek input from others and share own ideas to achieve best outcomes</w:t>
            </w:r>
          </w:p>
          <w:p w14:paraId="705AEDC8"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Generate ideas and identify ways to improve systems and processes to meet user needs</w:t>
            </w:r>
          </w:p>
        </w:tc>
        <w:tc>
          <w:tcPr>
            <w:tcW w:w="1701" w:type="dxa"/>
            <w:gridSpan w:val="2"/>
            <w:tcBorders>
              <w:top w:val="single" w:sz="8" w:space="0" w:color="BCBEC0"/>
              <w:left w:val="nil"/>
              <w:bottom w:val="single" w:sz="8" w:space="0" w:color="BCBEC0"/>
              <w:right w:val="nil"/>
            </w:tcBorders>
            <w:shd w:val="clear" w:color="auto" w:fill="FFFFFF" w:themeFill="background1"/>
          </w:tcPr>
          <w:p w14:paraId="6B60F35C" w14:textId="77777777" w:rsidR="000D432E" w:rsidRPr="00963423" w:rsidRDefault="000D432E" w:rsidP="00190925">
            <w:pPr>
              <w:pStyle w:val="TableText"/>
              <w:keepNext/>
              <w:spacing w:before="0" w:after="0" w:line="240" w:lineRule="auto"/>
              <w:rPr>
                <w:rFonts w:cs="Arial"/>
              </w:rPr>
            </w:pPr>
            <w:r w:rsidRPr="00963423">
              <w:rPr>
                <w:rFonts w:cs="Arial"/>
              </w:rPr>
              <w:t>Intermediate</w:t>
            </w:r>
          </w:p>
        </w:tc>
      </w:tr>
      <w:tr w:rsidR="000D432E" w:rsidRPr="00963423" w14:paraId="294AB056" w14:textId="77777777" w:rsidTr="000D432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6A3A7E3" w14:textId="77777777" w:rsidR="000D432E" w:rsidRPr="00963423" w:rsidRDefault="000D432E" w:rsidP="00190925">
            <w:pPr>
              <w:keepNext/>
              <w:spacing w:after="0" w:line="240" w:lineRule="auto"/>
              <w:rPr>
                <w:rFonts w:ascii="Arial" w:hAnsi="Arial" w:cs="Arial"/>
                <w:noProof/>
                <w:sz w:val="20"/>
                <w:lang w:eastAsia="en-AU"/>
              </w:rPr>
            </w:pPr>
            <w:r w:rsidRPr="00963423">
              <w:rPr>
                <w:noProof/>
                <w:sz w:val="20"/>
                <w:lang w:eastAsia="en-AU"/>
              </w:rPr>
              <w:drawing>
                <wp:inline distT="0" distB="0" distL="0" distR="0" wp14:anchorId="315B92DC" wp14:editId="7CAE9FB8">
                  <wp:extent cx="848360" cy="848360"/>
                  <wp:effectExtent l="0" t="0" r="8890" b="8890"/>
                  <wp:docPr id="87" name="Picture 8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F6C6E7A" w14:textId="77777777" w:rsidR="000D432E" w:rsidRPr="00963423" w:rsidRDefault="000D432E" w:rsidP="00190925">
            <w:pPr>
              <w:pStyle w:val="TableText"/>
              <w:keepNext/>
              <w:spacing w:before="0" w:after="0" w:line="240" w:lineRule="auto"/>
              <w:rPr>
                <w:rFonts w:cs="Arial"/>
                <w:b/>
              </w:rPr>
            </w:pPr>
            <w:r w:rsidRPr="00963423">
              <w:rPr>
                <w:rFonts w:cs="Arial"/>
                <w:b/>
              </w:rPr>
              <w:t>Project Management</w:t>
            </w:r>
          </w:p>
          <w:p w14:paraId="2DD7354F" w14:textId="77777777" w:rsidR="000D432E" w:rsidRPr="00963423" w:rsidRDefault="000D432E" w:rsidP="00190925">
            <w:pPr>
              <w:pStyle w:val="TableText"/>
              <w:keepNext/>
              <w:spacing w:before="0" w:after="0" w:line="240" w:lineRule="auto"/>
              <w:rPr>
                <w:rFonts w:cs="Arial"/>
                <w:b/>
              </w:rPr>
            </w:pPr>
            <w:r w:rsidRPr="00963423">
              <w:rPr>
                <w:rFonts w:cs="Arial"/>
              </w:rPr>
              <w:t>Understand and apply effective planning, coordination and control methods</w:t>
            </w:r>
          </w:p>
        </w:tc>
        <w:tc>
          <w:tcPr>
            <w:tcW w:w="4611" w:type="dxa"/>
            <w:gridSpan w:val="4"/>
            <w:tcBorders>
              <w:top w:val="single" w:sz="8" w:space="0" w:color="BCBEC0"/>
              <w:left w:val="nil"/>
              <w:bottom w:val="single" w:sz="8" w:space="0" w:color="BCBEC0"/>
              <w:right w:val="nil"/>
            </w:tcBorders>
            <w:shd w:val="clear" w:color="auto" w:fill="FFFFFF" w:themeFill="background1"/>
          </w:tcPr>
          <w:p w14:paraId="3424DC42"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Perform basic  research  and analysis to inform and support the achievement of project deliverables</w:t>
            </w:r>
          </w:p>
          <w:p w14:paraId="0522B18A"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Contribute to developing project documentation and resource estimates</w:t>
            </w:r>
          </w:p>
          <w:p w14:paraId="1F019B48" w14:textId="77777777" w:rsidR="000D432E" w:rsidRPr="00963423" w:rsidRDefault="000D432E" w:rsidP="000D432E">
            <w:pPr>
              <w:pStyle w:val="BodyText"/>
              <w:numPr>
                <w:ilvl w:val="0"/>
                <w:numId w:val="32"/>
              </w:numPr>
              <w:spacing w:before="0" w:after="0" w:line="240" w:lineRule="auto"/>
              <w:ind w:left="360" w:right="702"/>
              <w:jc w:val="both"/>
              <w:rPr>
                <w:rFonts w:ascii="Arial" w:hAnsi="Arial" w:cs="Arial"/>
                <w:color w:val="auto"/>
                <w:sz w:val="20"/>
              </w:rPr>
            </w:pPr>
            <w:r w:rsidRPr="00963423">
              <w:rPr>
                <w:rFonts w:ascii="Arial" w:hAnsi="Arial" w:cs="Arial"/>
                <w:color w:val="auto"/>
                <w:sz w:val="20"/>
              </w:rPr>
              <w:t>Contribute to reviews of progress, outcomes and future improvements</w:t>
            </w:r>
          </w:p>
          <w:p w14:paraId="1BAEC9B6" w14:textId="77777777" w:rsidR="000D432E" w:rsidRPr="00963423" w:rsidRDefault="000D432E" w:rsidP="000D432E">
            <w:pPr>
              <w:pStyle w:val="BodyText"/>
              <w:numPr>
                <w:ilvl w:val="0"/>
                <w:numId w:val="32"/>
              </w:numPr>
              <w:spacing w:before="0" w:after="0" w:line="240" w:lineRule="auto"/>
              <w:ind w:left="360" w:right="702"/>
              <w:rPr>
                <w:rFonts w:ascii="Arial" w:hAnsi="Arial" w:cs="Arial"/>
                <w:color w:val="auto"/>
                <w:sz w:val="20"/>
              </w:rPr>
            </w:pPr>
            <w:r w:rsidRPr="00963423">
              <w:rPr>
                <w:rFonts w:ascii="Arial" w:hAnsi="Arial" w:cs="Arial"/>
                <w:color w:val="auto"/>
                <w:sz w:val="20"/>
              </w:rPr>
              <w:t>Identify and escalate possible variances from project plans</w:t>
            </w:r>
          </w:p>
        </w:tc>
        <w:tc>
          <w:tcPr>
            <w:tcW w:w="1701" w:type="dxa"/>
            <w:gridSpan w:val="2"/>
            <w:tcBorders>
              <w:top w:val="single" w:sz="8" w:space="0" w:color="BCBEC0"/>
              <w:left w:val="nil"/>
              <w:bottom w:val="single" w:sz="8" w:space="0" w:color="BCBEC0"/>
              <w:right w:val="nil"/>
            </w:tcBorders>
            <w:shd w:val="clear" w:color="auto" w:fill="FFFFFF" w:themeFill="background1"/>
          </w:tcPr>
          <w:p w14:paraId="1B7D1992" w14:textId="77777777" w:rsidR="000D432E" w:rsidRPr="00963423" w:rsidRDefault="000D432E" w:rsidP="00190925">
            <w:pPr>
              <w:pStyle w:val="TableText"/>
              <w:keepNext/>
              <w:spacing w:before="0" w:after="0" w:line="240" w:lineRule="auto"/>
              <w:rPr>
                <w:rFonts w:cs="Arial"/>
              </w:rPr>
            </w:pPr>
            <w:r w:rsidRPr="00963423">
              <w:rPr>
                <w:rFonts w:cs="Arial"/>
              </w:rPr>
              <w:t>Intermediate</w:t>
            </w:r>
          </w:p>
        </w:tc>
      </w:tr>
    </w:tbl>
    <w:p w14:paraId="1D88AD4D" w14:textId="3DA70F87" w:rsidR="00C74EE5" w:rsidRPr="00B04063" w:rsidRDefault="00C74EE5">
      <w:pPr>
        <w:spacing w:after="0" w:line="240" w:lineRule="auto"/>
        <w:rPr>
          <w:rFonts w:ascii="Arial" w:hAnsi="Arial" w:cs="Arial"/>
        </w:rPr>
      </w:pPr>
    </w:p>
    <w:p w14:paraId="1F6D2237" w14:textId="4D51E751" w:rsidR="00BD1817" w:rsidRPr="00B04063" w:rsidRDefault="00BD1817">
      <w:pPr>
        <w:spacing w:after="0" w:line="240" w:lineRule="auto"/>
        <w:rPr>
          <w:rFonts w:ascii="Arial" w:hAnsi="Arial" w:cs="Arial"/>
        </w:rPr>
      </w:pPr>
    </w:p>
    <w:p w14:paraId="2C0A0501" w14:textId="77777777" w:rsidR="006C5A71" w:rsidRPr="00B04063" w:rsidRDefault="006C5A71" w:rsidP="006C5A71">
      <w:pPr>
        <w:pStyle w:val="Heading1"/>
        <w:rPr>
          <w:rFonts w:ascii="Arial" w:hAnsi="Arial"/>
        </w:rPr>
      </w:pPr>
      <w:r w:rsidRPr="00B04063">
        <w:rPr>
          <w:rFonts w:ascii="Arial" w:hAnsi="Arial"/>
        </w:rPr>
        <w:t>Complementary capabilities</w:t>
      </w:r>
    </w:p>
    <w:p w14:paraId="176EB3AF" w14:textId="77777777" w:rsidR="006C5A71" w:rsidRPr="00B04063" w:rsidRDefault="006C5A71" w:rsidP="006C5A71">
      <w:pPr>
        <w:pStyle w:val="PlainText"/>
        <w:spacing w:before="62" w:line="276" w:lineRule="auto"/>
        <w:rPr>
          <w:rFonts w:ascii="Arial" w:eastAsiaTheme="minorEastAsia" w:hAnsi="Arial" w:cs="Arial"/>
          <w:szCs w:val="22"/>
          <w:lang w:val="en-US"/>
        </w:rPr>
      </w:pPr>
      <w:r w:rsidRPr="00B04063">
        <w:rPr>
          <w:rFonts w:ascii="Arial" w:eastAsiaTheme="minorEastAsia" w:hAnsi="Arial" w:cs="Arial"/>
          <w:i/>
          <w:szCs w:val="22"/>
          <w:lang w:val="en-US"/>
        </w:rPr>
        <w:t>Complementary capabilities</w:t>
      </w:r>
      <w:r w:rsidRPr="00B04063">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B04063" w:rsidRDefault="006C5A71" w:rsidP="006C5A71">
      <w:pPr>
        <w:pStyle w:val="PlainText"/>
        <w:spacing w:before="62" w:line="276" w:lineRule="auto"/>
        <w:rPr>
          <w:rFonts w:ascii="Arial" w:eastAsiaTheme="minorEastAsia" w:hAnsi="Arial" w:cs="Arial"/>
          <w:szCs w:val="22"/>
          <w:lang w:val="en-US"/>
        </w:rPr>
      </w:pPr>
      <w:r w:rsidRPr="00B04063">
        <w:rPr>
          <w:rFonts w:ascii="Arial" w:eastAsiaTheme="minorEastAsia" w:hAnsi="Arial" w:cs="Arial"/>
          <w:szCs w:val="22"/>
          <w:lang w:val="en-US"/>
        </w:rPr>
        <w:t xml:space="preserve">Note: capabilities listed as ‘not essential’ for </w:t>
      </w:r>
      <w:r w:rsidR="00DD685B" w:rsidRPr="00B04063">
        <w:rPr>
          <w:rFonts w:ascii="Arial" w:eastAsiaTheme="minorEastAsia" w:hAnsi="Arial" w:cs="Arial"/>
          <w:szCs w:val="22"/>
          <w:lang w:val="en-US"/>
        </w:rPr>
        <w:t>this role is</w:t>
      </w:r>
      <w:r w:rsidRPr="00B04063">
        <w:rPr>
          <w:rFonts w:ascii="Arial" w:eastAsiaTheme="minorEastAsia" w:hAnsi="Arial" w:cs="Arial"/>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B04063"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B04063" w:rsidRDefault="006C5A71" w:rsidP="006C5A71">
            <w:pPr>
              <w:pStyle w:val="TableTextWhite0"/>
              <w:keepNext/>
              <w:jc w:val="both"/>
              <w:rPr>
                <w:rFonts w:cs="Arial"/>
              </w:rPr>
            </w:pPr>
            <w:r w:rsidRPr="00B04063">
              <w:rPr>
                <w:rFonts w:cs="Arial"/>
                <w:sz w:val="24"/>
                <w:szCs w:val="24"/>
              </w:rPr>
              <w:lastRenderedPageBreak/>
              <w:t>COMPLEMENTARY CAPABILITIES</w:t>
            </w:r>
          </w:p>
        </w:tc>
      </w:tr>
      <w:tr w:rsidR="006C5A71" w:rsidRPr="00B04063"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B04063" w:rsidRDefault="006C5A71" w:rsidP="006C5A71">
            <w:pPr>
              <w:pStyle w:val="TableText"/>
              <w:keepNext/>
              <w:rPr>
                <w:rFonts w:cs="Arial"/>
                <w:b/>
                <w:sz w:val="24"/>
                <w:szCs w:val="24"/>
              </w:rPr>
            </w:pPr>
            <w:r w:rsidRPr="00B04063">
              <w:rPr>
                <w:rFonts w:cs="Arial"/>
                <w:b/>
              </w:rPr>
              <w:t>Capability Group/Sets</w:t>
            </w:r>
          </w:p>
        </w:tc>
        <w:tc>
          <w:tcPr>
            <w:tcW w:w="2409" w:type="dxa"/>
            <w:tcBorders>
              <w:bottom w:val="nil"/>
            </w:tcBorders>
            <w:shd w:val="clear" w:color="auto" w:fill="BCBEC0"/>
          </w:tcPr>
          <w:p w14:paraId="689098BF" w14:textId="77777777" w:rsidR="006C5A71" w:rsidRPr="00B04063" w:rsidRDefault="006C5A71" w:rsidP="006C5A71">
            <w:pPr>
              <w:pStyle w:val="TableText"/>
              <w:keepNext/>
              <w:rPr>
                <w:rFonts w:cs="Arial"/>
                <w:b/>
                <w:sz w:val="24"/>
                <w:szCs w:val="24"/>
              </w:rPr>
            </w:pPr>
            <w:r w:rsidRPr="00B04063">
              <w:rPr>
                <w:rFonts w:cs="Arial"/>
                <w:b/>
              </w:rPr>
              <w:t>Capability Name</w:t>
            </w:r>
          </w:p>
        </w:tc>
        <w:tc>
          <w:tcPr>
            <w:tcW w:w="4967" w:type="dxa"/>
            <w:tcBorders>
              <w:bottom w:val="nil"/>
            </w:tcBorders>
            <w:shd w:val="clear" w:color="auto" w:fill="BCBEC0"/>
          </w:tcPr>
          <w:p w14:paraId="0E40CD41" w14:textId="77777777" w:rsidR="006C5A71" w:rsidRPr="00B04063" w:rsidRDefault="006C5A71" w:rsidP="006C5A71">
            <w:pPr>
              <w:pStyle w:val="TableText"/>
              <w:keepNext/>
              <w:rPr>
                <w:rFonts w:cs="Arial"/>
                <w:b/>
              </w:rPr>
            </w:pPr>
            <w:r w:rsidRPr="00B04063">
              <w:rPr>
                <w:rFonts w:cs="Arial"/>
                <w:b/>
              </w:rPr>
              <w:t>Description</w:t>
            </w:r>
          </w:p>
        </w:tc>
        <w:tc>
          <w:tcPr>
            <w:tcW w:w="1843" w:type="dxa"/>
            <w:tcBorders>
              <w:bottom w:val="nil"/>
            </w:tcBorders>
            <w:shd w:val="clear" w:color="auto" w:fill="BCBEC0"/>
          </w:tcPr>
          <w:p w14:paraId="670EDF5F" w14:textId="77777777" w:rsidR="006C5A71" w:rsidRPr="00B04063" w:rsidRDefault="006C5A71" w:rsidP="006C5A71">
            <w:pPr>
              <w:pStyle w:val="TableText"/>
              <w:keepNext/>
              <w:jc w:val="both"/>
              <w:rPr>
                <w:rFonts w:cs="Arial"/>
                <w:b/>
              </w:rPr>
            </w:pPr>
            <w:r w:rsidRPr="00B04063">
              <w:rPr>
                <w:rFonts w:cs="Arial"/>
                <w:b/>
              </w:rPr>
              <w:t xml:space="preserve">Level </w:t>
            </w:r>
          </w:p>
        </w:tc>
      </w:tr>
      <w:tr w:rsidR="00EA36A0" w:rsidRPr="00B04063"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B04063" w:rsidRDefault="00EA36A0" w:rsidP="006C5A71">
            <w:pPr>
              <w:keepNext/>
              <w:rPr>
                <w:rFonts w:ascii="Arial" w:hAnsi="Arial" w:cs="Arial"/>
              </w:rPr>
            </w:pPr>
            <w:r w:rsidRPr="00B04063">
              <w:rPr>
                <w:rFonts w:ascii="Arial" w:hAnsi="Arial" w:cs="Arial"/>
                <w:noProof/>
                <w:sz w:val="20"/>
                <w:lang w:eastAsia="en-AU"/>
              </w:rPr>
              <w:drawing>
                <wp:inline distT="0" distB="0" distL="0" distR="0" wp14:anchorId="02E49444" wp14:editId="3AFFA6CB">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B04063" w:rsidRDefault="00EA36A0" w:rsidP="006C5A71">
            <w:pPr>
              <w:pStyle w:val="TableText"/>
              <w:keepNext/>
              <w:rPr>
                <w:rFonts w:cs="Arial"/>
              </w:rPr>
            </w:pPr>
          </w:p>
        </w:tc>
        <w:tc>
          <w:tcPr>
            <w:tcW w:w="4967" w:type="dxa"/>
            <w:tcBorders>
              <w:top w:val="nil"/>
              <w:bottom w:val="nil"/>
            </w:tcBorders>
            <w:shd w:val="clear" w:color="auto" w:fill="F2F2F2" w:themeFill="background1" w:themeFillShade="F2"/>
          </w:tcPr>
          <w:p w14:paraId="06385EB6" w14:textId="77777777" w:rsidR="00EA36A0" w:rsidRPr="00B04063" w:rsidRDefault="00EA36A0" w:rsidP="006C5A71">
            <w:pPr>
              <w:rPr>
                <w:rFonts w:ascii="Arial" w:hAnsi="Arial" w:cs="Arial"/>
                <w:sz w:val="20"/>
              </w:rPr>
            </w:pPr>
          </w:p>
        </w:tc>
        <w:tc>
          <w:tcPr>
            <w:tcW w:w="1843" w:type="dxa"/>
            <w:tcBorders>
              <w:top w:val="nil"/>
              <w:bottom w:val="nil"/>
            </w:tcBorders>
            <w:shd w:val="clear" w:color="auto" w:fill="F2F2F2" w:themeFill="background1" w:themeFillShade="F2"/>
          </w:tcPr>
          <w:p w14:paraId="3B9630AD" w14:textId="77777777" w:rsidR="00EA36A0" w:rsidRPr="00B04063" w:rsidRDefault="00EA36A0" w:rsidP="006C5A71">
            <w:pPr>
              <w:pStyle w:val="TableText"/>
              <w:keepNext/>
              <w:rPr>
                <w:rFonts w:cs="Arial"/>
              </w:rPr>
            </w:pPr>
          </w:p>
        </w:tc>
      </w:tr>
      <w:tr w:rsidR="00EA36A0" w:rsidRPr="00B04063" w14:paraId="1B9198A9" w14:textId="77777777" w:rsidTr="00322B27">
        <w:tc>
          <w:tcPr>
            <w:tcW w:w="1470" w:type="dxa"/>
            <w:vMerge/>
          </w:tcPr>
          <w:p w14:paraId="0EF6AF58" w14:textId="77777777" w:rsidR="00EA36A0" w:rsidRPr="00B04063" w:rsidRDefault="00EA36A0" w:rsidP="006C5A71">
            <w:pPr>
              <w:keepNext/>
              <w:rPr>
                <w:rFonts w:ascii="Arial" w:hAnsi="Arial" w:cs="Arial"/>
                <w:noProof/>
                <w:lang w:eastAsia="en-AU"/>
              </w:rPr>
            </w:pPr>
          </w:p>
        </w:tc>
        <w:tc>
          <w:tcPr>
            <w:tcW w:w="2409" w:type="dxa"/>
            <w:tcBorders>
              <w:top w:val="single" w:sz="4" w:space="0" w:color="D9D9D9" w:themeColor="background1" w:themeShade="D9"/>
              <w:bottom w:val="single" w:sz="4" w:space="0" w:color="D9D9D9" w:themeColor="background1" w:themeShade="D9"/>
            </w:tcBorders>
          </w:tcPr>
          <w:p w14:paraId="28B18CED" w14:textId="77777777" w:rsidR="00EA36A0" w:rsidRPr="00B04063" w:rsidRDefault="00EA36A0" w:rsidP="006C5A71">
            <w:pPr>
              <w:pStyle w:val="TableText"/>
              <w:keepNext/>
              <w:rPr>
                <w:rFonts w:cs="Arial"/>
                <w:sz w:val="24"/>
                <w:szCs w:val="24"/>
              </w:rPr>
            </w:pPr>
            <w:r w:rsidRPr="00B04063">
              <w:rPr>
                <w:rFonts w:cs="Arial"/>
              </w:rPr>
              <w:t>Act with Integrity</w:t>
            </w:r>
          </w:p>
        </w:tc>
        <w:tc>
          <w:tcPr>
            <w:tcW w:w="4967" w:type="dxa"/>
            <w:tcBorders>
              <w:top w:val="single" w:sz="4" w:space="0" w:color="D9D9D9" w:themeColor="background1" w:themeShade="D9"/>
              <w:bottom w:val="single" w:sz="4" w:space="0" w:color="D9D9D9" w:themeColor="background1" w:themeShade="D9"/>
            </w:tcBorders>
          </w:tcPr>
          <w:p w14:paraId="3E781E4A" w14:textId="77777777" w:rsidR="00EA36A0" w:rsidRPr="00B04063" w:rsidRDefault="00EA36A0" w:rsidP="006C5A71">
            <w:pPr>
              <w:rPr>
                <w:rFonts w:ascii="Arial" w:hAnsi="Arial" w:cs="Arial"/>
                <w:sz w:val="20"/>
              </w:rPr>
            </w:pPr>
            <w:r w:rsidRPr="00B04063">
              <w:rPr>
                <w:rFonts w:ascii="Arial" w:hAnsi="Arial" w:cs="Arial"/>
                <w:sz w:val="20"/>
              </w:rPr>
              <w:t>Be ethical and professional, and uphold and promote the public sector values</w:t>
            </w:r>
          </w:p>
        </w:tc>
        <w:sdt>
          <w:sdtPr>
            <w:rPr>
              <w:rFonts w:cs="Arial"/>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12ECD95" w14:textId="2D4912F7" w:rsidR="00EA36A0" w:rsidRPr="00B04063" w:rsidRDefault="000D432E" w:rsidP="006C5A71">
                <w:pPr>
                  <w:pStyle w:val="TableText"/>
                  <w:keepNext/>
                  <w:rPr>
                    <w:rFonts w:cs="Arial"/>
                  </w:rPr>
                </w:pPr>
                <w:r>
                  <w:rPr>
                    <w:rFonts w:cs="Arial"/>
                  </w:rPr>
                  <w:t>Intermediate</w:t>
                </w:r>
              </w:p>
            </w:tc>
          </w:sdtContent>
        </w:sdt>
      </w:tr>
      <w:tr w:rsidR="00EA36A0" w:rsidRPr="00B04063" w14:paraId="18CEC663" w14:textId="77777777" w:rsidTr="00322B27">
        <w:tc>
          <w:tcPr>
            <w:tcW w:w="1470" w:type="dxa"/>
            <w:vMerge/>
            <w:tcBorders>
              <w:bottom w:val="single" w:sz="4" w:space="0" w:color="auto"/>
            </w:tcBorders>
          </w:tcPr>
          <w:p w14:paraId="3F1278F7" w14:textId="77777777" w:rsidR="00EA36A0" w:rsidRPr="00B04063" w:rsidRDefault="00EA36A0" w:rsidP="006C5A71">
            <w:pPr>
              <w:keepNext/>
              <w:rPr>
                <w:rFonts w:ascii="Arial" w:hAnsi="Arial" w:cs="Arial"/>
                <w:noProof/>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B04063" w:rsidRDefault="00EA36A0" w:rsidP="006C5A71">
            <w:pPr>
              <w:pStyle w:val="TableText"/>
              <w:rPr>
                <w:rFonts w:cs="Arial"/>
                <w:sz w:val="24"/>
                <w:szCs w:val="24"/>
              </w:rPr>
            </w:pPr>
            <w:r w:rsidRPr="00B04063">
              <w:rPr>
                <w:rFonts w:cs="Arial"/>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B04063" w:rsidRDefault="00EA36A0" w:rsidP="006C5A71">
            <w:pPr>
              <w:rPr>
                <w:rFonts w:ascii="Arial" w:hAnsi="Arial" w:cs="Arial"/>
                <w:sz w:val="20"/>
              </w:rPr>
            </w:pPr>
            <w:r w:rsidRPr="00B04063">
              <w:rPr>
                <w:rFonts w:ascii="Arial" w:hAnsi="Arial" w:cs="Arial"/>
                <w:sz w:val="20"/>
              </w:rPr>
              <w:t>Demonstrate inclusive behaviour and show respect for diverse backgrounds, experiences and perspectives</w:t>
            </w:r>
          </w:p>
        </w:tc>
        <w:sdt>
          <w:sdtPr>
            <w:rPr>
              <w:rFonts w:cs="Arial"/>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4750BF14" w:rsidR="00EA36A0" w:rsidRPr="00B04063" w:rsidRDefault="000D432E" w:rsidP="006C5A71">
                <w:pPr>
                  <w:pStyle w:val="TableText"/>
                  <w:keepNext/>
                  <w:rPr>
                    <w:rFonts w:cs="Arial"/>
                  </w:rPr>
                </w:pPr>
                <w:r>
                  <w:rPr>
                    <w:rFonts w:cs="Arial"/>
                  </w:rPr>
                  <w:t>Intermediate</w:t>
                </w:r>
              </w:p>
            </w:tc>
          </w:sdtContent>
        </w:sdt>
      </w:tr>
      <w:tr w:rsidR="00EA36A0" w:rsidRPr="00B04063"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B04063" w:rsidRDefault="00EA36A0" w:rsidP="006C5A71">
            <w:pPr>
              <w:keepNext/>
              <w:rPr>
                <w:rFonts w:ascii="Arial" w:hAnsi="Arial" w:cs="Arial"/>
                <w:noProof/>
                <w:sz w:val="20"/>
                <w:lang w:eastAsia="en-AU"/>
              </w:rPr>
            </w:pPr>
            <w:r w:rsidRPr="00B04063">
              <w:rPr>
                <w:rFonts w:ascii="Arial" w:hAnsi="Arial" w:cs="Arial"/>
                <w:noProof/>
                <w:sz w:val="20"/>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B04063" w:rsidRDefault="00EA36A0"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2F0D51E8" w14:textId="77777777" w:rsidR="00EA36A0" w:rsidRPr="00B04063" w:rsidRDefault="00EA36A0" w:rsidP="00513560">
            <w:pPr>
              <w:rPr>
                <w:rFonts w:ascii="Arial" w:hAnsi="Arial" w:cs="Arial"/>
                <w:sz w:val="2"/>
              </w:rPr>
            </w:pPr>
          </w:p>
        </w:tc>
        <w:tc>
          <w:tcPr>
            <w:tcW w:w="1843" w:type="dxa"/>
            <w:tcBorders>
              <w:top w:val="single" w:sz="4" w:space="0" w:color="auto"/>
              <w:bottom w:val="nil"/>
            </w:tcBorders>
            <w:shd w:val="clear" w:color="auto" w:fill="F2F2F2" w:themeFill="background1" w:themeFillShade="F2"/>
          </w:tcPr>
          <w:p w14:paraId="2D0C0966" w14:textId="77777777" w:rsidR="00EA36A0" w:rsidRPr="00B04063" w:rsidRDefault="00EA36A0" w:rsidP="00513560">
            <w:pPr>
              <w:pStyle w:val="TableText"/>
              <w:keepNext/>
              <w:rPr>
                <w:rFonts w:cs="Arial"/>
              </w:rPr>
            </w:pPr>
          </w:p>
        </w:tc>
      </w:tr>
      <w:tr w:rsidR="00EA36A0" w:rsidRPr="00B04063" w14:paraId="56E203D1" w14:textId="77777777" w:rsidTr="00322B27">
        <w:tblPrEx>
          <w:tblBorders>
            <w:top w:val="single" w:sz="8" w:space="0" w:color="auto"/>
            <w:bottom w:val="single" w:sz="8" w:space="0" w:color="BCBEC0"/>
          </w:tblBorders>
        </w:tblPrEx>
        <w:tc>
          <w:tcPr>
            <w:tcW w:w="1470" w:type="dxa"/>
            <w:vMerge/>
          </w:tcPr>
          <w:p w14:paraId="0B7335B9" w14:textId="77777777" w:rsidR="00EA36A0" w:rsidRPr="00B04063" w:rsidRDefault="00EA36A0"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5DE0BDDE" w14:textId="77777777" w:rsidR="00EA36A0" w:rsidRPr="00B04063" w:rsidRDefault="00EA36A0" w:rsidP="006C5A71">
            <w:pPr>
              <w:pStyle w:val="TableText"/>
              <w:keepNext/>
              <w:rPr>
                <w:rFonts w:cs="Arial"/>
                <w:sz w:val="24"/>
                <w:szCs w:val="24"/>
              </w:rPr>
            </w:pPr>
            <w:r w:rsidRPr="00B04063">
              <w:rPr>
                <w:rFonts w:cs="Arial"/>
              </w:rPr>
              <w:t>Commit to Customer Service</w:t>
            </w:r>
          </w:p>
        </w:tc>
        <w:tc>
          <w:tcPr>
            <w:tcW w:w="4967" w:type="dxa"/>
            <w:tcBorders>
              <w:top w:val="single" w:sz="4" w:space="0" w:color="D9D9D9" w:themeColor="background1" w:themeShade="D9"/>
              <w:bottom w:val="single" w:sz="4" w:space="0" w:color="D9D9D9" w:themeColor="background1" w:themeShade="D9"/>
            </w:tcBorders>
          </w:tcPr>
          <w:p w14:paraId="11E0C851" w14:textId="77777777" w:rsidR="00EA36A0" w:rsidRPr="00B04063" w:rsidRDefault="00EA36A0" w:rsidP="00513560">
            <w:pPr>
              <w:rPr>
                <w:rFonts w:ascii="Arial" w:hAnsi="Arial" w:cs="Arial"/>
                <w:sz w:val="20"/>
              </w:rPr>
            </w:pPr>
            <w:r w:rsidRPr="00B04063">
              <w:rPr>
                <w:rFonts w:ascii="Arial" w:hAnsi="Arial" w:cs="Arial"/>
                <w:sz w:val="20"/>
              </w:rPr>
              <w:t>Provide customer-focused services in line with public sector and organisational objectives</w:t>
            </w:r>
          </w:p>
        </w:tc>
        <w:sdt>
          <w:sdtPr>
            <w:rPr>
              <w:rFonts w:cs="Arial"/>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77176A8" w14:textId="6CE53EBD" w:rsidR="00EA36A0" w:rsidRPr="00B04063" w:rsidRDefault="000D432E" w:rsidP="00513560">
                <w:pPr>
                  <w:pStyle w:val="TableText"/>
                  <w:keepNext/>
                  <w:rPr>
                    <w:rFonts w:cs="Arial"/>
                  </w:rPr>
                </w:pPr>
                <w:r>
                  <w:rPr>
                    <w:rFonts w:cs="Arial"/>
                  </w:rPr>
                  <w:t>Intermediate</w:t>
                </w:r>
              </w:p>
            </w:tc>
          </w:sdtContent>
        </w:sdt>
      </w:tr>
      <w:tr w:rsidR="00EA36A0" w:rsidRPr="00B04063" w14:paraId="2C1C8BD1" w14:textId="77777777" w:rsidTr="00322B27">
        <w:tblPrEx>
          <w:tblBorders>
            <w:top w:val="single" w:sz="8" w:space="0" w:color="auto"/>
            <w:bottom w:val="single" w:sz="8" w:space="0" w:color="BCBEC0"/>
          </w:tblBorders>
        </w:tblPrEx>
        <w:tc>
          <w:tcPr>
            <w:tcW w:w="1470" w:type="dxa"/>
            <w:vMerge/>
          </w:tcPr>
          <w:p w14:paraId="37B93B46" w14:textId="77777777" w:rsidR="00EA36A0" w:rsidRPr="00B04063" w:rsidRDefault="00EA36A0"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B04063" w:rsidRDefault="00EA36A0" w:rsidP="006C5A71">
            <w:pPr>
              <w:pStyle w:val="TableText"/>
              <w:keepNext/>
              <w:rPr>
                <w:rFonts w:cs="Arial"/>
                <w:sz w:val="24"/>
                <w:szCs w:val="24"/>
              </w:rPr>
            </w:pPr>
            <w:r w:rsidRPr="00B04063">
              <w:rPr>
                <w:rFonts w:cs="Arial"/>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B04063" w:rsidRDefault="00EA36A0" w:rsidP="00513560">
            <w:pPr>
              <w:rPr>
                <w:rFonts w:ascii="Arial" w:hAnsi="Arial" w:cs="Arial"/>
                <w:sz w:val="20"/>
              </w:rPr>
            </w:pPr>
            <w:r w:rsidRPr="00B04063">
              <w:rPr>
                <w:rFonts w:ascii="Arial" w:hAnsi="Arial" w:cs="Arial"/>
                <w:sz w:val="20"/>
              </w:rPr>
              <w:t>Collaborate with others and value their contribution</w:t>
            </w:r>
          </w:p>
        </w:tc>
        <w:sdt>
          <w:sdtPr>
            <w:rPr>
              <w:rFonts w:cs="Arial"/>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427CE5C1" w:rsidR="00EA36A0" w:rsidRPr="00B04063" w:rsidRDefault="000D432E" w:rsidP="00513560">
                <w:pPr>
                  <w:pStyle w:val="TableText"/>
                  <w:keepNext/>
                  <w:rPr>
                    <w:rFonts w:cs="Arial"/>
                  </w:rPr>
                </w:pPr>
                <w:r>
                  <w:rPr>
                    <w:rFonts w:cs="Arial"/>
                  </w:rPr>
                  <w:t>Intermediate</w:t>
                </w:r>
              </w:p>
            </w:tc>
          </w:sdtContent>
        </w:sdt>
      </w:tr>
      <w:tr w:rsidR="00EA36A0" w:rsidRPr="00B04063"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B04063" w:rsidRDefault="00EA36A0" w:rsidP="006C5A71">
            <w:pPr>
              <w:rPr>
                <w:rFonts w:ascii="Arial" w:hAnsi="Arial" w:cs="Arial"/>
              </w:rPr>
            </w:pPr>
          </w:p>
        </w:tc>
        <w:tc>
          <w:tcPr>
            <w:tcW w:w="2409" w:type="dxa"/>
            <w:tcBorders>
              <w:top w:val="single" w:sz="4" w:space="0" w:color="D9D9D9" w:themeColor="background1" w:themeShade="D9"/>
              <w:bottom w:val="single" w:sz="4" w:space="0" w:color="auto"/>
            </w:tcBorders>
          </w:tcPr>
          <w:p w14:paraId="6EE2BDF0" w14:textId="77777777" w:rsidR="00EA36A0" w:rsidRPr="00B04063" w:rsidRDefault="00EA36A0" w:rsidP="006C5A71">
            <w:pPr>
              <w:pStyle w:val="TableText"/>
              <w:rPr>
                <w:rFonts w:cs="Arial"/>
                <w:sz w:val="24"/>
                <w:szCs w:val="24"/>
              </w:rPr>
            </w:pPr>
            <w:r w:rsidRPr="00B04063">
              <w:rPr>
                <w:rFonts w:cs="Arial"/>
                <w:bCs/>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B04063" w:rsidRDefault="00EA36A0" w:rsidP="00513560">
            <w:pPr>
              <w:rPr>
                <w:rFonts w:ascii="Arial" w:hAnsi="Arial" w:cs="Arial"/>
                <w:sz w:val="20"/>
              </w:rPr>
            </w:pPr>
            <w:r w:rsidRPr="00B04063">
              <w:rPr>
                <w:rFonts w:ascii="Arial" w:hAnsi="Arial" w:cs="Arial"/>
                <w:sz w:val="20"/>
              </w:rPr>
              <w:t>Gain consensus and commitment from others, and resolve issues and conflicts</w:t>
            </w:r>
          </w:p>
        </w:tc>
        <w:sdt>
          <w:sdtPr>
            <w:rPr>
              <w:rFonts w:cs="Arial"/>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36BA7EC7" w:rsidR="00EA36A0" w:rsidRPr="00B04063" w:rsidRDefault="000D432E" w:rsidP="00513560">
                <w:pPr>
                  <w:pStyle w:val="TableText"/>
                  <w:keepNext/>
                  <w:rPr>
                    <w:rFonts w:cs="Arial"/>
                  </w:rPr>
                </w:pPr>
                <w:r>
                  <w:rPr>
                    <w:rFonts w:cs="Arial"/>
                  </w:rPr>
                  <w:t>Intermediate</w:t>
                </w:r>
              </w:p>
            </w:tc>
          </w:sdtContent>
        </w:sdt>
      </w:tr>
      <w:tr w:rsidR="00322B27" w:rsidRPr="00B04063"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B04063" w:rsidRDefault="00322B27" w:rsidP="006C5A71">
            <w:pPr>
              <w:keepNext/>
              <w:rPr>
                <w:rFonts w:ascii="Arial" w:hAnsi="Arial" w:cs="Arial"/>
                <w:noProof/>
                <w:sz w:val="20"/>
                <w:lang w:eastAsia="en-AU"/>
              </w:rPr>
            </w:pPr>
            <w:r w:rsidRPr="00B04063">
              <w:rPr>
                <w:rFonts w:ascii="Arial" w:hAnsi="Arial" w:cs="Arial"/>
                <w:noProof/>
                <w:sz w:val="20"/>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B04063" w:rsidRDefault="00322B27" w:rsidP="00203200">
            <w:pPr>
              <w:rPr>
                <w:rFonts w:ascii="Arial" w:hAnsi="Arial" w:cs="Arial"/>
                <w:sz w:val="20"/>
              </w:rPr>
            </w:pPr>
          </w:p>
        </w:tc>
        <w:tc>
          <w:tcPr>
            <w:tcW w:w="4967" w:type="dxa"/>
            <w:tcBorders>
              <w:top w:val="single" w:sz="4" w:space="0" w:color="auto"/>
              <w:bottom w:val="nil"/>
            </w:tcBorders>
            <w:shd w:val="clear" w:color="auto" w:fill="F2F2F2" w:themeFill="background1" w:themeFillShade="F2"/>
          </w:tcPr>
          <w:p w14:paraId="7EEB9BF6" w14:textId="77777777" w:rsidR="00322B27" w:rsidRPr="00B04063" w:rsidRDefault="00322B27" w:rsidP="00203200">
            <w:pPr>
              <w:pStyle w:val="TableText"/>
              <w:keepNext/>
              <w:rPr>
                <w:rFonts w:cs="Arial"/>
              </w:rPr>
            </w:pPr>
          </w:p>
        </w:tc>
        <w:tc>
          <w:tcPr>
            <w:tcW w:w="1843" w:type="dxa"/>
            <w:tcBorders>
              <w:top w:val="single" w:sz="4" w:space="0" w:color="auto"/>
              <w:bottom w:val="nil"/>
            </w:tcBorders>
            <w:shd w:val="clear" w:color="auto" w:fill="F2F2F2" w:themeFill="background1" w:themeFillShade="F2"/>
          </w:tcPr>
          <w:p w14:paraId="2FCB1FFC" w14:textId="77777777" w:rsidR="00322B27" w:rsidRPr="00B04063" w:rsidRDefault="00322B27" w:rsidP="00513560">
            <w:pPr>
              <w:pStyle w:val="TableText"/>
              <w:keepNext/>
              <w:rPr>
                <w:rFonts w:cs="Arial"/>
              </w:rPr>
            </w:pPr>
          </w:p>
        </w:tc>
      </w:tr>
      <w:tr w:rsidR="00322B27" w:rsidRPr="00B04063" w14:paraId="2BFA465D" w14:textId="77777777" w:rsidTr="00322B27">
        <w:tblPrEx>
          <w:tblBorders>
            <w:top w:val="single" w:sz="8" w:space="0" w:color="auto"/>
            <w:bottom w:val="single" w:sz="8" w:space="0" w:color="BCBEC0"/>
          </w:tblBorders>
        </w:tblPrEx>
        <w:tc>
          <w:tcPr>
            <w:tcW w:w="1470" w:type="dxa"/>
            <w:vMerge/>
          </w:tcPr>
          <w:p w14:paraId="5C272874" w14:textId="77777777" w:rsidR="00322B27" w:rsidRPr="00B04063"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B04063" w:rsidRDefault="00322B27" w:rsidP="006C5A71">
            <w:pPr>
              <w:pStyle w:val="TableText"/>
              <w:keepNext/>
              <w:rPr>
                <w:rFonts w:cs="Arial"/>
                <w:sz w:val="24"/>
                <w:szCs w:val="24"/>
              </w:rPr>
            </w:pPr>
            <w:r w:rsidRPr="00B04063">
              <w:rPr>
                <w:rFonts w:cs="Arial"/>
                <w:bCs/>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B04063" w:rsidRDefault="00322B27" w:rsidP="00513560">
            <w:pPr>
              <w:rPr>
                <w:rFonts w:ascii="Arial" w:hAnsi="Arial" w:cs="Arial"/>
                <w:sz w:val="20"/>
              </w:rPr>
            </w:pPr>
            <w:r w:rsidRPr="00B04063">
              <w:rPr>
                <w:rFonts w:ascii="Arial" w:hAnsi="Arial" w:cs="Arial"/>
                <w:sz w:val="20"/>
              </w:rPr>
              <w:t>Plan to achieve priority outcomes and respond flexibly to changing circumstances</w:t>
            </w:r>
          </w:p>
        </w:tc>
        <w:sdt>
          <w:sdtPr>
            <w:rPr>
              <w:rFonts w:cs="Arial"/>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157A23DA" w:rsidR="00322B27" w:rsidRPr="00B04063" w:rsidRDefault="000D432E" w:rsidP="00513560">
                <w:pPr>
                  <w:pStyle w:val="TableText"/>
                  <w:keepNext/>
                  <w:rPr>
                    <w:rFonts w:cs="Arial"/>
                  </w:rPr>
                </w:pPr>
                <w:r>
                  <w:rPr>
                    <w:rFonts w:cs="Arial"/>
                  </w:rPr>
                  <w:t>Intermediate</w:t>
                </w:r>
              </w:p>
            </w:tc>
          </w:sdtContent>
        </w:sdt>
      </w:tr>
      <w:tr w:rsidR="00322B27" w:rsidRPr="00B04063"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B04063" w:rsidRDefault="00322B27" w:rsidP="006C5A71">
            <w:pPr>
              <w:rPr>
                <w:rFonts w:ascii="Arial" w:hAnsi="Arial" w:cs="Arial"/>
              </w:rPr>
            </w:pPr>
          </w:p>
        </w:tc>
        <w:tc>
          <w:tcPr>
            <w:tcW w:w="2409" w:type="dxa"/>
            <w:tcBorders>
              <w:top w:val="single" w:sz="4" w:space="0" w:color="D9D9D9" w:themeColor="background1" w:themeShade="D9"/>
              <w:bottom w:val="single" w:sz="4" w:space="0" w:color="auto"/>
            </w:tcBorders>
          </w:tcPr>
          <w:p w14:paraId="41C58634" w14:textId="77777777" w:rsidR="00322B27" w:rsidRPr="00B04063" w:rsidRDefault="00322B27" w:rsidP="006C5A71">
            <w:pPr>
              <w:pStyle w:val="TableText"/>
              <w:rPr>
                <w:rFonts w:cs="Arial"/>
                <w:sz w:val="24"/>
                <w:szCs w:val="24"/>
              </w:rPr>
            </w:pPr>
            <w:r w:rsidRPr="00B04063">
              <w:rPr>
                <w:rFonts w:cs="Arial"/>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B04063" w:rsidRDefault="00322B27" w:rsidP="00513560">
            <w:pPr>
              <w:rPr>
                <w:rFonts w:ascii="Arial" w:hAnsi="Arial" w:cs="Arial"/>
                <w:sz w:val="20"/>
              </w:rPr>
            </w:pPr>
            <w:r w:rsidRPr="00B04063">
              <w:rPr>
                <w:rFonts w:ascii="Arial" w:hAnsi="Arial" w:cs="Arial"/>
                <w:sz w:val="20"/>
              </w:rPr>
              <w:t>Be proactive and responsible for own actions, and adhere to legislation, policy and guidelines</w:t>
            </w:r>
          </w:p>
        </w:tc>
        <w:sdt>
          <w:sdtPr>
            <w:rPr>
              <w:rFonts w:cs="Arial"/>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52E2CB5A" w:rsidR="00322B27" w:rsidRPr="00B04063" w:rsidRDefault="000D432E" w:rsidP="00513560">
                <w:pPr>
                  <w:pStyle w:val="TableText"/>
                  <w:keepNext/>
                  <w:rPr>
                    <w:rFonts w:cs="Arial"/>
                  </w:rPr>
                </w:pPr>
                <w:r>
                  <w:rPr>
                    <w:rFonts w:cs="Arial"/>
                  </w:rPr>
                  <w:t>Intermediate</w:t>
                </w:r>
              </w:p>
            </w:tc>
          </w:sdtContent>
        </w:sdt>
      </w:tr>
      <w:tr w:rsidR="00322B27" w:rsidRPr="00B04063"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B04063" w:rsidRDefault="00322B27" w:rsidP="006C5A71">
            <w:pPr>
              <w:keepNext/>
              <w:rPr>
                <w:rFonts w:ascii="Arial" w:hAnsi="Arial" w:cs="Arial"/>
              </w:rPr>
            </w:pPr>
            <w:r w:rsidRPr="00B04063">
              <w:rPr>
                <w:rFonts w:ascii="Arial" w:hAnsi="Arial" w:cs="Arial"/>
                <w:noProof/>
                <w:sz w:val="20"/>
                <w:lang w:eastAsia="en-AU"/>
              </w:rPr>
              <w:drawing>
                <wp:inline distT="0" distB="0" distL="0" distR="0" wp14:anchorId="2B2826F8" wp14:editId="2626D680">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B04063" w:rsidRDefault="00322B27"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634FB342" w14:textId="77777777" w:rsidR="00322B27" w:rsidRPr="00B04063" w:rsidRDefault="00322B27" w:rsidP="00513560">
            <w:pPr>
              <w:rPr>
                <w:rFonts w:ascii="Arial" w:hAnsi="Arial" w:cs="Arial"/>
                <w:sz w:val="20"/>
              </w:rPr>
            </w:pPr>
          </w:p>
        </w:tc>
        <w:tc>
          <w:tcPr>
            <w:tcW w:w="1843" w:type="dxa"/>
            <w:tcBorders>
              <w:top w:val="single" w:sz="4" w:space="0" w:color="auto"/>
              <w:bottom w:val="nil"/>
            </w:tcBorders>
            <w:shd w:val="clear" w:color="auto" w:fill="F2F2F2" w:themeFill="background1" w:themeFillShade="F2"/>
          </w:tcPr>
          <w:p w14:paraId="039CE4F7" w14:textId="77777777" w:rsidR="00322B27" w:rsidRPr="00B04063" w:rsidRDefault="00322B27" w:rsidP="00BD1817">
            <w:pPr>
              <w:pStyle w:val="TableText"/>
              <w:keepNext/>
              <w:rPr>
                <w:rFonts w:cs="Arial"/>
              </w:rPr>
            </w:pPr>
          </w:p>
        </w:tc>
      </w:tr>
      <w:tr w:rsidR="00322B27" w:rsidRPr="00B04063"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B04063" w:rsidRDefault="00322B27" w:rsidP="006C5A71">
            <w:pPr>
              <w:keepNext/>
              <w:rPr>
                <w:rFonts w:ascii="Arial" w:hAnsi="Arial" w:cs="Arial"/>
              </w:rPr>
            </w:pPr>
          </w:p>
        </w:tc>
        <w:tc>
          <w:tcPr>
            <w:tcW w:w="2409" w:type="dxa"/>
            <w:tcBorders>
              <w:top w:val="nil"/>
              <w:bottom w:val="single" w:sz="4" w:space="0" w:color="D9D9D9" w:themeColor="background1" w:themeShade="D9"/>
              <w:right w:val="nil"/>
            </w:tcBorders>
          </w:tcPr>
          <w:p w14:paraId="6D25C2AB" w14:textId="77777777" w:rsidR="00322B27" w:rsidRPr="00B04063" w:rsidRDefault="00322B27" w:rsidP="006C5A71">
            <w:pPr>
              <w:pStyle w:val="TableText"/>
              <w:keepNext/>
              <w:rPr>
                <w:rFonts w:cs="Arial"/>
                <w:sz w:val="24"/>
                <w:szCs w:val="24"/>
              </w:rPr>
            </w:pPr>
            <w:r w:rsidRPr="00B04063">
              <w:rPr>
                <w:rFonts w:cs="Arial"/>
              </w:rPr>
              <w:t>Finance</w:t>
            </w:r>
          </w:p>
        </w:tc>
        <w:tc>
          <w:tcPr>
            <w:tcW w:w="4967" w:type="dxa"/>
            <w:tcBorders>
              <w:top w:val="nil"/>
              <w:left w:val="nil"/>
              <w:bottom w:val="single" w:sz="4" w:space="0" w:color="D9D9D9" w:themeColor="background1" w:themeShade="D9"/>
              <w:right w:val="nil"/>
            </w:tcBorders>
          </w:tcPr>
          <w:p w14:paraId="5CA9FDA0" w14:textId="77777777" w:rsidR="00322B27" w:rsidRPr="00B04063" w:rsidRDefault="00322B27" w:rsidP="00513560">
            <w:pPr>
              <w:rPr>
                <w:rFonts w:ascii="Arial" w:hAnsi="Arial" w:cs="Arial"/>
                <w:sz w:val="20"/>
              </w:rPr>
            </w:pPr>
            <w:r w:rsidRPr="00B04063">
              <w:rPr>
                <w:rFonts w:ascii="Arial" w:hAnsi="Arial" w:cs="Arial"/>
                <w:sz w:val="20"/>
              </w:rPr>
              <w:t>Understand and apply financial processes to achieve value for money and minimise financial risk</w:t>
            </w:r>
          </w:p>
        </w:tc>
        <w:sdt>
          <w:sdtPr>
            <w:rPr>
              <w:rFonts w:cs="Arial"/>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3B1E39D5" w:rsidR="00322B27" w:rsidRPr="00B04063" w:rsidRDefault="000D432E" w:rsidP="00BD1817">
                <w:pPr>
                  <w:pStyle w:val="TableText"/>
                  <w:keepNext/>
                  <w:rPr>
                    <w:rFonts w:cs="Arial"/>
                  </w:rPr>
                </w:pPr>
                <w:r>
                  <w:rPr>
                    <w:rFonts w:cs="Arial"/>
                  </w:rPr>
                  <w:t>Foundational</w:t>
                </w:r>
              </w:p>
            </w:tc>
          </w:sdtContent>
        </w:sdt>
      </w:tr>
      <w:tr w:rsidR="00322B27" w:rsidRPr="00B04063" w14:paraId="1944CD19" w14:textId="77777777" w:rsidTr="00322B27">
        <w:tblPrEx>
          <w:tblBorders>
            <w:top w:val="single" w:sz="8" w:space="0" w:color="auto"/>
            <w:bottom w:val="single" w:sz="8" w:space="0" w:color="BCBEC0"/>
          </w:tblBorders>
        </w:tblPrEx>
        <w:tc>
          <w:tcPr>
            <w:tcW w:w="1470" w:type="dxa"/>
            <w:vMerge/>
          </w:tcPr>
          <w:p w14:paraId="314D9990" w14:textId="77777777" w:rsidR="00322B27" w:rsidRPr="00B04063"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right w:val="nil"/>
            </w:tcBorders>
          </w:tcPr>
          <w:p w14:paraId="090906C0" w14:textId="77777777" w:rsidR="00322B27" w:rsidRPr="00B04063" w:rsidRDefault="00322B27" w:rsidP="006C5A71">
            <w:pPr>
              <w:pStyle w:val="TableText"/>
              <w:keepNext/>
              <w:rPr>
                <w:rFonts w:cs="Arial"/>
                <w:sz w:val="24"/>
                <w:szCs w:val="24"/>
              </w:rPr>
            </w:pPr>
            <w:r w:rsidRPr="00B04063">
              <w:rPr>
                <w:rFonts w:cs="Arial"/>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A54BAA2" w14:textId="77777777" w:rsidR="00322B27" w:rsidRPr="00B04063" w:rsidRDefault="00322B27" w:rsidP="00513560">
            <w:pPr>
              <w:rPr>
                <w:rFonts w:ascii="Arial" w:hAnsi="Arial" w:cs="Arial"/>
                <w:sz w:val="20"/>
              </w:rPr>
            </w:pPr>
            <w:r w:rsidRPr="00B04063">
              <w:rPr>
                <w:rFonts w:ascii="Arial" w:hAnsi="Arial" w:cs="Arial"/>
                <w:sz w:val="20"/>
              </w:rPr>
              <w:t>Understand and use available technologies to maximise efficiencies and effectiveness</w:t>
            </w:r>
          </w:p>
        </w:tc>
        <w:sdt>
          <w:sdtPr>
            <w:rPr>
              <w:rFonts w:cs="Arial"/>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F88AC3F" w14:textId="401E5B85" w:rsidR="00322B27" w:rsidRPr="00B04063" w:rsidRDefault="000D432E" w:rsidP="00BD1817">
                <w:pPr>
                  <w:pStyle w:val="TableText"/>
                  <w:keepNext/>
                  <w:rPr>
                    <w:rFonts w:cs="Arial"/>
                  </w:rPr>
                </w:pPr>
                <w:r>
                  <w:rPr>
                    <w:rFonts w:cs="Arial"/>
                  </w:rPr>
                  <w:t>Intermediate</w:t>
                </w:r>
              </w:p>
            </w:tc>
          </w:sdtContent>
        </w:sdt>
      </w:tr>
      <w:tr w:rsidR="00322B27" w:rsidRPr="00B04063"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B04063" w:rsidRDefault="00322B27" w:rsidP="006C5A71">
            <w:pPr>
              <w:keepNext/>
              <w:rPr>
                <w:rFonts w:ascii="Arial" w:hAnsi="Arial" w:cs="Arial"/>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B04063" w:rsidRDefault="00322B27" w:rsidP="006C5A71">
            <w:pPr>
              <w:pStyle w:val="TableText"/>
              <w:keepNext/>
              <w:rPr>
                <w:rFonts w:cs="Arial"/>
                <w:sz w:val="24"/>
                <w:szCs w:val="24"/>
              </w:rPr>
            </w:pPr>
            <w:r w:rsidRPr="00B04063">
              <w:rPr>
                <w:rFonts w:cs="Arial"/>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B04063" w:rsidRDefault="00322B27" w:rsidP="00513560">
            <w:pPr>
              <w:rPr>
                <w:rFonts w:ascii="Arial" w:hAnsi="Arial" w:cs="Arial"/>
                <w:sz w:val="20"/>
              </w:rPr>
            </w:pPr>
            <w:r w:rsidRPr="00B04063">
              <w:rPr>
                <w:rFonts w:ascii="Arial" w:hAnsi="Arial" w:cs="Arial"/>
                <w:sz w:val="20"/>
              </w:rPr>
              <w:t>Understand and apply procurement processes to ensure effective purchasing and contract performance</w:t>
            </w:r>
          </w:p>
        </w:tc>
        <w:sdt>
          <w:sdtPr>
            <w:rPr>
              <w:rFonts w:cs="Arial"/>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0D87E657" w:rsidR="00322B27" w:rsidRPr="00B04063" w:rsidRDefault="000D432E" w:rsidP="00BD1817">
                <w:pPr>
                  <w:pStyle w:val="TableText"/>
                  <w:keepNext/>
                  <w:rPr>
                    <w:rFonts w:cs="Arial"/>
                  </w:rPr>
                </w:pPr>
                <w:r>
                  <w:rPr>
                    <w:rFonts w:cs="Arial"/>
                  </w:rPr>
                  <w:t>Foundational</w:t>
                </w:r>
              </w:p>
            </w:tc>
          </w:sdtContent>
        </w:sdt>
      </w:tr>
    </w:tbl>
    <w:p w14:paraId="1FE5C91D" w14:textId="77777777" w:rsidR="00197F8F" w:rsidRPr="00B04063" w:rsidRDefault="00197F8F" w:rsidP="00CB121B">
      <w:pPr>
        <w:rPr>
          <w:rFonts w:ascii="Arial" w:hAnsi="Arial" w:cs="Arial"/>
        </w:rPr>
      </w:pPr>
    </w:p>
    <w:sectPr w:rsidR="00197F8F" w:rsidRPr="00B04063"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5766D52A" w:rsidR="008C131B" w:rsidRPr="00051237" w:rsidRDefault="008C131B" w:rsidP="00A063C8">
          <w:pPr>
            <w:pStyle w:val="Footer"/>
            <w:tabs>
              <w:tab w:val="clear" w:pos="4513"/>
              <w:tab w:val="center" w:pos="5315"/>
            </w:tabs>
          </w:pPr>
          <w:bookmarkStart w:id="7" w:name="Footer_Title"/>
          <w:bookmarkEnd w:id="7"/>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432E">
            <w:rPr>
              <w:noProof/>
              <w:lang w:eastAsia="en-AU"/>
            </w:rPr>
            <w:t>6</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62B5D33B"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D432E">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77777777" w:rsidR="008C131B" w:rsidRDefault="008C131B" w:rsidP="00766964">
    <w:pPr>
      <w:ind w:left="6480" w:firstLine="720"/>
    </w:pPr>
    <w:r>
      <w:t xml:space="preserve">                     </w:t>
    </w:r>
  </w:p>
  <w:p w14:paraId="02093D39"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4625BC97" wp14:editId="30C0C473">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8" w:name="Title"/>
          <w:bookmarkEnd w:id="8"/>
          <w:r w:rsidRPr="000C65EE">
            <w:rPr>
              <w:sz w:val="12"/>
            </w:rPr>
            <w:t xml:space="preserve"> </w:t>
          </w:r>
        </w:p>
        <w:p w14:paraId="34B49ABD" w14:textId="77777777" w:rsidR="008C131B" w:rsidRDefault="008C131B" w:rsidP="000C65EE">
          <w:pPr>
            <w:pStyle w:val="Title"/>
            <w:spacing w:line="240" w:lineRule="auto"/>
            <w:rPr>
              <w:sz w:val="12"/>
            </w:rPr>
          </w:pPr>
        </w:p>
        <w:p w14:paraId="236B3593" w14:textId="77777777" w:rsidR="00FD3490" w:rsidRPr="00D46DFC" w:rsidRDefault="00FD3490" w:rsidP="00FD3490">
          <w:pPr>
            <w:pStyle w:val="Title"/>
            <w:spacing w:line="240" w:lineRule="auto"/>
            <w:rPr>
              <w:rFonts w:asciiTheme="majorHAnsi" w:hAnsiTheme="majorHAnsi" w:cstheme="majorHAnsi"/>
              <w:sz w:val="32"/>
              <w:szCs w:val="32"/>
            </w:rPr>
          </w:pPr>
          <w:r>
            <w:rPr>
              <w:rFonts w:asciiTheme="majorHAnsi" w:hAnsiTheme="majorHAnsi" w:cstheme="majorHAnsi"/>
              <w:sz w:val="32"/>
              <w:szCs w:val="32"/>
            </w:rPr>
            <w:t>Policy Officer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FCD"/>
    <w:multiLevelType w:val="hybridMultilevel"/>
    <w:tmpl w:val="6B3C6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772CD"/>
    <w:multiLevelType w:val="hybridMultilevel"/>
    <w:tmpl w:val="D4787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0" w15:restartNumberingAfterBreak="0">
    <w:nsid w:val="3C444F1D"/>
    <w:multiLevelType w:val="hybridMultilevel"/>
    <w:tmpl w:val="82A0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497181">
    <w:abstractNumId w:val="9"/>
  </w:num>
  <w:num w:numId="2" w16cid:durableId="402721646">
    <w:abstractNumId w:val="7"/>
  </w:num>
  <w:num w:numId="3" w16cid:durableId="736515318">
    <w:abstractNumId w:val="6"/>
  </w:num>
  <w:num w:numId="4" w16cid:durableId="1202595029">
    <w:abstractNumId w:val="5"/>
  </w:num>
  <w:num w:numId="5" w16cid:durableId="1998259701">
    <w:abstractNumId w:val="4"/>
  </w:num>
  <w:num w:numId="6" w16cid:durableId="223486435">
    <w:abstractNumId w:val="8"/>
  </w:num>
  <w:num w:numId="7" w16cid:durableId="2112123666">
    <w:abstractNumId w:val="3"/>
  </w:num>
  <w:num w:numId="8" w16cid:durableId="1461418594">
    <w:abstractNumId w:val="2"/>
  </w:num>
  <w:num w:numId="9" w16cid:durableId="1223062229">
    <w:abstractNumId w:val="1"/>
  </w:num>
  <w:num w:numId="10" w16cid:durableId="381517548">
    <w:abstractNumId w:val="0"/>
  </w:num>
  <w:num w:numId="11" w16cid:durableId="949582463">
    <w:abstractNumId w:val="11"/>
  </w:num>
  <w:num w:numId="12" w16cid:durableId="1746415872">
    <w:abstractNumId w:val="25"/>
  </w:num>
  <w:num w:numId="13" w16cid:durableId="1418092327">
    <w:abstractNumId w:val="25"/>
  </w:num>
  <w:num w:numId="14" w16cid:durableId="1668247453">
    <w:abstractNumId w:val="13"/>
  </w:num>
  <w:num w:numId="15" w16cid:durableId="774132215">
    <w:abstractNumId w:val="13"/>
  </w:num>
  <w:num w:numId="16" w16cid:durableId="2093624793">
    <w:abstractNumId w:val="13"/>
  </w:num>
  <w:num w:numId="17" w16cid:durableId="128783910">
    <w:abstractNumId w:val="13"/>
  </w:num>
  <w:num w:numId="18" w16cid:durableId="1866597189">
    <w:abstractNumId w:val="13"/>
  </w:num>
  <w:num w:numId="19" w16cid:durableId="1380671527">
    <w:abstractNumId w:val="13"/>
  </w:num>
  <w:num w:numId="20" w16cid:durableId="655959976">
    <w:abstractNumId w:val="26"/>
  </w:num>
  <w:num w:numId="21" w16cid:durableId="1385715334">
    <w:abstractNumId w:val="23"/>
  </w:num>
  <w:num w:numId="22" w16cid:durableId="1052802197">
    <w:abstractNumId w:val="21"/>
  </w:num>
  <w:num w:numId="23" w16cid:durableId="1595430949">
    <w:abstractNumId w:val="22"/>
  </w:num>
  <w:num w:numId="24" w16cid:durableId="1813399519">
    <w:abstractNumId w:val="17"/>
  </w:num>
  <w:num w:numId="25" w16cid:durableId="1742481113">
    <w:abstractNumId w:val="27"/>
  </w:num>
  <w:num w:numId="26" w16cid:durableId="1557857809">
    <w:abstractNumId w:val="9"/>
  </w:num>
  <w:num w:numId="27" w16cid:durableId="1708486198">
    <w:abstractNumId w:val="24"/>
  </w:num>
  <w:num w:numId="28" w16cid:durableId="496533458">
    <w:abstractNumId w:val="18"/>
  </w:num>
  <w:num w:numId="29" w16cid:durableId="1672413721">
    <w:abstractNumId w:val="14"/>
  </w:num>
  <w:num w:numId="30" w16cid:durableId="1768648217">
    <w:abstractNumId w:val="12"/>
  </w:num>
  <w:num w:numId="31" w16cid:durableId="817579001">
    <w:abstractNumId w:val="9"/>
  </w:num>
  <w:num w:numId="32" w16cid:durableId="1694840256">
    <w:abstractNumId w:val="19"/>
  </w:num>
  <w:num w:numId="33" w16cid:durableId="382102410">
    <w:abstractNumId w:val="16"/>
  </w:num>
  <w:num w:numId="34" w16cid:durableId="714963326">
    <w:abstractNumId w:val="20"/>
  </w:num>
  <w:num w:numId="35" w16cid:durableId="1342587631">
    <w:abstractNumId w:val="15"/>
  </w:num>
  <w:num w:numId="36" w16cid:durableId="1284339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3+dKjLfhUw1YCvcA0q79SHj4M5tp7YJl+uo8k1bqayYUiGG0pYJhGWhwd/Q6eegCh4Fk9dkJalwVvf+F8AZOIg==" w:salt="S8e37jGlMNo7qtvqgMWL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D432E"/>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1ED4"/>
    <w:rsid w:val="00202CD4"/>
    <w:rsid w:val="00203E4E"/>
    <w:rsid w:val="00205F49"/>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5939"/>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71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3423"/>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09BD"/>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0C1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C4D12"/>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2ED2"/>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D3490"/>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00530C5117764185B22D8D06C0245C30">
    <w:name w:val="00530C5117764185B22D8D06C0245C30"/>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423A-48EA-4CFD-94BB-2AA54303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1327</Words>
  <Characters>8705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Paola Pina</cp:lastModifiedBy>
  <cp:revision>2</cp:revision>
  <dcterms:created xsi:type="dcterms:W3CDTF">2024-07-07T22:17:00Z</dcterms:created>
  <dcterms:modified xsi:type="dcterms:W3CDTF">2024-07-07T22:17:00Z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