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513560" w14:paraId="0AE3EC2C"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138100E6"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570C3897"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 xml:space="preserve">Stronger Communities </w:t>
            </w:r>
          </w:p>
        </w:tc>
      </w:tr>
      <w:tr w:rsidR="00766964" w:rsidRPr="00513560" w14:paraId="6B4BEE04"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E81C5D"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37950775"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Department of Communities and Justice</w:t>
            </w:r>
          </w:p>
        </w:tc>
      </w:tr>
      <w:tr w:rsidR="00766964" w:rsidRPr="00513560" w14:paraId="1D4F500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AF6F97A"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4FCD980F" w14:textId="77777777" w:rsidR="00766964" w:rsidRPr="00513560" w:rsidRDefault="00FA3AC3" w:rsidP="0042689D">
            <w:pPr>
              <w:pStyle w:val="TableTextWhite"/>
              <w:rPr>
                <w:rFonts w:asciiTheme="minorHAnsi" w:hAnsiTheme="minorHAnsi" w:cstheme="minorHAnsi"/>
                <w:color w:val="auto"/>
              </w:rPr>
            </w:pPr>
            <w:r>
              <w:rPr>
                <w:rFonts w:asciiTheme="minorHAnsi" w:hAnsiTheme="minorHAnsi" w:cstheme="minorHAnsi"/>
                <w:color w:val="auto"/>
              </w:rPr>
              <w:t>Courts, Tribunals and Service Delivery /</w:t>
            </w:r>
            <w:r w:rsidR="00DC69CD">
              <w:rPr>
                <w:rFonts w:asciiTheme="minorHAnsi" w:hAnsiTheme="minorHAnsi" w:cstheme="minorHAnsi"/>
                <w:color w:val="auto"/>
              </w:rPr>
              <w:t xml:space="preserve">Court Services </w:t>
            </w:r>
          </w:p>
        </w:tc>
      </w:tr>
      <w:tr w:rsidR="00DC69CD" w:rsidRPr="00513560" w14:paraId="20284E9A" w14:textId="77777777" w:rsidTr="0042689D">
        <w:tc>
          <w:tcPr>
            <w:tcW w:w="3601" w:type="dxa"/>
            <w:tcBorders>
              <w:top w:val="single" w:sz="8" w:space="0" w:color="FFFFFF"/>
              <w:left w:val="nil"/>
              <w:bottom w:val="single" w:sz="8" w:space="0" w:color="FFFFFF"/>
              <w:right w:val="nil"/>
            </w:tcBorders>
            <w:shd w:val="clear" w:color="auto" w:fill="C6D9F1"/>
            <w:hideMark/>
          </w:tcPr>
          <w:p w14:paraId="06BD77C2" w14:textId="77777777" w:rsidR="00DC69CD" w:rsidRPr="00513560" w:rsidRDefault="00DC69CD" w:rsidP="0042689D">
            <w:pPr>
              <w:pStyle w:val="TableTextWhite"/>
              <w:rPr>
                <w:rFonts w:asciiTheme="minorHAnsi" w:hAnsiTheme="minorHAnsi" w:cstheme="minorHAnsi"/>
                <w:b/>
                <w:color w:val="auto"/>
              </w:rPr>
            </w:pPr>
            <w:r w:rsidRPr="00513560">
              <w:rPr>
                <w:rFonts w:asciiTheme="minorHAnsi" w:hAnsiTheme="minorHAnsi" w:cstheme="minorHAnsi"/>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2DA7F9D6" w14:textId="77777777" w:rsidR="00DC69CD" w:rsidRDefault="00DC69CD">
            <w:pPr>
              <w:pStyle w:val="TableTextWhite"/>
              <w:rPr>
                <w:color w:val="auto"/>
              </w:rPr>
            </w:pPr>
            <w:r>
              <w:rPr>
                <w:color w:val="auto"/>
              </w:rPr>
              <w:t>Various</w:t>
            </w:r>
          </w:p>
        </w:tc>
      </w:tr>
      <w:tr w:rsidR="00DC69CD" w:rsidRPr="00513560" w14:paraId="01AF55D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55C24D7" w14:textId="77777777" w:rsidR="00DC69CD" w:rsidRPr="00513560" w:rsidRDefault="00DC69CD" w:rsidP="0042689D">
            <w:pPr>
              <w:pStyle w:val="TableTextWhite"/>
              <w:rPr>
                <w:rFonts w:asciiTheme="minorHAnsi" w:hAnsiTheme="minorHAnsi" w:cstheme="minorHAnsi"/>
                <w:b/>
                <w:color w:val="auto"/>
              </w:rPr>
            </w:pPr>
            <w:r w:rsidRPr="00513560">
              <w:rPr>
                <w:rFonts w:asciiTheme="minorHAnsi" w:hAnsiTheme="minorHAnsi" w:cstheme="minorHAnsi"/>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7AFE1D1A" w14:textId="77777777" w:rsidR="00DC69CD" w:rsidRDefault="00DC69CD">
            <w:pPr>
              <w:pStyle w:val="TableTextWhite"/>
              <w:rPr>
                <w:color w:val="auto"/>
              </w:rPr>
            </w:pPr>
            <w:r>
              <w:rPr>
                <w:color w:val="auto"/>
              </w:rPr>
              <w:t>Clerk Grade 1-2</w:t>
            </w:r>
          </w:p>
        </w:tc>
      </w:tr>
      <w:tr w:rsidR="00766964" w:rsidRPr="00513560" w14:paraId="243278BB"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E7D32C9"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64121167" w14:textId="77777777" w:rsidR="00766964" w:rsidRPr="00DC69CD" w:rsidRDefault="00DC69CD" w:rsidP="00DC69CD">
            <w:pPr>
              <w:pStyle w:val="TableTextWhite"/>
              <w:rPr>
                <w:color w:val="auto"/>
              </w:rPr>
            </w:pPr>
            <w:r w:rsidRPr="00DC69CD">
              <w:rPr>
                <w:color w:val="auto"/>
              </w:rPr>
              <w:t xml:space="preserve">Generic </w:t>
            </w:r>
          </w:p>
        </w:tc>
      </w:tr>
      <w:tr w:rsidR="00766964" w:rsidRPr="00513560" w14:paraId="74C9719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F4E6F62"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3F13C716" w14:textId="77777777" w:rsidR="00766964" w:rsidRPr="00DC69CD" w:rsidRDefault="00DC69CD" w:rsidP="0042689D">
            <w:pPr>
              <w:pStyle w:val="TableTextWhite"/>
              <w:rPr>
                <w:color w:val="auto"/>
              </w:rPr>
            </w:pPr>
            <w:r w:rsidRPr="00DC69CD">
              <w:rPr>
                <w:color w:val="auto"/>
              </w:rPr>
              <w:t>599211</w:t>
            </w:r>
          </w:p>
        </w:tc>
      </w:tr>
      <w:tr w:rsidR="00766964" w:rsidRPr="00513560" w14:paraId="1ACCF9D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F172BC1"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66F68804" w14:textId="77777777" w:rsidR="00766964" w:rsidRPr="00DC69CD" w:rsidRDefault="00DC69CD" w:rsidP="0042689D">
            <w:pPr>
              <w:pStyle w:val="TableTextWhite"/>
              <w:rPr>
                <w:color w:val="auto"/>
              </w:rPr>
            </w:pPr>
            <w:r w:rsidRPr="00DC69CD">
              <w:rPr>
                <w:color w:val="auto"/>
              </w:rPr>
              <w:t>1119192</w:t>
            </w:r>
          </w:p>
        </w:tc>
      </w:tr>
      <w:tr w:rsidR="00766964" w:rsidRPr="00513560" w14:paraId="1505C27B"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49A6927"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72C0DD26" w14:textId="77777777" w:rsidR="00766964" w:rsidRPr="00DC69CD" w:rsidRDefault="00DC69CD" w:rsidP="0042689D">
            <w:pPr>
              <w:pStyle w:val="TableTextWhite"/>
              <w:rPr>
                <w:color w:val="auto"/>
              </w:rPr>
            </w:pPr>
            <w:r w:rsidRPr="00DC69CD">
              <w:rPr>
                <w:color w:val="auto"/>
              </w:rPr>
              <w:t>21 October 2014</w:t>
            </w:r>
          </w:p>
        </w:tc>
        <w:tc>
          <w:tcPr>
            <w:tcW w:w="2561" w:type="dxa"/>
            <w:tcBorders>
              <w:top w:val="single" w:sz="8" w:space="0" w:color="FFFFFF"/>
              <w:left w:val="nil"/>
              <w:bottom w:val="single" w:sz="8" w:space="0" w:color="FFFFFF"/>
              <w:right w:val="nil"/>
            </w:tcBorders>
            <w:shd w:val="clear" w:color="auto" w:fill="C6D9F1"/>
          </w:tcPr>
          <w:p w14:paraId="6BF0EECB" w14:textId="77777777" w:rsidR="00766964" w:rsidRPr="00DC69CD" w:rsidRDefault="00766964" w:rsidP="0042689D">
            <w:pPr>
              <w:pStyle w:val="TableTextWhite"/>
              <w:rPr>
                <w:rFonts w:asciiTheme="minorHAnsi" w:hAnsiTheme="minorHAnsi" w:cstheme="minorHAnsi"/>
                <w:b/>
                <w:color w:val="auto"/>
              </w:rPr>
            </w:pPr>
            <w:r w:rsidRPr="00DC69CD">
              <w:rPr>
                <w:rFonts w:asciiTheme="minorHAnsi" w:hAnsiTheme="minorHAnsi" w:cstheme="minorHAnsi"/>
                <w:b/>
                <w:color w:val="auto"/>
              </w:rPr>
              <w:t>Ref:</w:t>
            </w:r>
            <w:r w:rsidR="00DC69CD" w:rsidRPr="00DC69CD">
              <w:rPr>
                <w:b/>
                <w:color w:val="auto"/>
              </w:rPr>
              <w:t xml:space="preserve"> CATS 0007</w:t>
            </w:r>
          </w:p>
        </w:tc>
      </w:tr>
      <w:tr w:rsidR="00766964" w:rsidRPr="00513560" w14:paraId="7C2C5212"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1902AF58"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170D8176" w14:textId="77777777" w:rsidR="00766964" w:rsidRPr="00513560" w:rsidRDefault="00920A62" w:rsidP="0042689D">
            <w:pPr>
              <w:pStyle w:val="TableTextWhite"/>
              <w:rPr>
                <w:rFonts w:asciiTheme="minorHAnsi" w:hAnsiTheme="minorHAnsi" w:cstheme="minorHAnsi"/>
                <w:color w:val="auto"/>
              </w:rPr>
            </w:pPr>
            <w:r w:rsidRPr="00513560">
              <w:rPr>
                <w:rFonts w:asciiTheme="minorHAnsi" w:hAnsiTheme="minorHAnsi" w:cstheme="minorHAnsi"/>
                <w:color w:val="auto"/>
              </w:rPr>
              <w:t>www.dcj</w:t>
            </w:r>
            <w:r w:rsidR="00766964" w:rsidRPr="00513560">
              <w:rPr>
                <w:rFonts w:asciiTheme="minorHAnsi" w:hAnsiTheme="minorHAnsi" w:cstheme="minorHAnsi"/>
                <w:color w:val="auto"/>
              </w:rPr>
              <w:t>.nsw.gov.au</w:t>
            </w:r>
          </w:p>
        </w:tc>
      </w:tr>
    </w:tbl>
    <w:p w14:paraId="4B55844F" w14:textId="77777777" w:rsidR="00FE45EC" w:rsidRPr="00513560" w:rsidRDefault="00FE45EC" w:rsidP="00CB0F21">
      <w:pPr>
        <w:jc w:val="both"/>
        <w:rPr>
          <w:rFonts w:asciiTheme="minorHAnsi" w:hAnsiTheme="minorHAnsi" w:cstheme="minorHAnsi"/>
          <w:b/>
          <w:i/>
          <w:color w:val="FF0000"/>
        </w:rPr>
      </w:pPr>
      <w:r w:rsidRPr="00513560">
        <w:rPr>
          <w:rFonts w:asciiTheme="minorHAnsi" w:hAnsiTheme="minorHAnsi" w:cstheme="minorHAnsi"/>
          <w:b/>
          <w:i/>
        </w:rPr>
        <w:t>Please see job notes and/or advertisement for more information on specific role qualification requirements and relevant experience.</w:t>
      </w:r>
      <w:r w:rsidR="00CB0F21" w:rsidRPr="00513560">
        <w:rPr>
          <w:rFonts w:asciiTheme="minorHAnsi" w:hAnsiTheme="minorHAnsi" w:cstheme="minorHAnsi"/>
          <w:b/>
          <w:i/>
        </w:rPr>
        <w:t xml:space="preserve"> </w:t>
      </w:r>
    </w:p>
    <w:p w14:paraId="2AC1A9A3" w14:textId="77777777" w:rsidR="00960981" w:rsidRPr="00513560" w:rsidRDefault="00960981" w:rsidP="00960981">
      <w:pPr>
        <w:pStyle w:val="Heading1"/>
        <w:spacing w:after="0" w:line="240" w:lineRule="auto"/>
        <w:rPr>
          <w:rFonts w:asciiTheme="minorHAnsi" w:hAnsiTheme="minorHAnsi" w:cstheme="minorHAnsi"/>
          <w:sz w:val="24"/>
          <w:szCs w:val="24"/>
        </w:rPr>
      </w:pPr>
    </w:p>
    <w:p w14:paraId="62958B02" w14:textId="77777777" w:rsidR="003F1151" w:rsidRPr="00513560" w:rsidRDefault="003F1151" w:rsidP="00960981">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Agency overview</w:t>
      </w:r>
    </w:p>
    <w:p w14:paraId="1E02BFCB" w14:textId="1916EBEF" w:rsidR="003F1151" w:rsidRPr="00513560" w:rsidRDefault="003F1151" w:rsidP="003F1151">
      <w:pPr>
        <w:jc w:val="both"/>
        <w:rPr>
          <w:rFonts w:asciiTheme="minorHAnsi" w:hAnsiTheme="minorHAnsi" w:cstheme="minorHAnsi"/>
          <w:iCs/>
        </w:rPr>
      </w:pPr>
      <w:r w:rsidRPr="00513560">
        <w:rPr>
          <w:rFonts w:asciiTheme="minorHAnsi" w:hAnsiTheme="minorHAnsi"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513560">
        <w:rPr>
          <w:rFonts w:asciiTheme="minorHAnsi" w:hAnsiTheme="minorHAnsi" w:cstheme="minorHAnsi"/>
          <w:iCs/>
        </w:rPr>
        <w:t>s</w:t>
      </w:r>
      <w:r w:rsidRPr="00513560">
        <w:rPr>
          <w:rFonts w:asciiTheme="minorHAnsi" w:hAnsiTheme="minorHAnsi" w:cstheme="minorHAnsi"/>
          <w:iCs/>
        </w:rPr>
        <w:t xml:space="preserve">sed on achieving safe, just, inclusive and resilient communities by providing services that are effective and responsive to community needs. </w:t>
      </w:r>
    </w:p>
    <w:p w14:paraId="6A849015" w14:textId="77777777" w:rsidR="003F1151" w:rsidRPr="00513560" w:rsidRDefault="003F1151" w:rsidP="00766964">
      <w:pPr>
        <w:rPr>
          <w:rFonts w:asciiTheme="minorHAnsi" w:hAnsiTheme="minorHAnsi" w:cstheme="minorHAnsi"/>
        </w:rPr>
      </w:pPr>
    </w:p>
    <w:p w14:paraId="7A985E73" w14:textId="77777777" w:rsidR="00057CB3" w:rsidRPr="00513560" w:rsidRDefault="00057CB3" w:rsidP="001875A4">
      <w:pPr>
        <w:pStyle w:val="Heading1"/>
        <w:spacing w:line="240" w:lineRule="auto"/>
        <w:rPr>
          <w:rFonts w:asciiTheme="minorHAnsi" w:hAnsiTheme="minorHAnsi" w:cstheme="minorHAnsi"/>
          <w:sz w:val="24"/>
          <w:szCs w:val="24"/>
        </w:rPr>
      </w:pPr>
      <w:r w:rsidRPr="00513560">
        <w:rPr>
          <w:rFonts w:asciiTheme="minorHAnsi" w:hAnsiTheme="minorHAnsi" w:cstheme="minorHAnsi"/>
          <w:sz w:val="24"/>
          <w:szCs w:val="24"/>
        </w:rPr>
        <w:t>Primary purpose of the role</w:t>
      </w:r>
    </w:p>
    <w:p w14:paraId="426C6667" w14:textId="77777777" w:rsidR="00DC69CD" w:rsidRDefault="00DC69CD" w:rsidP="00DC69CD">
      <w:pPr>
        <w:spacing w:after="0" w:line="240" w:lineRule="auto"/>
        <w:rPr>
          <w:rFonts w:ascii="Arial" w:hAnsi="Arial" w:cs="Arial"/>
          <w:color w:val="FF0000"/>
          <w:szCs w:val="22"/>
        </w:rPr>
      </w:pPr>
      <w:r>
        <w:rPr>
          <w:rFonts w:ascii="Arial" w:hAnsi="Arial" w:cs="Arial"/>
          <w:szCs w:val="22"/>
        </w:rPr>
        <w:t>The Client Services Officer provides a range of clerical and administrative services including, but not limited to, responding to client enquiries, data entry and records management. In Local Courts, the Client Services Officer is primarily involved in assisting in the operation of court rooms.</w:t>
      </w:r>
      <w:r>
        <w:rPr>
          <w:rFonts w:ascii="Arial" w:hAnsi="Arial" w:cs="Arial"/>
          <w:szCs w:val="22"/>
        </w:rPr>
        <w:tab/>
      </w:r>
      <w:r>
        <w:rPr>
          <w:rFonts w:ascii="Arial" w:hAnsi="Arial" w:cs="Arial"/>
          <w:color w:val="FF0000"/>
          <w:szCs w:val="22"/>
        </w:rPr>
        <w:tab/>
      </w:r>
    </w:p>
    <w:p w14:paraId="53A14460" w14:textId="77777777" w:rsidR="00DC69CD" w:rsidRDefault="00DC69CD" w:rsidP="00DC69CD">
      <w:pPr>
        <w:pStyle w:val="Heading1"/>
        <w:spacing w:after="0" w:line="240" w:lineRule="auto"/>
        <w:rPr>
          <w:rFonts w:ascii="Arial" w:hAnsi="Arial"/>
          <w:sz w:val="24"/>
          <w:szCs w:val="24"/>
        </w:rPr>
      </w:pPr>
    </w:p>
    <w:p w14:paraId="6CC8F13C" w14:textId="77777777" w:rsidR="00057CB3" w:rsidRPr="00513560" w:rsidRDefault="00057CB3" w:rsidP="002C39EE">
      <w:pPr>
        <w:pStyle w:val="Heading1"/>
        <w:spacing w:before="40"/>
        <w:rPr>
          <w:rFonts w:asciiTheme="minorHAnsi" w:hAnsiTheme="minorHAnsi" w:cstheme="minorHAnsi"/>
          <w:sz w:val="24"/>
          <w:szCs w:val="24"/>
        </w:rPr>
      </w:pPr>
      <w:bookmarkStart w:id="0" w:name="Purpose"/>
      <w:bookmarkEnd w:id="0"/>
      <w:r w:rsidRPr="00513560">
        <w:rPr>
          <w:rFonts w:asciiTheme="minorHAnsi" w:hAnsiTheme="minorHAnsi" w:cstheme="minorHAnsi"/>
          <w:sz w:val="24"/>
          <w:szCs w:val="24"/>
        </w:rPr>
        <w:t xml:space="preserve">Key </w:t>
      </w:r>
      <w:r w:rsidR="00043B92" w:rsidRPr="00513560">
        <w:rPr>
          <w:rFonts w:asciiTheme="minorHAnsi" w:hAnsiTheme="minorHAnsi" w:cstheme="minorHAnsi"/>
          <w:sz w:val="24"/>
          <w:szCs w:val="24"/>
        </w:rPr>
        <w:t>a</w:t>
      </w:r>
      <w:r w:rsidRPr="00513560">
        <w:rPr>
          <w:rFonts w:asciiTheme="minorHAnsi" w:hAnsiTheme="minorHAnsi" w:cstheme="minorHAnsi"/>
          <w:sz w:val="24"/>
          <w:szCs w:val="24"/>
        </w:rPr>
        <w:t>ccountabilities</w:t>
      </w:r>
    </w:p>
    <w:p w14:paraId="73DB8D3F" w14:textId="77777777" w:rsidR="00DC69CD" w:rsidRDefault="00DC69CD" w:rsidP="00DC69CD">
      <w:pPr>
        <w:numPr>
          <w:ilvl w:val="0"/>
          <w:numId w:val="30"/>
        </w:numPr>
        <w:spacing w:before="120" w:after="0" w:line="240" w:lineRule="auto"/>
        <w:rPr>
          <w:rFonts w:ascii="Arial" w:hAnsi="Arial" w:cs="Arial"/>
          <w:szCs w:val="22"/>
        </w:rPr>
      </w:pPr>
      <w:r>
        <w:rPr>
          <w:rFonts w:ascii="Arial" w:hAnsi="Arial" w:cs="Arial"/>
          <w:szCs w:val="22"/>
        </w:rPr>
        <w:t xml:space="preserve">Supports the efficient operation of the court including liaising effectively with a wide range of stakeholders. </w:t>
      </w:r>
    </w:p>
    <w:p w14:paraId="48C68CDE" w14:textId="77777777" w:rsidR="00DC69CD" w:rsidRDefault="00DC69CD" w:rsidP="00DC69CD">
      <w:pPr>
        <w:numPr>
          <w:ilvl w:val="0"/>
          <w:numId w:val="30"/>
        </w:numPr>
        <w:spacing w:before="120" w:after="0" w:line="240" w:lineRule="auto"/>
        <w:rPr>
          <w:rFonts w:ascii="Arial" w:hAnsi="Arial" w:cs="Arial"/>
          <w:szCs w:val="22"/>
        </w:rPr>
      </w:pPr>
      <w:r>
        <w:rPr>
          <w:rFonts w:ascii="Arial" w:hAnsi="Arial" w:cs="Arial"/>
          <w:szCs w:val="22"/>
        </w:rPr>
        <w:t>Anticipates the requirements of the judiciary and other key stakeholders in the courtroom environment and provides a timely and effective response</w:t>
      </w:r>
    </w:p>
    <w:p w14:paraId="0416F88B" w14:textId="77777777" w:rsidR="00DC69CD" w:rsidRDefault="00DC69CD" w:rsidP="00DC69CD">
      <w:pPr>
        <w:numPr>
          <w:ilvl w:val="0"/>
          <w:numId w:val="30"/>
        </w:numPr>
        <w:spacing w:before="120" w:after="0" w:line="240" w:lineRule="auto"/>
        <w:rPr>
          <w:rFonts w:ascii="Arial" w:hAnsi="Arial" w:cs="Arial"/>
          <w:szCs w:val="22"/>
        </w:rPr>
      </w:pPr>
      <w:r>
        <w:rPr>
          <w:rFonts w:ascii="Arial" w:hAnsi="Arial" w:cs="Arial"/>
          <w:szCs w:val="22"/>
        </w:rPr>
        <w:t>Provides a high level of clerical and administrative support to the court and registry</w:t>
      </w:r>
    </w:p>
    <w:p w14:paraId="0049A273" w14:textId="77777777" w:rsidR="00DC69CD" w:rsidRDefault="00DC69CD" w:rsidP="00DC69CD">
      <w:pPr>
        <w:numPr>
          <w:ilvl w:val="0"/>
          <w:numId w:val="30"/>
        </w:numPr>
        <w:spacing w:before="120" w:after="0" w:line="240" w:lineRule="auto"/>
        <w:rPr>
          <w:szCs w:val="22"/>
        </w:rPr>
      </w:pPr>
      <w:r>
        <w:rPr>
          <w:rFonts w:ascii="Arial" w:hAnsi="Arial" w:cs="Arial"/>
          <w:szCs w:val="22"/>
        </w:rPr>
        <w:t>Uses computer systems to accurately enter data</w:t>
      </w:r>
    </w:p>
    <w:p w14:paraId="23E9C0DD" w14:textId="77777777" w:rsidR="00DC69CD" w:rsidRDefault="00DC69CD" w:rsidP="00DC69CD">
      <w:pPr>
        <w:numPr>
          <w:ilvl w:val="0"/>
          <w:numId w:val="30"/>
        </w:numPr>
        <w:spacing w:before="120" w:after="0" w:line="240" w:lineRule="auto"/>
        <w:rPr>
          <w:szCs w:val="22"/>
        </w:rPr>
      </w:pPr>
      <w:r>
        <w:rPr>
          <w:rFonts w:ascii="Arial" w:hAnsi="Arial" w:cs="Arial"/>
          <w:szCs w:val="22"/>
        </w:rPr>
        <w:t xml:space="preserve">Provides high quality client services </w:t>
      </w:r>
    </w:p>
    <w:p w14:paraId="5998A2C5" w14:textId="77777777" w:rsidR="00DC69CD" w:rsidRDefault="00DC69CD" w:rsidP="00DC69CD">
      <w:pPr>
        <w:numPr>
          <w:ilvl w:val="0"/>
          <w:numId w:val="30"/>
        </w:numPr>
        <w:spacing w:before="120" w:after="0" w:line="240" w:lineRule="auto"/>
        <w:rPr>
          <w:rFonts w:ascii="Arial" w:hAnsi="Arial" w:cs="Arial"/>
          <w:szCs w:val="22"/>
        </w:rPr>
      </w:pPr>
      <w:r>
        <w:rPr>
          <w:rFonts w:ascii="Arial" w:hAnsi="Arial" w:cs="Arial"/>
          <w:szCs w:val="22"/>
        </w:rPr>
        <w:t>Supports the effective implementation of improved work practices.</w:t>
      </w:r>
    </w:p>
    <w:p w14:paraId="4FA9488A" w14:textId="77777777" w:rsidR="00DC69CD" w:rsidRDefault="00DC69CD" w:rsidP="00DC69CD">
      <w:pPr>
        <w:numPr>
          <w:ilvl w:val="0"/>
          <w:numId w:val="30"/>
        </w:numPr>
        <w:spacing w:before="120" w:after="0" w:line="240" w:lineRule="auto"/>
        <w:rPr>
          <w:rFonts w:ascii="Arial" w:hAnsi="Arial" w:cs="Arial"/>
          <w:szCs w:val="22"/>
        </w:rPr>
      </w:pPr>
      <w:r>
        <w:rPr>
          <w:rFonts w:ascii="Arial" w:hAnsi="Arial" w:cs="Arial"/>
          <w:szCs w:val="22"/>
        </w:rPr>
        <w:lastRenderedPageBreak/>
        <w:t>Adapts to work in different jurisdictions.</w:t>
      </w:r>
    </w:p>
    <w:p w14:paraId="2C50C255" w14:textId="77777777" w:rsidR="00DC69CD" w:rsidRDefault="00DC69CD" w:rsidP="00DC69CD">
      <w:pPr>
        <w:numPr>
          <w:ilvl w:val="0"/>
          <w:numId w:val="30"/>
        </w:numPr>
        <w:spacing w:before="120" w:after="0" w:line="240" w:lineRule="auto"/>
        <w:rPr>
          <w:rFonts w:ascii="Arial" w:hAnsi="Arial" w:cs="Arial"/>
          <w:szCs w:val="22"/>
        </w:rPr>
      </w:pPr>
      <w:r>
        <w:rPr>
          <w:rFonts w:ascii="Arial" w:hAnsi="Arial" w:cs="Arial"/>
          <w:szCs w:val="22"/>
        </w:rPr>
        <w:t>Complies with department policies and practices such as Harassment prevention, EEO, EAPS, Code of Conduct, WH&amp;S, Ethical Work Practices, Disability Awareness, ATSI Strategies.</w:t>
      </w:r>
    </w:p>
    <w:p w14:paraId="313BF572" w14:textId="77777777" w:rsidR="006F390F" w:rsidRPr="00513560" w:rsidRDefault="006F390F" w:rsidP="00DC69CD">
      <w:pPr>
        <w:pStyle w:val="ListParagraph"/>
        <w:ind w:left="360"/>
        <w:rPr>
          <w:rFonts w:asciiTheme="minorHAnsi" w:hAnsiTheme="minorHAnsi" w:cstheme="minorHAnsi"/>
          <w:szCs w:val="22"/>
        </w:rPr>
      </w:pPr>
    </w:p>
    <w:p w14:paraId="6443E397" w14:textId="77777777" w:rsidR="00057CB3" w:rsidRPr="00513560" w:rsidRDefault="00057CB3" w:rsidP="00057CB3">
      <w:pPr>
        <w:pStyle w:val="Heading1"/>
        <w:rPr>
          <w:rFonts w:asciiTheme="minorHAnsi" w:hAnsiTheme="minorHAnsi" w:cstheme="minorHAnsi"/>
          <w:sz w:val="24"/>
          <w:szCs w:val="24"/>
        </w:rPr>
      </w:pPr>
      <w:bookmarkStart w:id="1" w:name="Accountabilities"/>
      <w:bookmarkEnd w:id="1"/>
      <w:r w:rsidRPr="00513560">
        <w:rPr>
          <w:rFonts w:asciiTheme="minorHAnsi" w:hAnsiTheme="minorHAnsi" w:cstheme="minorHAnsi"/>
          <w:sz w:val="24"/>
          <w:szCs w:val="24"/>
        </w:rPr>
        <w:t>Key</w:t>
      </w:r>
      <w:r w:rsidR="00E31CD3" w:rsidRPr="00513560">
        <w:rPr>
          <w:rFonts w:asciiTheme="minorHAnsi" w:hAnsiTheme="minorHAnsi" w:cstheme="minorHAnsi"/>
          <w:sz w:val="24"/>
          <w:szCs w:val="24"/>
        </w:rPr>
        <w:t xml:space="preserve"> </w:t>
      </w:r>
      <w:r w:rsidR="00043B92" w:rsidRPr="00513560">
        <w:rPr>
          <w:rFonts w:asciiTheme="minorHAnsi" w:hAnsiTheme="minorHAnsi" w:cstheme="minorHAnsi"/>
          <w:sz w:val="24"/>
          <w:szCs w:val="24"/>
        </w:rPr>
        <w:t>c</w:t>
      </w:r>
      <w:r w:rsidRPr="00513560">
        <w:rPr>
          <w:rFonts w:asciiTheme="minorHAnsi" w:hAnsiTheme="minorHAnsi" w:cstheme="minorHAnsi"/>
          <w:sz w:val="24"/>
          <w:szCs w:val="24"/>
        </w:rPr>
        <w:t>hallenges</w:t>
      </w:r>
    </w:p>
    <w:p w14:paraId="1B7EF525" w14:textId="77777777" w:rsidR="00DC69CD" w:rsidRDefault="00DC69CD" w:rsidP="00DC69CD">
      <w:pPr>
        <w:numPr>
          <w:ilvl w:val="0"/>
          <w:numId w:val="30"/>
        </w:numPr>
        <w:tabs>
          <w:tab w:val="num" w:pos="432"/>
        </w:tabs>
        <w:spacing w:before="120" w:after="0" w:line="240" w:lineRule="auto"/>
        <w:rPr>
          <w:rFonts w:ascii="Arial" w:hAnsi="Arial" w:cs="Arial"/>
          <w:szCs w:val="22"/>
        </w:rPr>
      </w:pPr>
      <w:bookmarkStart w:id="2" w:name="Challenges"/>
      <w:bookmarkEnd w:id="2"/>
      <w:r>
        <w:rPr>
          <w:rFonts w:ascii="Arial" w:hAnsi="Arial" w:cs="Arial"/>
          <w:szCs w:val="22"/>
        </w:rPr>
        <w:t>Provides accurate, timely and consistent information and assistance to clients and the court.</w:t>
      </w:r>
    </w:p>
    <w:p w14:paraId="708F4562" w14:textId="77777777" w:rsidR="00DC69CD" w:rsidRDefault="00DC69CD" w:rsidP="00DC69CD">
      <w:pPr>
        <w:numPr>
          <w:ilvl w:val="0"/>
          <w:numId w:val="30"/>
        </w:numPr>
        <w:tabs>
          <w:tab w:val="num" w:pos="432"/>
        </w:tabs>
        <w:spacing w:before="120" w:after="0" w:line="240" w:lineRule="auto"/>
        <w:rPr>
          <w:rFonts w:ascii="Arial" w:hAnsi="Arial" w:cs="Arial"/>
          <w:szCs w:val="22"/>
        </w:rPr>
      </w:pPr>
      <w:r>
        <w:rPr>
          <w:rFonts w:ascii="Arial" w:hAnsi="Arial" w:cs="Arial"/>
          <w:szCs w:val="22"/>
        </w:rPr>
        <w:t>Able to liaise effectively with members of the judiciary and other stakeholders to ensure the efficient running of the court</w:t>
      </w:r>
    </w:p>
    <w:p w14:paraId="4365C29A" w14:textId="77777777" w:rsidR="00DC69CD" w:rsidRDefault="00DC69CD" w:rsidP="00DC69CD">
      <w:pPr>
        <w:numPr>
          <w:ilvl w:val="0"/>
          <w:numId w:val="30"/>
        </w:numPr>
        <w:tabs>
          <w:tab w:val="num" w:pos="432"/>
        </w:tabs>
        <w:spacing w:before="120" w:after="0" w:line="240" w:lineRule="auto"/>
        <w:rPr>
          <w:rFonts w:ascii="Arial" w:hAnsi="Arial" w:cs="Arial"/>
          <w:szCs w:val="22"/>
        </w:rPr>
      </w:pPr>
      <w:r>
        <w:rPr>
          <w:rFonts w:ascii="Arial" w:hAnsi="Arial" w:cs="Arial"/>
          <w:szCs w:val="22"/>
        </w:rPr>
        <w:t>Able to quickly adapt to working in different jurisdictions and in different teams.</w:t>
      </w:r>
    </w:p>
    <w:p w14:paraId="31E76D7B" w14:textId="77777777" w:rsidR="006F390F" w:rsidRPr="00513560" w:rsidRDefault="006F390F" w:rsidP="00DC69CD">
      <w:pPr>
        <w:pStyle w:val="Heading1"/>
        <w:ind w:left="360"/>
        <w:rPr>
          <w:rFonts w:asciiTheme="minorHAnsi" w:hAnsiTheme="minorHAnsi" w:cstheme="minorHAnsi"/>
          <w:b w:val="0"/>
          <w:bCs w:val="0"/>
          <w:kern w:val="0"/>
          <w:sz w:val="22"/>
          <w:szCs w:val="22"/>
        </w:rPr>
      </w:pPr>
    </w:p>
    <w:p w14:paraId="165FD1DE" w14:textId="77777777" w:rsidR="00057CB3" w:rsidRDefault="00043B92" w:rsidP="00057CB3">
      <w:pPr>
        <w:pStyle w:val="Heading1"/>
        <w:rPr>
          <w:rFonts w:asciiTheme="minorHAnsi" w:hAnsiTheme="minorHAnsi" w:cstheme="minorHAnsi"/>
          <w:sz w:val="24"/>
          <w:szCs w:val="24"/>
        </w:rPr>
      </w:pPr>
      <w:r w:rsidRPr="00513560">
        <w:rPr>
          <w:rFonts w:asciiTheme="minorHAnsi" w:hAnsiTheme="minorHAnsi" w:cstheme="minorHAnsi"/>
          <w:sz w:val="24"/>
          <w:szCs w:val="24"/>
        </w:rPr>
        <w:t>Key r</w:t>
      </w:r>
      <w:r w:rsidR="00057CB3" w:rsidRPr="00513560">
        <w:rPr>
          <w:rFonts w:asciiTheme="minorHAnsi" w:hAnsiTheme="minorHAnsi" w:cstheme="minorHAnsi"/>
          <w:sz w:val="24"/>
          <w:szCs w:val="24"/>
        </w:rPr>
        <w:t>elationships</w:t>
      </w:r>
    </w:p>
    <w:tbl>
      <w:tblPr>
        <w:tblW w:w="10552"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3"/>
        <w:gridCol w:w="6949"/>
      </w:tblGrid>
      <w:tr w:rsidR="00DC69CD" w14:paraId="2661D8D7" w14:textId="77777777" w:rsidTr="00DC69CD">
        <w:trPr>
          <w:cantSplit/>
          <w:tblHeader/>
        </w:trPr>
        <w:tc>
          <w:tcPr>
            <w:tcW w:w="3601" w:type="dxa"/>
            <w:tcBorders>
              <w:top w:val="single" w:sz="8" w:space="0" w:color="auto"/>
              <w:left w:val="nil"/>
              <w:bottom w:val="single" w:sz="8" w:space="0" w:color="auto"/>
              <w:right w:val="nil"/>
            </w:tcBorders>
            <w:shd w:val="clear" w:color="auto" w:fill="6D276A"/>
            <w:hideMark/>
          </w:tcPr>
          <w:p w14:paraId="7502DE61" w14:textId="77777777" w:rsidR="00DC69CD" w:rsidRDefault="00DC69CD">
            <w:pPr>
              <w:pStyle w:val="TableTextWhite0"/>
              <w:rPr>
                <w:rFonts w:cs="Arial"/>
              </w:rPr>
            </w:pPr>
            <w:r>
              <w:rPr>
                <w:rFonts w:cs="Arial"/>
              </w:rPr>
              <w:t>Who</w:t>
            </w:r>
          </w:p>
        </w:tc>
        <w:tc>
          <w:tcPr>
            <w:tcW w:w="6946" w:type="dxa"/>
            <w:tcBorders>
              <w:top w:val="single" w:sz="8" w:space="0" w:color="auto"/>
              <w:left w:val="nil"/>
              <w:bottom w:val="single" w:sz="8" w:space="0" w:color="auto"/>
              <w:right w:val="nil"/>
            </w:tcBorders>
            <w:shd w:val="clear" w:color="auto" w:fill="6D276A"/>
            <w:hideMark/>
          </w:tcPr>
          <w:p w14:paraId="0A1A19F1" w14:textId="77777777" w:rsidR="00DC69CD" w:rsidRDefault="00DC69CD">
            <w:pPr>
              <w:pStyle w:val="TableTextWhite0"/>
              <w:rPr>
                <w:rFonts w:cs="Arial"/>
              </w:rPr>
            </w:pPr>
            <w:r>
              <w:rPr>
                <w:rFonts w:cs="Arial"/>
              </w:rPr>
              <w:t>Why</w:t>
            </w:r>
          </w:p>
        </w:tc>
      </w:tr>
      <w:tr w:rsidR="00DC69CD" w14:paraId="391A0E0D" w14:textId="77777777" w:rsidTr="00DC69CD">
        <w:trPr>
          <w:cantSplit/>
        </w:trPr>
        <w:tc>
          <w:tcPr>
            <w:tcW w:w="3601" w:type="dxa"/>
            <w:tcBorders>
              <w:top w:val="single" w:sz="8" w:space="0" w:color="auto"/>
              <w:left w:val="nil"/>
              <w:bottom w:val="single" w:sz="8" w:space="0" w:color="auto"/>
              <w:right w:val="nil"/>
            </w:tcBorders>
            <w:shd w:val="clear" w:color="auto" w:fill="BCBEC0"/>
            <w:hideMark/>
          </w:tcPr>
          <w:p w14:paraId="12C882FB" w14:textId="77777777" w:rsidR="00DC69CD" w:rsidRDefault="00DC69CD">
            <w:pPr>
              <w:pStyle w:val="TableText"/>
              <w:keepNext/>
              <w:rPr>
                <w:rFonts w:cs="Arial"/>
                <w:b/>
                <w:sz w:val="22"/>
                <w:szCs w:val="22"/>
              </w:rPr>
            </w:pPr>
            <w:r>
              <w:rPr>
                <w:rFonts w:cs="Arial"/>
                <w:b/>
                <w:sz w:val="22"/>
                <w:szCs w:val="22"/>
              </w:rPr>
              <w:t>Internal</w:t>
            </w:r>
          </w:p>
        </w:tc>
        <w:tc>
          <w:tcPr>
            <w:tcW w:w="6946" w:type="dxa"/>
            <w:tcBorders>
              <w:top w:val="single" w:sz="8" w:space="0" w:color="auto"/>
              <w:left w:val="nil"/>
              <w:bottom w:val="single" w:sz="8" w:space="0" w:color="auto"/>
              <w:right w:val="nil"/>
            </w:tcBorders>
            <w:shd w:val="clear" w:color="auto" w:fill="BCBEC0"/>
          </w:tcPr>
          <w:p w14:paraId="3155869D" w14:textId="77777777" w:rsidR="00DC69CD" w:rsidRDefault="00DC69CD">
            <w:pPr>
              <w:pStyle w:val="TableText"/>
              <w:keepNext/>
              <w:rPr>
                <w:rFonts w:cs="Arial"/>
                <w:b/>
                <w:sz w:val="22"/>
                <w:szCs w:val="22"/>
              </w:rPr>
            </w:pPr>
          </w:p>
        </w:tc>
      </w:tr>
      <w:tr w:rsidR="00DC69CD" w14:paraId="6DA713BE" w14:textId="77777777" w:rsidTr="00DC69CD">
        <w:trPr>
          <w:cantSplit/>
        </w:trPr>
        <w:tc>
          <w:tcPr>
            <w:tcW w:w="3601" w:type="dxa"/>
            <w:tcBorders>
              <w:top w:val="single" w:sz="8" w:space="0" w:color="auto"/>
              <w:left w:val="nil"/>
              <w:bottom w:val="single" w:sz="8" w:space="0" w:color="auto"/>
              <w:right w:val="nil"/>
            </w:tcBorders>
            <w:hideMark/>
          </w:tcPr>
          <w:p w14:paraId="3799DA78" w14:textId="77777777" w:rsidR="00DC69CD" w:rsidRDefault="00DC69CD">
            <w:pPr>
              <w:pStyle w:val="TableText"/>
              <w:rPr>
                <w:rFonts w:asciiTheme="majorHAnsi" w:hAnsiTheme="majorHAnsi" w:cstheme="majorHAnsi"/>
                <w:sz w:val="22"/>
                <w:szCs w:val="22"/>
              </w:rPr>
            </w:pPr>
            <w:r>
              <w:rPr>
                <w:rFonts w:cs="Arial"/>
                <w:bCs/>
                <w:sz w:val="22"/>
                <w:szCs w:val="22"/>
              </w:rPr>
              <w:t>Deputy Registrar / Registrar / Senior Client Services Officer</w:t>
            </w:r>
          </w:p>
        </w:tc>
        <w:tc>
          <w:tcPr>
            <w:tcW w:w="6946" w:type="dxa"/>
            <w:tcBorders>
              <w:top w:val="single" w:sz="8" w:space="0" w:color="auto"/>
              <w:left w:val="nil"/>
              <w:bottom w:val="single" w:sz="8" w:space="0" w:color="auto"/>
              <w:right w:val="nil"/>
            </w:tcBorders>
            <w:hideMark/>
          </w:tcPr>
          <w:p w14:paraId="245F0DF4" w14:textId="77777777" w:rsidR="00DC69CD" w:rsidRDefault="00DC69CD">
            <w:pPr>
              <w:pStyle w:val="TableText"/>
              <w:rPr>
                <w:rFonts w:asciiTheme="majorHAnsi" w:hAnsiTheme="majorHAnsi" w:cstheme="majorHAnsi"/>
                <w:sz w:val="22"/>
                <w:szCs w:val="22"/>
              </w:rPr>
            </w:pPr>
            <w:r>
              <w:rPr>
                <w:rFonts w:cs="Arial"/>
                <w:sz w:val="22"/>
                <w:szCs w:val="22"/>
              </w:rPr>
              <w:t>Receives guidance in work practices, more difficult and sensitive matters and performance feedback</w:t>
            </w:r>
          </w:p>
        </w:tc>
      </w:tr>
      <w:tr w:rsidR="00DC69CD" w14:paraId="5BF03A6C" w14:textId="77777777" w:rsidTr="00DC69CD">
        <w:trPr>
          <w:cantSplit/>
        </w:trPr>
        <w:tc>
          <w:tcPr>
            <w:tcW w:w="3601" w:type="dxa"/>
            <w:tcBorders>
              <w:top w:val="single" w:sz="8" w:space="0" w:color="auto"/>
              <w:left w:val="nil"/>
              <w:bottom w:val="single" w:sz="8" w:space="0" w:color="auto"/>
              <w:right w:val="nil"/>
            </w:tcBorders>
            <w:hideMark/>
          </w:tcPr>
          <w:p w14:paraId="3DAD5284" w14:textId="77777777" w:rsidR="00DC69CD" w:rsidRDefault="00DC69CD">
            <w:pPr>
              <w:pStyle w:val="TableText"/>
              <w:rPr>
                <w:rFonts w:asciiTheme="majorHAnsi" w:hAnsiTheme="majorHAnsi" w:cstheme="majorHAnsi"/>
                <w:sz w:val="22"/>
                <w:szCs w:val="22"/>
              </w:rPr>
            </w:pPr>
            <w:r>
              <w:rPr>
                <w:rFonts w:cs="Arial"/>
                <w:bCs/>
                <w:sz w:val="22"/>
                <w:szCs w:val="22"/>
              </w:rPr>
              <w:t>Team members</w:t>
            </w:r>
          </w:p>
        </w:tc>
        <w:tc>
          <w:tcPr>
            <w:tcW w:w="6946" w:type="dxa"/>
            <w:tcBorders>
              <w:top w:val="single" w:sz="8" w:space="0" w:color="auto"/>
              <w:left w:val="nil"/>
              <w:bottom w:val="single" w:sz="8" w:space="0" w:color="auto"/>
              <w:right w:val="nil"/>
            </w:tcBorders>
            <w:hideMark/>
          </w:tcPr>
          <w:p w14:paraId="3D435A69" w14:textId="77777777" w:rsidR="00DC69CD" w:rsidRDefault="00DC69CD">
            <w:pPr>
              <w:pStyle w:val="TableText"/>
              <w:rPr>
                <w:rFonts w:asciiTheme="majorHAnsi" w:hAnsiTheme="majorHAnsi" w:cstheme="majorHAnsi"/>
                <w:sz w:val="22"/>
                <w:szCs w:val="22"/>
              </w:rPr>
            </w:pPr>
            <w:r>
              <w:rPr>
                <w:rFonts w:cs="Arial"/>
                <w:sz w:val="22"/>
                <w:szCs w:val="22"/>
              </w:rPr>
              <w:t xml:space="preserve">Shares information, provides and seeks assistance, works collaboratively </w:t>
            </w:r>
          </w:p>
        </w:tc>
      </w:tr>
      <w:tr w:rsidR="00DC69CD" w14:paraId="29DACED3" w14:textId="77777777" w:rsidTr="00DC69CD">
        <w:trPr>
          <w:cantSplit/>
        </w:trPr>
        <w:tc>
          <w:tcPr>
            <w:tcW w:w="3601" w:type="dxa"/>
            <w:tcBorders>
              <w:top w:val="single" w:sz="8" w:space="0" w:color="auto"/>
              <w:left w:val="nil"/>
              <w:bottom w:val="single" w:sz="8" w:space="0" w:color="auto"/>
              <w:right w:val="nil"/>
            </w:tcBorders>
            <w:hideMark/>
          </w:tcPr>
          <w:p w14:paraId="29FE17A1" w14:textId="77777777" w:rsidR="00DC69CD" w:rsidRDefault="00DC69CD">
            <w:pPr>
              <w:pStyle w:val="TableText"/>
              <w:rPr>
                <w:rFonts w:asciiTheme="majorHAnsi" w:hAnsiTheme="majorHAnsi" w:cstheme="majorHAnsi"/>
                <w:sz w:val="22"/>
                <w:szCs w:val="22"/>
              </w:rPr>
            </w:pPr>
            <w:r>
              <w:rPr>
                <w:rFonts w:cs="Arial"/>
                <w:bCs/>
                <w:sz w:val="22"/>
                <w:szCs w:val="22"/>
              </w:rPr>
              <w:t>Judiciary</w:t>
            </w:r>
          </w:p>
        </w:tc>
        <w:tc>
          <w:tcPr>
            <w:tcW w:w="6946" w:type="dxa"/>
            <w:tcBorders>
              <w:top w:val="single" w:sz="8" w:space="0" w:color="auto"/>
              <w:left w:val="nil"/>
              <w:bottom w:val="single" w:sz="8" w:space="0" w:color="auto"/>
              <w:right w:val="nil"/>
            </w:tcBorders>
            <w:hideMark/>
          </w:tcPr>
          <w:p w14:paraId="13DD3F87" w14:textId="77777777" w:rsidR="00DC69CD" w:rsidRDefault="00DC69CD">
            <w:pPr>
              <w:pStyle w:val="TableText"/>
              <w:rPr>
                <w:rFonts w:asciiTheme="majorHAnsi" w:hAnsiTheme="majorHAnsi" w:cstheme="majorHAnsi"/>
                <w:sz w:val="22"/>
                <w:szCs w:val="22"/>
              </w:rPr>
            </w:pPr>
            <w:r>
              <w:rPr>
                <w:rFonts w:cs="Arial"/>
                <w:bCs/>
                <w:sz w:val="22"/>
                <w:szCs w:val="22"/>
              </w:rPr>
              <w:t>Supports the operations of the court</w:t>
            </w:r>
            <w:r>
              <w:rPr>
                <w:rFonts w:cs="Arial"/>
                <w:sz w:val="22"/>
                <w:szCs w:val="22"/>
              </w:rPr>
              <w:t xml:space="preserve"> and works in cooperation with the Judiciary in the Courtroom</w:t>
            </w:r>
          </w:p>
        </w:tc>
      </w:tr>
      <w:tr w:rsidR="00DC69CD" w14:paraId="1106F3E7" w14:textId="77777777" w:rsidTr="00DC69CD">
        <w:tc>
          <w:tcPr>
            <w:tcW w:w="3601" w:type="dxa"/>
            <w:tcBorders>
              <w:top w:val="single" w:sz="8" w:space="0" w:color="BCBEC0"/>
              <w:left w:val="nil"/>
              <w:bottom w:val="single" w:sz="8" w:space="0" w:color="BCBEC0"/>
              <w:right w:val="nil"/>
            </w:tcBorders>
            <w:shd w:val="clear" w:color="auto" w:fill="BCBEC0"/>
            <w:hideMark/>
          </w:tcPr>
          <w:p w14:paraId="4A3D31A5" w14:textId="77777777" w:rsidR="00DC69CD" w:rsidRDefault="00DC69CD">
            <w:pPr>
              <w:pStyle w:val="TableText"/>
              <w:rPr>
                <w:rFonts w:cs="Arial"/>
                <w:b/>
                <w:sz w:val="22"/>
                <w:szCs w:val="22"/>
              </w:rPr>
            </w:pPr>
            <w:r>
              <w:rPr>
                <w:rFonts w:cs="Arial"/>
                <w:b/>
                <w:sz w:val="22"/>
                <w:szCs w:val="22"/>
              </w:rPr>
              <w:t>External</w:t>
            </w:r>
          </w:p>
        </w:tc>
        <w:tc>
          <w:tcPr>
            <w:tcW w:w="6946" w:type="dxa"/>
            <w:tcBorders>
              <w:top w:val="single" w:sz="8" w:space="0" w:color="BCBEC0"/>
              <w:left w:val="nil"/>
              <w:bottom w:val="single" w:sz="8" w:space="0" w:color="BCBEC0"/>
              <w:right w:val="nil"/>
            </w:tcBorders>
            <w:shd w:val="clear" w:color="auto" w:fill="BCBEC0"/>
          </w:tcPr>
          <w:p w14:paraId="28A65B3D" w14:textId="77777777" w:rsidR="00DC69CD" w:rsidRDefault="00DC69CD">
            <w:pPr>
              <w:pStyle w:val="TableText"/>
              <w:rPr>
                <w:rFonts w:cs="Arial"/>
                <w:b/>
                <w:sz w:val="22"/>
                <w:szCs w:val="22"/>
              </w:rPr>
            </w:pPr>
          </w:p>
        </w:tc>
      </w:tr>
      <w:tr w:rsidR="00DC69CD" w14:paraId="139B88AD" w14:textId="77777777" w:rsidTr="00DC69CD">
        <w:tc>
          <w:tcPr>
            <w:tcW w:w="3601" w:type="dxa"/>
            <w:tcBorders>
              <w:top w:val="single" w:sz="8" w:space="0" w:color="BCBEC0"/>
              <w:left w:val="nil"/>
              <w:bottom w:val="single" w:sz="8" w:space="0" w:color="BCBEC0"/>
              <w:right w:val="nil"/>
            </w:tcBorders>
            <w:hideMark/>
          </w:tcPr>
          <w:p w14:paraId="52C795FF" w14:textId="77777777" w:rsidR="00DC69CD" w:rsidRDefault="00DC69CD">
            <w:pPr>
              <w:pStyle w:val="TableText"/>
              <w:rPr>
                <w:rFonts w:asciiTheme="majorHAnsi" w:hAnsiTheme="majorHAnsi" w:cstheme="majorHAnsi"/>
                <w:sz w:val="22"/>
                <w:szCs w:val="22"/>
              </w:rPr>
            </w:pPr>
            <w:r>
              <w:rPr>
                <w:rFonts w:cs="Arial"/>
                <w:bCs/>
                <w:sz w:val="22"/>
                <w:szCs w:val="22"/>
              </w:rPr>
              <w:t>Clients</w:t>
            </w:r>
          </w:p>
        </w:tc>
        <w:tc>
          <w:tcPr>
            <w:tcW w:w="6946" w:type="dxa"/>
            <w:tcBorders>
              <w:top w:val="single" w:sz="8" w:space="0" w:color="BCBEC0"/>
              <w:left w:val="nil"/>
              <w:bottom w:val="single" w:sz="8" w:space="0" w:color="BCBEC0"/>
              <w:right w:val="nil"/>
            </w:tcBorders>
            <w:hideMark/>
          </w:tcPr>
          <w:p w14:paraId="4DD23080" w14:textId="77777777" w:rsidR="00DC69CD" w:rsidRDefault="00DC69CD">
            <w:pPr>
              <w:pStyle w:val="TableText"/>
              <w:rPr>
                <w:rFonts w:asciiTheme="majorHAnsi" w:hAnsiTheme="majorHAnsi" w:cstheme="majorHAnsi"/>
                <w:sz w:val="22"/>
                <w:szCs w:val="22"/>
              </w:rPr>
            </w:pPr>
            <w:r>
              <w:rPr>
                <w:rFonts w:cs="Arial"/>
                <w:sz w:val="22"/>
                <w:szCs w:val="22"/>
              </w:rPr>
              <w:t>Handles enquiries and routine correspondence</w:t>
            </w:r>
          </w:p>
        </w:tc>
      </w:tr>
    </w:tbl>
    <w:p w14:paraId="50D71715" w14:textId="77777777" w:rsidR="00142BAB" w:rsidRPr="00513560" w:rsidRDefault="00142BAB" w:rsidP="00142BAB">
      <w:pPr>
        <w:pStyle w:val="Heading1"/>
        <w:rPr>
          <w:rFonts w:asciiTheme="minorHAnsi" w:hAnsiTheme="minorHAnsi" w:cstheme="minorHAnsi"/>
          <w:sz w:val="24"/>
          <w:szCs w:val="24"/>
        </w:rPr>
      </w:pPr>
      <w:r w:rsidRPr="00513560">
        <w:rPr>
          <w:rFonts w:asciiTheme="minorHAnsi" w:hAnsiTheme="minorHAnsi" w:cstheme="minorHAnsi"/>
          <w:sz w:val="24"/>
          <w:szCs w:val="24"/>
        </w:rPr>
        <w:t>Role dimensions</w:t>
      </w:r>
    </w:p>
    <w:p w14:paraId="669D7058" w14:textId="77777777" w:rsidR="00142BAB" w:rsidRPr="00513560" w:rsidRDefault="00142BAB" w:rsidP="008209B6">
      <w:pPr>
        <w:pStyle w:val="Heading2"/>
        <w:rPr>
          <w:rFonts w:asciiTheme="minorHAnsi" w:hAnsiTheme="minorHAnsi" w:cstheme="minorHAnsi"/>
          <w:u w:val="single"/>
        </w:rPr>
      </w:pPr>
      <w:r w:rsidRPr="00513560">
        <w:rPr>
          <w:rFonts w:asciiTheme="minorHAnsi" w:hAnsiTheme="minorHAnsi" w:cstheme="minorHAnsi"/>
          <w:u w:val="single"/>
        </w:rPr>
        <w:t>Decision making</w:t>
      </w:r>
    </w:p>
    <w:p w14:paraId="40EBD981" w14:textId="77777777" w:rsidR="00DC69CD" w:rsidRDefault="00DC69CD" w:rsidP="00DC69CD">
      <w:pPr>
        <w:jc w:val="both"/>
        <w:rPr>
          <w:rFonts w:ascii="Arial" w:hAnsi="Arial" w:cs="Arial"/>
          <w:bCs/>
          <w:kern w:val="32"/>
          <w:szCs w:val="22"/>
        </w:rPr>
      </w:pPr>
      <w:r>
        <w:rPr>
          <w:rFonts w:ascii="Arial" w:hAnsi="Arial" w:cs="Arial"/>
          <w:bCs/>
          <w:kern w:val="32"/>
          <w:szCs w:val="22"/>
        </w:rPr>
        <w:t>The role works autonomously according to established routines, practices and procedures, in relation to day-to-day matters concerning the operation of the court and registry</w:t>
      </w:r>
    </w:p>
    <w:p w14:paraId="3303F52B" w14:textId="77777777" w:rsidR="00DC69CD" w:rsidRDefault="00DC69CD" w:rsidP="00DC69CD">
      <w:pPr>
        <w:jc w:val="both"/>
        <w:rPr>
          <w:rFonts w:ascii="Arial" w:hAnsi="Arial" w:cs="Arial"/>
          <w:bCs/>
          <w:kern w:val="32"/>
          <w:szCs w:val="22"/>
        </w:rPr>
      </w:pPr>
      <w:r>
        <w:rPr>
          <w:rFonts w:ascii="Arial" w:hAnsi="Arial" w:cs="Arial"/>
          <w:bCs/>
          <w:kern w:val="32"/>
          <w:szCs w:val="22"/>
        </w:rPr>
        <w:t>The role is responsible for managing own workload once priorities are set and work allocated.</w:t>
      </w:r>
    </w:p>
    <w:p w14:paraId="39E13B27" w14:textId="77777777" w:rsidR="00DC69CD" w:rsidRDefault="00DC69CD" w:rsidP="00DC69CD">
      <w:pPr>
        <w:jc w:val="both"/>
        <w:rPr>
          <w:rFonts w:ascii="Arial" w:hAnsi="Arial" w:cs="Arial"/>
          <w:bCs/>
          <w:kern w:val="32"/>
          <w:szCs w:val="22"/>
        </w:rPr>
      </w:pPr>
      <w:r>
        <w:rPr>
          <w:rFonts w:ascii="Arial" w:hAnsi="Arial" w:cs="Arial"/>
          <w:bCs/>
          <w:kern w:val="32"/>
          <w:szCs w:val="22"/>
        </w:rPr>
        <w:t>The role seeks advice and guidance where new legislation, rules or policy and procedure has been introduced and in relation to more complex matters.</w:t>
      </w:r>
    </w:p>
    <w:p w14:paraId="10A71A6B" w14:textId="77777777" w:rsidR="00DC69CD" w:rsidRPr="00DC69CD" w:rsidRDefault="00DC69CD" w:rsidP="00DC69CD">
      <w:pPr>
        <w:pStyle w:val="Heading2"/>
        <w:rPr>
          <w:rFonts w:asciiTheme="minorHAnsi" w:hAnsiTheme="minorHAnsi" w:cstheme="minorHAnsi"/>
          <w:u w:val="single"/>
        </w:rPr>
      </w:pPr>
      <w:r w:rsidRPr="00DC69CD">
        <w:rPr>
          <w:rFonts w:asciiTheme="minorHAnsi" w:hAnsiTheme="minorHAnsi" w:cstheme="minorHAnsi"/>
          <w:u w:val="single"/>
        </w:rPr>
        <w:t>Reporting line</w:t>
      </w:r>
    </w:p>
    <w:p w14:paraId="75AD26C7" w14:textId="77777777" w:rsidR="00DC69CD" w:rsidRDefault="00DC69CD" w:rsidP="00DC69CD">
      <w:pPr>
        <w:jc w:val="both"/>
        <w:rPr>
          <w:rFonts w:ascii="Arial" w:hAnsi="Arial" w:cs="Arial"/>
          <w:szCs w:val="22"/>
        </w:rPr>
      </w:pPr>
      <w:r>
        <w:rPr>
          <w:rFonts w:ascii="Arial" w:hAnsi="Arial" w:cs="Arial"/>
          <w:szCs w:val="22"/>
        </w:rPr>
        <w:t>This role reports to the Deputy Registrar / Registrar / Senior Client Services Officer</w:t>
      </w:r>
    </w:p>
    <w:p w14:paraId="0EB58B12" w14:textId="77777777" w:rsidR="00DC69CD" w:rsidRPr="00DC69CD" w:rsidRDefault="00DC69CD" w:rsidP="00DC69CD">
      <w:pPr>
        <w:pStyle w:val="Heading2"/>
        <w:rPr>
          <w:rFonts w:asciiTheme="minorHAnsi" w:hAnsiTheme="minorHAnsi" w:cstheme="minorHAnsi"/>
          <w:u w:val="single"/>
        </w:rPr>
      </w:pPr>
      <w:r w:rsidRPr="00DC69CD">
        <w:rPr>
          <w:rFonts w:asciiTheme="minorHAnsi" w:hAnsiTheme="minorHAnsi" w:cstheme="minorHAnsi"/>
          <w:u w:val="single"/>
        </w:rPr>
        <w:t>Direct reports</w:t>
      </w:r>
    </w:p>
    <w:p w14:paraId="65A4DEDE" w14:textId="77777777" w:rsidR="00DC69CD" w:rsidRDefault="00DC69CD" w:rsidP="00DC69CD">
      <w:pPr>
        <w:jc w:val="both"/>
        <w:rPr>
          <w:rFonts w:ascii="Arial" w:hAnsi="Arial" w:cs="Arial"/>
          <w:sz w:val="24"/>
          <w:szCs w:val="24"/>
        </w:rPr>
      </w:pPr>
      <w:bookmarkStart w:id="3" w:name="DirectReports"/>
      <w:bookmarkEnd w:id="3"/>
      <w:r>
        <w:rPr>
          <w:rFonts w:ascii="Arial" w:hAnsi="Arial" w:cs="Arial"/>
          <w:sz w:val="24"/>
          <w:szCs w:val="24"/>
        </w:rPr>
        <w:t>Nil</w:t>
      </w:r>
      <w:r>
        <w:rPr>
          <w:rFonts w:ascii="Arial" w:hAnsi="Arial" w:cs="Arial"/>
          <w:sz w:val="24"/>
          <w:szCs w:val="24"/>
        </w:rPr>
        <w:tab/>
      </w:r>
    </w:p>
    <w:p w14:paraId="0106E6BC" w14:textId="77777777" w:rsidR="00DC69CD" w:rsidRPr="00DC69CD" w:rsidRDefault="00DC69CD" w:rsidP="00DC69CD">
      <w:pPr>
        <w:pStyle w:val="Heading2"/>
        <w:rPr>
          <w:rFonts w:asciiTheme="minorHAnsi" w:hAnsiTheme="minorHAnsi" w:cstheme="minorHAnsi"/>
          <w:u w:val="single"/>
        </w:rPr>
      </w:pPr>
      <w:r w:rsidRPr="00DC69CD">
        <w:rPr>
          <w:rFonts w:asciiTheme="minorHAnsi" w:hAnsiTheme="minorHAnsi" w:cstheme="minorHAnsi"/>
          <w:u w:val="single"/>
        </w:rPr>
        <w:t>Budget/Expenditure</w:t>
      </w:r>
    </w:p>
    <w:p w14:paraId="00CE65FC" w14:textId="77777777" w:rsidR="00DC69CD" w:rsidRDefault="00DC69CD" w:rsidP="00DC69CD">
      <w:pPr>
        <w:jc w:val="both"/>
        <w:rPr>
          <w:rFonts w:ascii="Arial" w:hAnsi="Arial" w:cs="Arial"/>
          <w:sz w:val="24"/>
          <w:szCs w:val="24"/>
        </w:rPr>
      </w:pPr>
      <w:r>
        <w:rPr>
          <w:rFonts w:ascii="Arial" w:hAnsi="Arial" w:cs="Arial"/>
          <w:sz w:val="24"/>
          <w:szCs w:val="24"/>
        </w:rPr>
        <w:t>Nil</w:t>
      </w:r>
    </w:p>
    <w:p w14:paraId="092B240E" w14:textId="77777777" w:rsidR="006F390F" w:rsidRPr="00513560" w:rsidRDefault="006F390F" w:rsidP="008209B6">
      <w:pPr>
        <w:pStyle w:val="Heading2"/>
        <w:rPr>
          <w:rFonts w:asciiTheme="minorHAnsi" w:hAnsiTheme="minorHAnsi" w:cstheme="minorHAnsi"/>
          <w:b w:val="0"/>
          <w:bCs w:val="0"/>
          <w:iCs w:val="0"/>
          <w:color w:val="auto"/>
          <w:sz w:val="22"/>
          <w:szCs w:val="22"/>
        </w:rPr>
      </w:pPr>
    </w:p>
    <w:p w14:paraId="5712F234" w14:textId="77777777" w:rsidR="0003748A" w:rsidRPr="00513560" w:rsidRDefault="0003748A" w:rsidP="0003748A">
      <w:pPr>
        <w:pStyle w:val="Heading1"/>
        <w:rPr>
          <w:rFonts w:asciiTheme="minorHAnsi" w:hAnsiTheme="minorHAnsi" w:cstheme="minorHAnsi"/>
          <w:sz w:val="24"/>
          <w:szCs w:val="24"/>
        </w:rPr>
      </w:pPr>
      <w:r w:rsidRPr="00513560">
        <w:rPr>
          <w:rFonts w:asciiTheme="minorHAnsi" w:hAnsiTheme="minorHAnsi" w:cstheme="minorHAnsi"/>
          <w:sz w:val="24"/>
          <w:szCs w:val="24"/>
        </w:rPr>
        <w:t>Essential requirements</w:t>
      </w:r>
    </w:p>
    <w:p w14:paraId="0CE2A08A" w14:textId="77777777" w:rsidR="00DC69CD" w:rsidRDefault="00DC69CD" w:rsidP="00DC69CD">
      <w:pPr>
        <w:jc w:val="both"/>
        <w:rPr>
          <w:rFonts w:ascii="Arial" w:hAnsi="Arial" w:cs="Arial"/>
          <w:sz w:val="24"/>
          <w:szCs w:val="24"/>
        </w:rPr>
      </w:pPr>
      <w:r>
        <w:rPr>
          <w:rFonts w:ascii="Arial" w:hAnsi="Arial"/>
          <w:szCs w:val="22"/>
        </w:rPr>
        <w:t>Circuit and relieving staff are required to possess a current Drivers Licence and be willing to travel, including overnight stays.</w:t>
      </w:r>
    </w:p>
    <w:p w14:paraId="6D357ADD" w14:textId="77777777" w:rsidR="003F1151" w:rsidRPr="00513560" w:rsidRDefault="003F1151" w:rsidP="0042689D">
      <w:pPr>
        <w:rPr>
          <w:rFonts w:asciiTheme="minorHAnsi" w:hAnsiTheme="minorHAnsi" w:cstheme="minorHAnsi"/>
        </w:rPr>
      </w:pPr>
    </w:p>
    <w:p w14:paraId="37B75AFC" w14:textId="77777777" w:rsidR="003F1151" w:rsidRPr="00513560" w:rsidRDefault="003F1151" w:rsidP="003F1151">
      <w:pPr>
        <w:jc w:val="both"/>
        <w:rPr>
          <w:rFonts w:asciiTheme="minorHAnsi" w:hAnsiTheme="minorHAnsi" w:cstheme="minorHAnsi"/>
        </w:rPr>
      </w:pPr>
      <w:bookmarkStart w:id="4" w:name="EssentialReqs"/>
      <w:bookmarkEnd w:id="4"/>
      <w:r w:rsidRPr="00513560">
        <w:rPr>
          <w:rFonts w:asciiTheme="minorHAnsi" w:hAnsiTheme="minorHAnsi" w:cstheme="minorHAnsi"/>
        </w:rPr>
        <w:t>Appointments are subject to reference checks. Some roles may also require the following checks/ clearances:</w:t>
      </w:r>
    </w:p>
    <w:p w14:paraId="102A4234" w14:textId="77777777"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National Criminal History Record Check in accordance with the Disability Inclusion Act 2014</w:t>
      </w:r>
    </w:p>
    <w:p w14:paraId="403A7166" w14:textId="77777777"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Working with Children Check clearance in accordance with the Child Protection (Working with Children) Act 2012</w:t>
      </w:r>
    </w:p>
    <w:p w14:paraId="1D1D2BDA" w14:textId="77777777" w:rsidR="004E4265" w:rsidRDefault="004E4265">
      <w:pPr>
        <w:spacing w:after="0" w:line="240" w:lineRule="auto"/>
        <w:rPr>
          <w:rFonts w:asciiTheme="minorHAnsi" w:hAnsiTheme="minorHAnsi" w:cstheme="minorHAnsi"/>
          <w:sz w:val="24"/>
          <w:szCs w:val="24"/>
        </w:rPr>
      </w:pPr>
    </w:p>
    <w:p w14:paraId="0327FCDA" w14:textId="77777777" w:rsidR="001D133A" w:rsidRPr="00513560" w:rsidRDefault="001D133A" w:rsidP="001D133A">
      <w:pPr>
        <w:pStyle w:val="Heading1"/>
        <w:rPr>
          <w:rFonts w:asciiTheme="minorHAnsi" w:hAnsiTheme="minorHAnsi" w:cstheme="minorHAnsi"/>
          <w:sz w:val="24"/>
          <w:szCs w:val="24"/>
        </w:rPr>
      </w:pPr>
      <w:r w:rsidRPr="00513560">
        <w:rPr>
          <w:rFonts w:asciiTheme="minorHAnsi" w:hAnsiTheme="minorHAnsi" w:cstheme="minorHAnsi"/>
          <w:sz w:val="24"/>
          <w:szCs w:val="24"/>
        </w:rPr>
        <w:t>Capabilities for the role</w:t>
      </w:r>
    </w:p>
    <w:p w14:paraId="301BE295" w14:textId="77777777" w:rsidR="00197F8F" w:rsidRPr="00513560" w:rsidRDefault="00513560" w:rsidP="00197F8F">
      <w:pPr>
        <w:rPr>
          <w:rFonts w:asciiTheme="minorHAnsi" w:hAnsiTheme="minorHAnsi" w:cstheme="minorHAnsi"/>
        </w:rPr>
      </w:pPr>
      <w:r>
        <w:rPr>
          <w:rFonts w:asciiTheme="minorHAnsi" w:hAnsiTheme="minorHAnsi" w:cstheme="minorHAnsi"/>
        </w:rPr>
        <w:t>T</w:t>
      </w:r>
      <w:r w:rsidR="00197F8F" w:rsidRPr="00513560">
        <w:rPr>
          <w:rFonts w:asciiTheme="minorHAnsi" w:hAnsiTheme="minorHAnsi" w:cstheme="minorHAnsi"/>
        </w:rPr>
        <w:t xml:space="preserve">he </w:t>
      </w:r>
      <w:hyperlink r:id="rId8" w:history="1">
        <w:r w:rsidR="00197F8F" w:rsidRPr="00513560">
          <w:rPr>
            <w:rStyle w:val="Hyperlink"/>
            <w:rFonts w:cstheme="minorHAnsi"/>
          </w:rPr>
          <w:t>NSW public sector capability framework</w:t>
        </w:r>
      </w:hyperlink>
      <w:r w:rsidR="00197F8F" w:rsidRPr="00513560">
        <w:rPr>
          <w:rFonts w:asciiTheme="minorHAnsi" w:hAnsiTheme="minorHAnsi"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8D02820" w14:textId="77777777" w:rsidR="00197F8F" w:rsidRPr="00513560" w:rsidRDefault="00197F8F" w:rsidP="00197F8F">
      <w:pPr>
        <w:rPr>
          <w:rFonts w:asciiTheme="minorHAnsi" w:hAnsiTheme="minorHAnsi" w:cstheme="minorHAnsi"/>
        </w:rPr>
      </w:pPr>
      <w:r w:rsidRPr="00513560">
        <w:rPr>
          <w:rFonts w:asciiTheme="minorHAnsi" w:hAnsiTheme="minorHAnsi" w:cstheme="minorHAnsi"/>
        </w:rPr>
        <w:t xml:space="preserve">The capabilities are separated into </w:t>
      </w:r>
      <w:r w:rsidRPr="00513560">
        <w:rPr>
          <w:rFonts w:asciiTheme="minorHAnsi" w:hAnsiTheme="minorHAnsi" w:cstheme="minorHAnsi"/>
          <w:b/>
        </w:rPr>
        <w:t>focus capabilities</w:t>
      </w:r>
      <w:r w:rsidRPr="00513560">
        <w:rPr>
          <w:rFonts w:asciiTheme="minorHAnsi" w:hAnsiTheme="minorHAnsi" w:cstheme="minorHAnsi"/>
        </w:rPr>
        <w:t xml:space="preserve"> and </w:t>
      </w:r>
      <w:r w:rsidRPr="00513560">
        <w:rPr>
          <w:rFonts w:asciiTheme="minorHAnsi" w:hAnsiTheme="minorHAnsi" w:cstheme="minorHAnsi"/>
          <w:b/>
        </w:rPr>
        <w:t>complementary capabilities</w:t>
      </w:r>
      <w:r w:rsidRPr="00513560">
        <w:rPr>
          <w:rFonts w:asciiTheme="minorHAnsi" w:hAnsiTheme="minorHAnsi" w:cstheme="minorHAnsi"/>
        </w:rPr>
        <w:t xml:space="preserve">. </w:t>
      </w:r>
    </w:p>
    <w:p w14:paraId="24A034BC" w14:textId="77777777" w:rsidR="00197F8F" w:rsidRPr="00513560" w:rsidRDefault="00197F8F" w:rsidP="00197F8F">
      <w:pPr>
        <w:pStyle w:val="Heading2"/>
        <w:rPr>
          <w:rFonts w:asciiTheme="minorHAnsi" w:hAnsiTheme="minorHAnsi" w:cstheme="minorHAnsi"/>
        </w:rPr>
      </w:pPr>
      <w:r w:rsidRPr="00513560">
        <w:rPr>
          <w:rFonts w:asciiTheme="minorHAnsi" w:hAnsiTheme="minorHAnsi" w:cstheme="minorHAnsi"/>
        </w:rPr>
        <w:t>Focus capabilities</w:t>
      </w:r>
    </w:p>
    <w:p w14:paraId="3113D35C" w14:textId="77777777" w:rsidR="00197F8F" w:rsidRPr="00513560" w:rsidRDefault="00197F8F" w:rsidP="00197F8F">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Focus capabilities</w:t>
      </w:r>
      <w:r w:rsidRPr="00513560">
        <w:rPr>
          <w:rFonts w:asciiTheme="minorHAnsi" w:eastAsiaTheme="minorEastAsia" w:hAnsiTheme="minorHAnsi" w:cstheme="minorHAnsi"/>
          <w:szCs w:val="22"/>
          <w:lang w:val="en-US"/>
        </w:rPr>
        <w:t xml:space="preserve"> are the capabilities considered the most important for effective performance of the role. These capabilities will be assessed at recruitment. </w:t>
      </w:r>
    </w:p>
    <w:p w14:paraId="60A039B3" w14:textId="77777777" w:rsidR="00FE274C" w:rsidRPr="00D7553E" w:rsidRDefault="00197F8F" w:rsidP="00513560">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The focus capabilities for this role are shown below with a brief explanation of what each capability covers and the indicators describing the types of beh</w:t>
      </w:r>
      <w:r w:rsidR="00D7553E">
        <w:rPr>
          <w:rFonts w:asciiTheme="minorHAnsi" w:eastAsiaTheme="minorEastAsia" w:hAnsiTheme="minorHAnsi"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D0682D" w14:paraId="0EB5E8A5" w14:textId="77777777" w:rsidTr="00007BEC">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7DD27A97" w14:textId="77777777" w:rsidR="00513560" w:rsidRPr="00D0682D" w:rsidRDefault="00513560" w:rsidP="000A561C">
            <w:pPr>
              <w:pStyle w:val="TableTextWhite0"/>
              <w:keepNext/>
              <w:jc w:val="both"/>
              <w:rPr>
                <w:szCs w:val="22"/>
              </w:rPr>
            </w:pPr>
            <w:r w:rsidRPr="00D0682D">
              <w:rPr>
                <w:szCs w:val="22"/>
              </w:rPr>
              <w:t>FOCUS CAPABILITIES</w:t>
            </w:r>
          </w:p>
        </w:tc>
      </w:tr>
      <w:tr w:rsidR="00513560" w:rsidRPr="00D0682D" w14:paraId="4C79A989" w14:textId="77777777" w:rsidTr="00007BE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73AACA18" w14:textId="77777777" w:rsidR="00513560" w:rsidRPr="00D0682D" w:rsidRDefault="00513560" w:rsidP="000A561C">
            <w:pPr>
              <w:pStyle w:val="TableText"/>
              <w:keepNext/>
              <w:rPr>
                <w:b/>
              </w:rPr>
            </w:pPr>
            <w:r w:rsidRPr="00D0682D">
              <w:rPr>
                <w:b/>
              </w:rPr>
              <w:t>Capability group/sets</w:t>
            </w:r>
          </w:p>
        </w:tc>
        <w:tc>
          <w:tcPr>
            <w:tcW w:w="2977" w:type="dxa"/>
            <w:gridSpan w:val="2"/>
            <w:tcBorders>
              <w:bottom w:val="single" w:sz="12" w:space="0" w:color="auto"/>
            </w:tcBorders>
            <w:shd w:val="clear" w:color="auto" w:fill="BCBEC0"/>
            <w:hideMark/>
          </w:tcPr>
          <w:p w14:paraId="7A17F7D9" w14:textId="77777777" w:rsidR="00513560" w:rsidRPr="00D0682D" w:rsidRDefault="00513560" w:rsidP="000A561C">
            <w:pPr>
              <w:pStyle w:val="TableText"/>
              <w:keepNext/>
              <w:rPr>
                <w:b/>
              </w:rPr>
            </w:pPr>
            <w:r w:rsidRPr="00D0682D">
              <w:rPr>
                <w:b/>
              </w:rPr>
              <w:t>Capability name</w:t>
            </w:r>
          </w:p>
        </w:tc>
        <w:tc>
          <w:tcPr>
            <w:tcW w:w="141" w:type="dxa"/>
            <w:tcBorders>
              <w:bottom w:val="single" w:sz="12" w:space="0" w:color="auto"/>
            </w:tcBorders>
            <w:shd w:val="clear" w:color="auto" w:fill="BCBEC0"/>
          </w:tcPr>
          <w:p w14:paraId="048C26DD" w14:textId="77777777" w:rsidR="00513560" w:rsidRPr="00D0682D" w:rsidRDefault="00513560" w:rsidP="000A561C">
            <w:pPr>
              <w:pStyle w:val="TableText"/>
              <w:keepNext/>
              <w:rPr>
                <w:b/>
              </w:rPr>
            </w:pPr>
          </w:p>
        </w:tc>
        <w:tc>
          <w:tcPr>
            <w:tcW w:w="4536" w:type="dxa"/>
            <w:gridSpan w:val="2"/>
            <w:tcBorders>
              <w:bottom w:val="single" w:sz="12" w:space="0" w:color="auto"/>
            </w:tcBorders>
            <w:shd w:val="clear" w:color="auto" w:fill="BCBEC0"/>
            <w:hideMark/>
          </w:tcPr>
          <w:p w14:paraId="0FBB9679" w14:textId="77777777" w:rsidR="00513560" w:rsidRPr="00D0682D" w:rsidRDefault="00513560" w:rsidP="000A561C">
            <w:pPr>
              <w:pStyle w:val="TableText"/>
              <w:keepNext/>
              <w:rPr>
                <w:b/>
              </w:rPr>
            </w:pPr>
            <w:r w:rsidRPr="00D0682D">
              <w:rPr>
                <w:b/>
              </w:rPr>
              <w:t>Behavioural indicators</w:t>
            </w:r>
          </w:p>
        </w:tc>
        <w:tc>
          <w:tcPr>
            <w:tcW w:w="1585" w:type="dxa"/>
            <w:gridSpan w:val="2"/>
            <w:tcBorders>
              <w:bottom w:val="single" w:sz="12" w:space="0" w:color="auto"/>
            </w:tcBorders>
            <w:shd w:val="clear" w:color="auto" w:fill="BCBEC0"/>
            <w:hideMark/>
          </w:tcPr>
          <w:p w14:paraId="2A885D8D" w14:textId="77777777" w:rsidR="00513560" w:rsidRPr="00D0682D" w:rsidRDefault="00513560" w:rsidP="000A561C">
            <w:pPr>
              <w:pStyle w:val="TableText"/>
              <w:keepNext/>
              <w:jc w:val="both"/>
              <w:rPr>
                <w:b/>
              </w:rPr>
            </w:pPr>
            <w:r w:rsidRPr="00D0682D">
              <w:rPr>
                <w:b/>
              </w:rPr>
              <w:t>Level</w:t>
            </w:r>
          </w:p>
        </w:tc>
      </w:tr>
      <w:tr w:rsidR="00A9264E" w:rsidRPr="00D0682D" w14:paraId="431CE08D" w14:textId="77777777" w:rsidTr="00007BE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269D943" w14:textId="77777777" w:rsidR="00A9264E" w:rsidRPr="00D0682D" w:rsidRDefault="00A9264E" w:rsidP="00A9264E">
            <w:pPr>
              <w:keepNext/>
              <w:spacing w:after="0" w:line="240" w:lineRule="auto"/>
              <w:rPr>
                <w:rFonts w:ascii="Arial" w:hAnsi="Arial" w:cs="Arial"/>
                <w:noProof/>
                <w:sz w:val="20"/>
                <w:lang w:eastAsia="en-AU"/>
              </w:rPr>
            </w:pPr>
            <w:r w:rsidRPr="00D0682D">
              <w:rPr>
                <w:rFonts w:ascii="Arial" w:hAnsi="Arial" w:cs="Arial"/>
                <w:noProof/>
                <w:sz w:val="20"/>
                <w:lang w:eastAsia="en-AU"/>
              </w:rPr>
              <w:drawing>
                <wp:inline distT="0" distB="0" distL="0" distR="0" wp14:anchorId="29768436" wp14:editId="42BAE6E1">
                  <wp:extent cx="848360" cy="848360"/>
                  <wp:effectExtent l="0" t="0" r="8890" b="8890"/>
                  <wp:docPr id="18" name="Picture 1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1C0E024" w14:textId="77777777" w:rsidR="00A9264E" w:rsidRPr="00D0682D" w:rsidRDefault="00A9264E" w:rsidP="00A9264E">
            <w:pPr>
              <w:pStyle w:val="TableText"/>
              <w:keepNext/>
              <w:spacing w:before="0" w:after="0" w:line="240" w:lineRule="auto"/>
              <w:rPr>
                <w:rFonts w:cs="Arial"/>
                <w:b/>
              </w:rPr>
            </w:pPr>
            <w:r w:rsidRPr="00D0682D">
              <w:rPr>
                <w:rFonts w:cs="Arial"/>
                <w:b/>
              </w:rPr>
              <w:t>Manage Self</w:t>
            </w:r>
          </w:p>
          <w:p w14:paraId="3F63A835" w14:textId="77777777" w:rsidR="00A9264E" w:rsidRPr="00D0682D" w:rsidRDefault="00A9264E" w:rsidP="00A9264E">
            <w:pPr>
              <w:pStyle w:val="TableText"/>
              <w:keepNext/>
              <w:spacing w:before="0" w:after="0" w:line="240" w:lineRule="auto"/>
              <w:rPr>
                <w:rFonts w:cs="Arial"/>
              </w:rPr>
            </w:pPr>
            <w:r w:rsidRPr="00D0682D">
              <w:rPr>
                <w:rFonts w:cs="Arial"/>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6D38DF01"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Be willing to develop and apply new skills</w:t>
            </w:r>
          </w:p>
          <w:p w14:paraId="39D01CD4"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Show commitment to completing assigned work activities</w:t>
            </w:r>
          </w:p>
          <w:p w14:paraId="7FEEC768"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Look for opportunities to learn and develop</w:t>
            </w:r>
          </w:p>
          <w:p w14:paraId="0664CB2F"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Reflect on feedback from colleagues and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63D37ADA" w14:textId="77777777" w:rsidR="00A9264E" w:rsidRPr="00D0682D" w:rsidRDefault="00A9264E" w:rsidP="00A9264E">
            <w:pPr>
              <w:pStyle w:val="TableText"/>
              <w:keepNext/>
              <w:spacing w:before="0" w:after="0" w:line="240" w:lineRule="auto"/>
              <w:rPr>
                <w:rFonts w:cs="Arial"/>
              </w:rPr>
            </w:pPr>
            <w:r w:rsidRPr="00D0682D">
              <w:rPr>
                <w:rFonts w:cs="Arial"/>
              </w:rPr>
              <w:t xml:space="preserve">Foundational </w:t>
            </w:r>
          </w:p>
        </w:tc>
      </w:tr>
      <w:tr w:rsidR="00A9264E" w:rsidRPr="00D0682D" w14:paraId="2B847A33" w14:textId="77777777" w:rsidTr="00007BE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5DF5584" w14:textId="77777777" w:rsidR="00A9264E" w:rsidRPr="00D0682D" w:rsidRDefault="00A9264E" w:rsidP="00A9264E">
            <w:pPr>
              <w:keepNext/>
              <w:spacing w:after="0" w:line="240" w:lineRule="auto"/>
              <w:rPr>
                <w:rFonts w:ascii="Arial" w:hAnsi="Arial" w:cs="Arial"/>
                <w:noProof/>
                <w:sz w:val="20"/>
                <w:lang w:eastAsia="en-AU"/>
              </w:rPr>
            </w:pPr>
            <w:r w:rsidRPr="00D0682D">
              <w:rPr>
                <w:rFonts w:ascii="Arial" w:hAnsi="Arial" w:cs="Arial"/>
                <w:noProof/>
                <w:sz w:val="20"/>
                <w:lang w:eastAsia="en-AU"/>
              </w:rPr>
              <w:drawing>
                <wp:inline distT="0" distB="0" distL="0" distR="0" wp14:anchorId="173828B9" wp14:editId="607EF2A8">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3E0900E" w14:textId="77777777" w:rsidR="00A9264E" w:rsidRPr="00D0682D" w:rsidRDefault="00A9264E" w:rsidP="00A9264E">
            <w:pPr>
              <w:pStyle w:val="TableText"/>
              <w:keepNext/>
              <w:spacing w:before="0" w:after="0" w:line="240" w:lineRule="auto"/>
              <w:rPr>
                <w:rFonts w:cs="Arial"/>
                <w:b/>
              </w:rPr>
            </w:pPr>
            <w:r w:rsidRPr="00D0682D">
              <w:rPr>
                <w:rFonts w:cs="Arial"/>
                <w:b/>
              </w:rPr>
              <w:t>Work Collaboratively</w:t>
            </w:r>
          </w:p>
          <w:p w14:paraId="79034086" w14:textId="77777777" w:rsidR="00A9264E" w:rsidRPr="00D0682D" w:rsidRDefault="00A9264E" w:rsidP="00A9264E">
            <w:pPr>
              <w:pStyle w:val="TableText"/>
              <w:keepNext/>
              <w:spacing w:before="0" w:after="0" w:line="240" w:lineRule="auto"/>
              <w:rPr>
                <w:rFonts w:cs="Arial"/>
              </w:rPr>
            </w:pPr>
            <w:r w:rsidRPr="00D0682D">
              <w:rPr>
                <w:rFonts w:cs="Arial"/>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0CCF53E9"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Build a supportive and cooperative team environment</w:t>
            </w:r>
          </w:p>
          <w:p w14:paraId="08D2D59C"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Share information and learning across teams</w:t>
            </w:r>
          </w:p>
          <w:p w14:paraId="1B596B7C"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Acknowledge outcomes that were achieved by effective collaboration</w:t>
            </w:r>
          </w:p>
          <w:p w14:paraId="507D3529"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Engage other teams and units to share information and jointly solve issues and problems</w:t>
            </w:r>
          </w:p>
          <w:p w14:paraId="6E6D39D0"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Support others in challenging situations</w:t>
            </w:r>
          </w:p>
          <w:p w14:paraId="6F4FCB2F"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lastRenderedPageBreak/>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6332B632" w14:textId="77777777" w:rsidR="00A9264E" w:rsidRPr="00D0682D" w:rsidRDefault="00A9264E" w:rsidP="00A9264E">
            <w:pPr>
              <w:pStyle w:val="TableText"/>
              <w:keepNext/>
              <w:spacing w:before="0" w:after="0" w:line="240" w:lineRule="auto"/>
              <w:rPr>
                <w:rFonts w:cs="Arial"/>
              </w:rPr>
            </w:pPr>
            <w:r w:rsidRPr="00D0682D">
              <w:rPr>
                <w:rFonts w:cs="Arial"/>
              </w:rPr>
              <w:lastRenderedPageBreak/>
              <w:t>Intermediate</w:t>
            </w:r>
          </w:p>
        </w:tc>
      </w:tr>
      <w:tr w:rsidR="00A9264E" w:rsidRPr="00D0682D" w14:paraId="1A2BAE44" w14:textId="77777777" w:rsidTr="00007BE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450CECC" w14:textId="77777777" w:rsidR="00A9264E" w:rsidRPr="00D0682D" w:rsidRDefault="00A9264E" w:rsidP="00A9264E">
            <w:pPr>
              <w:keepNext/>
              <w:spacing w:after="0" w:line="240" w:lineRule="auto"/>
              <w:rPr>
                <w:rFonts w:ascii="Arial" w:hAnsi="Arial" w:cs="Arial"/>
                <w:noProof/>
                <w:sz w:val="20"/>
                <w:lang w:eastAsia="en-AU"/>
              </w:rPr>
            </w:pPr>
            <w:r w:rsidRPr="00D0682D">
              <w:rPr>
                <w:rFonts w:ascii="Arial" w:hAnsi="Arial" w:cs="Arial"/>
                <w:noProof/>
                <w:sz w:val="20"/>
                <w:lang w:eastAsia="en-AU"/>
              </w:rPr>
              <w:drawing>
                <wp:inline distT="0" distB="0" distL="0" distR="0" wp14:anchorId="013012BE" wp14:editId="2C4BB23B">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B1A1A88" w14:textId="77777777" w:rsidR="00A9264E" w:rsidRPr="00D0682D" w:rsidRDefault="00A9264E" w:rsidP="00A9264E">
            <w:pPr>
              <w:pStyle w:val="TableText"/>
              <w:keepNext/>
              <w:spacing w:before="0" w:after="0" w:line="240" w:lineRule="auto"/>
              <w:rPr>
                <w:rFonts w:cs="Arial"/>
                <w:b/>
              </w:rPr>
            </w:pPr>
            <w:r w:rsidRPr="00D0682D">
              <w:rPr>
                <w:rFonts w:cs="Arial"/>
                <w:b/>
              </w:rPr>
              <w:t>Deliver Results</w:t>
            </w:r>
          </w:p>
          <w:p w14:paraId="3378DCFA" w14:textId="77777777" w:rsidR="00A9264E" w:rsidRPr="00D0682D" w:rsidRDefault="00A9264E" w:rsidP="00A9264E">
            <w:pPr>
              <w:pStyle w:val="TableText"/>
              <w:keepNext/>
              <w:spacing w:before="0" w:after="0" w:line="240" w:lineRule="auto"/>
              <w:rPr>
                <w:rFonts w:cs="Arial"/>
              </w:rPr>
            </w:pPr>
            <w:r w:rsidRPr="00D0682D">
              <w:rPr>
                <w:rFonts w:cs="Arial"/>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14:paraId="3EC2292E"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Seek and apply specialist advice when required</w:t>
            </w:r>
          </w:p>
          <w:p w14:paraId="39B292B1"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Complete work tasks within set budgets, timeframes and standards</w:t>
            </w:r>
          </w:p>
          <w:p w14:paraId="12B266FF"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Take the initiative to progress and deliver own work and that of the team or unit</w:t>
            </w:r>
          </w:p>
          <w:p w14:paraId="6125FE2E"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Contribute to allocating responsibilities and resources to ensure the team or unit achieves goals</w:t>
            </w:r>
          </w:p>
          <w:p w14:paraId="099517BC"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Identify any barriers to achieving results and resolve these where possible</w:t>
            </w:r>
          </w:p>
          <w:p w14:paraId="37BC45CA"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Proactively change or adjust plans when needed</w:t>
            </w:r>
          </w:p>
        </w:tc>
        <w:tc>
          <w:tcPr>
            <w:tcW w:w="1701" w:type="dxa"/>
            <w:gridSpan w:val="2"/>
            <w:tcBorders>
              <w:top w:val="single" w:sz="8" w:space="0" w:color="BCBEC0"/>
              <w:left w:val="nil"/>
              <w:bottom w:val="single" w:sz="8" w:space="0" w:color="BCBEC0"/>
              <w:right w:val="nil"/>
            </w:tcBorders>
            <w:shd w:val="clear" w:color="auto" w:fill="FFFFFF" w:themeFill="background1"/>
          </w:tcPr>
          <w:p w14:paraId="4CCE1C97" w14:textId="77777777" w:rsidR="00A9264E" w:rsidRPr="00D0682D" w:rsidRDefault="00A9264E" w:rsidP="00A9264E">
            <w:pPr>
              <w:pStyle w:val="TableText"/>
              <w:keepNext/>
              <w:spacing w:before="0" w:after="0" w:line="240" w:lineRule="auto"/>
              <w:rPr>
                <w:rFonts w:cs="Arial"/>
              </w:rPr>
            </w:pPr>
            <w:r w:rsidRPr="00D0682D">
              <w:rPr>
                <w:rFonts w:cs="Arial"/>
              </w:rPr>
              <w:t>Intermediate</w:t>
            </w:r>
          </w:p>
        </w:tc>
      </w:tr>
      <w:tr w:rsidR="00007BEC" w:rsidRPr="00D0682D" w14:paraId="609A9B85" w14:textId="77777777" w:rsidTr="00007BEC">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18C91F47" w14:textId="77777777" w:rsidR="00007BEC" w:rsidRPr="00D0682D" w:rsidRDefault="00007BEC" w:rsidP="00007BEC">
            <w:pPr>
              <w:keepNext/>
              <w:spacing w:after="0" w:line="240" w:lineRule="auto"/>
              <w:rPr>
                <w:rFonts w:ascii="Arial" w:hAnsi="Arial" w:cs="Arial"/>
                <w:noProof/>
                <w:sz w:val="20"/>
                <w:lang w:eastAsia="en-AU"/>
              </w:rPr>
            </w:pPr>
            <w:r w:rsidRPr="00D0682D">
              <w:rPr>
                <w:noProof/>
                <w:sz w:val="20"/>
                <w:lang w:eastAsia="en-AU"/>
              </w:rPr>
              <w:drawing>
                <wp:inline distT="0" distB="0" distL="0" distR="0" wp14:anchorId="6F01458B" wp14:editId="1ED5CF1C">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76C19F96" w14:textId="77777777" w:rsidR="00007BEC" w:rsidRPr="00D0682D" w:rsidRDefault="00007BEC" w:rsidP="00007BEC">
            <w:pPr>
              <w:pStyle w:val="TableText"/>
              <w:keepNext/>
              <w:spacing w:before="0" w:after="0" w:line="240" w:lineRule="auto"/>
              <w:rPr>
                <w:rFonts w:cs="Arial"/>
                <w:b/>
              </w:rPr>
            </w:pPr>
            <w:r w:rsidRPr="00D0682D">
              <w:rPr>
                <w:rFonts w:cs="Arial"/>
                <w:b/>
              </w:rPr>
              <w:t>Technology</w:t>
            </w:r>
          </w:p>
          <w:p w14:paraId="7D14318D" w14:textId="77777777" w:rsidR="00007BEC" w:rsidRPr="00D0682D" w:rsidRDefault="00007BEC" w:rsidP="00007BEC">
            <w:pPr>
              <w:pStyle w:val="TableText"/>
              <w:keepNext/>
              <w:spacing w:before="0" w:after="0" w:line="240" w:lineRule="auto"/>
              <w:rPr>
                <w:rFonts w:cs="Arial"/>
                <w:b/>
              </w:rPr>
            </w:pPr>
            <w:r w:rsidRPr="00D0682D">
              <w:rPr>
                <w:rFonts w:cs="Arial"/>
              </w:rPr>
              <w:t>Understand and use available technologies to maximise efficiencies and effectiveness</w:t>
            </w:r>
          </w:p>
        </w:tc>
        <w:tc>
          <w:tcPr>
            <w:tcW w:w="4611" w:type="dxa"/>
            <w:gridSpan w:val="3"/>
            <w:tcBorders>
              <w:top w:val="single" w:sz="8" w:space="0" w:color="BCBEC0"/>
              <w:bottom w:val="single" w:sz="8" w:space="0" w:color="BCBEC0"/>
            </w:tcBorders>
            <w:shd w:val="clear" w:color="auto" w:fill="FFFFFF" w:themeFill="background1"/>
          </w:tcPr>
          <w:p w14:paraId="0ABDFC5D" w14:textId="77777777" w:rsidR="00007BEC" w:rsidRPr="00D0682D" w:rsidRDefault="00007BEC" w:rsidP="00007BEC">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Display familiarity and confidence when applying technology used in role</w:t>
            </w:r>
          </w:p>
          <w:p w14:paraId="3587454A" w14:textId="77777777" w:rsidR="00007BEC" w:rsidRPr="00D0682D" w:rsidRDefault="00007BEC" w:rsidP="00007BEC">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Comply with records, communication and document control policies</w:t>
            </w:r>
          </w:p>
          <w:p w14:paraId="217A08FE" w14:textId="77777777" w:rsidR="00007BEC" w:rsidRPr="00D0682D" w:rsidRDefault="00007BEC" w:rsidP="00007BEC">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61B7BB55" w14:textId="77777777" w:rsidR="00007BEC" w:rsidRPr="00D0682D" w:rsidRDefault="00007BEC" w:rsidP="00007BEC">
            <w:pPr>
              <w:pStyle w:val="TableText"/>
              <w:keepNext/>
              <w:spacing w:before="0" w:after="0" w:line="240" w:lineRule="auto"/>
              <w:rPr>
                <w:rFonts w:cs="Arial"/>
              </w:rPr>
            </w:pPr>
            <w:r w:rsidRPr="00D0682D">
              <w:rPr>
                <w:rFonts w:cs="Arial"/>
              </w:rPr>
              <w:t xml:space="preserve">Foundational </w:t>
            </w:r>
          </w:p>
        </w:tc>
      </w:tr>
    </w:tbl>
    <w:p w14:paraId="264D2FE2" w14:textId="77777777" w:rsidR="00BD1817" w:rsidRDefault="00BD1817">
      <w:pPr>
        <w:spacing w:after="0" w:line="240" w:lineRule="auto"/>
        <w:rPr>
          <w:rFonts w:asciiTheme="minorHAnsi" w:hAnsiTheme="minorHAnsi" w:cstheme="minorHAnsi"/>
        </w:rPr>
      </w:pPr>
    </w:p>
    <w:p w14:paraId="7A32C086" w14:textId="77777777" w:rsidR="006C5A71" w:rsidRPr="00513560" w:rsidRDefault="006C5A71" w:rsidP="006C5A71">
      <w:pPr>
        <w:pStyle w:val="Heading1"/>
        <w:rPr>
          <w:rFonts w:asciiTheme="minorHAnsi" w:hAnsiTheme="minorHAnsi" w:cstheme="minorHAnsi"/>
        </w:rPr>
      </w:pPr>
      <w:r w:rsidRPr="00513560">
        <w:rPr>
          <w:rFonts w:asciiTheme="minorHAnsi" w:hAnsiTheme="minorHAnsi" w:cstheme="minorHAnsi"/>
        </w:rPr>
        <w:t>Complementary capabilities</w:t>
      </w:r>
    </w:p>
    <w:p w14:paraId="0810C334" w14:textId="77777777" w:rsidR="006C5A71" w:rsidRPr="00513560"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Complementary capabilities</w:t>
      </w:r>
      <w:r w:rsidRPr="00513560">
        <w:rPr>
          <w:rFonts w:asciiTheme="minorHAnsi" w:eastAsiaTheme="minorEastAsia" w:hAnsiTheme="minorHAnsi"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061D5260" w14:textId="77777777" w:rsidR="006C5A71"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 xml:space="preserve">Note: capabilities listed as ‘not essential’ for </w:t>
      </w:r>
      <w:r w:rsidR="00DD685B" w:rsidRPr="00513560">
        <w:rPr>
          <w:rFonts w:asciiTheme="minorHAnsi" w:eastAsiaTheme="minorEastAsia" w:hAnsiTheme="minorHAnsi" w:cstheme="minorHAnsi"/>
          <w:szCs w:val="22"/>
          <w:lang w:val="en-US"/>
        </w:rPr>
        <w:t>this role is</w:t>
      </w:r>
      <w:r w:rsidRPr="00513560">
        <w:rPr>
          <w:rFonts w:asciiTheme="minorHAnsi" w:eastAsiaTheme="minorEastAsia" w:hAnsiTheme="minorHAnsi"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13560" w14:paraId="17046E0E"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2DEDCDFF" w14:textId="77777777" w:rsidR="006C5A71" w:rsidRPr="00513560" w:rsidRDefault="006C5A71" w:rsidP="006C5A71">
            <w:pPr>
              <w:pStyle w:val="TableTextWhite0"/>
              <w:keepNext/>
              <w:jc w:val="both"/>
              <w:rPr>
                <w:rFonts w:asciiTheme="minorHAnsi" w:hAnsiTheme="minorHAnsi" w:cstheme="minorHAnsi"/>
              </w:rPr>
            </w:pPr>
            <w:r w:rsidRPr="00513560">
              <w:rPr>
                <w:rFonts w:asciiTheme="minorHAnsi" w:hAnsiTheme="minorHAnsi" w:cstheme="minorHAnsi"/>
                <w:sz w:val="24"/>
                <w:szCs w:val="24"/>
              </w:rPr>
              <w:lastRenderedPageBreak/>
              <w:t>COMPLEMENTARY CAPABILITIES</w:t>
            </w:r>
          </w:p>
        </w:tc>
      </w:tr>
      <w:tr w:rsidR="006C5A71" w:rsidRPr="00513560" w14:paraId="6A3D2B31"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FFECE54"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Group/Sets</w:t>
            </w:r>
          </w:p>
        </w:tc>
        <w:tc>
          <w:tcPr>
            <w:tcW w:w="2409" w:type="dxa"/>
            <w:tcBorders>
              <w:bottom w:val="nil"/>
            </w:tcBorders>
            <w:shd w:val="clear" w:color="auto" w:fill="BCBEC0"/>
          </w:tcPr>
          <w:p w14:paraId="0D3E2BAF"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Name</w:t>
            </w:r>
          </w:p>
        </w:tc>
        <w:tc>
          <w:tcPr>
            <w:tcW w:w="4967" w:type="dxa"/>
            <w:tcBorders>
              <w:bottom w:val="nil"/>
            </w:tcBorders>
            <w:shd w:val="clear" w:color="auto" w:fill="BCBEC0"/>
          </w:tcPr>
          <w:p w14:paraId="251E90C6" w14:textId="77777777" w:rsidR="006C5A71" w:rsidRPr="00513560" w:rsidRDefault="006C5A71" w:rsidP="006C5A71">
            <w:pPr>
              <w:pStyle w:val="TableText"/>
              <w:keepNext/>
              <w:rPr>
                <w:rFonts w:asciiTheme="minorHAnsi" w:hAnsiTheme="minorHAnsi" w:cstheme="minorHAnsi"/>
                <w:b/>
              </w:rPr>
            </w:pPr>
            <w:r w:rsidRPr="00513560">
              <w:rPr>
                <w:rFonts w:asciiTheme="minorHAnsi" w:hAnsiTheme="minorHAnsi" w:cstheme="minorHAnsi"/>
                <w:b/>
              </w:rPr>
              <w:t>Description</w:t>
            </w:r>
          </w:p>
        </w:tc>
        <w:tc>
          <w:tcPr>
            <w:tcW w:w="1843" w:type="dxa"/>
            <w:tcBorders>
              <w:bottom w:val="nil"/>
            </w:tcBorders>
            <w:shd w:val="clear" w:color="auto" w:fill="BCBEC0"/>
          </w:tcPr>
          <w:p w14:paraId="20A4B840" w14:textId="77777777" w:rsidR="006C5A71" w:rsidRPr="00513560" w:rsidRDefault="006C5A71" w:rsidP="006C5A71">
            <w:pPr>
              <w:pStyle w:val="TableText"/>
              <w:keepNext/>
              <w:jc w:val="both"/>
              <w:rPr>
                <w:rFonts w:asciiTheme="minorHAnsi" w:hAnsiTheme="minorHAnsi" w:cstheme="minorHAnsi"/>
                <w:b/>
              </w:rPr>
            </w:pPr>
            <w:r w:rsidRPr="00513560">
              <w:rPr>
                <w:rFonts w:asciiTheme="minorHAnsi" w:hAnsiTheme="minorHAnsi" w:cstheme="minorHAnsi"/>
                <w:b/>
              </w:rPr>
              <w:t xml:space="preserve">Level </w:t>
            </w:r>
          </w:p>
        </w:tc>
      </w:tr>
      <w:tr w:rsidR="00EA36A0" w:rsidRPr="00513560" w14:paraId="67053BA0" w14:textId="77777777" w:rsidTr="00322B27">
        <w:trPr>
          <w:trHeight w:val="20"/>
        </w:trPr>
        <w:tc>
          <w:tcPr>
            <w:tcW w:w="1470" w:type="dxa"/>
            <w:vMerge w:val="restart"/>
            <w:tcBorders>
              <w:top w:val="nil"/>
            </w:tcBorders>
            <w:shd w:val="clear" w:color="auto" w:fill="F2F2F2" w:themeFill="background1" w:themeFillShade="F2"/>
          </w:tcPr>
          <w:p w14:paraId="47AEDCA1" w14:textId="77777777" w:rsidR="00EA36A0" w:rsidRPr="00513560" w:rsidRDefault="00EA36A0" w:rsidP="006C5A71">
            <w:pPr>
              <w:keepNext/>
              <w:rPr>
                <w:rFonts w:asciiTheme="minorHAnsi" w:hAnsiTheme="minorHAnsi" w:cstheme="minorHAnsi"/>
              </w:rPr>
            </w:pPr>
            <w:r>
              <w:rPr>
                <w:noProof/>
                <w:sz w:val="20"/>
                <w:lang w:eastAsia="en-AU"/>
              </w:rPr>
              <w:drawing>
                <wp:inline distT="0" distB="0" distL="0" distR="0" wp14:anchorId="0B772CBB" wp14:editId="75FBC750">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1A52E08F" w14:textId="77777777" w:rsidR="00EA36A0" w:rsidRPr="00513560" w:rsidRDefault="00EA36A0" w:rsidP="006C5A71">
            <w:pPr>
              <w:pStyle w:val="TableText"/>
              <w:keepNext/>
              <w:rPr>
                <w:rFonts w:asciiTheme="minorHAnsi" w:hAnsiTheme="minorHAnsi" w:cstheme="minorHAnsi"/>
              </w:rPr>
            </w:pPr>
          </w:p>
        </w:tc>
        <w:tc>
          <w:tcPr>
            <w:tcW w:w="4967" w:type="dxa"/>
            <w:tcBorders>
              <w:top w:val="nil"/>
              <w:bottom w:val="nil"/>
            </w:tcBorders>
            <w:shd w:val="clear" w:color="auto" w:fill="F2F2F2" w:themeFill="background1" w:themeFillShade="F2"/>
          </w:tcPr>
          <w:p w14:paraId="787DA024" w14:textId="77777777" w:rsidR="00EA36A0" w:rsidRPr="00513560" w:rsidRDefault="00EA36A0" w:rsidP="006C5A71">
            <w:pPr>
              <w:rPr>
                <w:rFonts w:asciiTheme="minorHAnsi" w:hAnsiTheme="minorHAnsi" w:cstheme="minorHAnsi"/>
                <w:sz w:val="20"/>
              </w:rPr>
            </w:pPr>
          </w:p>
        </w:tc>
        <w:tc>
          <w:tcPr>
            <w:tcW w:w="1843" w:type="dxa"/>
            <w:tcBorders>
              <w:top w:val="nil"/>
              <w:bottom w:val="nil"/>
            </w:tcBorders>
            <w:shd w:val="clear" w:color="auto" w:fill="F2F2F2" w:themeFill="background1" w:themeFillShade="F2"/>
          </w:tcPr>
          <w:p w14:paraId="06758F40" w14:textId="77777777" w:rsidR="00EA36A0" w:rsidRDefault="00EA36A0" w:rsidP="006C5A71">
            <w:pPr>
              <w:pStyle w:val="TableText"/>
              <w:keepNext/>
              <w:rPr>
                <w:rFonts w:asciiTheme="minorHAnsi" w:hAnsiTheme="minorHAnsi" w:cstheme="minorHAnsi"/>
              </w:rPr>
            </w:pPr>
          </w:p>
        </w:tc>
      </w:tr>
      <w:tr w:rsidR="00EA36A0" w:rsidRPr="00513560" w14:paraId="59C760D1" w14:textId="77777777" w:rsidTr="00322B27">
        <w:tc>
          <w:tcPr>
            <w:tcW w:w="1470" w:type="dxa"/>
            <w:vMerge/>
          </w:tcPr>
          <w:p w14:paraId="4ECD5DDD" w14:textId="77777777" w:rsidR="00EA36A0" w:rsidRPr="00513560" w:rsidRDefault="00EA36A0"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3796C0FA"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Display Resilience and Courage</w:t>
            </w:r>
          </w:p>
        </w:tc>
        <w:tc>
          <w:tcPr>
            <w:tcW w:w="4967" w:type="dxa"/>
            <w:tcBorders>
              <w:top w:val="nil"/>
              <w:bottom w:val="single" w:sz="4" w:space="0" w:color="D9D9D9" w:themeColor="background1" w:themeShade="D9"/>
            </w:tcBorders>
          </w:tcPr>
          <w:p w14:paraId="2D75FA8F"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Be open and honest, prepared to express your views, and willing to accept and commit to change</w:t>
            </w:r>
          </w:p>
        </w:tc>
        <w:sdt>
          <w:sdtPr>
            <w:rPr>
              <w:rFonts w:asciiTheme="minorHAnsi" w:hAnsiTheme="minorHAnsi" w:cstheme="minorHAnsi"/>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219FB38" w14:textId="77777777" w:rsidR="00EA36A0" w:rsidRPr="00513560" w:rsidRDefault="00E93F7E" w:rsidP="006C5A71">
                <w:pPr>
                  <w:pStyle w:val="TableText"/>
                  <w:keepNext/>
                  <w:rPr>
                    <w:rFonts w:asciiTheme="minorHAnsi" w:hAnsiTheme="minorHAnsi" w:cstheme="minorHAnsi"/>
                  </w:rPr>
                </w:pPr>
                <w:r>
                  <w:rPr>
                    <w:rFonts w:asciiTheme="minorHAnsi" w:hAnsiTheme="minorHAnsi" w:cstheme="minorHAnsi"/>
                  </w:rPr>
                  <w:t>Foundational</w:t>
                </w:r>
              </w:p>
            </w:tc>
          </w:sdtContent>
        </w:sdt>
      </w:tr>
      <w:tr w:rsidR="00EA36A0" w:rsidRPr="00513560" w14:paraId="6A336E1A" w14:textId="77777777" w:rsidTr="00322B27">
        <w:tc>
          <w:tcPr>
            <w:tcW w:w="1470" w:type="dxa"/>
            <w:vMerge/>
          </w:tcPr>
          <w:p w14:paraId="50DA2B16"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5CB3B9D1"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Act with Integrity</w:t>
            </w:r>
          </w:p>
        </w:tc>
        <w:tc>
          <w:tcPr>
            <w:tcW w:w="4967" w:type="dxa"/>
            <w:tcBorders>
              <w:top w:val="single" w:sz="4" w:space="0" w:color="D9D9D9" w:themeColor="background1" w:themeShade="D9"/>
              <w:bottom w:val="single" w:sz="4" w:space="0" w:color="D9D9D9" w:themeColor="background1" w:themeShade="D9"/>
            </w:tcBorders>
          </w:tcPr>
          <w:p w14:paraId="75EC640F"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Be ethical and professional, and uphold and promote the public sector values</w:t>
            </w:r>
          </w:p>
        </w:tc>
        <w:sdt>
          <w:sdtPr>
            <w:rPr>
              <w:rFonts w:asciiTheme="minorHAnsi" w:hAnsiTheme="minorHAnsi" w:cstheme="minorHAnsi"/>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8C78B30" w14:textId="77777777" w:rsidR="00EA36A0" w:rsidRPr="00513560" w:rsidRDefault="00E93F7E" w:rsidP="006C5A71">
                <w:pPr>
                  <w:pStyle w:val="TableText"/>
                  <w:keepNext/>
                  <w:rPr>
                    <w:rFonts w:asciiTheme="minorHAnsi" w:hAnsiTheme="minorHAnsi" w:cstheme="minorHAnsi"/>
                  </w:rPr>
                </w:pPr>
                <w:r>
                  <w:rPr>
                    <w:rFonts w:asciiTheme="minorHAnsi" w:hAnsiTheme="minorHAnsi" w:cstheme="minorHAnsi"/>
                  </w:rPr>
                  <w:t>Foundational</w:t>
                </w:r>
              </w:p>
            </w:tc>
          </w:sdtContent>
        </w:sdt>
      </w:tr>
      <w:tr w:rsidR="00EA36A0" w:rsidRPr="00513560" w14:paraId="35AED7EA" w14:textId="77777777" w:rsidTr="00322B27">
        <w:tc>
          <w:tcPr>
            <w:tcW w:w="1470" w:type="dxa"/>
            <w:vMerge/>
            <w:tcBorders>
              <w:bottom w:val="single" w:sz="4" w:space="0" w:color="auto"/>
            </w:tcBorders>
          </w:tcPr>
          <w:p w14:paraId="5213C817"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auto"/>
            </w:tcBorders>
          </w:tcPr>
          <w:p w14:paraId="5BF002BB"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rPr>
              <w:t>Value Diversity and Inclusion</w:t>
            </w:r>
          </w:p>
        </w:tc>
        <w:tc>
          <w:tcPr>
            <w:tcW w:w="4967" w:type="dxa"/>
            <w:tcBorders>
              <w:top w:val="single" w:sz="4" w:space="0" w:color="D9D9D9" w:themeColor="background1" w:themeShade="D9"/>
              <w:bottom w:val="single" w:sz="4" w:space="0" w:color="auto"/>
            </w:tcBorders>
          </w:tcPr>
          <w:p w14:paraId="21A59AC0"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Demonstrate inclusive behaviour and show respect for diverse backgrounds, experiences and perspectives</w:t>
            </w:r>
          </w:p>
        </w:tc>
        <w:sdt>
          <w:sdtPr>
            <w:rPr>
              <w:rFonts w:asciiTheme="minorHAnsi" w:hAnsiTheme="minorHAnsi" w:cstheme="minorHAnsi"/>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92E70EB" w14:textId="77777777" w:rsidR="00EA36A0" w:rsidRPr="00513560" w:rsidRDefault="00E93F7E" w:rsidP="006C5A71">
                <w:pPr>
                  <w:pStyle w:val="TableText"/>
                  <w:keepNext/>
                  <w:rPr>
                    <w:rFonts w:asciiTheme="minorHAnsi" w:hAnsiTheme="minorHAnsi" w:cstheme="minorHAnsi"/>
                  </w:rPr>
                </w:pPr>
                <w:r>
                  <w:rPr>
                    <w:rFonts w:asciiTheme="minorHAnsi" w:hAnsiTheme="minorHAnsi" w:cstheme="minorHAnsi"/>
                  </w:rPr>
                  <w:t>Foundational</w:t>
                </w:r>
              </w:p>
            </w:tc>
          </w:sdtContent>
        </w:sdt>
      </w:tr>
      <w:tr w:rsidR="00EA36A0" w:rsidRPr="00513560" w14:paraId="1FC5ACA7"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0F9DFF1B" w14:textId="77777777" w:rsidR="00EA36A0" w:rsidRDefault="00EA36A0" w:rsidP="006C5A71">
            <w:pPr>
              <w:keepNext/>
              <w:rPr>
                <w:noProof/>
                <w:sz w:val="20"/>
                <w:lang w:eastAsia="en-AU"/>
              </w:rPr>
            </w:pPr>
            <w:r>
              <w:rPr>
                <w:noProof/>
                <w:sz w:val="20"/>
                <w:lang w:eastAsia="en-AU"/>
              </w:rPr>
              <w:drawing>
                <wp:inline distT="0" distB="0" distL="0" distR="0" wp14:anchorId="571A4FE8" wp14:editId="27785D43">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B507325" w14:textId="77777777" w:rsidR="00EA36A0" w:rsidRPr="00513560" w:rsidRDefault="00EA36A0"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185E1F19" w14:textId="77777777" w:rsidR="00EA36A0" w:rsidRPr="00EA36A0" w:rsidRDefault="00EA36A0" w:rsidP="00513560">
            <w:pPr>
              <w:rPr>
                <w:rFonts w:asciiTheme="minorHAnsi" w:hAnsiTheme="minorHAnsi" w:cstheme="minorHAnsi"/>
                <w:sz w:val="2"/>
              </w:rPr>
            </w:pPr>
          </w:p>
        </w:tc>
        <w:tc>
          <w:tcPr>
            <w:tcW w:w="1843" w:type="dxa"/>
            <w:tcBorders>
              <w:top w:val="single" w:sz="4" w:space="0" w:color="auto"/>
              <w:bottom w:val="nil"/>
            </w:tcBorders>
            <w:shd w:val="clear" w:color="auto" w:fill="F2F2F2" w:themeFill="background1" w:themeFillShade="F2"/>
          </w:tcPr>
          <w:p w14:paraId="6DDBAE96" w14:textId="77777777" w:rsidR="00EA36A0" w:rsidRDefault="00EA36A0" w:rsidP="00513560">
            <w:pPr>
              <w:pStyle w:val="TableText"/>
              <w:keepNext/>
              <w:rPr>
                <w:rFonts w:asciiTheme="minorHAnsi" w:hAnsiTheme="minorHAnsi" w:cstheme="minorHAnsi"/>
              </w:rPr>
            </w:pPr>
          </w:p>
        </w:tc>
      </w:tr>
      <w:tr w:rsidR="00EA36A0" w:rsidRPr="00513560" w14:paraId="012DFC38" w14:textId="77777777" w:rsidTr="00322B27">
        <w:tblPrEx>
          <w:tblBorders>
            <w:top w:val="single" w:sz="8" w:space="0" w:color="auto"/>
            <w:bottom w:val="single" w:sz="8" w:space="0" w:color="BCBEC0"/>
          </w:tblBorders>
        </w:tblPrEx>
        <w:tc>
          <w:tcPr>
            <w:tcW w:w="1470" w:type="dxa"/>
            <w:vMerge/>
          </w:tcPr>
          <w:p w14:paraId="7D7D3564" w14:textId="77777777" w:rsidR="00EA36A0" w:rsidRPr="00513560" w:rsidRDefault="00EA36A0"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47763C68"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Communicate Effectively</w:t>
            </w:r>
          </w:p>
        </w:tc>
        <w:tc>
          <w:tcPr>
            <w:tcW w:w="4967" w:type="dxa"/>
            <w:tcBorders>
              <w:top w:val="nil"/>
              <w:bottom w:val="single" w:sz="4" w:space="0" w:color="D9D9D9" w:themeColor="background1" w:themeShade="D9"/>
            </w:tcBorders>
          </w:tcPr>
          <w:p w14:paraId="1DF83E05"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Communicate clearly, actively listen to others, and respond with understanding and respect</w:t>
            </w:r>
          </w:p>
        </w:tc>
        <w:sdt>
          <w:sdtPr>
            <w:rPr>
              <w:rFonts w:asciiTheme="minorHAnsi" w:hAnsiTheme="minorHAnsi" w:cstheme="minorHAnsi"/>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770104B" w14:textId="77777777" w:rsidR="00EA36A0" w:rsidRPr="00513560" w:rsidRDefault="00E93F7E"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EA36A0" w:rsidRPr="00513560" w14:paraId="7A40E921" w14:textId="77777777" w:rsidTr="00322B27">
        <w:tblPrEx>
          <w:tblBorders>
            <w:top w:val="single" w:sz="8" w:space="0" w:color="auto"/>
            <w:bottom w:val="single" w:sz="8" w:space="0" w:color="BCBEC0"/>
          </w:tblBorders>
        </w:tblPrEx>
        <w:tc>
          <w:tcPr>
            <w:tcW w:w="1470" w:type="dxa"/>
            <w:vMerge/>
          </w:tcPr>
          <w:p w14:paraId="5C31A431" w14:textId="77777777" w:rsidR="00EA36A0" w:rsidRPr="00513560" w:rsidRDefault="00EA36A0"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7774E050"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Commit to Customer Service</w:t>
            </w:r>
          </w:p>
        </w:tc>
        <w:tc>
          <w:tcPr>
            <w:tcW w:w="4967" w:type="dxa"/>
            <w:tcBorders>
              <w:top w:val="single" w:sz="4" w:space="0" w:color="D9D9D9" w:themeColor="background1" w:themeShade="D9"/>
              <w:bottom w:val="single" w:sz="4" w:space="0" w:color="D9D9D9" w:themeColor="background1" w:themeShade="D9"/>
            </w:tcBorders>
          </w:tcPr>
          <w:p w14:paraId="59CE53AC"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Provide customer-focused services in line with public sector and organisational objectives</w:t>
            </w:r>
          </w:p>
        </w:tc>
        <w:sdt>
          <w:sdtPr>
            <w:rPr>
              <w:rFonts w:asciiTheme="minorHAnsi" w:hAnsiTheme="minorHAnsi" w:cstheme="minorHAnsi"/>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B6CDC01" w14:textId="77777777" w:rsidR="00EA36A0" w:rsidRPr="00513560" w:rsidRDefault="00E93F7E"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EA36A0" w:rsidRPr="00513560" w14:paraId="63306A2F"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73C7DDE" w14:textId="77777777" w:rsidR="00EA36A0" w:rsidRPr="00513560" w:rsidRDefault="00EA36A0"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56B57042"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bCs/>
              </w:rPr>
              <w:t>Influence and Negotiate</w:t>
            </w:r>
          </w:p>
        </w:tc>
        <w:tc>
          <w:tcPr>
            <w:tcW w:w="4967" w:type="dxa"/>
            <w:tcBorders>
              <w:top w:val="single" w:sz="4" w:space="0" w:color="D9D9D9" w:themeColor="background1" w:themeShade="D9"/>
              <w:bottom w:val="single" w:sz="4" w:space="0" w:color="auto"/>
            </w:tcBorders>
          </w:tcPr>
          <w:p w14:paraId="09A0802D"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Gain consensus and commitment from others, and resolve issues and conflicts</w:t>
            </w:r>
          </w:p>
        </w:tc>
        <w:sdt>
          <w:sdtPr>
            <w:rPr>
              <w:rFonts w:asciiTheme="minorHAnsi" w:hAnsiTheme="minorHAnsi" w:cstheme="minorHAnsi"/>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D61FCE9" w14:textId="77777777" w:rsidR="00EA36A0" w:rsidRPr="00513560" w:rsidRDefault="00E93F7E"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6ABEDB72"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3666A82" w14:textId="77777777" w:rsidR="00322B27" w:rsidRDefault="00322B27" w:rsidP="006C5A71">
            <w:pPr>
              <w:keepNext/>
              <w:rPr>
                <w:noProof/>
                <w:sz w:val="20"/>
                <w:lang w:eastAsia="en-AU"/>
              </w:rPr>
            </w:pPr>
            <w:r>
              <w:rPr>
                <w:noProof/>
                <w:sz w:val="20"/>
                <w:lang w:eastAsia="en-AU"/>
              </w:rPr>
              <w:drawing>
                <wp:inline distT="0" distB="0" distL="0" distR="0" wp14:anchorId="4F9E8EFB" wp14:editId="10E02381">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B10EA79" w14:textId="77777777" w:rsidR="00322B27" w:rsidRPr="00513560" w:rsidRDefault="00322B27" w:rsidP="00E93F7E">
            <w:pPr>
              <w:rPr>
                <w:rFonts w:asciiTheme="minorHAnsi" w:hAnsiTheme="minorHAnsi" w:cstheme="minorHAnsi"/>
                <w:sz w:val="20"/>
              </w:rPr>
            </w:pPr>
          </w:p>
        </w:tc>
        <w:tc>
          <w:tcPr>
            <w:tcW w:w="4967" w:type="dxa"/>
            <w:tcBorders>
              <w:top w:val="single" w:sz="4" w:space="0" w:color="auto"/>
              <w:bottom w:val="nil"/>
            </w:tcBorders>
            <w:shd w:val="clear" w:color="auto" w:fill="F2F2F2" w:themeFill="background1" w:themeFillShade="F2"/>
          </w:tcPr>
          <w:p w14:paraId="72FFF759" w14:textId="77777777" w:rsidR="00322B27" w:rsidRDefault="00322B27" w:rsidP="00E93F7E">
            <w:pPr>
              <w:pStyle w:val="TableText"/>
              <w:keepNext/>
              <w:rPr>
                <w:rFonts w:asciiTheme="minorHAnsi" w:hAnsiTheme="minorHAnsi" w:cstheme="minorHAnsi"/>
              </w:rPr>
            </w:pPr>
          </w:p>
        </w:tc>
        <w:tc>
          <w:tcPr>
            <w:tcW w:w="1843" w:type="dxa"/>
            <w:tcBorders>
              <w:top w:val="single" w:sz="4" w:space="0" w:color="auto"/>
              <w:bottom w:val="nil"/>
            </w:tcBorders>
            <w:shd w:val="clear" w:color="auto" w:fill="F2F2F2" w:themeFill="background1" w:themeFillShade="F2"/>
          </w:tcPr>
          <w:p w14:paraId="60C117E7" w14:textId="77777777" w:rsidR="00322B27" w:rsidRDefault="00322B27" w:rsidP="00513560">
            <w:pPr>
              <w:pStyle w:val="TableText"/>
              <w:keepNext/>
              <w:rPr>
                <w:rFonts w:asciiTheme="minorHAnsi" w:hAnsiTheme="minorHAnsi" w:cstheme="minorHAnsi"/>
              </w:rPr>
            </w:pPr>
          </w:p>
        </w:tc>
      </w:tr>
      <w:tr w:rsidR="00322B27" w:rsidRPr="00513560" w14:paraId="22FDDBC1" w14:textId="77777777" w:rsidTr="00322B27">
        <w:tblPrEx>
          <w:tblBorders>
            <w:top w:val="single" w:sz="8" w:space="0" w:color="auto"/>
            <w:bottom w:val="single" w:sz="8" w:space="0" w:color="BCBEC0"/>
          </w:tblBorders>
        </w:tblPrEx>
        <w:tc>
          <w:tcPr>
            <w:tcW w:w="1470" w:type="dxa"/>
            <w:vMerge/>
          </w:tcPr>
          <w:p w14:paraId="36F59F26"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07E73C84"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Plan and Prioritise</w:t>
            </w:r>
          </w:p>
        </w:tc>
        <w:tc>
          <w:tcPr>
            <w:tcW w:w="4967" w:type="dxa"/>
            <w:tcBorders>
              <w:top w:val="single" w:sz="4" w:space="0" w:color="D9D9D9" w:themeColor="background1" w:themeShade="D9"/>
              <w:bottom w:val="single" w:sz="4" w:space="0" w:color="D9D9D9" w:themeColor="background1" w:themeShade="D9"/>
            </w:tcBorders>
          </w:tcPr>
          <w:p w14:paraId="4D0940E9"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Plan to achieve priority outcomes and respond flexibly to changing circumstances</w:t>
            </w:r>
          </w:p>
        </w:tc>
        <w:sdt>
          <w:sdtPr>
            <w:rPr>
              <w:rFonts w:asciiTheme="minorHAnsi" w:hAnsiTheme="minorHAnsi" w:cstheme="minorHAnsi"/>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0C03E2" w14:textId="77777777" w:rsidR="00322B27" w:rsidRPr="00513560" w:rsidRDefault="00CF1E9F"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453B9982" w14:textId="77777777" w:rsidTr="00322B27">
        <w:tblPrEx>
          <w:tblBorders>
            <w:top w:val="single" w:sz="8" w:space="0" w:color="auto"/>
            <w:bottom w:val="single" w:sz="8" w:space="0" w:color="BCBEC0"/>
          </w:tblBorders>
        </w:tblPrEx>
        <w:tc>
          <w:tcPr>
            <w:tcW w:w="1470" w:type="dxa"/>
            <w:vMerge/>
          </w:tcPr>
          <w:p w14:paraId="7FE44F41"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74C17023"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Think and Solve Problems</w:t>
            </w:r>
          </w:p>
        </w:tc>
        <w:tc>
          <w:tcPr>
            <w:tcW w:w="4967" w:type="dxa"/>
            <w:tcBorders>
              <w:top w:val="single" w:sz="4" w:space="0" w:color="D9D9D9" w:themeColor="background1" w:themeShade="D9"/>
              <w:bottom w:val="single" w:sz="4" w:space="0" w:color="D9D9D9" w:themeColor="background1" w:themeShade="D9"/>
            </w:tcBorders>
          </w:tcPr>
          <w:p w14:paraId="3BF7F4E9"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Think, analyse and consider the broader context to develop practical solutions</w:t>
            </w:r>
          </w:p>
        </w:tc>
        <w:sdt>
          <w:sdtPr>
            <w:rPr>
              <w:rFonts w:asciiTheme="minorHAnsi" w:hAnsiTheme="minorHAnsi" w:cstheme="minorHAnsi"/>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27B74C6" w14:textId="77777777" w:rsidR="00322B27" w:rsidRPr="00513560" w:rsidRDefault="00CF1E9F"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507C15AF"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1A7CF84E"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474E8747"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Demonstrate Accountability</w:t>
            </w:r>
          </w:p>
        </w:tc>
        <w:tc>
          <w:tcPr>
            <w:tcW w:w="4967" w:type="dxa"/>
            <w:tcBorders>
              <w:top w:val="single" w:sz="4" w:space="0" w:color="D9D9D9" w:themeColor="background1" w:themeShade="D9"/>
              <w:bottom w:val="single" w:sz="4" w:space="0" w:color="auto"/>
            </w:tcBorders>
          </w:tcPr>
          <w:p w14:paraId="2AA87873"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Be proactive and responsible for own actions, and adhere to legislation, policy and guidelines</w:t>
            </w:r>
          </w:p>
        </w:tc>
        <w:sdt>
          <w:sdtPr>
            <w:rPr>
              <w:rFonts w:asciiTheme="minorHAnsi" w:hAnsiTheme="minorHAnsi" w:cstheme="minorHAnsi"/>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C219C76" w14:textId="77777777" w:rsidR="00322B27" w:rsidRPr="00513560" w:rsidRDefault="00CF1E9F"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49B3794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358CAF7" w14:textId="77777777" w:rsidR="00322B27" w:rsidRPr="00513560" w:rsidRDefault="00322B27" w:rsidP="006C5A71">
            <w:pPr>
              <w:keepNext/>
              <w:rPr>
                <w:rFonts w:asciiTheme="minorHAnsi" w:hAnsiTheme="minorHAnsi" w:cstheme="minorHAnsi"/>
              </w:rPr>
            </w:pPr>
            <w:r>
              <w:rPr>
                <w:noProof/>
                <w:sz w:val="20"/>
                <w:lang w:eastAsia="en-AU"/>
              </w:rPr>
              <w:drawing>
                <wp:inline distT="0" distB="0" distL="0" distR="0" wp14:anchorId="01BECA0F" wp14:editId="0F5A4BC9">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6F5141" w14:textId="77777777" w:rsidR="00322B27" w:rsidRPr="00513560"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098CF732" w14:textId="77777777" w:rsidR="00322B27" w:rsidRPr="00513560"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14:paraId="7FF3DEB3" w14:textId="77777777" w:rsidR="00322B27" w:rsidRDefault="00322B27" w:rsidP="00BD1817">
            <w:pPr>
              <w:pStyle w:val="TableText"/>
              <w:keepNext/>
              <w:rPr>
                <w:rFonts w:asciiTheme="minorHAnsi" w:hAnsiTheme="minorHAnsi" w:cstheme="minorHAnsi"/>
              </w:rPr>
            </w:pPr>
          </w:p>
        </w:tc>
      </w:tr>
      <w:tr w:rsidR="00322B27" w:rsidRPr="00513560" w14:paraId="0F0AC789" w14:textId="77777777" w:rsidTr="00322B27">
        <w:tblPrEx>
          <w:tblBorders>
            <w:top w:val="single" w:sz="8" w:space="0" w:color="auto"/>
            <w:bottom w:val="single" w:sz="8" w:space="0" w:color="BCBEC0"/>
          </w:tblBorders>
        </w:tblPrEx>
        <w:tc>
          <w:tcPr>
            <w:tcW w:w="1470" w:type="dxa"/>
            <w:vMerge/>
          </w:tcPr>
          <w:p w14:paraId="05417DFB" w14:textId="77777777"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right w:val="nil"/>
            </w:tcBorders>
          </w:tcPr>
          <w:p w14:paraId="3C8AB517"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Finance</w:t>
            </w:r>
          </w:p>
        </w:tc>
        <w:tc>
          <w:tcPr>
            <w:tcW w:w="4967" w:type="dxa"/>
            <w:tcBorders>
              <w:top w:val="nil"/>
              <w:left w:val="nil"/>
              <w:bottom w:val="single" w:sz="4" w:space="0" w:color="D9D9D9" w:themeColor="background1" w:themeShade="D9"/>
              <w:right w:val="nil"/>
            </w:tcBorders>
          </w:tcPr>
          <w:p w14:paraId="305201F5"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financial processes to achieve value for money and minimise financial risk</w:t>
            </w:r>
          </w:p>
        </w:tc>
        <w:sdt>
          <w:sdtPr>
            <w:rPr>
              <w:rFonts w:asciiTheme="minorHAnsi" w:hAnsiTheme="minorHAnsi" w:cstheme="minorHAnsi"/>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521DC3C" w14:textId="77777777" w:rsidR="00322B27" w:rsidRPr="00513560" w:rsidRDefault="00CF1E9F"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428E5E0B" w14:textId="77777777" w:rsidTr="00322B27">
        <w:tblPrEx>
          <w:tblBorders>
            <w:top w:val="single" w:sz="8" w:space="0" w:color="auto"/>
            <w:bottom w:val="single" w:sz="8" w:space="0" w:color="BCBEC0"/>
          </w:tblBorders>
        </w:tblPrEx>
        <w:tc>
          <w:tcPr>
            <w:tcW w:w="1470" w:type="dxa"/>
            <w:vMerge/>
          </w:tcPr>
          <w:p w14:paraId="2B958F2A"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23A2012C"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913B055"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procurement processes to ensure effective purchasing and contract performance</w:t>
            </w:r>
          </w:p>
        </w:tc>
        <w:sdt>
          <w:sdtPr>
            <w:rPr>
              <w:rFonts w:asciiTheme="minorHAnsi" w:hAnsiTheme="minorHAnsi" w:cstheme="minorHAnsi"/>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3605AF6" w14:textId="77777777" w:rsidR="00322B27" w:rsidRPr="00513560" w:rsidRDefault="00CF1E9F"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63F7560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ABA9B31"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right w:val="nil"/>
            </w:tcBorders>
          </w:tcPr>
          <w:p w14:paraId="13E0A6C8"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Project Management</w:t>
            </w:r>
          </w:p>
        </w:tc>
        <w:tc>
          <w:tcPr>
            <w:tcW w:w="4967" w:type="dxa"/>
            <w:tcBorders>
              <w:top w:val="single" w:sz="4" w:space="0" w:color="D9D9D9" w:themeColor="background1" w:themeShade="D9"/>
              <w:left w:val="nil"/>
              <w:bottom w:val="single" w:sz="4" w:space="0" w:color="auto"/>
              <w:right w:val="nil"/>
            </w:tcBorders>
          </w:tcPr>
          <w:p w14:paraId="2C6B036D"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effective project planning, coordination and control methods</w:t>
            </w:r>
          </w:p>
        </w:tc>
        <w:sdt>
          <w:sdtPr>
            <w:rPr>
              <w:rFonts w:asciiTheme="minorHAnsi" w:hAnsiTheme="minorHAnsi" w:cstheme="minorHAnsi"/>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206F2BFD" w14:textId="77777777" w:rsidR="00322B27" w:rsidRPr="00513560" w:rsidRDefault="00CF1E9F" w:rsidP="00BD1817">
                <w:pPr>
                  <w:pStyle w:val="TableText"/>
                  <w:keepNext/>
                  <w:rPr>
                    <w:rFonts w:asciiTheme="minorHAnsi" w:hAnsiTheme="minorHAnsi" w:cstheme="minorHAnsi"/>
                  </w:rPr>
                </w:pPr>
                <w:r>
                  <w:rPr>
                    <w:rFonts w:asciiTheme="minorHAnsi" w:hAnsiTheme="minorHAnsi" w:cstheme="minorHAnsi"/>
                  </w:rPr>
                  <w:t>Foundational</w:t>
                </w:r>
              </w:p>
            </w:tc>
          </w:sdtContent>
        </w:sdt>
      </w:tr>
    </w:tbl>
    <w:p w14:paraId="22AB8769" w14:textId="77777777" w:rsidR="00197F8F" w:rsidRPr="00513560" w:rsidRDefault="00197F8F" w:rsidP="00CB121B">
      <w:pPr>
        <w:rPr>
          <w:rFonts w:asciiTheme="minorHAnsi" w:hAnsiTheme="minorHAnsi" w:cstheme="minorHAnsi"/>
        </w:rPr>
      </w:pPr>
    </w:p>
    <w:sectPr w:rsidR="00197F8F" w:rsidRPr="00513560"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8EC14" w14:textId="77777777" w:rsidR="00007BEC" w:rsidRDefault="00007BEC" w:rsidP="00AC273D">
      <w:pPr>
        <w:spacing w:after="0" w:line="240" w:lineRule="auto"/>
      </w:pPr>
      <w:r>
        <w:separator/>
      </w:r>
    </w:p>
  </w:endnote>
  <w:endnote w:type="continuationSeparator" w:id="0">
    <w:p w14:paraId="75381B81" w14:textId="77777777" w:rsidR="00007BEC" w:rsidRDefault="00007BEC"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007BEC" w14:paraId="0050D5DA" w14:textId="77777777" w:rsidTr="00CD6BA6">
      <w:tc>
        <w:tcPr>
          <w:tcW w:w="9709" w:type="dxa"/>
          <w:vAlign w:val="bottom"/>
        </w:tcPr>
        <w:p w14:paraId="59A271CA" w14:textId="77777777" w:rsidR="00007BEC" w:rsidRPr="00051237" w:rsidRDefault="00007BEC" w:rsidP="00A063C8">
          <w:pPr>
            <w:pStyle w:val="Footer"/>
            <w:tabs>
              <w:tab w:val="clear" w:pos="4513"/>
              <w:tab w:val="center" w:pos="5315"/>
            </w:tabs>
          </w:pPr>
          <w:bookmarkStart w:id="5" w:name="Footer_Title"/>
          <w:bookmarkEnd w:id="5"/>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EA50CA">
            <w:rPr>
              <w:noProof/>
              <w:lang w:eastAsia="en-AU"/>
            </w:rPr>
            <w:t>2</w:t>
          </w:r>
          <w:r>
            <w:rPr>
              <w:noProof/>
              <w:lang w:eastAsia="en-AU"/>
            </w:rPr>
            <w:fldChar w:fldCharType="end"/>
          </w:r>
        </w:p>
      </w:tc>
      <w:tc>
        <w:tcPr>
          <w:tcW w:w="851" w:type="dxa"/>
        </w:tcPr>
        <w:p w14:paraId="47F4403A" w14:textId="77777777" w:rsidR="00007BEC" w:rsidRDefault="00007BEC" w:rsidP="00CD6BA6">
          <w:pPr>
            <w:pStyle w:val="Footer"/>
            <w:jc w:val="right"/>
          </w:pPr>
        </w:p>
      </w:tc>
    </w:tr>
  </w:tbl>
  <w:p w14:paraId="3828CB70" w14:textId="77777777" w:rsidR="00007BEC" w:rsidRPr="001E2B26" w:rsidRDefault="00007BEC"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007BEC" w14:paraId="697DDCC3" w14:textId="77777777" w:rsidTr="00732229">
      <w:tc>
        <w:tcPr>
          <w:tcW w:w="9709" w:type="dxa"/>
          <w:vAlign w:val="bottom"/>
        </w:tcPr>
        <w:p w14:paraId="783937AD" w14:textId="77777777" w:rsidR="00007BEC" w:rsidRPr="00051237" w:rsidRDefault="00007BEC"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EA50CA">
            <w:rPr>
              <w:noProof/>
              <w:lang w:eastAsia="en-AU"/>
            </w:rPr>
            <w:t>1</w:t>
          </w:r>
          <w:r>
            <w:rPr>
              <w:noProof/>
              <w:lang w:eastAsia="en-AU"/>
            </w:rPr>
            <w:fldChar w:fldCharType="end"/>
          </w:r>
        </w:p>
      </w:tc>
      <w:tc>
        <w:tcPr>
          <w:tcW w:w="851" w:type="dxa"/>
        </w:tcPr>
        <w:p w14:paraId="4619DE9C" w14:textId="77777777" w:rsidR="00007BEC" w:rsidRDefault="00007BEC" w:rsidP="00732229">
          <w:pPr>
            <w:pStyle w:val="Footer"/>
            <w:jc w:val="right"/>
          </w:pPr>
        </w:p>
      </w:tc>
    </w:tr>
  </w:tbl>
  <w:p w14:paraId="1C8B19BB" w14:textId="77777777" w:rsidR="00007BEC" w:rsidRDefault="00007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298D" w14:textId="77777777" w:rsidR="00007BEC" w:rsidRDefault="00007BEC" w:rsidP="00AC273D">
      <w:pPr>
        <w:spacing w:after="0" w:line="240" w:lineRule="auto"/>
      </w:pPr>
      <w:r>
        <w:separator/>
      </w:r>
    </w:p>
  </w:footnote>
  <w:footnote w:type="continuationSeparator" w:id="0">
    <w:p w14:paraId="41B54BCA" w14:textId="77777777" w:rsidR="00007BEC" w:rsidRDefault="00007BEC"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0625" w14:textId="77777777" w:rsidR="00007BEC" w:rsidRDefault="00007BEC" w:rsidP="00766964">
    <w:pPr>
      <w:ind w:left="6480" w:firstLine="720"/>
    </w:pPr>
    <w:r>
      <w:t xml:space="preserve">                     </w:t>
    </w:r>
  </w:p>
  <w:p w14:paraId="577070F6" w14:textId="77777777" w:rsidR="00007BEC" w:rsidRDefault="00007BEC" w:rsidP="00766964">
    <w:pPr>
      <w:ind w:left="6480" w:firstLine="720"/>
    </w:pPr>
    <w:r>
      <w:t xml:space="preserve">        </w:t>
    </w:r>
    <w:r>
      <w:rPr>
        <w:rFonts w:ascii="Helvetica" w:hAnsi="Helvetica" w:cs="Helvetica"/>
        <w:noProof/>
        <w:color w:val="333333"/>
        <w:sz w:val="21"/>
        <w:szCs w:val="21"/>
        <w:lang w:eastAsia="en-AU"/>
      </w:rPr>
      <w:drawing>
        <wp:inline distT="0" distB="0" distL="0" distR="0" wp14:anchorId="33E33E33" wp14:editId="2FD5F0F6">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007BEC" w14:paraId="7E2E31E9"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0FAA7E11" w14:textId="77777777" w:rsidR="00007BEC" w:rsidRPr="00D46DFC" w:rsidRDefault="00007BEC" w:rsidP="00E832CB">
          <w:pPr>
            <w:pStyle w:val="TitleSub"/>
            <w:spacing w:after="0"/>
            <w:rPr>
              <w:rFonts w:ascii="Arial" w:hAnsi="Arial" w:cs="Arial"/>
              <w:b/>
              <w:sz w:val="40"/>
            </w:rPr>
          </w:pPr>
          <w:r w:rsidRPr="00D46DFC">
            <w:rPr>
              <w:rFonts w:ascii="Arial" w:hAnsi="Arial" w:cs="Arial"/>
              <w:b/>
              <w:sz w:val="40"/>
            </w:rPr>
            <w:t xml:space="preserve">ROLE DESCRIPTION </w:t>
          </w:r>
        </w:p>
        <w:p w14:paraId="1AB2FD7D" w14:textId="77777777" w:rsidR="00007BEC" w:rsidRDefault="00007BEC" w:rsidP="000C65EE">
          <w:pPr>
            <w:pStyle w:val="Title"/>
            <w:spacing w:line="240" w:lineRule="auto"/>
            <w:rPr>
              <w:sz w:val="12"/>
            </w:rPr>
          </w:pPr>
          <w:bookmarkStart w:id="6" w:name="Title"/>
          <w:bookmarkEnd w:id="6"/>
          <w:r w:rsidRPr="000C65EE">
            <w:rPr>
              <w:sz w:val="12"/>
            </w:rPr>
            <w:t xml:space="preserve"> </w:t>
          </w:r>
        </w:p>
        <w:p w14:paraId="5FB3576F" w14:textId="77777777" w:rsidR="00007BEC" w:rsidRPr="00EA50CA" w:rsidRDefault="00EA50CA" w:rsidP="00EA50CA">
          <w:pPr>
            <w:pStyle w:val="TitleSub"/>
            <w:spacing w:after="0" w:line="240" w:lineRule="auto"/>
            <w:rPr>
              <w:b/>
              <w:sz w:val="40"/>
              <w:szCs w:val="40"/>
            </w:rPr>
          </w:pPr>
          <w:r w:rsidRPr="00EA50CA">
            <w:rPr>
              <w:rFonts w:ascii="Arial" w:hAnsi="Arial" w:cs="Arial"/>
              <w:b/>
              <w:sz w:val="40"/>
              <w:szCs w:val="40"/>
            </w:rPr>
            <w:t xml:space="preserve">Client Services Officer         </w:t>
          </w:r>
        </w:p>
      </w:tc>
    </w:tr>
  </w:tbl>
  <w:p w14:paraId="4D3DA9C3" w14:textId="77777777" w:rsidR="00007BEC" w:rsidRPr="00057CB3" w:rsidRDefault="00007BEC"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5pt;height:25.0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A516B8"/>
    <w:multiLevelType w:val="hybridMultilevel"/>
    <w:tmpl w:val="A2589C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9502567">
    <w:abstractNumId w:val="9"/>
  </w:num>
  <w:num w:numId="2" w16cid:durableId="1240673665">
    <w:abstractNumId w:val="7"/>
  </w:num>
  <w:num w:numId="3" w16cid:durableId="1401832055">
    <w:abstractNumId w:val="6"/>
  </w:num>
  <w:num w:numId="4" w16cid:durableId="1275021828">
    <w:abstractNumId w:val="5"/>
  </w:num>
  <w:num w:numId="5" w16cid:durableId="811366320">
    <w:abstractNumId w:val="4"/>
  </w:num>
  <w:num w:numId="6" w16cid:durableId="2008438533">
    <w:abstractNumId w:val="8"/>
  </w:num>
  <w:num w:numId="7" w16cid:durableId="1038508956">
    <w:abstractNumId w:val="3"/>
  </w:num>
  <w:num w:numId="8" w16cid:durableId="1470127952">
    <w:abstractNumId w:val="2"/>
  </w:num>
  <w:num w:numId="9" w16cid:durableId="750080067">
    <w:abstractNumId w:val="1"/>
  </w:num>
  <w:num w:numId="10" w16cid:durableId="1113136660">
    <w:abstractNumId w:val="0"/>
  </w:num>
  <w:num w:numId="11" w16cid:durableId="507253535">
    <w:abstractNumId w:val="10"/>
  </w:num>
  <w:num w:numId="12" w16cid:durableId="1991205788">
    <w:abstractNumId w:val="22"/>
  </w:num>
  <w:num w:numId="13" w16cid:durableId="1527140205">
    <w:abstractNumId w:val="22"/>
  </w:num>
  <w:num w:numId="14" w16cid:durableId="116946912">
    <w:abstractNumId w:val="12"/>
  </w:num>
  <w:num w:numId="15" w16cid:durableId="81032794">
    <w:abstractNumId w:val="12"/>
  </w:num>
  <w:num w:numId="16" w16cid:durableId="1973900795">
    <w:abstractNumId w:val="12"/>
  </w:num>
  <w:num w:numId="17" w16cid:durableId="910234325">
    <w:abstractNumId w:val="12"/>
  </w:num>
  <w:num w:numId="18" w16cid:durableId="460536416">
    <w:abstractNumId w:val="12"/>
  </w:num>
  <w:num w:numId="19" w16cid:durableId="709110702">
    <w:abstractNumId w:val="12"/>
  </w:num>
  <w:num w:numId="20" w16cid:durableId="1737892725">
    <w:abstractNumId w:val="23"/>
  </w:num>
  <w:num w:numId="21" w16cid:durableId="1112244200">
    <w:abstractNumId w:val="20"/>
  </w:num>
  <w:num w:numId="22" w16cid:durableId="1551842390">
    <w:abstractNumId w:val="18"/>
  </w:num>
  <w:num w:numId="23" w16cid:durableId="1771508883">
    <w:abstractNumId w:val="19"/>
  </w:num>
  <w:num w:numId="24" w16cid:durableId="1031998590">
    <w:abstractNumId w:val="14"/>
  </w:num>
  <w:num w:numId="25" w16cid:durableId="568223508">
    <w:abstractNumId w:val="24"/>
  </w:num>
  <w:num w:numId="26" w16cid:durableId="133497367">
    <w:abstractNumId w:val="9"/>
  </w:num>
  <w:num w:numId="27" w16cid:durableId="1932009061">
    <w:abstractNumId w:val="21"/>
  </w:num>
  <w:num w:numId="28" w16cid:durableId="1555039068">
    <w:abstractNumId w:val="16"/>
  </w:num>
  <w:num w:numId="29" w16cid:durableId="2114209337">
    <w:abstractNumId w:val="13"/>
  </w:num>
  <w:num w:numId="30" w16cid:durableId="288248266">
    <w:abstractNumId w:val="11"/>
  </w:num>
  <w:num w:numId="31" w16cid:durableId="1978031163">
    <w:abstractNumId w:val="9"/>
  </w:num>
  <w:num w:numId="32" w16cid:durableId="1579705735">
    <w:abstractNumId w:val="17"/>
  </w:num>
  <w:num w:numId="33" w16cid:durableId="19953766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J0aS1XVbqr/e5BA00Rpq8neldhl6C3p14bGj+7nHlVE/kwB9VHB/gzH9x1co6a+Q14gg6tM/iWIPojMJwtDL8w==" w:salt="ToDGCClzidwsujuns1dmv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07BEC"/>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2BA1"/>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525"/>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35C0"/>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264E"/>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1E9F"/>
    <w:rsid w:val="00CF4997"/>
    <w:rsid w:val="00D009F6"/>
    <w:rsid w:val="00D01DE9"/>
    <w:rsid w:val="00D03021"/>
    <w:rsid w:val="00D0682D"/>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C69CD"/>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93F7E"/>
    <w:rsid w:val="00EA0BC5"/>
    <w:rsid w:val="00EA2ACF"/>
    <w:rsid w:val="00EA2DF3"/>
    <w:rsid w:val="00EA36A0"/>
    <w:rsid w:val="00EA50CA"/>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3AC3"/>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C3EFF"/>
  <w15:docId w15:val="{7E4FE822-0EC1-4DBE-B2C8-44B20581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494881219">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5428868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0554355">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48854510">
      <w:bodyDiv w:val="1"/>
      <w:marLeft w:val="0"/>
      <w:marRight w:val="0"/>
      <w:marTop w:val="0"/>
      <w:marBottom w:val="0"/>
      <w:divBdr>
        <w:top w:val="none" w:sz="0" w:space="0" w:color="auto"/>
        <w:left w:val="none" w:sz="0" w:space="0" w:color="auto"/>
        <w:bottom w:val="none" w:sz="0" w:space="0" w:color="auto"/>
        <w:right w:val="none" w:sz="0" w:space="0" w:color="auto"/>
      </w:divBdr>
    </w:div>
    <w:div w:id="1955282488">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05450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871878"/>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F5BD5-1B36-486E-A374-D1D16DF5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5</Pages>
  <Words>1311</Words>
  <Characters>7475</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Natalie Cummings</cp:lastModifiedBy>
  <cp:revision>2</cp:revision>
  <dcterms:created xsi:type="dcterms:W3CDTF">2024-01-11T23:37:00Z</dcterms:created>
  <dcterms:modified xsi:type="dcterms:W3CDTF">2024-01-11T23:37:00Z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