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67A72" w14:paraId="1B28AF3E" w14:textId="77777777" w:rsidTr="00492127">
        <w:tc>
          <w:tcPr>
            <w:tcW w:w="3601" w:type="dxa"/>
            <w:tcBorders>
              <w:top w:val="single" w:sz="8" w:space="0" w:color="auto"/>
              <w:left w:val="nil"/>
              <w:bottom w:val="nil"/>
              <w:right w:val="nil"/>
              <w:tl2br w:val="nil"/>
              <w:tr2bl w:val="nil"/>
            </w:tcBorders>
            <w:shd w:val="clear" w:color="auto" w:fill="C6D9F1"/>
            <w:vAlign w:val="center"/>
            <w:hideMark/>
          </w:tcPr>
          <w:p w14:paraId="36C6F7B6"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0A19CF0C" w14:textId="77777777" w:rsidR="00766964" w:rsidRPr="00267A72" w:rsidRDefault="00766964" w:rsidP="00492127">
            <w:pPr>
              <w:pStyle w:val="TableTextWhite"/>
              <w:rPr>
                <w:rFonts w:ascii="Public Sans" w:hAnsi="Public Sans"/>
                <w:color w:val="auto"/>
                <w:sz w:val="22"/>
                <w:szCs w:val="22"/>
              </w:rPr>
            </w:pPr>
            <w:r w:rsidRPr="00267A72">
              <w:rPr>
                <w:rFonts w:ascii="Public Sans" w:hAnsi="Public Sans"/>
                <w:color w:val="auto"/>
                <w:sz w:val="22"/>
                <w:szCs w:val="22"/>
              </w:rPr>
              <w:t xml:space="preserve">Stronger Communities </w:t>
            </w:r>
          </w:p>
        </w:tc>
      </w:tr>
      <w:tr w:rsidR="00766964" w:rsidRPr="00267A72" w14:paraId="79C2E00C" w14:textId="77777777" w:rsidTr="00492127">
        <w:tc>
          <w:tcPr>
            <w:tcW w:w="3601" w:type="dxa"/>
            <w:tcBorders>
              <w:top w:val="single" w:sz="8" w:space="0" w:color="FFFFFF"/>
              <w:left w:val="nil"/>
              <w:bottom w:val="single" w:sz="8" w:space="0" w:color="FFFFFF"/>
              <w:right w:val="nil"/>
            </w:tcBorders>
            <w:shd w:val="clear" w:color="auto" w:fill="C6D9F1"/>
            <w:vAlign w:val="center"/>
          </w:tcPr>
          <w:p w14:paraId="02D793A0"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3471A26" w14:textId="77777777" w:rsidR="00766964" w:rsidRPr="00267A72" w:rsidRDefault="00766964" w:rsidP="00492127">
            <w:pPr>
              <w:pStyle w:val="TableTextWhite"/>
              <w:rPr>
                <w:rFonts w:ascii="Public Sans" w:hAnsi="Public Sans"/>
                <w:color w:val="auto"/>
                <w:sz w:val="22"/>
                <w:szCs w:val="22"/>
              </w:rPr>
            </w:pPr>
            <w:r w:rsidRPr="00267A72">
              <w:rPr>
                <w:rFonts w:ascii="Public Sans" w:hAnsi="Public Sans"/>
                <w:color w:val="auto"/>
                <w:sz w:val="22"/>
                <w:szCs w:val="22"/>
              </w:rPr>
              <w:t>Department of Communities and Justice</w:t>
            </w:r>
          </w:p>
        </w:tc>
      </w:tr>
      <w:tr w:rsidR="00766964" w:rsidRPr="00267A72" w14:paraId="7FDB13E7" w14:textId="77777777" w:rsidTr="00492127">
        <w:tc>
          <w:tcPr>
            <w:tcW w:w="3601" w:type="dxa"/>
            <w:tcBorders>
              <w:top w:val="single" w:sz="8" w:space="0" w:color="FFFFFF"/>
              <w:left w:val="nil"/>
              <w:bottom w:val="single" w:sz="8" w:space="0" w:color="FFFFFF"/>
              <w:right w:val="nil"/>
            </w:tcBorders>
            <w:shd w:val="clear" w:color="auto" w:fill="C6D9F1"/>
            <w:vAlign w:val="center"/>
            <w:hideMark/>
          </w:tcPr>
          <w:p w14:paraId="441A1EB3"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9189A0F" w14:textId="3181BC62" w:rsidR="00766964" w:rsidRPr="00267A72" w:rsidRDefault="00246D22" w:rsidP="00492127">
            <w:pPr>
              <w:pStyle w:val="TableTextWhite"/>
              <w:rPr>
                <w:rFonts w:ascii="Public Sans" w:hAnsi="Public Sans"/>
                <w:color w:val="auto"/>
                <w:sz w:val="22"/>
                <w:szCs w:val="22"/>
              </w:rPr>
            </w:pPr>
            <w:r w:rsidRPr="00267A72">
              <w:rPr>
                <w:rFonts w:ascii="Public Sans" w:hAnsi="Public Sans"/>
                <w:color w:val="auto"/>
                <w:sz w:val="22"/>
                <w:szCs w:val="22"/>
              </w:rPr>
              <w:t>Shared Services</w:t>
            </w:r>
            <w:r w:rsidR="00AA000E" w:rsidRPr="00267A72">
              <w:rPr>
                <w:rFonts w:ascii="Public Sans" w:hAnsi="Public Sans"/>
                <w:color w:val="auto"/>
                <w:sz w:val="22"/>
                <w:szCs w:val="22"/>
              </w:rPr>
              <w:t xml:space="preserve"> </w:t>
            </w:r>
            <w:r w:rsidR="00010652" w:rsidRPr="00267A72">
              <w:rPr>
                <w:rFonts w:ascii="Public Sans" w:hAnsi="Public Sans"/>
                <w:color w:val="auto"/>
                <w:sz w:val="22"/>
                <w:szCs w:val="22"/>
              </w:rPr>
              <w:t>and Customer Experience</w:t>
            </w:r>
          </w:p>
        </w:tc>
      </w:tr>
      <w:tr w:rsidR="00766964" w:rsidRPr="00267A72" w14:paraId="378F2B3C" w14:textId="77777777" w:rsidTr="00492127">
        <w:tc>
          <w:tcPr>
            <w:tcW w:w="3601" w:type="dxa"/>
            <w:tcBorders>
              <w:top w:val="single" w:sz="8" w:space="0" w:color="FFFFFF"/>
              <w:left w:val="nil"/>
              <w:bottom w:val="single" w:sz="8" w:space="0" w:color="FFFFFF"/>
              <w:right w:val="nil"/>
            </w:tcBorders>
            <w:shd w:val="clear" w:color="auto" w:fill="C6D9F1"/>
            <w:hideMark/>
          </w:tcPr>
          <w:p w14:paraId="129778AF"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7FD9D7A" w14:textId="77777777" w:rsidR="00766964" w:rsidRPr="00267A72" w:rsidRDefault="00757D56" w:rsidP="00492127">
            <w:pPr>
              <w:pStyle w:val="TableTextWhite"/>
              <w:rPr>
                <w:rFonts w:ascii="Public Sans" w:hAnsi="Public Sans"/>
                <w:color w:val="auto"/>
                <w:sz w:val="22"/>
                <w:szCs w:val="22"/>
              </w:rPr>
            </w:pPr>
            <w:r w:rsidRPr="00267A72">
              <w:rPr>
                <w:rFonts w:ascii="Public Sans" w:hAnsi="Public Sans" w:cs="Georgia"/>
                <w:color w:val="000000" w:themeColor="text1"/>
                <w:sz w:val="22"/>
                <w:szCs w:val="22"/>
              </w:rPr>
              <w:t>Parramatta/Liverpool/Goulburn</w:t>
            </w:r>
          </w:p>
        </w:tc>
      </w:tr>
      <w:tr w:rsidR="00766964" w:rsidRPr="00267A72" w14:paraId="47C86B9B" w14:textId="77777777" w:rsidTr="00492127">
        <w:tc>
          <w:tcPr>
            <w:tcW w:w="3601" w:type="dxa"/>
            <w:tcBorders>
              <w:top w:val="single" w:sz="8" w:space="0" w:color="FFFFFF"/>
              <w:left w:val="nil"/>
              <w:bottom w:val="single" w:sz="8" w:space="0" w:color="FFFFFF"/>
              <w:right w:val="nil"/>
            </w:tcBorders>
            <w:shd w:val="clear" w:color="auto" w:fill="C6D9F1"/>
            <w:vAlign w:val="center"/>
            <w:hideMark/>
          </w:tcPr>
          <w:p w14:paraId="0A7A7571"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6F81EF5" w14:textId="77777777" w:rsidR="00766964" w:rsidRPr="00267A72" w:rsidRDefault="00757D56" w:rsidP="00492127">
            <w:pPr>
              <w:pStyle w:val="TableTextWhite"/>
              <w:rPr>
                <w:rFonts w:ascii="Public Sans" w:hAnsi="Public Sans"/>
                <w:color w:val="auto"/>
                <w:sz w:val="22"/>
                <w:szCs w:val="22"/>
              </w:rPr>
            </w:pPr>
            <w:r w:rsidRPr="00267A72">
              <w:rPr>
                <w:rFonts w:ascii="Public Sans" w:hAnsi="Public Sans"/>
                <w:color w:val="auto"/>
                <w:sz w:val="22"/>
                <w:szCs w:val="22"/>
              </w:rPr>
              <w:t>Clerk Grade 5/6</w:t>
            </w:r>
          </w:p>
        </w:tc>
      </w:tr>
      <w:tr w:rsidR="00766964" w:rsidRPr="00267A72" w14:paraId="7F414F7A" w14:textId="77777777" w:rsidTr="00492127">
        <w:tc>
          <w:tcPr>
            <w:tcW w:w="3601" w:type="dxa"/>
            <w:tcBorders>
              <w:top w:val="single" w:sz="8" w:space="0" w:color="FFFFFF"/>
              <w:left w:val="nil"/>
              <w:bottom w:val="single" w:sz="8" w:space="0" w:color="FFFFFF"/>
              <w:right w:val="nil"/>
            </w:tcBorders>
            <w:shd w:val="clear" w:color="auto" w:fill="C6D9F1"/>
            <w:vAlign w:val="center"/>
            <w:hideMark/>
          </w:tcPr>
          <w:p w14:paraId="6ED4E189"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7DD48DD" w14:textId="77777777" w:rsidR="00766964" w:rsidRPr="00267A72" w:rsidRDefault="00757D56" w:rsidP="00492127">
            <w:pPr>
              <w:pStyle w:val="TableTextWhite"/>
              <w:rPr>
                <w:rFonts w:ascii="Public Sans" w:hAnsi="Public Sans"/>
                <w:color w:val="auto"/>
                <w:sz w:val="22"/>
                <w:szCs w:val="22"/>
              </w:rPr>
            </w:pPr>
            <w:r w:rsidRPr="00267A72">
              <w:rPr>
                <w:rFonts w:ascii="Public Sans" w:hAnsi="Public Sans"/>
                <w:color w:val="auto"/>
                <w:sz w:val="22"/>
                <w:szCs w:val="22"/>
              </w:rPr>
              <w:t>TBC</w:t>
            </w:r>
          </w:p>
        </w:tc>
      </w:tr>
      <w:tr w:rsidR="00DA0659" w:rsidRPr="00267A72" w14:paraId="409B2623" w14:textId="77777777" w:rsidTr="00492127">
        <w:tc>
          <w:tcPr>
            <w:tcW w:w="3601" w:type="dxa"/>
            <w:tcBorders>
              <w:top w:val="single" w:sz="8" w:space="0" w:color="FFFFFF"/>
              <w:left w:val="nil"/>
              <w:bottom w:val="single" w:sz="8" w:space="0" w:color="FFFFFF"/>
              <w:right w:val="nil"/>
            </w:tcBorders>
            <w:shd w:val="clear" w:color="auto" w:fill="C6D9F1"/>
            <w:vAlign w:val="center"/>
            <w:hideMark/>
          </w:tcPr>
          <w:p w14:paraId="0792EBA4" w14:textId="77777777" w:rsidR="00DA0659" w:rsidRPr="00267A72" w:rsidRDefault="00DA0659" w:rsidP="00492127">
            <w:pPr>
              <w:pStyle w:val="TableTextWhite"/>
              <w:rPr>
                <w:rFonts w:ascii="Public Sans" w:hAnsi="Public Sans"/>
                <w:b/>
                <w:color w:val="auto"/>
                <w:sz w:val="22"/>
                <w:szCs w:val="22"/>
              </w:rPr>
            </w:pPr>
            <w:r w:rsidRPr="00267A72">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A66B0D8" w14:textId="77777777" w:rsidR="00DA0659" w:rsidRPr="00267A72" w:rsidRDefault="00DA0659" w:rsidP="00281C68">
            <w:pPr>
              <w:pStyle w:val="TableTextWhite"/>
              <w:rPr>
                <w:rFonts w:ascii="Public Sans" w:hAnsi="Public Sans"/>
                <w:color w:val="auto"/>
                <w:sz w:val="22"/>
                <w:szCs w:val="22"/>
              </w:rPr>
            </w:pPr>
            <w:r w:rsidRPr="00267A72">
              <w:rPr>
                <w:rFonts w:ascii="Public Sans" w:hAnsi="Public Sans"/>
                <w:color w:val="auto"/>
                <w:sz w:val="22"/>
                <w:szCs w:val="22"/>
              </w:rPr>
              <w:t>551311</w:t>
            </w:r>
          </w:p>
        </w:tc>
      </w:tr>
      <w:tr w:rsidR="00DA0659" w:rsidRPr="00267A72" w14:paraId="5E2AA743" w14:textId="77777777" w:rsidTr="00492127">
        <w:tc>
          <w:tcPr>
            <w:tcW w:w="3601" w:type="dxa"/>
            <w:tcBorders>
              <w:top w:val="single" w:sz="8" w:space="0" w:color="FFFFFF"/>
              <w:left w:val="nil"/>
              <w:bottom w:val="single" w:sz="8" w:space="0" w:color="FFFFFF"/>
              <w:right w:val="nil"/>
            </w:tcBorders>
            <w:shd w:val="clear" w:color="auto" w:fill="C6D9F1"/>
            <w:vAlign w:val="center"/>
            <w:hideMark/>
          </w:tcPr>
          <w:p w14:paraId="1B12D420" w14:textId="77777777" w:rsidR="00DA0659" w:rsidRPr="00267A72" w:rsidRDefault="00DA0659" w:rsidP="00492127">
            <w:pPr>
              <w:pStyle w:val="TableTextWhite"/>
              <w:rPr>
                <w:rFonts w:ascii="Public Sans" w:hAnsi="Public Sans"/>
                <w:b/>
                <w:color w:val="auto"/>
                <w:sz w:val="22"/>
                <w:szCs w:val="22"/>
              </w:rPr>
            </w:pPr>
            <w:r w:rsidRPr="00267A72">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608713" w14:textId="77777777" w:rsidR="00DA0659" w:rsidRPr="00267A72" w:rsidRDefault="00DA0659" w:rsidP="00281C68">
            <w:pPr>
              <w:pStyle w:val="TableTextWhite"/>
              <w:rPr>
                <w:rFonts w:ascii="Public Sans" w:hAnsi="Public Sans"/>
                <w:color w:val="auto"/>
                <w:sz w:val="22"/>
                <w:szCs w:val="22"/>
              </w:rPr>
            </w:pPr>
            <w:r w:rsidRPr="00267A72">
              <w:rPr>
                <w:rFonts w:ascii="Public Sans" w:hAnsi="Public Sans"/>
                <w:color w:val="auto"/>
                <w:sz w:val="22"/>
                <w:szCs w:val="22"/>
              </w:rPr>
              <w:t>1224149</w:t>
            </w:r>
          </w:p>
        </w:tc>
      </w:tr>
      <w:tr w:rsidR="00766964" w:rsidRPr="00267A72" w14:paraId="55D4461E" w14:textId="77777777" w:rsidTr="00492127">
        <w:tc>
          <w:tcPr>
            <w:tcW w:w="3601" w:type="dxa"/>
            <w:tcBorders>
              <w:top w:val="single" w:sz="8" w:space="0" w:color="FFFFFF"/>
              <w:left w:val="nil"/>
              <w:bottom w:val="single" w:sz="8" w:space="0" w:color="FFFFFF"/>
              <w:right w:val="nil"/>
            </w:tcBorders>
            <w:shd w:val="clear" w:color="auto" w:fill="C6D9F1"/>
            <w:vAlign w:val="center"/>
            <w:hideMark/>
          </w:tcPr>
          <w:p w14:paraId="255F9A7F"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FB6B5DA" w14:textId="77777777" w:rsidR="00766964" w:rsidRPr="00267A72" w:rsidRDefault="00AA000E" w:rsidP="00492127">
            <w:pPr>
              <w:pStyle w:val="TableTextWhite"/>
              <w:rPr>
                <w:rFonts w:ascii="Public Sans" w:hAnsi="Public Sans"/>
                <w:color w:val="auto"/>
                <w:sz w:val="22"/>
                <w:szCs w:val="22"/>
              </w:rPr>
            </w:pPr>
            <w:r w:rsidRPr="00267A72">
              <w:rPr>
                <w:rFonts w:ascii="Public Sans" w:hAnsi="Public Sans"/>
                <w:color w:val="auto"/>
                <w:sz w:val="22"/>
                <w:szCs w:val="22"/>
              </w:rPr>
              <w:t>18 December 2019</w:t>
            </w:r>
          </w:p>
        </w:tc>
        <w:tc>
          <w:tcPr>
            <w:tcW w:w="2561" w:type="dxa"/>
            <w:tcBorders>
              <w:top w:val="single" w:sz="8" w:space="0" w:color="FFFFFF"/>
              <w:left w:val="nil"/>
              <w:bottom w:val="single" w:sz="8" w:space="0" w:color="FFFFFF"/>
              <w:right w:val="nil"/>
            </w:tcBorders>
            <w:shd w:val="clear" w:color="auto" w:fill="C6D9F1"/>
          </w:tcPr>
          <w:p w14:paraId="7F6B637A"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Ref:</w:t>
            </w:r>
            <w:r w:rsidR="00830BA7" w:rsidRPr="00267A72">
              <w:rPr>
                <w:rFonts w:ascii="Public Sans" w:hAnsi="Public Sans"/>
              </w:rPr>
              <w:t xml:space="preserve"> </w:t>
            </w:r>
            <w:r w:rsidR="00830BA7" w:rsidRPr="00267A72">
              <w:rPr>
                <w:rFonts w:ascii="Public Sans" w:hAnsi="Public Sans"/>
                <w:b/>
                <w:color w:val="auto"/>
                <w:sz w:val="22"/>
                <w:szCs w:val="22"/>
              </w:rPr>
              <w:t>CJSS 010</w:t>
            </w:r>
          </w:p>
        </w:tc>
      </w:tr>
      <w:tr w:rsidR="00766964" w:rsidRPr="00267A72" w14:paraId="08E724F5" w14:textId="77777777" w:rsidTr="00492127">
        <w:tc>
          <w:tcPr>
            <w:tcW w:w="3601" w:type="dxa"/>
            <w:tcBorders>
              <w:top w:val="single" w:sz="8" w:space="0" w:color="FFFFFF"/>
              <w:left w:val="nil"/>
              <w:bottom w:val="single" w:sz="8" w:space="0" w:color="auto"/>
              <w:right w:val="nil"/>
            </w:tcBorders>
            <w:shd w:val="clear" w:color="auto" w:fill="C6D9F1"/>
            <w:vAlign w:val="center"/>
            <w:hideMark/>
          </w:tcPr>
          <w:p w14:paraId="4B92BE0C" w14:textId="77777777" w:rsidR="00766964" w:rsidRPr="00267A72" w:rsidRDefault="00766964" w:rsidP="00492127">
            <w:pPr>
              <w:pStyle w:val="TableTextWhite"/>
              <w:rPr>
                <w:rFonts w:ascii="Public Sans" w:hAnsi="Public Sans"/>
                <w:b/>
                <w:color w:val="auto"/>
                <w:sz w:val="22"/>
                <w:szCs w:val="22"/>
              </w:rPr>
            </w:pPr>
            <w:r w:rsidRPr="00267A72">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91A155" w14:textId="77777777" w:rsidR="00766964" w:rsidRPr="00267A72" w:rsidRDefault="00757D56" w:rsidP="00757D56">
            <w:pPr>
              <w:pStyle w:val="TableTextWhite"/>
              <w:rPr>
                <w:rFonts w:ascii="Public Sans" w:hAnsi="Public Sans"/>
                <w:color w:val="auto"/>
                <w:sz w:val="22"/>
                <w:szCs w:val="22"/>
              </w:rPr>
            </w:pPr>
            <w:r w:rsidRPr="00267A72">
              <w:rPr>
                <w:rFonts w:ascii="Public Sans" w:hAnsi="Public Sans"/>
                <w:color w:val="auto"/>
                <w:sz w:val="22"/>
                <w:szCs w:val="22"/>
              </w:rPr>
              <w:t>www.dcj</w:t>
            </w:r>
            <w:r w:rsidR="00766964" w:rsidRPr="00267A72">
              <w:rPr>
                <w:rFonts w:ascii="Public Sans" w:hAnsi="Public Sans"/>
                <w:color w:val="auto"/>
                <w:sz w:val="22"/>
                <w:szCs w:val="22"/>
              </w:rPr>
              <w:t>.nsw.gov.au</w:t>
            </w:r>
          </w:p>
        </w:tc>
      </w:tr>
    </w:tbl>
    <w:p w14:paraId="14C7C69B" w14:textId="77777777" w:rsidR="00267A72" w:rsidRDefault="00267A72" w:rsidP="00267A72">
      <w:pPr>
        <w:spacing w:after="0" w:line="240" w:lineRule="auto"/>
        <w:rPr>
          <w:rFonts w:ascii="Public Sans" w:hAnsi="Public Sans" w:cstheme="majorHAnsi"/>
          <w:b/>
          <w:bCs/>
          <w:kern w:val="32"/>
          <w:sz w:val="24"/>
          <w:szCs w:val="24"/>
        </w:rPr>
      </w:pPr>
    </w:p>
    <w:p w14:paraId="4E5D0332" w14:textId="78CABD29" w:rsidR="00757D56" w:rsidRPr="00267A72" w:rsidRDefault="00757D56" w:rsidP="00DA0659">
      <w:pPr>
        <w:spacing w:before="120" w:after="0" w:line="240" w:lineRule="auto"/>
        <w:rPr>
          <w:rFonts w:ascii="Public Sans" w:hAnsi="Public Sans" w:cstheme="majorHAnsi"/>
          <w:b/>
          <w:bCs/>
          <w:kern w:val="32"/>
          <w:sz w:val="24"/>
          <w:szCs w:val="24"/>
        </w:rPr>
      </w:pPr>
      <w:r w:rsidRPr="00267A72">
        <w:rPr>
          <w:rFonts w:ascii="Public Sans" w:hAnsi="Public Sans" w:cstheme="majorHAnsi"/>
          <w:b/>
          <w:bCs/>
          <w:kern w:val="32"/>
          <w:sz w:val="24"/>
          <w:szCs w:val="24"/>
        </w:rPr>
        <w:t>Agency overview</w:t>
      </w:r>
    </w:p>
    <w:p w14:paraId="61506CD4" w14:textId="5924CAE0" w:rsidR="00757D56" w:rsidRPr="00267A72" w:rsidRDefault="00757D56" w:rsidP="00DA0659">
      <w:pPr>
        <w:spacing w:before="120" w:after="0" w:line="240" w:lineRule="auto"/>
        <w:jc w:val="both"/>
        <w:rPr>
          <w:rFonts w:ascii="Public Sans" w:hAnsi="Public Sans" w:cs="Arial"/>
          <w:iCs/>
        </w:rPr>
      </w:pPr>
      <w:r w:rsidRPr="00267A72">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5E97D82C" w14:textId="77777777" w:rsidR="00B41BCB" w:rsidRPr="00267A72" w:rsidRDefault="00B41BCB" w:rsidP="00267A72">
      <w:pPr>
        <w:pStyle w:val="Heading1"/>
        <w:spacing w:after="0" w:line="240" w:lineRule="auto"/>
        <w:rPr>
          <w:rFonts w:ascii="Public Sans" w:hAnsi="Public Sans" w:cstheme="majorHAnsi"/>
          <w:sz w:val="24"/>
          <w:szCs w:val="24"/>
        </w:rPr>
      </w:pPr>
    </w:p>
    <w:p w14:paraId="656BEEC9" w14:textId="361F01E1" w:rsidR="00057CB3" w:rsidRPr="00267A72" w:rsidRDefault="00057CB3" w:rsidP="00DA0659">
      <w:pPr>
        <w:pStyle w:val="Heading1"/>
        <w:spacing w:before="120" w:after="0" w:line="240" w:lineRule="auto"/>
        <w:rPr>
          <w:rFonts w:ascii="Public Sans" w:hAnsi="Public Sans" w:cstheme="majorHAnsi"/>
          <w:sz w:val="24"/>
          <w:szCs w:val="24"/>
        </w:rPr>
      </w:pPr>
      <w:r w:rsidRPr="00267A72">
        <w:rPr>
          <w:rFonts w:ascii="Public Sans" w:hAnsi="Public Sans" w:cstheme="majorHAnsi"/>
          <w:sz w:val="24"/>
          <w:szCs w:val="24"/>
        </w:rPr>
        <w:t>Primary purpose of the role</w:t>
      </w:r>
    </w:p>
    <w:p w14:paraId="78B472D4" w14:textId="77777777" w:rsidR="006D395D" w:rsidRPr="00267A72" w:rsidRDefault="006D395D" w:rsidP="00DA0659">
      <w:pPr>
        <w:tabs>
          <w:tab w:val="left" w:pos="720"/>
          <w:tab w:val="left" w:pos="3600"/>
        </w:tabs>
        <w:spacing w:before="120" w:after="0" w:line="240" w:lineRule="auto"/>
        <w:jc w:val="both"/>
        <w:rPr>
          <w:rFonts w:ascii="Public Sans" w:eastAsia="Times New Roman" w:hAnsi="Public Sans" w:cs="Arial"/>
          <w:szCs w:val="22"/>
          <w:lang w:val="en-US"/>
        </w:rPr>
      </w:pPr>
      <w:r w:rsidRPr="00267A72">
        <w:rPr>
          <w:rFonts w:ascii="Public Sans" w:eastAsia="Times New Roman" w:hAnsi="Public Sans" w:cs="Arial"/>
          <w:szCs w:val="22"/>
          <w:lang w:val="en-US"/>
        </w:rPr>
        <w:t xml:space="preserve">Provide high level payroll services and expertise in compliance with award, taxation, legislative and audit requirements to facilitate </w:t>
      </w:r>
      <w:r w:rsidRPr="00267A72">
        <w:rPr>
          <w:rFonts w:ascii="Public Sans" w:eastAsia="Times New Roman" w:hAnsi="Public Sans"/>
          <w:szCs w:val="22"/>
          <w:lang w:val="en-US"/>
        </w:rPr>
        <w:t xml:space="preserve">the </w:t>
      </w:r>
      <w:r w:rsidRPr="00267A72">
        <w:rPr>
          <w:rFonts w:ascii="Public Sans" w:eastAsia="Times New Roman" w:hAnsi="Public Sans"/>
          <w:bCs/>
          <w:szCs w:val="22"/>
          <w:lang w:val="en-US"/>
        </w:rPr>
        <w:t xml:space="preserve">achievement of the payroll </w:t>
      </w:r>
      <w:r w:rsidR="00885D23" w:rsidRPr="00267A72">
        <w:rPr>
          <w:rFonts w:ascii="Public Sans" w:eastAsia="Times New Roman" w:hAnsi="Public Sans"/>
          <w:bCs/>
          <w:szCs w:val="22"/>
          <w:lang w:val="en-US"/>
        </w:rPr>
        <w:t xml:space="preserve">team’s </w:t>
      </w:r>
      <w:r w:rsidRPr="00267A72">
        <w:rPr>
          <w:rFonts w:ascii="Public Sans" w:eastAsia="Times New Roman" w:hAnsi="Public Sans"/>
          <w:bCs/>
          <w:szCs w:val="22"/>
          <w:lang w:val="en-US"/>
        </w:rPr>
        <w:t>deadlines and objectives.</w:t>
      </w:r>
    </w:p>
    <w:p w14:paraId="3A7F43C1" w14:textId="77777777" w:rsidR="00267A72" w:rsidRDefault="00267A72" w:rsidP="00DA0659">
      <w:pPr>
        <w:pStyle w:val="Heading1"/>
        <w:spacing w:before="120" w:after="0" w:line="240" w:lineRule="auto"/>
        <w:rPr>
          <w:rFonts w:ascii="Public Sans" w:hAnsi="Public Sans" w:cstheme="majorHAnsi"/>
          <w:sz w:val="24"/>
          <w:szCs w:val="24"/>
        </w:rPr>
      </w:pPr>
      <w:bookmarkStart w:id="0" w:name="Purpose"/>
      <w:bookmarkEnd w:id="0"/>
    </w:p>
    <w:p w14:paraId="3DA618BD" w14:textId="2F85C910" w:rsidR="00057CB3" w:rsidRPr="00267A72" w:rsidRDefault="00057CB3" w:rsidP="00DA0659">
      <w:pPr>
        <w:pStyle w:val="Heading1"/>
        <w:spacing w:before="120" w:after="0" w:line="240" w:lineRule="auto"/>
        <w:rPr>
          <w:rFonts w:ascii="Public Sans" w:hAnsi="Public Sans" w:cstheme="majorHAnsi"/>
          <w:sz w:val="24"/>
          <w:szCs w:val="24"/>
        </w:rPr>
      </w:pPr>
      <w:r w:rsidRPr="00267A72">
        <w:rPr>
          <w:rFonts w:ascii="Public Sans" w:hAnsi="Public Sans" w:cstheme="majorHAnsi"/>
          <w:sz w:val="24"/>
          <w:szCs w:val="24"/>
        </w:rPr>
        <w:t xml:space="preserve">Key </w:t>
      </w:r>
      <w:r w:rsidR="00043B92" w:rsidRPr="00267A72">
        <w:rPr>
          <w:rFonts w:ascii="Public Sans" w:hAnsi="Public Sans" w:cstheme="majorHAnsi"/>
          <w:sz w:val="24"/>
          <w:szCs w:val="24"/>
        </w:rPr>
        <w:t>a</w:t>
      </w:r>
      <w:r w:rsidRPr="00267A72">
        <w:rPr>
          <w:rFonts w:ascii="Public Sans" w:hAnsi="Public Sans" w:cstheme="majorHAnsi"/>
          <w:sz w:val="24"/>
          <w:szCs w:val="24"/>
        </w:rPr>
        <w:t>ccountabilities</w:t>
      </w:r>
    </w:p>
    <w:p w14:paraId="280FEFE4" w14:textId="77777777" w:rsidR="005B2780" w:rsidRPr="00267A72" w:rsidRDefault="005B2780" w:rsidP="00DA0659">
      <w:pPr>
        <w:pStyle w:val="ListBullet"/>
        <w:numPr>
          <w:ilvl w:val="0"/>
          <w:numId w:val="29"/>
        </w:numPr>
        <w:spacing w:before="120" w:line="240" w:lineRule="auto"/>
        <w:ind w:left="360"/>
        <w:rPr>
          <w:rFonts w:ascii="Public Sans" w:hAnsi="Public Sans" w:cs="Arial"/>
        </w:rPr>
      </w:pPr>
      <w:r w:rsidRPr="00267A72">
        <w:rPr>
          <w:rFonts w:ascii="Public Sans" w:hAnsi="Public Sans" w:cs="Arial"/>
        </w:rPr>
        <w:t xml:space="preserve">Role model and assist service officers to create a positive customer experience providing services, support and advice on payroll administration following policy and procedures and using the knowledge base, and escalating complex issues to local experts. </w:t>
      </w:r>
    </w:p>
    <w:p w14:paraId="0672C085" w14:textId="77777777" w:rsidR="00046341" w:rsidRPr="00267A72" w:rsidRDefault="00046341" w:rsidP="00DA0659">
      <w:pPr>
        <w:pStyle w:val="ListBullet"/>
        <w:numPr>
          <w:ilvl w:val="0"/>
          <w:numId w:val="29"/>
        </w:numPr>
        <w:spacing w:before="120" w:line="240" w:lineRule="auto"/>
        <w:ind w:left="360"/>
        <w:rPr>
          <w:rFonts w:ascii="Public Sans" w:hAnsi="Public Sans" w:cs="Arial"/>
        </w:rPr>
      </w:pPr>
      <w:r w:rsidRPr="00267A72">
        <w:rPr>
          <w:rFonts w:ascii="Public Sans" w:hAnsi="Public Sans" w:cs="Arial"/>
        </w:rPr>
        <w:t>At the operational level allocate tasks and provide support and guidance to other staff including on the job training, quality control and feedback when appropriate.</w:t>
      </w:r>
    </w:p>
    <w:p w14:paraId="7B5054C0" w14:textId="77777777" w:rsidR="009C733D" w:rsidRPr="00267A72" w:rsidRDefault="009C733D" w:rsidP="00DA0659">
      <w:pPr>
        <w:pStyle w:val="ListBullet"/>
        <w:numPr>
          <w:ilvl w:val="0"/>
          <w:numId w:val="29"/>
        </w:numPr>
        <w:spacing w:before="120" w:line="240" w:lineRule="auto"/>
        <w:ind w:left="360"/>
        <w:rPr>
          <w:rFonts w:ascii="Public Sans" w:hAnsi="Public Sans" w:cs="Arial"/>
        </w:rPr>
      </w:pPr>
      <w:r w:rsidRPr="00267A72">
        <w:rPr>
          <w:rFonts w:ascii="Public Sans" w:hAnsi="Public Sans" w:cs="Arial"/>
        </w:rPr>
        <w:t>Provide service support and advice in response to complex inquiries and requests, maintaining knowledge of and interpreting employment conditions, entitlements, legislation, awards, policies, procedures and role and organisational structure advice.</w:t>
      </w:r>
    </w:p>
    <w:p w14:paraId="53D050EB" w14:textId="77777777" w:rsidR="005B2780" w:rsidRPr="00267A72" w:rsidRDefault="005B2780" w:rsidP="00DA0659">
      <w:pPr>
        <w:numPr>
          <w:ilvl w:val="0"/>
          <w:numId w:val="29"/>
        </w:numPr>
        <w:spacing w:before="120" w:after="0" w:line="240" w:lineRule="auto"/>
        <w:ind w:left="360"/>
        <w:rPr>
          <w:rFonts w:ascii="Public Sans" w:hAnsi="Public Sans" w:cstheme="minorHAnsi"/>
          <w:bCs/>
        </w:rPr>
      </w:pPr>
      <w:r w:rsidRPr="00267A72">
        <w:rPr>
          <w:rFonts w:ascii="Public Sans" w:hAnsi="Public Sans" w:cstheme="minorHAnsi"/>
          <w:bCs/>
        </w:rPr>
        <w:t>Lead a team of payroll staff where applicable, to ensure efficient functioning of the payroll unit, and effective payroll services are delivered</w:t>
      </w:r>
      <w:r w:rsidRPr="00267A72">
        <w:rPr>
          <w:rFonts w:ascii="Public Sans" w:hAnsi="Public Sans" w:cstheme="minorHAnsi"/>
        </w:rPr>
        <w:t xml:space="preserve"> on a fortnightly basis</w:t>
      </w:r>
      <w:r w:rsidRPr="00267A72">
        <w:rPr>
          <w:rFonts w:ascii="Public Sans" w:hAnsi="Public Sans" w:cstheme="minorHAnsi"/>
          <w:bCs/>
        </w:rPr>
        <w:t xml:space="preserve"> to DCJ employees.</w:t>
      </w:r>
    </w:p>
    <w:p w14:paraId="79BD3B48" w14:textId="77777777" w:rsidR="009C733D" w:rsidRPr="00267A72" w:rsidRDefault="009C733D" w:rsidP="00DA0659">
      <w:pPr>
        <w:pStyle w:val="ListBullet"/>
        <w:numPr>
          <w:ilvl w:val="0"/>
          <w:numId w:val="29"/>
        </w:numPr>
        <w:spacing w:before="120" w:line="240" w:lineRule="auto"/>
        <w:ind w:left="360"/>
        <w:rPr>
          <w:rFonts w:ascii="Public Sans" w:hAnsi="Public Sans" w:cs="Arial"/>
        </w:rPr>
      </w:pPr>
      <w:r w:rsidRPr="00267A72">
        <w:rPr>
          <w:rFonts w:ascii="Public Sans" w:hAnsi="Public Sans" w:cs="Arial"/>
        </w:rPr>
        <w:t>Understand and act on the responsibility to report new risks or increase in risk in a timely way.</w:t>
      </w:r>
    </w:p>
    <w:p w14:paraId="6B983948" w14:textId="77777777" w:rsidR="00057CB3" w:rsidRPr="00267A72" w:rsidRDefault="00057CB3" w:rsidP="00DA0659">
      <w:pPr>
        <w:pStyle w:val="Heading1"/>
        <w:spacing w:before="120" w:after="0" w:line="240" w:lineRule="auto"/>
        <w:rPr>
          <w:rFonts w:ascii="Public Sans" w:hAnsi="Public Sans" w:cstheme="majorHAnsi"/>
          <w:sz w:val="24"/>
          <w:szCs w:val="24"/>
        </w:rPr>
      </w:pPr>
      <w:bookmarkStart w:id="1" w:name="Accountabilities"/>
      <w:bookmarkEnd w:id="1"/>
      <w:r w:rsidRPr="00267A72">
        <w:rPr>
          <w:rFonts w:ascii="Public Sans" w:hAnsi="Public Sans" w:cstheme="majorHAnsi"/>
          <w:sz w:val="24"/>
          <w:szCs w:val="24"/>
        </w:rPr>
        <w:lastRenderedPageBreak/>
        <w:t>Key</w:t>
      </w:r>
      <w:r w:rsidR="00E31CD3" w:rsidRPr="00267A72">
        <w:rPr>
          <w:rFonts w:ascii="Public Sans" w:hAnsi="Public Sans" w:cstheme="majorHAnsi"/>
          <w:sz w:val="24"/>
          <w:szCs w:val="24"/>
        </w:rPr>
        <w:t xml:space="preserve"> </w:t>
      </w:r>
      <w:r w:rsidR="00043B92" w:rsidRPr="00267A72">
        <w:rPr>
          <w:rFonts w:ascii="Public Sans" w:hAnsi="Public Sans" w:cstheme="majorHAnsi"/>
          <w:sz w:val="24"/>
          <w:szCs w:val="24"/>
        </w:rPr>
        <w:t>c</w:t>
      </w:r>
      <w:r w:rsidRPr="00267A72">
        <w:rPr>
          <w:rFonts w:ascii="Public Sans" w:hAnsi="Public Sans" w:cstheme="majorHAnsi"/>
          <w:sz w:val="24"/>
          <w:szCs w:val="24"/>
        </w:rPr>
        <w:t>hallenges</w:t>
      </w:r>
    </w:p>
    <w:p w14:paraId="49DA705F" w14:textId="77777777" w:rsidR="00492127" w:rsidRPr="00267A72" w:rsidRDefault="00492127" w:rsidP="00DA0659">
      <w:pPr>
        <w:pStyle w:val="ListBullet"/>
        <w:spacing w:before="120" w:line="240" w:lineRule="auto"/>
        <w:rPr>
          <w:rFonts w:ascii="Public Sans" w:hAnsi="Public Sans" w:cstheme="minorHAnsi"/>
        </w:rPr>
      </w:pPr>
      <w:bookmarkStart w:id="2" w:name="Challenges"/>
      <w:bookmarkEnd w:id="2"/>
      <w:r w:rsidRPr="00267A72">
        <w:rPr>
          <w:rFonts w:ascii="Public Sans" w:hAnsi="Public Sans" w:cstheme="minorHAnsi"/>
        </w:rPr>
        <w:t>Maintain</w:t>
      </w:r>
      <w:r w:rsidR="00DA0659" w:rsidRPr="00267A72">
        <w:rPr>
          <w:rFonts w:ascii="Public Sans" w:hAnsi="Public Sans" w:cstheme="minorHAnsi"/>
        </w:rPr>
        <w:t>ing</w:t>
      </w:r>
      <w:r w:rsidRPr="00267A72">
        <w:rPr>
          <w:rFonts w:ascii="Public Sans" w:hAnsi="Public Sans" w:cstheme="minorHAnsi"/>
        </w:rPr>
        <w:t xml:space="preserve"> and impart</w:t>
      </w:r>
      <w:r w:rsidR="00DA0659" w:rsidRPr="00267A72">
        <w:rPr>
          <w:rFonts w:ascii="Public Sans" w:hAnsi="Public Sans" w:cstheme="minorHAnsi"/>
        </w:rPr>
        <w:t>ing</w:t>
      </w:r>
      <w:r w:rsidRPr="00267A72">
        <w:rPr>
          <w:rFonts w:ascii="Public Sans" w:hAnsi="Public Sans" w:cstheme="minorHAnsi"/>
        </w:rPr>
        <w:t xml:space="preserve"> current knowledge of awards and employee entitlements, ensuring various awards and industrial instruments are applied consistently across the team in a way that ensures entitlements are calculated correctly for </w:t>
      </w:r>
      <w:r w:rsidR="00914200" w:rsidRPr="00267A72">
        <w:rPr>
          <w:rFonts w:ascii="Public Sans" w:hAnsi="Public Sans" w:cstheme="minorHAnsi"/>
        </w:rPr>
        <w:t>customers</w:t>
      </w:r>
      <w:r w:rsidRPr="00267A72">
        <w:rPr>
          <w:rFonts w:ascii="Public Sans" w:hAnsi="Public Sans" w:cstheme="minorHAnsi"/>
        </w:rPr>
        <w:t>.</w:t>
      </w:r>
    </w:p>
    <w:p w14:paraId="5C15D808" w14:textId="77777777" w:rsidR="00492127" w:rsidRPr="00267A72" w:rsidRDefault="00914200" w:rsidP="00DA0659">
      <w:pPr>
        <w:pStyle w:val="ListBullet"/>
        <w:spacing w:before="120" w:line="240" w:lineRule="auto"/>
        <w:rPr>
          <w:rFonts w:ascii="Public Sans" w:hAnsi="Public Sans" w:cstheme="minorHAnsi"/>
        </w:rPr>
      </w:pPr>
      <w:r w:rsidRPr="00267A72">
        <w:rPr>
          <w:rFonts w:ascii="Public Sans" w:hAnsi="Public Sans" w:cstheme="minorHAnsi"/>
        </w:rPr>
        <w:t>Balanc</w:t>
      </w:r>
      <w:r w:rsidR="00DA0659" w:rsidRPr="00267A72">
        <w:rPr>
          <w:rFonts w:ascii="Public Sans" w:hAnsi="Public Sans" w:cstheme="minorHAnsi"/>
        </w:rPr>
        <w:t>ing</w:t>
      </w:r>
      <w:r w:rsidRPr="00267A72">
        <w:rPr>
          <w:rFonts w:ascii="Public Sans" w:hAnsi="Public Sans" w:cstheme="minorHAnsi"/>
        </w:rPr>
        <w:t xml:space="preserve"> </w:t>
      </w:r>
      <w:r w:rsidR="00492127" w:rsidRPr="00267A72">
        <w:rPr>
          <w:rFonts w:ascii="Public Sans" w:hAnsi="Public Sans" w:cstheme="minorHAnsi"/>
        </w:rPr>
        <w:t>requests for information, multiple work tasks and competing deadlines in an environment with fluctuating demands.</w:t>
      </w:r>
    </w:p>
    <w:p w14:paraId="4D0D9DD9" w14:textId="77777777" w:rsidR="00492127" w:rsidRPr="00267A72" w:rsidRDefault="00914200" w:rsidP="00DA0659">
      <w:pPr>
        <w:pStyle w:val="ListBullet"/>
        <w:spacing w:before="120" w:line="240" w:lineRule="auto"/>
        <w:rPr>
          <w:rStyle w:val="Heading1Char"/>
          <w:rFonts w:ascii="Public Sans" w:eastAsiaTheme="minorEastAsia" w:hAnsi="Public Sans" w:cstheme="minorHAnsi"/>
          <w:b w:val="0"/>
          <w:bCs w:val="0"/>
          <w:color w:val="000000"/>
          <w:szCs w:val="22"/>
          <w:lang w:val="en-US"/>
        </w:rPr>
      </w:pPr>
      <w:r w:rsidRPr="00267A72">
        <w:rPr>
          <w:rFonts w:ascii="Public Sans" w:hAnsi="Public Sans" w:cstheme="minorHAnsi"/>
        </w:rPr>
        <w:t>Liais</w:t>
      </w:r>
      <w:r w:rsidR="00DA0659" w:rsidRPr="00267A72">
        <w:rPr>
          <w:rFonts w:ascii="Public Sans" w:hAnsi="Public Sans" w:cstheme="minorHAnsi"/>
        </w:rPr>
        <w:t>ing</w:t>
      </w:r>
      <w:r w:rsidRPr="00267A72">
        <w:rPr>
          <w:rFonts w:ascii="Public Sans" w:hAnsi="Public Sans" w:cstheme="minorHAnsi"/>
        </w:rPr>
        <w:t xml:space="preserve"> </w:t>
      </w:r>
      <w:r w:rsidR="00492127" w:rsidRPr="00267A72">
        <w:rPr>
          <w:rFonts w:ascii="Public Sans" w:hAnsi="Public Sans" w:cstheme="minorHAnsi"/>
        </w:rPr>
        <w:t>appropriately with a range of internal and external stakeholders with an understanding of their interests and relationship with relevant payroll activities or transactions.</w:t>
      </w:r>
    </w:p>
    <w:p w14:paraId="5E117B6D" w14:textId="77777777" w:rsidR="00267A72" w:rsidRDefault="00267A72" w:rsidP="00267A72">
      <w:pPr>
        <w:pStyle w:val="Heading1"/>
        <w:spacing w:after="0" w:line="240" w:lineRule="auto"/>
        <w:rPr>
          <w:rFonts w:ascii="Public Sans" w:hAnsi="Public Sans" w:cstheme="majorHAnsi"/>
          <w:sz w:val="24"/>
          <w:szCs w:val="24"/>
        </w:rPr>
      </w:pPr>
    </w:p>
    <w:p w14:paraId="1E6D59BD" w14:textId="0357E5A4" w:rsidR="00057CB3" w:rsidRPr="00267A72" w:rsidRDefault="00043B92" w:rsidP="00057CB3">
      <w:pPr>
        <w:pStyle w:val="Heading1"/>
        <w:rPr>
          <w:rFonts w:ascii="Public Sans" w:hAnsi="Public Sans" w:cstheme="majorHAnsi"/>
          <w:sz w:val="24"/>
          <w:szCs w:val="24"/>
        </w:rPr>
      </w:pPr>
      <w:r w:rsidRPr="00267A72">
        <w:rPr>
          <w:rFonts w:ascii="Public Sans" w:hAnsi="Public Sans" w:cstheme="majorHAnsi"/>
          <w:sz w:val="24"/>
          <w:szCs w:val="24"/>
        </w:rPr>
        <w:t>Key r</w:t>
      </w:r>
      <w:r w:rsidR="00057CB3" w:rsidRPr="00267A72">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Caption w:val="PSC_Key_RelationshipsTable"/>
        <w:tblDescription w:val="PSC_Key_RelationshipsTable"/>
      </w:tblPr>
      <w:tblGrid>
        <w:gridCol w:w="3587"/>
        <w:gridCol w:w="6920"/>
        <w:gridCol w:w="40"/>
      </w:tblGrid>
      <w:tr w:rsidR="00142BAB" w:rsidRPr="00267A72" w14:paraId="04A05C40" w14:textId="77777777" w:rsidTr="00DA0659">
        <w:trPr>
          <w:gridAfter w:val="1"/>
          <w:cnfStyle w:val="100000000000" w:firstRow="1" w:lastRow="0" w:firstColumn="0" w:lastColumn="0" w:oddVBand="0" w:evenVBand="0" w:oddHBand="0" w:evenHBand="0" w:firstRowFirstColumn="0" w:firstRowLastColumn="0" w:lastRowFirstColumn="0" w:lastRowLastColumn="0"/>
          <w:wAfter w:w="40" w:type="dxa"/>
          <w:cantSplit/>
          <w:tblHeader/>
        </w:trPr>
        <w:tc>
          <w:tcPr>
            <w:tcW w:w="3587" w:type="dxa"/>
          </w:tcPr>
          <w:p w14:paraId="64185B35" w14:textId="77777777" w:rsidR="00142BAB" w:rsidRPr="00267A72" w:rsidRDefault="00142BAB" w:rsidP="00E832CB">
            <w:pPr>
              <w:pStyle w:val="TableTextWhite0"/>
              <w:rPr>
                <w:rFonts w:ascii="Public Sans" w:hAnsi="Public Sans"/>
              </w:rPr>
            </w:pPr>
            <w:r w:rsidRPr="00267A72">
              <w:rPr>
                <w:rFonts w:ascii="Public Sans" w:hAnsi="Public Sans"/>
              </w:rPr>
              <w:t>Who</w:t>
            </w:r>
          </w:p>
        </w:tc>
        <w:tc>
          <w:tcPr>
            <w:tcW w:w="6920" w:type="dxa"/>
          </w:tcPr>
          <w:p w14:paraId="156FFF43" w14:textId="77777777" w:rsidR="00142BAB" w:rsidRPr="00267A72" w:rsidRDefault="00142BAB" w:rsidP="00E832CB">
            <w:pPr>
              <w:pStyle w:val="TableTextWhite0"/>
              <w:rPr>
                <w:rFonts w:ascii="Public Sans" w:hAnsi="Public Sans"/>
              </w:rPr>
            </w:pPr>
            <w:r w:rsidRPr="00267A72">
              <w:rPr>
                <w:rFonts w:ascii="Public Sans" w:hAnsi="Public Sans"/>
              </w:rPr>
              <w:t>Why</w:t>
            </w:r>
          </w:p>
        </w:tc>
      </w:tr>
      <w:tr w:rsidR="00142BAB" w:rsidRPr="00267A72" w14:paraId="08064B51" w14:textId="77777777" w:rsidTr="00DA0659">
        <w:trPr>
          <w:gridAfter w:val="1"/>
          <w:wAfter w:w="40" w:type="dxa"/>
          <w:cantSplit/>
        </w:trPr>
        <w:tc>
          <w:tcPr>
            <w:tcW w:w="3587" w:type="dxa"/>
            <w:tcBorders>
              <w:top w:val="single" w:sz="8" w:space="0" w:color="auto"/>
              <w:bottom w:val="single" w:sz="8" w:space="0" w:color="auto"/>
            </w:tcBorders>
            <w:shd w:val="clear" w:color="auto" w:fill="BCBEC0"/>
          </w:tcPr>
          <w:p w14:paraId="16FFAB7D" w14:textId="77777777" w:rsidR="00142BAB" w:rsidRPr="00267A72" w:rsidRDefault="00142BAB" w:rsidP="00E832CB">
            <w:pPr>
              <w:pStyle w:val="TableText"/>
              <w:keepNext/>
              <w:rPr>
                <w:rFonts w:ascii="Public Sans" w:hAnsi="Public Sans"/>
                <w:b/>
              </w:rPr>
            </w:pPr>
            <w:bookmarkStart w:id="3" w:name="InternalRelationships"/>
            <w:r w:rsidRPr="00267A72">
              <w:rPr>
                <w:rFonts w:ascii="Public Sans" w:hAnsi="Public Sans"/>
                <w:b/>
              </w:rPr>
              <w:t>Internal</w:t>
            </w:r>
          </w:p>
        </w:tc>
        <w:tc>
          <w:tcPr>
            <w:tcW w:w="6920" w:type="dxa"/>
            <w:tcBorders>
              <w:top w:val="single" w:sz="8" w:space="0" w:color="auto"/>
              <w:bottom w:val="single" w:sz="8" w:space="0" w:color="auto"/>
            </w:tcBorders>
            <w:shd w:val="clear" w:color="auto" w:fill="BCBEC0"/>
          </w:tcPr>
          <w:p w14:paraId="6962A2A4" w14:textId="77777777" w:rsidR="00142BAB" w:rsidRPr="00267A72" w:rsidRDefault="00142BAB" w:rsidP="00E832CB">
            <w:pPr>
              <w:pStyle w:val="TableText"/>
              <w:keepNext/>
              <w:rPr>
                <w:rFonts w:ascii="Public Sans" w:hAnsi="Public Sans"/>
                <w:b/>
              </w:rPr>
            </w:pPr>
          </w:p>
        </w:tc>
      </w:tr>
      <w:tr w:rsidR="00492127" w:rsidRPr="00267A72" w14:paraId="4064A817" w14:textId="77777777" w:rsidTr="00DA0659">
        <w:tc>
          <w:tcPr>
            <w:tcW w:w="3587" w:type="dxa"/>
            <w:tcBorders>
              <w:top w:val="single" w:sz="8" w:space="0" w:color="auto"/>
              <w:bottom w:val="single" w:sz="8" w:space="0" w:color="auto"/>
            </w:tcBorders>
          </w:tcPr>
          <w:p w14:paraId="74841ED1" w14:textId="77777777" w:rsidR="00492127" w:rsidRPr="00267A72" w:rsidRDefault="00904251" w:rsidP="00492127">
            <w:pPr>
              <w:pStyle w:val="TableText"/>
              <w:rPr>
                <w:rFonts w:ascii="Public Sans" w:hAnsi="Public Sans"/>
                <w:sz w:val="22"/>
              </w:rPr>
            </w:pPr>
            <w:bookmarkStart w:id="4" w:name="Start"/>
            <w:bookmarkEnd w:id="3"/>
            <w:bookmarkEnd w:id="4"/>
            <w:r w:rsidRPr="00267A72">
              <w:rPr>
                <w:rFonts w:ascii="Public Sans" w:hAnsi="Public Sans"/>
                <w:sz w:val="22"/>
              </w:rPr>
              <w:t>Team Leader</w:t>
            </w:r>
          </w:p>
        </w:tc>
        <w:tc>
          <w:tcPr>
            <w:tcW w:w="6960" w:type="dxa"/>
            <w:gridSpan w:val="2"/>
            <w:tcBorders>
              <w:top w:val="single" w:sz="8" w:space="0" w:color="auto"/>
              <w:bottom w:val="single" w:sz="8" w:space="0" w:color="auto"/>
            </w:tcBorders>
          </w:tcPr>
          <w:p w14:paraId="0B9F2134" w14:textId="77777777" w:rsidR="00492127" w:rsidRPr="00267A72" w:rsidRDefault="00492127" w:rsidP="00492127">
            <w:pPr>
              <w:pStyle w:val="TableText"/>
              <w:numPr>
                <w:ilvl w:val="0"/>
                <w:numId w:val="32"/>
              </w:numPr>
              <w:rPr>
                <w:rFonts w:ascii="Public Sans" w:hAnsi="Public Sans"/>
                <w:sz w:val="22"/>
              </w:rPr>
            </w:pPr>
            <w:r w:rsidRPr="00267A72">
              <w:rPr>
                <w:rFonts w:ascii="Public Sans" w:hAnsi="Public Sans"/>
                <w:sz w:val="22"/>
              </w:rPr>
              <w:t xml:space="preserve">Report directly to Line manager </w:t>
            </w:r>
          </w:p>
          <w:p w14:paraId="72C9834E" w14:textId="77777777" w:rsidR="00492127" w:rsidRPr="00267A72" w:rsidRDefault="00492127" w:rsidP="00492127">
            <w:pPr>
              <w:pStyle w:val="TableText"/>
              <w:numPr>
                <w:ilvl w:val="0"/>
                <w:numId w:val="32"/>
              </w:numPr>
              <w:rPr>
                <w:rFonts w:ascii="Public Sans" w:hAnsi="Public Sans"/>
                <w:sz w:val="22"/>
              </w:rPr>
            </w:pPr>
            <w:r w:rsidRPr="00267A72">
              <w:rPr>
                <w:rFonts w:ascii="Public Sans" w:hAnsi="Public Sans"/>
                <w:sz w:val="22"/>
              </w:rPr>
              <w:t>Seek direction, advice and support</w:t>
            </w:r>
          </w:p>
          <w:p w14:paraId="37BF491D" w14:textId="77777777" w:rsidR="00492127" w:rsidRPr="00267A72" w:rsidRDefault="00492127" w:rsidP="00492127">
            <w:pPr>
              <w:pStyle w:val="ListParagraph"/>
              <w:numPr>
                <w:ilvl w:val="0"/>
                <w:numId w:val="32"/>
              </w:numPr>
              <w:rPr>
                <w:rFonts w:ascii="Public Sans" w:hAnsi="Public Sans"/>
              </w:rPr>
            </w:pPr>
            <w:r w:rsidRPr="00267A72">
              <w:rPr>
                <w:rFonts w:ascii="Public Sans" w:hAnsi="Public Sans"/>
              </w:rPr>
              <w:t>Provide information and feedback.</w:t>
            </w:r>
          </w:p>
        </w:tc>
      </w:tr>
      <w:tr w:rsidR="00492127" w:rsidRPr="00267A72" w14:paraId="0C2CE4AC" w14:textId="77777777" w:rsidTr="00DA0659">
        <w:tc>
          <w:tcPr>
            <w:tcW w:w="3587" w:type="dxa"/>
            <w:tcBorders>
              <w:top w:val="single" w:sz="8" w:space="0" w:color="auto"/>
              <w:bottom w:val="single" w:sz="8" w:space="0" w:color="auto"/>
            </w:tcBorders>
          </w:tcPr>
          <w:p w14:paraId="709149ED" w14:textId="77777777" w:rsidR="00492127" w:rsidRPr="00267A72" w:rsidRDefault="00492127" w:rsidP="00492127">
            <w:pPr>
              <w:pStyle w:val="TableText"/>
              <w:rPr>
                <w:rFonts w:ascii="Public Sans" w:hAnsi="Public Sans"/>
                <w:sz w:val="22"/>
              </w:rPr>
            </w:pPr>
            <w:r w:rsidRPr="00267A72">
              <w:rPr>
                <w:rFonts w:ascii="Public Sans" w:hAnsi="Public Sans"/>
                <w:sz w:val="22"/>
              </w:rPr>
              <w:t>Team members</w:t>
            </w:r>
          </w:p>
        </w:tc>
        <w:tc>
          <w:tcPr>
            <w:tcW w:w="6960" w:type="dxa"/>
            <w:gridSpan w:val="2"/>
            <w:tcBorders>
              <w:top w:val="single" w:sz="8" w:space="0" w:color="auto"/>
              <w:bottom w:val="single" w:sz="8" w:space="0" w:color="auto"/>
            </w:tcBorders>
          </w:tcPr>
          <w:p w14:paraId="10CE058F" w14:textId="77777777" w:rsidR="00492127" w:rsidRPr="00267A72" w:rsidRDefault="00492127" w:rsidP="00492127">
            <w:pPr>
              <w:pStyle w:val="TableText"/>
              <w:numPr>
                <w:ilvl w:val="0"/>
                <w:numId w:val="32"/>
              </w:numPr>
              <w:rPr>
                <w:rFonts w:ascii="Public Sans" w:hAnsi="Public Sans"/>
                <w:sz w:val="22"/>
              </w:rPr>
            </w:pPr>
            <w:r w:rsidRPr="00267A72">
              <w:rPr>
                <w:rFonts w:ascii="Public Sans" w:hAnsi="Public Sans"/>
                <w:sz w:val="22"/>
              </w:rPr>
              <w:t>Provide information and advice</w:t>
            </w:r>
          </w:p>
          <w:p w14:paraId="4AB7E72F" w14:textId="77777777" w:rsidR="009C733D" w:rsidRPr="00267A72" w:rsidRDefault="00492127">
            <w:pPr>
              <w:pStyle w:val="TableText"/>
              <w:numPr>
                <w:ilvl w:val="0"/>
                <w:numId w:val="32"/>
              </w:numPr>
              <w:rPr>
                <w:rFonts w:ascii="Public Sans" w:hAnsi="Public Sans"/>
                <w:sz w:val="22"/>
              </w:rPr>
            </w:pPr>
            <w:r w:rsidRPr="00267A72">
              <w:rPr>
                <w:rFonts w:ascii="Public Sans" w:hAnsi="Public Sans"/>
                <w:sz w:val="22"/>
              </w:rPr>
              <w:t>Provide an effective and valuable two way liaison</w:t>
            </w:r>
          </w:p>
        </w:tc>
      </w:tr>
      <w:tr w:rsidR="00492127" w:rsidRPr="00267A72" w14:paraId="1D3D8DAB" w14:textId="77777777" w:rsidTr="00DA0659">
        <w:tc>
          <w:tcPr>
            <w:tcW w:w="3587" w:type="dxa"/>
            <w:tcBorders>
              <w:top w:val="single" w:sz="8" w:space="0" w:color="auto"/>
              <w:bottom w:val="single" w:sz="8" w:space="0" w:color="auto"/>
            </w:tcBorders>
          </w:tcPr>
          <w:p w14:paraId="314D51DC" w14:textId="77777777" w:rsidR="00492127" w:rsidRPr="00267A72" w:rsidRDefault="00492127" w:rsidP="00757D56">
            <w:pPr>
              <w:pStyle w:val="TableText"/>
              <w:rPr>
                <w:rFonts w:ascii="Public Sans" w:hAnsi="Public Sans"/>
                <w:sz w:val="22"/>
              </w:rPr>
            </w:pPr>
            <w:r w:rsidRPr="00267A72">
              <w:rPr>
                <w:rFonts w:ascii="Public Sans" w:hAnsi="Public Sans"/>
                <w:sz w:val="22"/>
              </w:rPr>
              <w:t xml:space="preserve">Current </w:t>
            </w:r>
            <w:r w:rsidR="00757D56" w:rsidRPr="00267A72">
              <w:rPr>
                <w:rFonts w:ascii="Public Sans" w:hAnsi="Public Sans"/>
                <w:sz w:val="22"/>
              </w:rPr>
              <w:t xml:space="preserve">DCJ </w:t>
            </w:r>
            <w:r w:rsidRPr="00267A72">
              <w:rPr>
                <w:rFonts w:ascii="Public Sans" w:hAnsi="Public Sans"/>
                <w:sz w:val="22"/>
              </w:rPr>
              <w:t>Employees</w:t>
            </w:r>
          </w:p>
        </w:tc>
        <w:tc>
          <w:tcPr>
            <w:tcW w:w="6960" w:type="dxa"/>
            <w:gridSpan w:val="2"/>
            <w:tcBorders>
              <w:top w:val="single" w:sz="8" w:space="0" w:color="auto"/>
              <w:bottom w:val="single" w:sz="8" w:space="0" w:color="auto"/>
            </w:tcBorders>
          </w:tcPr>
          <w:p w14:paraId="7E4A2150" w14:textId="77777777" w:rsidR="00492127" w:rsidRPr="00267A72" w:rsidRDefault="00492127" w:rsidP="00492127">
            <w:pPr>
              <w:pStyle w:val="TableText"/>
              <w:keepNext/>
              <w:numPr>
                <w:ilvl w:val="0"/>
                <w:numId w:val="31"/>
              </w:numPr>
              <w:rPr>
                <w:rFonts w:ascii="Public Sans" w:hAnsi="Public Sans"/>
                <w:sz w:val="22"/>
              </w:rPr>
            </w:pPr>
            <w:r w:rsidRPr="00267A72">
              <w:rPr>
                <w:rFonts w:ascii="Public Sans" w:hAnsi="Public Sans"/>
                <w:sz w:val="22"/>
              </w:rPr>
              <w:t xml:space="preserve">Respond to queries where possible, or redirect relevant party for view and resolution </w:t>
            </w:r>
          </w:p>
          <w:p w14:paraId="7CECE355" w14:textId="77777777" w:rsidR="00492127" w:rsidRPr="00267A72" w:rsidRDefault="00492127" w:rsidP="00492127">
            <w:pPr>
              <w:pStyle w:val="TableText"/>
              <w:keepNext/>
              <w:numPr>
                <w:ilvl w:val="0"/>
                <w:numId w:val="31"/>
              </w:numPr>
              <w:rPr>
                <w:rFonts w:ascii="Public Sans" w:hAnsi="Public Sans"/>
                <w:sz w:val="22"/>
              </w:rPr>
            </w:pPr>
            <w:r w:rsidRPr="00267A72">
              <w:rPr>
                <w:rFonts w:ascii="Public Sans" w:hAnsi="Public Sans"/>
                <w:sz w:val="22"/>
              </w:rPr>
              <w:t>Contribute to client-focused approach to service provision</w:t>
            </w:r>
          </w:p>
          <w:p w14:paraId="26DA3C07" w14:textId="77777777" w:rsidR="00492127" w:rsidRPr="00267A72" w:rsidRDefault="00492127" w:rsidP="00492127">
            <w:pPr>
              <w:pStyle w:val="TableText"/>
              <w:keepNext/>
              <w:numPr>
                <w:ilvl w:val="0"/>
                <w:numId w:val="31"/>
              </w:numPr>
              <w:rPr>
                <w:rFonts w:ascii="Public Sans" w:hAnsi="Public Sans"/>
                <w:sz w:val="22"/>
              </w:rPr>
            </w:pPr>
            <w:r w:rsidRPr="00267A72">
              <w:rPr>
                <w:rFonts w:ascii="Public Sans" w:hAnsi="Public Sans"/>
                <w:sz w:val="22"/>
              </w:rPr>
              <w:t>Maintain employee data to ensure accurate payment of salary and wages</w:t>
            </w:r>
          </w:p>
        </w:tc>
      </w:tr>
      <w:tr w:rsidR="00492127" w:rsidRPr="00267A72" w14:paraId="4B5A0193" w14:textId="77777777" w:rsidTr="00DA0659">
        <w:tc>
          <w:tcPr>
            <w:tcW w:w="3587" w:type="dxa"/>
            <w:tcBorders>
              <w:top w:val="single" w:sz="8" w:space="0" w:color="auto"/>
              <w:bottom w:val="single" w:sz="8" w:space="0" w:color="auto"/>
            </w:tcBorders>
          </w:tcPr>
          <w:p w14:paraId="5D70AAA4" w14:textId="77777777" w:rsidR="00492127" w:rsidRPr="00267A72" w:rsidRDefault="00492127" w:rsidP="00492127">
            <w:pPr>
              <w:pStyle w:val="TableText"/>
              <w:rPr>
                <w:rFonts w:ascii="Public Sans" w:hAnsi="Public Sans"/>
                <w:sz w:val="22"/>
              </w:rPr>
            </w:pPr>
            <w:r w:rsidRPr="00267A72">
              <w:rPr>
                <w:rFonts w:ascii="Public Sans" w:hAnsi="Public Sans"/>
                <w:sz w:val="22"/>
              </w:rPr>
              <w:t xml:space="preserve">Other </w:t>
            </w:r>
            <w:r w:rsidR="00757D56" w:rsidRPr="00267A72">
              <w:rPr>
                <w:rFonts w:ascii="Public Sans" w:hAnsi="Public Sans"/>
                <w:sz w:val="22"/>
              </w:rPr>
              <w:t>DCJ</w:t>
            </w:r>
            <w:r w:rsidRPr="00267A72">
              <w:rPr>
                <w:rFonts w:ascii="Public Sans" w:hAnsi="Public Sans"/>
                <w:sz w:val="22"/>
              </w:rPr>
              <w:t xml:space="preserve"> divisions</w:t>
            </w:r>
          </w:p>
        </w:tc>
        <w:tc>
          <w:tcPr>
            <w:tcW w:w="6960" w:type="dxa"/>
            <w:gridSpan w:val="2"/>
            <w:tcBorders>
              <w:top w:val="single" w:sz="8" w:space="0" w:color="auto"/>
              <w:bottom w:val="single" w:sz="8" w:space="0" w:color="auto"/>
            </w:tcBorders>
          </w:tcPr>
          <w:p w14:paraId="464F4765" w14:textId="77777777" w:rsidR="00492127" w:rsidRPr="00267A72" w:rsidRDefault="00492127" w:rsidP="00492127">
            <w:pPr>
              <w:pStyle w:val="TableText"/>
              <w:numPr>
                <w:ilvl w:val="0"/>
                <w:numId w:val="32"/>
              </w:numPr>
              <w:rPr>
                <w:rFonts w:ascii="Public Sans" w:hAnsi="Public Sans"/>
                <w:sz w:val="22"/>
              </w:rPr>
            </w:pPr>
            <w:r w:rsidRPr="00267A72">
              <w:rPr>
                <w:rFonts w:ascii="Public Sans" w:hAnsi="Public Sans"/>
                <w:sz w:val="22"/>
              </w:rPr>
              <w:t>Liaise to ensure the provision of timely and accurate advice when requested</w:t>
            </w:r>
          </w:p>
          <w:p w14:paraId="6A72C428" w14:textId="77777777" w:rsidR="00492127" w:rsidRPr="00267A72" w:rsidRDefault="00492127" w:rsidP="00492127">
            <w:pPr>
              <w:pStyle w:val="TableText"/>
              <w:numPr>
                <w:ilvl w:val="0"/>
                <w:numId w:val="32"/>
              </w:numPr>
              <w:rPr>
                <w:rFonts w:ascii="Public Sans" w:hAnsi="Public Sans"/>
                <w:sz w:val="22"/>
              </w:rPr>
            </w:pPr>
            <w:r w:rsidRPr="00267A72">
              <w:rPr>
                <w:rFonts w:ascii="Public Sans" w:hAnsi="Public Sans"/>
                <w:sz w:val="22"/>
              </w:rPr>
              <w:t>Develop and maintain effective working relationships</w:t>
            </w:r>
          </w:p>
          <w:p w14:paraId="4FDC23E6" w14:textId="77777777" w:rsidR="00492127" w:rsidRPr="00267A72" w:rsidRDefault="00492127" w:rsidP="00492127">
            <w:pPr>
              <w:pStyle w:val="TableText"/>
              <w:numPr>
                <w:ilvl w:val="0"/>
                <w:numId w:val="32"/>
              </w:numPr>
              <w:rPr>
                <w:rFonts w:ascii="Public Sans" w:hAnsi="Public Sans"/>
                <w:sz w:val="22"/>
              </w:rPr>
            </w:pPr>
            <w:r w:rsidRPr="00267A72">
              <w:rPr>
                <w:rFonts w:ascii="Public Sans" w:hAnsi="Public Sans"/>
                <w:sz w:val="22"/>
              </w:rPr>
              <w:t>Negotiate/agree on timeframes</w:t>
            </w:r>
          </w:p>
        </w:tc>
      </w:tr>
      <w:tr w:rsidR="00492127" w:rsidRPr="00267A72" w14:paraId="209CCB20" w14:textId="77777777" w:rsidTr="00DA0659">
        <w:trPr>
          <w:gridAfter w:val="1"/>
          <w:wAfter w:w="40" w:type="dxa"/>
        </w:trPr>
        <w:tc>
          <w:tcPr>
            <w:tcW w:w="3587" w:type="dxa"/>
            <w:tcBorders>
              <w:top w:val="single" w:sz="8" w:space="0" w:color="BCBEC0"/>
              <w:bottom w:val="single" w:sz="8" w:space="0" w:color="BCBEC0"/>
            </w:tcBorders>
            <w:shd w:val="clear" w:color="auto" w:fill="BCBEC0"/>
          </w:tcPr>
          <w:p w14:paraId="56FB4821" w14:textId="77777777" w:rsidR="00492127" w:rsidRPr="00267A72" w:rsidRDefault="00492127" w:rsidP="00492127">
            <w:pPr>
              <w:pStyle w:val="TableText"/>
              <w:rPr>
                <w:rFonts w:ascii="Public Sans" w:hAnsi="Public Sans" w:cstheme="majorHAnsi"/>
                <w:b/>
              </w:rPr>
            </w:pPr>
            <w:r w:rsidRPr="00267A72">
              <w:rPr>
                <w:rFonts w:ascii="Public Sans" w:hAnsi="Public Sans" w:cstheme="majorHAnsi"/>
                <w:b/>
              </w:rPr>
              <w:t>External</w:t>
            </w:r>
          </w:p>
        </w:tc>
        <w:tc>
          <w:tcPr>
            <w:tcW w:w="6920" w:type="dxa"/>
            <w:tcBorders>
              <w:top w:val="single" w:sz="8" w:space="0" w:color="BCBEC0"/>
              <w:bottom w:val="single" w:sz="8" w:space="0" w:color="BCBEC0"/>
            </w:tcBorders>
            <w:shd w:val="clear" w:color="auto" w:fill="BCBEC0"/>
          </w:tcPr>
          <w:p w14:paraId="010B1121" w14:textId="77777777" w:rsidR="00492127" w:rsidRPr="00267A72" w:rsidRDefault="00492127" w:rsidP="00492127">
            <w:pPr>
              <w:pStyle w:val="TableText"/>
              <w:rPr>
                <w:rFonts w:ascii="Public Sans" w:hAnsi="Public Sans"/>
                <w:highlight w:val="green"/>
              </w:rPr>
            </w:pPr>
          </w:p>
        </w:tc>
      </w:tr>
      <w:tr w:rsidR="00492127" w:rsidRPr="00267A72" w14:paraId="373BE06A" w14:textId="77777777" w:rsidTr="00DA0659">
        <w:tc>
          <w:tcPr>
            <w:tcW w:w="3587" w:type="dxa"/>
            <w:tcBorders>
              <w:top w:val="single" w:sz="8" w:space="0" w:color="auto"/>
              <w:bottom w:val="single" w:sz="8" w:space="0" w:color="BCBEC0"/>
            </w:tcBorders>
          </w:tcPr>
          <w:p w14:paraId="3A293D94" w14:textId="77777777" w:rsidR="00492127" w:rsidRPr="00267A72" w:rsidRDefault="00492127" w:rsidP="00757D56">
            <w:pPr>
              <w:pStyle w:val="TableText"/>
              <w:rPr>
                <w:rFonts w:ascii="Public Sans" w:hAnsi="Public Sans"/>
                <w:sz w:val="22"/>
              </w:rPr>
            </w:pPr>
            <w:r w:rsidRPr="00267A72">
              <w:rPr>
                <w:rFonts w:ascii="Public Sans" w:hAnsi="Public Sans"/>
                <w:sz w:val="22"/>
              </w:rPr>
              <w:t xml:space="preserve">Previous </w:t>
            </w:r>
            <w:r w:rsidR="00757D56" w:rsidRPr="00267A72">
              <w:rPr>
                <w:rFonts w:ascii="Public Sans" w:hAnsi="Public Sans"/>
                <w:sz w:val="22"/>
              </w:rPr>
              <w:t xml:space="preserve">DCJ </w:t>
            </w:r>
            <w:r w:rsidRPr="00267A72">
              <w:rPr>
                <w:rFonts w:ascii="Public Sans" w:hAnsi="Public Sans"/>
                <w:sz w:val="22"/>
              </w:rPr>
              <w:t>Employees</w:t>
            </w:r>
          </w:p>
        </w:tc>
        <w:tc>
          <w:tcPr>
            <w:tcW w:w="6960" w:type="dxa"/>
            <w:gridSpan w:val="2"/>
            <w:tcBorders>
              <w:top w:val="single" w:sz="8" w:space="0" w:color="auto"/>
              <w:bottom w:val="single" w:sz="8" w:space="0" w:color="BCBEC0"/>
            </w:tcBorders>
          </w:tcPr>
          <w:p w14:paraId="5B2C2986" w14:textId="77777777" w:rsidR="00492127" w:rsidRPr="00267A72" w:rsidRDefault="00492127" w:rsidP="00492127">
            <w:pPr>
              <w:pStyle w:val="TableText"/>
              <w:keepNext/>
              <w:numPr>
                <w:ilvl w:val="0"/>
                <w:numId w:val="33"/>
              </w:numPr>
              <w:rPr>
                <w:rFonts w:ascii="Public Sans" w:hAnsi="Public Sans"/>
                <w:sz w:val="22"/>
              </w:rPr>
            </w:pPr>
            <w:r w:rsidRPr="00267A72">
              <w:rPr>
                <w:rFonts w:ascii="Public Sans" w:hAnsi="Public Sans"/>
                <w:sz w:val="22"/>
              </w:rPr>
              <w:t xml:space="preserve">Respond to queries where possible, or redirect relevant party for view and resolution </w:t>
            </w:r>
          </w:p>
          <w:p w14:paraId="4841D83D" w14:textId="77777777" w:rsidR="00492127" w:rsidRPr="00267A72" w:rsidRDefault="00492127" w:rsidP="00492127">
            <w:pPr>
              <w:pStyle w:val="TableText"/>
              <w:numPr>
                <w:ilvl w:val="0"/>
                <w:numId w:val="33"/>
              </w:numPr>
              <w:rPr>
                <w:rFonts w:ascii="Public Sans" w:hAnsi="Public Sans"/>
                <w:sz w:val="22"/>
              </w:rPr>
            </w:pPr>
            <w:r w:rsidRPr="00267A72">
              <w:rPr>
                <w:rFonts w:ascii="Public Sans" w:hAnsi="Public Sans"/>
                <w:sz w:val="22"/>
              </w:rPr>
              <w:t>Contribute to client-focused approach to service provision</w:t>
            </w:r>
          </w:p>
          <w:p w14:paraId="21117ED8" w14:textId="77777777" w:rsidR="00492127" w:rsidRPr="00267A72" w:rsidRDefault="00492127" w:rsidP="00492127">
            <w:pPr>
              <w:pStyle w:val="TableText"/>
              <w:numPr>
                <w:ilvl w:val="0"/>
                <w:numId w:val="33"/>
              </w:numPr>
              <w:rPr>
                <w:rFonts w:ascii="Public Sans" w:hAnsi="Public Sans"/>
                <w:sz w:val="22"/>
              </w:rPr>
            </w:pPr>
            <w:r w:rsidRPr="00267A72">
              <w:rPr>
                <w:rFonts w:ascii="Public Sans" w:hAnsi="Public Sans"/>
                <w:sz w:val="22"/>
              </w:rPr>
              <w:t>Process Termination payments</w:t>
            </w:r>
          </w:p>
        </w:tc>
      </w:tr>
    </w:tbl>
    <w:p w14:paraId="0F1D01FA" w14:textId="77777777" w:rsidR="00142BAB" w:rsidRPr="00267A72" w:rsidRDefault="00142BAB" w:rsidP="000C2D1A">
      <w:pPr>
        <w:pStyle w:val="Heading1"/>
        <w:spacing w:before="120" w:after="0" w:line="240" w:lineRule="auto"/>
        <w:rPr>
          <w:rFonts w:ascii="Public Sans" w:hAnsi="Public Sans" w:cstheme="majorHAnsi"/>
          <w:sz w:val="24"/>
          <w:szCs w:val="24"/>
        </w:rPr>
      </w:pPr>
      <w:r w:rsidRPr="00267A72">
        <w:rPr>
          <w:rFonts w:ascii="Public Sans" w:hAnsi="Public Sans" w:cstheme="majorHAnsi"/>
          <w:sz w:val="24"/>
          <w:szCs w:val="24"/>
        </w:rPr>
        <w:t>Role dimensions</w:t>
      </w:r>
    </w:p>
    <w:p w14:paraId="66E18186" w14:textId="77777777" w:rsidR="00142BAB" w:rsidRPr="00267A72" w:rsidRDefault="00142BAB" w:rsidP="000C2D1A">
      <w:pPr>
        <w:pStyle w:val="Heading2"/>
        <w:spacing w:before="120" w:after="0" w:line="240" w:lineRule="auto"/>
        <w:rPr>
          <w:rFonts w:ascii="Public Sans" w:hAnsi="Public Sans" w:cstheme="majorHAnsi"/>
          <w:u w:val="single"/>
        </w:rPr>
      </w:pPr>
      <w:r w:rsidRPr="00267A72">
        <w:rPr>
          <w:rFonts w:ascii="Public Sans" w:hAnsi="Public Sans" w:cstheme="majorHAnsi"/>
          <w:u w:val="single"/>
        </w:rPr>
        <w:t>Decision making</w:t>
      </w:r>
    </w:p>
    <w:p w14:paraId="7432EA3D" w14:textId="77777777" w:rsidR="00492127" w:rsidRPr="00267A72" w:rsidRDefault="00492127" w:rsidP="000C2D1A">
      <w:pPr>
        <w:pStyle w:val="Heading2"/>
        <w:spacing w:before="120" w:after="0" w:line="240" w:lineRule="auto"/>
        <w:rPr>
          <w:rFonts w:ascii="Public Sans" w:eastAsia="Calibri" w:hAnsi="Public Sans" w:cs="Times New Roman"/>
          <w:b w:val="0"/>
          <w:bCs w:val="0"/>
          <w:iCs w:val="0"/>
          <w:color w:val="auto"/>
          <w:sz w:val="22"/>
          <w:szCs w:val="20"/>
        </w:rPr>
      </w:pPr>
      <w:r w:rsidRPr="00267A72">
        <w:rPr>
          <w:rFonts w:ascii="Public Sans" w:eastAsia="Calibri" w:hAnsi="Public Sans"/>
          <w:szCs w:val="22"/>
        </w:rPr>
        <w:t xml:space="preserve"> </w:t>
      </w:r>
      <w:r w:rsidRPr="00267A72">
        <w:rPr>
          <w:rFonts w:ascii="Public Sans" w:eastAsia="Calibri" w:hAnsi="Public Sans" w:cs="Times New Roman"/>
          <w:b w:val="0"/>
          <w:bCs w:val="0"/>
          <w:iCs w:val="0"/>
          <w:color w:val="auto"/>
          <w:sz w:val="22"/>
          <w:szCs w:val="20"/>
        </w:rPr>
        <w:t>The role:</w:t>
      </w:r>
    </w:p>
    <w:p w14:paraId="605109F7" w14:textId="77777777" w:rsidR="00C07DE5" w:rsidRPr="00267A72" w:rsidRDefault="00C07DE5" w:rsidP="000C2D1A">
      <w:pPr>
        <w:pStyle w:val="ListParagraph"/>
        <w:numPr>
          <w:ilvl w:val="0"/>
          <w:numId w:val="44"/>
        </w:numPr>
        <w:spacing w:before="120" w:after="0" w:line="240" w:lineRule="auto"/>
        <w:ind w:left="426" w:hanging="426"/>
        <w:contextualSpacing w:val="0"/>
        <w:rPr>
          <w:rFonts w:ascii="Public Sans" w:hAnsi="Public Sans"/>
          <w:b/>
          <w:bCs/>
          <w:iCs/>
        </w:rPr>
      </w:pPr>
      <w:r w:rsidRPr="00267A72">
        <w:rPr>
          <w:rFonts w:ascii="Public Sans" w:eastAsia="Calibri" w:hAnsi="Public Sans" w:cs="Arial"/>
          <w:szCs w:val="22"/>
        </w:rPr>
        <w:t>is expected to operate with some degree of autonomy in respect to their day to day work priorities and in this context is expected to determine the allocation of work to team members, matters that need to be referred to senior managers or other staff to deal with and provide advice, exercising discretion and judgement.</w:t>
      </w:r>
    </w:p>
    <w:p w14:paraId="1FF82079" w14:textId="77777777" w:rsidR="00492127" w:rsidRPr="00267A72" w:rsidRDefault="00492127" w:rsidP="000C2D1A">
      <w:pPr>
        <w:numPr>
          <w:ilvl w:val="0"/>
          <w:numId w:val="34"/>
        </w:numPr>
        <w:tabs>
          <w:tab w:val="num" w:pos="1288"/>
        </w:tabs>
        <w:spacing w:before="120" w:after="0" w:line="240" w:lineRule="auto"/>
        <w:rPr>
          <w:rFonts w:ascii="Public Sans" w:eastAsia="Times New Roman" w:hAnsi="Public Sans"/>
          <w:color w:val="000000"/>
          <w:szCs w:val="22"/>
          <w:lang w:val="en-US"/>
        </w:rPr>
      </w:pPr>
      <w:r w:rsidRPr="00267A72">
        <w:rPr>
          <w:rFonts w:ascii="Public Sans" w:eastAsia="Times New Roman" w:hAnsi="Public Sans"/>
          <w:color w:val="000000"/>
          <w:szCs w:val="22"/>
          <w:lang w:val="en-US"/>
        </w:rPr>
        <w:t xml:space="preserve">Works with some supervision to set priorities of own workload in alignment with management. </w:t>
      </w:r>
    </w:p>
    <w:p w14:paraId="0D029056" w14:textId="77777777" w:rsidR="00492127" w:rsidRPr="00267A72" w:rsidRDefault="00492127" w:rsidP="000C2D1A">
      <w:pPr>
        <w:numPr>
          <w:ilvl w:val="0"/>
          <w:numId w:val="34"/>
        </w:numPr>
        <w:tabs>
          <w:tab w:val="num" w:pos="1288"/>
        </w:tabs>
        <w:spacing w:before="120" w:after="0" w:line="240" w:lineRule="auto"/>
        <w:rPr>
          <w:rFonts w:ascii="Public Sans" w:eastAsia="Times New Roman" w:hAnsi="Public Sans"/>
          <w:color w:val="000000"/>
          <w:szCs w:val="22"/>
          <w:lang w:val="en-US"/>
        </w:rPr>
      </w:pPr>
      <w:r w:rsidRPr="00267A72">
        <w:rPr>
          <w:rFonts w:ascii="Public Sans" w:eastAsia="Times New Roman" w:hAnsi="Public Sans"/>
          <w:color w:val="000000"/>
          <w:szCs w:val="22"/>
          <w:lang w:val="en-US"/>
        </w:rPr>
        <w:t xml:space="preserve">With some management guidance develops a suitable approach in managing workload and provision of advice and input team planning and projects. </w:t>
      </w:r>
    </w:p>
    <w:p w14:paraId="3667E692" w14:textId="77777777" w:rsidR="00492127" w:rsidRPr="00267A72" w:rsidRDefault="00914200" w:rsidP="000C2D1A">
      <w:pPr>
        <w:numPr>
          <w:ilvl w:val="0"/>
          <w:numId w:val="34"/>
        </w:numPr>
        <w:tabs>
          <w:tab w:val="num" w:pos="1288"/>
        </w:tabs>
        <w:spacing w:before="120" w:after="0" w:line="240" w:lineRule="auto"/>
        <w:rPr>
          <w:rFonts w:ascii="Public Sans" w:eastAsia="Times New Roman" w:hAnsi="Public Sans"/>
          <w:color w:val="000000"/>
          <w:szCs w:val="22"/>
          <w:lang w:val="en-US"/>
        </w:rPr>
      </w:pPr>
      <w:r w:rsidRPr="00267A72">
        <w:rPr>
          <w:rFonts w:ascii="Public Sans" w:eastAsia="Times New Roman" w:hAnsi="Public Sans"/>
          <w:color w:val="000000"/>
          <w:szCs w:val="22"/>
          <w:lang w:val="en-US"/>
        </w:rPr>
        <w:lastRenderedPageBreak/>
        <w:t>Is r</w:t>
      </w:r>
      <w:r w:rsidR="00492127" w:rsidRPr="00267A72">
        <w:rPr>
          <w:rFonts w:ascii="Public Sans" w:eastAsia="Times New Roman" w:hAnsi="Public Sans"/>
          <w:color w:val="000000"/>
          <w:szCs w:val="22"/>
          <w:lang w:val="en-US"/>
        </w:rPr>
        <w:t xml:space="preserve">esponsible for determining own actions undertaken, within government and legislative policies, and for ensuring quality control in the implementation of own workload. </w:t>
      </w:r>
    </w:p>
    <w:p w14:paraId="4B0532C6" w14:textId="77777777" w:rsidR="00492127" w:rsidRPr="00267A72" w:rsidRDefault="00492127" w:rsidP="000C2D1A">
      <w:pPr>
        <w:numPr>
          <w:ilvl w:val="0"/>
          <w:numId w:val="34"/>
        </w:numPr>
        <w:tabs>
          <w:tab w:val="num" w:pos="1288"/>
        </w:tabs>
        <w:spacing w:before="120" w:after="0" w:line="240" w:lineRule="auto"/>
        <w:rPr>
          <w:rFonts w:ascii="Public Sans" w:eastAsia="Times New Roman" w:hAnsi="Public Sans"/>
          <w:color w:val="000000"/>
          <w:szCs w:val="22"/>
          <w:lang w:val="en-US"/>
        </w:rPr>
      </w:pPr>
      <w:r w:rsidRPr="00267A72">
        <w:rPr>
          <w:rFonts w:ascii="Public Sans" w:eastAsia="Times New Roman" w:hAnsi="Public Sans"/>
          <w:color w:val="000000"/>
          <w:szCs w:val="22"/>
          <w:lang w:val="en-US"/>
        </w:rPr>
        <w:t>Ensures a course of action is suitable and based on sound evidence, as required to management or senior staff in the absence of complete information or where expert advice is required.</w:t>
      </w:r>
    </w:p>
    <w:p w14:paraId="2179B790" w14:textId="77777777" w:rsidR="00492127" w:rsidRPr="00267A72" w:rsidRDefault="00492127" w:rsidP="000C2D1A">
      <w:pPr>
        <w:spacing w:before="120" w:after="0" w:line="240" w:lineRule="auto"/>
        <w:rPr>
          <w:rFonts w:ascii="Public Sans" w:eastAsia="Times New Roman" w:hAnsi="Public Sans"/>
          <w:szCs w:val="22"/>
          <w:lang w:val="en-US"/>
        </w:rPr>
      </w:pPr>
      <w:r w:rsidRPr="00267A72">
        <w:rPr>
          <w:rFonts w:ascii="Public Sans" w:eastAsia="Times New Roman" w:hAnsi="Public Sans"/>
          <w:szCs w:val="22"/>
          <w:lang w:val="en-US"/>
        </w:rPr>
        <w:t>Refer to the financial and/or administrative delegations for this role.</w:t>
      </w:r>
    </w:p>
    <w:p w14:paraId="5583DCCA" w14:textId="77777777" w:rsidR="006F390F" w:rsidRPr="00267A72" w:rsidRDefault="006F390F" w:rsidP="000C2D1A">
      <w:pPr>
        <w:pStyle w:val="Heading2"/>
        <w:spacing w:before="120" w:after="0" w:line="240" w:lineRule="auto"/>
        <w:rPr>
          <w:rFonts w:ascii="Public Sans" w:hAnsi="Public Sans" w:cstheme="majorHAnsi"/>
          <w:b w:val="0"/>
          <w:bCs w:val="0"/>
          <w:iCs w:val="0"/>
          <w:color w:val="auto"/>
          <w:sz w:val="22"/>
          <w:szCs w:val="22"/>
        </w:rPr>
      </w:pPr>
    </w:p>
    <w:p w14:paraId="3EBA042E" w14:textId="77777777" w:rsidR="00142BAB" w:rsidRPr="00267A72" w:rsidRDefault="00142BAB" w:rsidP="000C2D1A">
      <w:pPr>
        <w:pStyle w:val="Heading2"/>
        <w:spacing w:before="120" w:after="0" w:line="240" w:lineRule="auto"/>
        <w:rPr>
          <w:rFonts w:ascii="Public Sans" w:hAnsi="Public Sans" w:cstheme="majorHAnsi"/>
          <w:u w:val="single"/>
        </w:rPr>
      </w:pPr>
      <w:r w:rsidRPr="00267A72">
        <w:rPr>
          <w:rFonts w:ascii="Public Sans" w:hAnsi="Public Sans" w:cstheme="majorHAnsi"/>
          <w:u w:val="single"/>
        </w:rPr>
        <w:t>Reporting line</w:t>
      </w:r>
    </w:p>
    <w:p w14:paraId="013F278A" w14:textId="77777777" w:rsidR="00492127" w:rsidRPr="00267A72" w:rsidRDefault="00492127" w:rsidP="000C2D1A">
      <w:pPr>
        <w:pStyle w:val="Heading2"/>
        <w:spacing w:before="120" w:after="0" w:line="240" w:lineRule="auto"/>
        <w:rPr>
          <w:rFonts w:ascii="Public Sans" w:eastAsia="Calibri" w:hAnsi="Public Sans"/>
          <w:b w:val="0"/>
          <w:bCs w:val="0"/>
          <w:iCs w:val="0"/>
          <w:color w:val="auto"/>
          <w:sz w:val="22"/>
          <w:szCs w:val="22"/>
        </w:rPr>
      </w:pPr>
      <w:bookmarkStart w:id="5" w:name="ReportingLine"/>
      <w:bookmarkEnd w:id="5"/>
      <w:r w:rsidRPr="00267A72">
        <w:rPr>
          <w:rFonts w:ascii="Public Sans" w:eastAsia="Calibri" w:hAnsi="Public Sans"/>
          <w:b w:val="0"/>
          <w:bCs w:val="0"/>
          <w:iCs w:val="0"/>
          <w:color w:val="auto"/>
          <w:sz w:val="22"/>
          <w:szCs w:val="22"/>
        </w:rPr>
        <w:t xml:space="preserve">The role reports to the Team Leader </w:t>
      </w:r>
    </w:p>
    <w:p w14:paraId="6EDC8FE7" w14:textId="77777777" w:rsidR="006E331B" w:rsidRPr="00267A72" w:rsidRDefault="006E331B" w:rsidP="000C2D1A">
      <w:pPr>
        <w:pStyle w:val="Heading2"/>
        <w:spacing w:before="120" w:after="0" w:line="240" w:lineRule="auto"/>
        <w:rPr>
          <w:rFonts w:ascii="Public Sans" w:hAnsi="Public Sans" w:cstheme="majorHAnsi"/>
          <w:u w:val="single"/>
        </w:rPr>
      </w:pPr>
    </w:p>
    <w:p w14:paraId="1E8988A8" w14:textId="77777777" w:rsidR="0003748A" w:rsidRPr="00267A72" w:rsidRDefault="0003748A" w:rsidP="000C2D1A">
      <w:pPr>
        <w:pStyle w:val="Heading2"/>
        <w:spacing w:before="120" w:after="0" w:line="240" w:lineRule="auto"/>
        <w:rPr>
          <w:rFonts w:ascii="Public Sans" w:hAnsi="Public Sans" w:cstheme="majorHAnsi"/>
          <w:u w:val="single"/>
        </w:rPr>
      </w:pPr>
      <w:r w:rsidRPr="00267A72">
        <w:rPr>
          <w:rFonts w:ascii="Public Sans" w:hAnsi="Public Sans" w:cstheme="majorHAnsi"/>
          <w:u w:val="single"/>
        </w:rPr>
        <w:t>Direct reports</w:t>
      </w:r>
    </w:p>
    <w:p w14:paraId="1D4C5E17" w14:textId="77777777" w:rsidR="00492127" w:rsidRPr="00267A72" w:rsidRDefault="00C07DE5" w:rsidP="000C2D1A">
      <w:pPr>
        <w:pStyle w:val="Heading2"/>
        <w:spacing w:before="120" w:after="0" w:line="240" w:lineRule="auto"/>
        <w:rPr>
          <w:rFonts w:ascii="Public Sans" w:eastAsia="Calibri" w:hAnsi="Public Sans"/>
          <w:b w:val="0"/>
          <w:bCs w:val="0"/>
          <w:iCs w:val="0"/>
          <w:color w:val="000000"/>
          <w:sz w:val="22"/>
          <w:szCs w:val="21"/>
        </w:rPr>
      </w:pPr>
      <w:r w:rsidRPr="00267A72">
        <w:rPr>
          <w:rFonts w:ascii="Public Sans" w:eastAsia="Calibri" w:hAnsi="Public Sans"/>
          <w:b w:val="0"/>
          <w:bCs w:val="0"/>
          <w:iCs w:val="0"/>
          <w:color w:val="000000"/>
          <w:sz w:val="22"/>
          <w:szCs w:val="21"/>
        </w:rPr>
        <w:t xml:space="preserve">This role has up to </w:t>
      </w:r>
      <w:r w:rsidR="00831204" w:rsidRPr="00267A72">
        <w:rPr>
          <w:rFonts w:ascii="Public Sans" w:eastAsia="Calibri" w:hAnsi="Public Sans"/>
          <w:b w:val="0"/>
          <w:bCs w:val="0"/>
          <w:iCs w:val="0"/>
          <w:color w:val="000000"/>
          <w:sz w:val="22"/>
          <w:szCs w:val="21"/>
        </w:rPr>
        <w:t>7</w:t>
      </w:r>
      <w:r w:rsidRPr="00267A72">
        <w:rPr>
          <w:rFonts w:ascii="Public Sans" w:eastAsia="Calibri" w:hAnsi="Public Sans"/>
          <w:b w:val="0"/>
          <w:bCs w:val="0"/>
          <w:iCs w:val="0"/>
          <w:color w:val="000000"/>
          <w:sz w:val="22"/>
          <w:szCs w:val="21"/>
        </w:rPr>
        <w:t xml:space="preserve"> direct reports</w:t>
      </w:r>
    </w:p>
    <w:p w14:paraId="15C24FA8" w14:textId="77777777" w:rsidR="006E331B" w:rsidRPr="00267A72" w:rsidRDefault="006E331B" w:rsidP="000C2D1A">
      <w:pPr>
        <w:pStyle w:val="Heading2"/>
        <w:spacing w:before="120" w:after="0" w:line="240" w:lineRule="auto"/>
        <w:rPr>
          <w:rFonts w:ascii="Public Sans" w:hAnsi="Public Sans" w:cstheme="majorHAnsi"/>
          <w:u w:val="single"/>
        </w:rPr>
      </w:pPr>
    </w:p>
    <w:p w14:paraId="5A769574" w14:textId="77777777" w:rsidR="0003748A" w:rsidRPr="00267A72" w:rsidRDefault="0003748A" w:rsidP="000C2D1A">
      <w:pPr>
        <w:pStyle w:val="Heading2"/>
        <w:spacing w:before="120" w:after="0" w:line="240" w:lineRule="auto"/>
        <w:rPr>
          <w:rFonts w:ascii="Public Sans" w:hAnsi="Public Sans" w:cstheme="majorHAnsi"/>
          <w:u w:val="single"/>
        </w:rPr>
      </w:pPr>
      <w:r w:rsidRPr="00267A72">
        <w:rPr>
          <w:rFonts w:ascii="Public Sans" w:hAnsi="Public Sans" w:cstheme="majorHAnsi"/>
          <w:u w:val="single"/>
        </w:rPr>
        <w:t>Budget/Expenditure</w:t>
      </w:r>
    </w:p>
    <w:p w14:paraId="1250708A" w14:textId="77777777" w:rsidR="00492127" w:rsidRPr="00267A72" w:rsidRDefault="00492127" w:rsidP="000C2D1A">
      <w:pPr>
        <w:spacing w:before="120" w:after="0" w:line="240" w:lineRule="auto"/>
        <w:rPr>
          <w:rFonts w:ascii="Public Sans" w:hAnsi="Public Sans" w:cstheme="minorHAnsi"/>
          <w:szCs w:val="26"/>
        </w:rPr>
      </w:pPr>
      <w:bookmarkStart w:id="6" w:name="Budget"/>
      <w:bookmarkEnd w:id="6"/>
      <w:r w:rsidRPr="00267A72">
        <w:rPr>
          <w:rFonts w:ascii="Public Sans" w:hAnsi="Public Sans" w:cstheme="minorHAnsi"/>
          <w:szCs w:val="26"/>
        </w:rPr>
        <w:t>Nil</w:t>
      </w:r>
    </w:p>
    <w:p w14:paraId="32FA191A" w14:textId="77777777" w:rsidR="00B95523" w:rsidRPr="00267A72" w:rsidRDefault="00B95523" w:rsidP="00A003C8">
      <w:pPr>
        <w:rPr>
          <w:rFonts w:ascii="Public Sans" w:hAnsi="Public Sans"/>
        </w:rPr>
      </w:pPr>
    </w:p>
    <w:p w14:paraId="3FA1D269" w14:textId="77777777" w:rsidR="006E331B" w:rsidRPr="00267A72" w:rsidRDefault="006E331B" w:rsidP="006E331B">
      <w:pPr>
        <w:pStyle w:val="Heading1"/>
        <w:rPr>
          <w:rFonts w:ascii="Public Sans" w:hAnsi="Public Sans" w:cstheme="minorHAnsi"/>
          <w:sz w:val="24"/>
          <w:szCs w:val="24"/>
        </w:rPr>
      </w:pPr>
      <w:bookmarkStart w:id="7" w:name="EssentialReqs"/>
      <w:bookmarkEnd w:id="7"/>
      <w:r w:rsidRPr="00267A72">
        <w:rPr>
          <w:rFonts w:ascii="Public Sans" w:hAnsi="Public Sans" w:cstheme="minorHAnsi"/>
          <w:sz w:val="24"/>
          <w:szCs w:val="24"/>
        </w:rPr>
        <w:t>Key knowledge and experience</w:t>
      </w:r>
    </w:p>
    <w:p w14:paraId="3E11E96D" w14:textId="77777777" w:rsidR="006E331B" w:rsidRPr="00267A72" w:rsidRDefault="006E331B" w:rsidP="006E331B">
      <w:pPr>
        <w:numPr>
          <w:ilvl w:val="0"/>
          <w:numId w:val="34"/>
        </w:numPr>
        <w:spacing w:before="120" w:line="240" w:lineRule="auto"/>
        <w:jc w:val="both"/>
        <w:rPr>
          <w:rFonts w:ascii="Public Sans" w:hAnsi="Public Sans" w:cs="Arial"/>
          <w:bCs/>
        </w:rPr>
      </w:pPr>
      <w:r w:rsidRPr="00267A72">
        <w:rPr>
          <w:rFonts w:ascii="Public Sans" w:hAnsi="Public Sans" w:cs="Arial"/>
          <w:bCs/>
        </w:rPr>
        <w:t>Experience using a complex employment framework including demonstrated experience interpreting legislation, statutory instruments, awards, policies and guidelines.</w:t>
      </w:r>
    </w:p>
    <w:p w14:paraId="5034C7EC" w14:textId="77777777" w:rsidR="006E331B" w:rsidRPr="00267A72" w:rsidRDefault="006E331B" w:rsidP="006E331B">
      <w:pPr>
        <w:numPr>
          <w:ilvl w:val="0"/>
          <w:numId w:val="34"/>
        </w:numPr>
        <w:spacing w:before="120" w:line="240" w:lineRule="auto"/>
        <w:jc w:val="both"/>
        <w:rPr>
          <w:rFonts w:ascii="Public Sans" w:hAnsi="Public Sans" w:cs="Arial"/>
          <w:bCs/>
        </w:rPr>
      </w:pPr>
      <w:r w:rsidRPr="00267A72">
        <w:rPr>
          <w:rFonts w:ascii="Public Sans" w:hAnsi="Public Sans" w:cs="Arial"/>
          <w:bCs/>
        </w:rPr>
        <w:t>Technical expertise in a specialist area of payroll processing such as;</w:t>
      </w:r>
    </w:p>
    <w:p w14:paraId="13E693F6" w14:textId="77777777" w:rsidR="006E331B" w:rsidRPr="00267A72" w:rsidRDefault="006E331B" w:rsidP="006E331B">
      <w:pPr>
        <w:numPr>
          <w:ilvl w:val="1"/>
          <w:numId w:val="34"/>
        </w:numPr>
        <w:spacing w:before="120" w:line="240" w:lineRule="auto"/>
        <w:jc w:val="both"/>
        <w:rPr>
          <w:rFonts w:ascii="Public Sans" w:hAnsi="Public Sans" w:cs="Arial"/>
          <w:bCs/>
        </w:rPr>
      </w:pPr>
      <w:r w:rsidRPr="00267A72">
        <w:rPr>
          <w:rFonts w:ascii="Public Sans" w:hAnsi="Public Sans" w:cs="Arial"/>
          <w:bCs/>
        </w:rPr>
        <w:t>Appointments, leave and allowances and terminations</w:t>
      </w:r>
    </w:p>
    <w:p w14:paraId="0FC6F513" w14:textId="77777777" w:rsidR="006E331B" w:rsidRPr="00267A72" w:rsidRDefault="006E331B" w:rsidP="006E331B">
      <w:pPr>
        <w:numPr>
          <w:ilvl w:val="1"/>
          <w:numId w:val="34"/>
        </w:numPr>
        <w:spacing w:before="120" w:line="240" w:lineRule="auto"/>
        <w:jc w:val="both"/>
        <w:rPr>
          <w:rFonts w:ascii="Public Sans" w:hAnsi="Public Sans" w:cs="Arial"/>
          <w:bCs/>
        </w:rPr>
      </w:pPr>
      <w:r w:rsidRPr="00267A72">
        <w:rPr>
          <w:rFonts w:ascii="Public Sans" w:hAnsi="Public Sans" w:cs="Arial"/>
          <w:bCs/>
        </w:rPr>
        <w:t>Workers compensation</w:t>
      </w:r>
    </w:p>
    <w:p w14:paraId="5EB48FED" w14:textId="77777777" w:rsidR="006E331B" w:rsidRPr="00267A72" w:rsidRDefault="006E331B" w:rsidP="006E331B">
      <w:pPr>
        <w:numPr>
          <w:ilvl w:val="1"/>
          <w:numId w:val="34"/>
        </w:numPr>
        <w:spacing w:before="120" w:line="240" w:lineRule="auto"/>
        <w:jc w:val="both"/>
        <w:rPr>
          <w:rFonts w:ascii="Public Sans" w:hAnsi="Public Sans" w:cs="Arial"/>
          <w:bCs/>
        </w:rPr>
      </w:pPr>
      <w:r w:rsidRPr="00267A72">
        <w:rPr>
          <w:rFonts w:ascii="Public Sans" w:hAnsi="Public Sans" w:cs="Arial"/>
          <w:bCs/>
        </w:rPr>
        <w:t>PSSE Employment</w:t>
      </w:r>
    </w:p>
    <w:p w14:paraId="50024F83" w14:textId="77777777" w:rsidR="006E331B" w:rsidRPr="00267A72" w:rsidRDefault="006E331B" w:rsidP="006E331B">
      <w:pPr>
        <w:numPr>
          <w:ilvl w:val="1"/>
          <w:numId w:val="34"/>
        </w:numPr>
        <w:spacing w:before="120" w:line="240" w:lineRule="auto"/>
        <w:jc w:val="both"/>
        <w:rPr>
          <w:rFonts w:ascii="Public Sans" w:hAnsi="Public Sans" w:cs="Arial"/>
          <w:bCs/>
        </w:rPr>
      </w:pPr>
      <w:r w:rsidRPr="00267A72">
        <w:rPr>
          <w:rFonts w:ascii="Public Sans" w:hAnsi="Public Sans" w:cs="Arial"/>
          <w:bCs/>
        </w:rPr>
        <w:t>Salary Sacrifice</w:t>
      </w:r>
    </w:p>
    <w:p w14:paraId="03B13B52" w14:textId="77777777" w:rsidR="006E331B" w:rsidRPr="00267A72" w:rsidRDefault="006E331B" w:rsidP="006E331B">
      <w:pPr>
        <w:numPr>
          <w:ilvl w:val="1"/>
          <w:numId w:val="34"/>
        </w:numPr>
        <w:spacing w:before="120" w:line="240" w:lineRule="auto"/>
        <w:jc w:val="both"/>
        <w:rPr>
          <w:rFonts w:ascii="Public Sans" w:hAnsi="Public Sans" w:cs="Arial"/>
          <w:bCs/>
        </w:rPr>
      </w:pPr>
      <w:r w:rsidRPr="00267A72">
        <w:rPr>
          <w:rFonts w:ascii="Public Sans" w:hAnsi="Public Sans" w:cs="Arial"/>
          <w:bCs/>
        </w:rPr>
        <w:t>Superannuation</w:t>
      </w:r>
    </w:p>
    <w:p w14:paraId="413D6D64" w14:textId="77777777" w:rsidR="006E331B" w:rsidRPr="00267A72" w:rsidRDefault="006E331B" w:rsidP="006E331B">
      <w:pPr>
        <w:pStyle w:val="Heading1"/>
        <w:rPr>
          <w:rFonts w:ascii="Public Sans" w:hAnsi="Public Sans" w:cstheme="minorHAnsi"/>
          <w:sz w:val="24"/>
          <w:szCs w:val="24"/>
        </w:rPr>
      </w:pPr>
      <w:r w:rsidRPr="00267A72">
        <w:rPr>
          <w:rFonts w:ascii="Public Sans" w:hAnsi="Public Sans" w:cstheme="minorHAnsi"/>
          <w:sz w:val="24"/>
          <w:szCs w:val="24"/>
        </w:rPr>
        <w:t>Essential requirements</w:t>
      </w:r>
    </w:p>
    <w:p w14:paraId="6C9A5C6F" w14:textId="77777777" w:rsidR="006E331B" w:rsidRPr="00267A72" w:rsidRDefault="006E331B" w:rsidP="006E331B">
      <w:pPr>
        <w:spacing w:after="0" w:line="240" w:lineRule="auto"/>
        <w:rPr>
          <w:rFonts w:ascii="Public Sans" w:hAnsi="Public Sans" w:cstheme="minorHAnsi"/>
        </w:rPr>
      </w:pPr>
    </w:p>
    <w:p w14:paraId="78D8F69F" w14:textId="77777777" w:rsidR="006E331B" w:rsidRPr="00267A72" w:rsidRDefault="006E331B" w:rsidP="006E331B">
      <w:pPr>
        <w:spacing w:after="0" w:line="240" w:lineRule="auto"/>
        <w:jc w:val="both"/>
        <w:rPr>
          <w:rFonts w:ascii="Public Sans" w:hAnsi="Public Sans" w:cstheme="minorHAnsi"/>
        </w:rPr>
      </w:pPr>
      <w:r w:rsidRPr="00267A72">
        <w:rPr>
          <w:rFonts w:ascii="Public Sans" w:hAnsi="Public Sans" w:cstheme="minorHAnsi"/>
        </w:rPr>
        <w:t>Appointments are subject to reference checks. Some roles may also require the following checks/ clearances:</w:t>
      </w:r>
    </w:p>
    <w:p w14:paraId="367A2BF8" w14:textId="77777777" w:rsidR="006E331B" w:rsidRPr="00267A72" w:rsidRDefault="006E331B" w:rsidP="006E331B">
      <w:pPr>
        <w:numPr>
          <w:ilvl w:val="0"/>
          <w:numId w:val="34"/>
        </w:numPr>
        <w:spacing w:before="120" w:line="240" w:lineRule="auto"/>
        <w:jc w:val="both"/>
        <w:rPr>
          <w:rFonts w:ascii="Public Sans" w:hAnsi="Public Sans" w:cstheme="minorHAnsi"/>
          <w:bCs/>
        </w:rPr>
      </w:pPr>
      <w:r w:rsidRPr="00267A72">
        <w:rPr>
          <w:rFonts w:ascii="Public Sans" w:hAnsi="Public Sans" w:cstheme="minorHAnsi"/>
          <w:bCs/>
        </w:rPr>
        <w:t>National Criminal History Record Check in accordance with the Disability Inclusion Act 2014</w:t>
      </w:r>
    </w:p>
    <w:p w14:paraId="07F5ACD4" w14:textId="77777777" w:rsidR="006E331B" w:rsidRPr="00267A72" w:rsidRDefault="006E331B" w:rsidP="006E331B">
      <w:pPr>
        <w:numPr>
          <w:ilvl w:val="0"/>
          <w:numId w:val="34"/>
        </w:numPr>
        <w:spacing w:before="120" w:line="240" w:lineRule="auto"/>
        <w:jc w:val="both"/>
        <w:rPr>
          <w:rFonts w:ascii="Public Sans" w:hAnsi="Public Sans" w:cstheme="minorHAnsi"/>
          <w:bCs/>
        </w:rPr>
      </w:pPr>
      <w:r w:rsidRPr="00267A72">
        <w:rPr>
          <w:rFonts w:ascii="Public Sans" w:hAnsi="Public Sans" w:cstheme="minorHAnsi"/>
          <w:bCs/>
        </w:rPr>
        <w:t>Working with Children Check clearance in accordance with the Child Protection (Working with Children) Act 2012</w:t>
      </w:r>
    </w:p>
    <w:p w14:paraId="76F3EB6C" w14:textId="77777777" w:rsidR="006E331B" w:rsidRPr="00267A72" w:rsidRDefault="006E331B" w:rsidP="006E331B">
      <w:pPr>
        <w:spacing w:after="0" w:line="240" w:lineRule="auto"/>
        <w:rPr>
          <w:rFonts w:ascii="Public Sans" w:hAnsi="Public Sans" w:cstheme="minorHAnsi"/>
          <w:sz w:val="24"/>
          <w:szCs w:val="24"/>
        </w:rPr>
      </w:pPr>
    </w:p>
    <w:p w14:paraId="069B8719" w14:textId="77777777" w:rsidR="006E331B" w:rsidRPr="00267A72" w:rsidRDefault="006E331B" w:rsidP="006E331B">
      <w:pPr>
        <w:pStyle w:val="Heading1"/>
        <w:rPr>
          <w:rFonts w:ascii="Public Sans" w:hAnsi="Public Sans" w:cstheme="minorHAnsi"/>
          <w:sz w:val="24"/>
          <w:szCs w:val="24"/>
        </w:rPr>
      </w:pPr>
      <w:r w:rsidRPr="00267A72">
        <w:rPr>
          <w:rFonts w:ascii="Public Sans" w:hAnsi="Public Sans" w:cstheme="minorHAnsi"/>
          <w:sz w:val="24"/>
          <w:szCs w:val="24"/>
        </w:rPr>
        <w:t>Capabilities for the role</w:t>
      </w:r>
    </w:p>
    <w:p w14:paraId="179A7D1C" w14:textId="77777777" w:rsidR="006E331B" w:rsidRPr="00267A72" w:rsidRDefault="006E331B" w:rsidP="006E331B">
      <w:pPr>
        <w:rPr>
          <w:rFonts w:ascii="Public Sans" w:hAnsi="Public Sans" w:cstheme="minorHAnsi"/>
        </w:rPr>
      </w:pPr>
      <w:r w:rsidRPr="00267A72">
        <w:rPr>
          <w:rFonts w:ascii="Public Sans" w:hAnsi="Public Sans" w:cstheme="minorHAnsi"/>
        </w:rPr>
        <w:t xml:space="preserve">The </w:t>
      </w:r>
      <w:hyperlink r:id="rId8" w:history="1">
        <w:r w:rsidRPr="00267A72">
          <w:rPr>
            <w:rStyle w:val="Hyperlink"/>
            <w:rFonts w:ascii="Public Sans" w:hAnsi="Public Sans" w:cstheme="minorHAnsi"/>
          </w:rPr>
          <w:t>NSW public sector capability framework</w:t>
        </w:r>
      </w:hyperlink>
      <w:r w:rsidRPr="00267A7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D86F712" w14:textId="77777777" w:rsidR="00267A72" w:rsidRDefault="00267A72" w:rsidP="00267A72">
      <w:pPr>
        <w:spacing w:after="0" w:line="240" w:lineRule="auto"/>
        <w:rPr>
          <w:rFonts w:ascii="Public Sans" w:hAnsi="Public Sans" w:cstheme="minorHAnsi"/>
        </w:rPr>
      </w:pPr>
    </w:p>
    <w:p w14:paraId="1CBE6966" w14:textId="418DF1ED" w:rsidR="006E331B" w:rsidRPr="00267A72" w:rsidRDefault="006E331B" w:rsidP="006E331B">
      <w:pPr>
        <w:rPr>
          <w:rFonts w:ascii="Public Sans" w:hAnsi="Public Sans" w:cstheme="minorHAnsi"/>
        </w:rPr>
      </w:pPr>
      <w:r w:rsidRPr="00267A72">
        <w:rPr>
          <w:rFonts w:ascii="Public Sans" w:hAnsi="Public Sans" w:cstheme="minorHAnsi"/>
        </w:rPr>
        <w:t xml:space="preserve">The capabilities are separated into </w:t>
      </w:r>
      <w:r w:rsidRPr="00267A72">
        <w:rPr>
          <w:rFonts w:ascii="Public Sans" w:hAnsi="Public Sans" w:cstheme="minorHAnsi"/>
          <w:b/>
        </w:rPr>
        <w:t>focus capabilities</w:t>
      </w:r>
      <w:r w:rsidRPr="00267A72">
        <w:rPr>
          <w:rFonts w:ascii="Public Sans" w:hAnsi="Public Sans" w:cstheme="minorHAnsi"/>
        </w:rPr>
        <w:t xml:space="preserve"> and </w:t>
      </w:r>
      <w:r w:rsidRPr="00267A72">
        <w:rPr>
          <w:rFonts w:ascii="Public Sans" w:hAnsi="Public Sans" w:cstheme="minorHAnsi"/>
          <w:b/>
        </w:rPr>
        <w:t>complementary capabilities</w:t>
      </w:r>
      <w:r w:rsidRPr="00267A72">
        <w:rPr>
          <w:rFonts w:ascii="Public Sans" w:hAnsi="Public Sans" w:cstheme="minorHAnsi"/>
        </w:rPr>
        <w:t xml:space="preserve">. </w:t>
      </w:r>
    </w:p>
    <w:p w14:paraId="52131809" w14:textId="77777777" w:rsidR="00267A72" w:rsidRDefault="00267A72" w:rsidP="00267A72">
      <w:pPr>
        <w:pStyle w:val="Heading2"/>
        <w:spacing w:after="0" w:line="240" w:lineRule="auto"/>
        <w:rPr>
          <w:rFonts w:ascii="Public Sans" w:hAnsi="Public Sans" w:cstheme="minorHAnsi"/>
        </w:rPr>
      </w:pPr>
    </w:p>
    <w:p w14:paraId="4FDE39CE" w14:textId="6560EA8D" w:rsidR="006E331B" w:rsidRPr="00267A72" w:rsidRDefault="006E331B" w:rsidP="006E331B">
      <w:pPr>
        <w:pStyle w:val="Heading2"/>
        <w:rPr>
          <w:rFonts w:ascii="Public Sans" w:hAnsi="Public Sans" w:cstheme="minorHAnsi"/>
        </w:rPr>
      </w:pPr>
      <w:r w:rsidRPr="00267A72">
        <w:rPr>
          <w:rFonts w:ascii="Public Sans" w:hAnsi="Public Sans" w:cstheme="minorHAnsi"/>
        </w:rPr>
        <w:t>Focus capabilities</w:t>
      </w:r>
    </w:p>
    <w:p w14:paraId="1B5C862E" w14:textId="77777777" w:rsidR="006E331B" w:rsidRPr="00267A72" w:rsidRDefault="006E331B" w:rsidP="006E331B">
      <w:pPr>
        <w:pStyle w:val="PlainText"/>
        <w:spacing w:before="62" w:line="276" w:lineRule="auto"/>
        <w:rPr>
          <w:rFonts w:ascii="Public Sans" w:eastAsiaTheme="minorEastAsia" w:hAnsi="Public Sans" w:cstheme="minorHAnsi"/>
          <w:szCs w:val="22"/>
          <w:lang w:val="en-US"/>
        </w:rPr>
      </w:pPr>
      <w:r w:rsidRPr="00267A72">
        <w:rPr>
          <w:rFonts w:ascii="Public Sans" w:eastAsiaTheme="minorEastAsia" w:hAnsi="Public Sans" w:cstheme="minorHAnsi"/>
          <w:i/>
          <w:szCs w:val="22"/>
          <w:lang w:val="en-US"/>
        </w:rPr>
        <w:t>Focus capabilities</w:t>
      </w:r>
      <w:r w:rsidRPr="00267A72">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47944D3B" w14:textId="77777777" w:rsidR="006E331B" w:rsidRPr="00267A72" w:rsidRDefault="006E331B" w:rsidP="006E331B">
      <w:pPr>
        <w:pStyle w:val="PlainText"/>
        <w:spacing w:before="62" w:line="276" w:lineRule="auto"/>
        <w:rPr>
          <w:rFonts w:ascii="Public Sans" w:eastAsiaTheme="minorEastAsia" w:hAnsi="Public Sans" w:cstheme="minorHAnsi"/>
          <w:szCs w:val="22"/>
          <w:lang w:val="en-US"/>
        </w:rPr>
      </w:pPr>
      <w:r w:rsidRPr="00267A72">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6E331B" w:rsidRPr="00267A72" w14:paraId="4CBBFA49" w14:textId="77777777" w:rsidTr="00E715E8">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1F63A4F4" w14:textId="77777777" w:rsidR="006E331B" w:rsidRPr="00267A72" w:rsidRDefault="006E331B" w:rsidP="00281C68">
            <w:pPr>
              <w:pStyle w:val="TableTextWhite0"/>
              <w:keepNext/>
              <w:jc w:val="both"/>
              <w:rPr>
                <w:rFonts w:ascii="Public Sans" w:hAnsi="Public Sans"/>
                <w:szCs w:val="22"/>
              </w:rPr>
            </w:pPr>
            <w:r w:rsidRPr="00267A72">
              <w:rPr>
                <w:rFonts w:ascii="Public Sans" w:hAnsi="Public Sans"/>
                <w:szCs w:val="22"/>
              </w:rPr>
              <w:t>FOCUS CAPABILITIES</w:t>
            </w:r>
          </w:p>
        </w:tc>
      </w:tr>
      <w:tr w:rsidR="006E331B" w:rsidRPr="00267A72" w14:paraId="3652A97B" w14:textId="77777777" w:rsidTr="00E715E8">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27D8D99" w14:textId="77777777" w:rsidR="006E331B" w:rsidRPr="00267A72" w:rsidRDefault="006E331B" w:rsidP="00281C68">
            <w:pPr>
              <w:pStyle w:val="TableText"/>
              <w:keepNext/>
              <w:rPr>
                <w:rFonts w:ascii="Public Sans" w:hAnsi="Public Sans"/>
                <w:b/>
                <w:sz w:val="22"/>
                <w:szCs w:val="22"/>
              </w:rPr>
            </w:pPr>
            <w:r w:rsidRPr="00267A72">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05AE0093" w14:textId="77777777" w:rsidR="006E331B" w:rsidRPr="00267A72" w:rsidRDefault="006E331B" w:rsidP="00281C68">
            <w:pPr>
              <w:pStyle w:val="TableText"/>
              <w:keepNext/>
              <w:rPr>
                <w:rFonts w:ascii="Public Sans" w:hAnsi="Public Sans"/>
                <w:b/>
                <w:sz w:val="22"/>
                <w:szCs w:val="22"/>
              </w:rPr>
            </w:pPr>
            <w:r w:rsidRPr="00267A72">
              <w:rPr>
                <w:rFonts w:ascii="Public Sans" w:hAnsi="Public Sans"/>
                <w:b/>
                <w:sz w:val="22"/>
                <w:szCs w:val="22"/>
              </w:rPr>
              <w:t>Capability name</w:t>
            </w:r>
          </w:p>
        </w:tc>
        <w:tc>
          <w:tcPr>
            <w:tcW w:w="141" w:type="dxa"/>
            <w:tcBorders>
              <w:bottom w:val="single" w:sz="12" w:space="0" w:color="auto"/>
            </w:tcBorders>
            <w:shd w:val="clear" w:color="auto" w:fill="BCBEC0"/>
          </w:tcPr>
          <w:p w14:paraId="7F58C0A5" w14:textId="77777777" w:rsidR="006E331B" w:rsidRPr="00267A72" w:rsidRDefault="006E331B" w:rsidP="00281C68">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0AE37175" w14:textId="77777777" w:rsidR="006E331B" w:rsidRPr="00267A72" w:rsidRDefault="006E331B" w:rsidP="00281C68">
            <w:pPr>
              <w:pStyle w:val="TableText"/>
              <w:keepNext/>
              <w:rPr>
                <w:rFonts w:ascii="Public Sans" w:hAnsi="Public Sans"/>
                <w:b/>
                <w:sz w:val="22"/>
                <w:szCs w:val="22"/>
              </w:rPr>
            </w:pPr>
            <w:r w:rsidRPr="00267A72">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52843E30" w14:textId="77777777" w:rsidR="006E331B" w:rsidRPr="00267A72" w:rsidRDefault="006E331B" w:rsidP="00281C68">
            <w:pPr>
              <w:pStyle w:val="TableText"/>
              <w:keepNext/>
              <w:jc w:val="both"/>
              <w:rPr>
                <w:rFonts w:ascii="Public Sans" w:hAnsi="Public Sans"/>
                <w:b/>
                <w:sz w:val="22"/>
                <w:szCs w:val="22"/>
              </w:rPr>
            </w:pPr>
            <w:r w:rsidRPr="00267A72">
              <w:rPr>
                <w:rFonts w:ascii="Public Sans" w:hAnsi="Public Sans"/>
                <w:b/>
                <w:sz w:val="22"/>
                <w:szCs w:val="22"/>
              </w:rPr>
              <w:t>Level</w:t>
            </w:r>
          </w:p>
        </w:tc>
      </w:tr>
      <w:tr w:rsidR="00281C68" w:rsidRPr="00267A72" w14:paraId="7D589E71" w14:textId="77777777" w:rsidTr="00E715E8">
        <w:trPr>
          <w:gridAfter w:val="1"/>
          <w:wAfter w:w="25" w:type="dxa"/>
        </w:trPr>
        <w:tc>
          <w:tcPr>
            <w:tcW w:w="1475" w:type="dxa"/>
            <w:tcBorders>
              <w:top w:val="single" w:sz="8" w:space="0" w:color="BCBEC0"/>
              <w:left w:val="nil"/>
              <w:bottom w:val="single" w:sz="8" w:space="0" w:color="BCBEC0"/>
              <w:right w:val="nil"/>
            </w:tcBorders>
          </w:tcPr>
          <w:p w14:paraId="1C3C98B2" w14:textId="77777777" w:rsidR="00281C68" w:rsidRPr="00267A72" w:rsidRDefault="00281C68" w:rsidP="00281C68">
            <w:pPr>
              <w:keepNext/>
              <w:spacing w:after="0" w:line="240" w:lineRule="auto"/>
              <w:rPr>
                <w:rFonts w:ascii="Public Sans" w:hAnsi="Public Sans" w:cs="Arial"/>
                <w:szCs w:val="22"/>
              </w:rPr>
            </w:pPr>
            <w:r w:rsidRPr="00267A72">
              <w:rPr>
                <w:rFonts w:ascii="Public Sans" w:hAnsi="Public Sans" w:cs="Arial"/>
                <w:noProof/>
                <w:szCs w:val="22"/>
                <w:lang w:eastAsia="en-AU"/>
              </w:rPr>
              <w:drawing>
                <wp:inline distT="0" distB="0" distL="0" distR="0" wp14:anchorId="5CA4CBC5" wp14:editId="392A35C9">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5BBAA34E" w14:textId="77777777" w:rsidR="00281C68" w:rsidRPr="00267A72" w:rsidRDefault="00281C68" w:rsidP="00281C68">
            <w:pPr>
              <w:pStyle w:val="TableText"/>
              <w:keepNext/>
              <w:spacing w:before="0" w:after="0" w:line="240" w:lineRule="auto"/>
              <w:rPr>
                <w:rFonts w:ascii="Public Sans" w:hAnsi="Public Sans" w:cs="Arial"/>
                <w:b/>
                <w:sz w:val="22"/>
                <w:szCs w:val="22"/>
              </w:rPr>
            </w:pPr>
            <w:r w:rsidRPr="00267A72">
              <w:rPr>
                <w:rFonts w:ascii="Public Sans" w:hAnsi="Public Sans" w:cs="Arial"/>
                <w:b/>
                <w:sz w:val="22"/>
                <w:szCs w:val="22"/>
              </w:rPr>
              <w:t>Act with Integrity</w:t>
            </w:r>
          </w:p>
          <w:p w14:paraId="2217BB7C" w14:textId="77777777" w:rsidR="00281C68" w:rsidRPr="00267A72" w:rsidRDefault="00281C68" w:rsidP="00281C68">
            <w:pPr>
              <w:spacing w:after="0" w:line="240" w:lineRule="auto"/>
              <w:rPr>
                <w:rFonts w:ascii="Public Sans" w:hAnsi="Public Sans" w:cs="Arial"/>
                <w:szCs w:val="22"/>
              </w:rPr>
            </w:pPr>
            <w:r w:rsidRPr="00267A72">
              <w:rPr>
                <w:rFonts w:ascii="Public Sans" w:hAnsi="Public Sans" w:cs="Arial"/>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038036DA" w14:textId="77777777" w:rsidR="00281C68" w:rsidRPr="00267A72" w:rsidRDefault="00281C68" w:rsidP="00281C6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Represent the organisation in an honest, ethical and professional way and encourage others to do so</w:t>
            </w:r>
          </w:p>
          <w:p w14:paraId="68C50283" w14:textId="77777777" w:rsidR="00281C68" w:rsidRPr="00267A72" w:rsidRDefault="00281C68" w:rsidP="00281C6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Act professionally and support a culture of integrity</w:t>
            </w:r>
          </w:p>
          <w:p w14:paraId="68FE5A11" w14:textId="77777777" w:rsidR="00281C68" w:rsidRPr="00267A72" w:rsidRDefault="00281C68" w:rsidP="00281C6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Identify and explain ethical issues and set an example for others to follow</w:t>
            </w:r>
          </w:p>
          <w:p w14:paraId="00D22F66" w14:textId="77777777" w:rsidR="00281C68" w:rsidRPr="00267A72" w:rsidRDefault="00281C68" w:rsidP="00281C6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Ensure that others are aware of and understand the legislation and policy framework within which they operate</w:t>
            </w:r>
          </w:p>
          <w:p w14:paraId="1A70FAC7" w14:textId="77777777" w:rsidR="00281C68" w:rsidRPr="00267A72" w:rsidRDefault="00281C68" w:rsidP="00281C6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Act to prevent and report misconduct and illegal and inappropriate behaviour</w:t>
            </w:r>
          </w:p>
        </w:tc>
        <w:tc>
          <w:tcPr>
            <w:tcW w:w="1701" w:type="dxa"/>
            <w:tcBorders>
              <w:top w:val="single" w:sz="8" w:space="0" w:color="BCBEC0"/>
              <w:left w:val="nil"/>
              <w:bottom w:val="single" w:sz="8" w:space="0" w:color="BCBEC0"/>
              <w:right w:val="nil"/>
            </w:tcBorders>
          </w:tcPr>
          <w:p w14:paraId="7B5169E6" w14:textId="77777777" w:rsidR="00281C68" w:rsidRPr="00267A72" w:rsidRDefault="00281C68" w:rsidP="00281C68">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Adept</w:t>
            </w:r>
          </w:p>
        </w:tc>
      </w:tr>
      <w:tr w:rsidR="00E715E8" w:rsidRPr="00267A72" w14:paraId="09674AF8" w14:textId="77777777" w:rsidTr="00E715E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BC33D47" w14:textId="77777777" w:rsidR="00E715E8" w:rsidRPr="00267A72" w:rsidRDefault="00E715E8" w:rsidP="00D1613C">
            <w:pPr>
              <w:keepNext/>
              <w:spacing w:after="0" w:line="240" w:lineRule="auto"/>
              <w:rPr>
                <w:rFonts w:ascii="Public Sans" w:hAnsi="Public Sans" w:cs="Arial"/>
                <w:noProof/>
                <w:szCs w:val="22"/>
                <w:lang w:eastAsia="en-AU"/>
              </w:rPr>
            </w:pPr>
            <w:r w:rsidRPr="00267A72">
              <w:rPr>
                <w:rFonts w:ascii="Public Sans" w:hAnsi="Public Sans" w:cs="Arial"/>
                <w:noProof/>
                <w:szCs w:val="22"/>
                <w:lang w:eastAsia="en-AU"/>
              </w:rPr>
              <w:drawing>
                <wp:inline distT="0" distB="0" distL="0" distR="0" wp14:anchorId="235E251B" wp14:editId="6DC2426A">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C1299BF" w14:textId="77777777" w:rsidR="00E715E8" w:rsidRPr="00267A72" w:rsidRDefault="00E715E8" w:rsidP="00D1613C">
            <w:pPr>
              <w:pStyle w:val="TableText"/>
              <w:keepNext/>
              <w:spacing w:before="0" w:after="0" w:line="240" w:lineRule="auto"/>
              <w:rPr>
                <w:rFonts w:ascii="Public Sans" w:hAnsi="Public Sans" w:cs="Arial"/>
                <w:b/>
                <w:sz w:val="22"/>
                <w:szCs w:val="22"/>
              </w:rPr>
            </w:pPr>
            <w:r w:rsidRPr="00267A72">
              <w:rPr>
                <w:rFonts w:ascii="Public Sans" w:hAnsi="Public Sans" w:cs="Arial"/>
                <w:b/>
                <w:sz w:val="22"/>
                <w:szCs w:val="22"/>
              </w:rPr>
              <w:t>Communicate Effectively</w:t>
            </w:r>
          </w:p>
          <w:p w14:paraId="10A0FCC5"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0B0DD6E1"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Focus on key points and speak in plain English</w:t>
            </w:r>
          </w:p>
          <w:p w14:paraId="2CF929E4"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Clearly explain and present ideas and arguments</w:t>
            </w:r>
          </w:p>
          <w:p w14:paraId="6DC8D37C"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Listen to others to gain an understanding and ask appropriate, respectful questions</w:t>
            </w:r>
          </w:p>
          <w:p w14:paraId="4C663D13"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Promote the use of inclusive language and assist others to adjust where necessary</w:t>
            </w:r>
          </w:p>
          <w:p w14:paraId="0941D3A7"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Monitor own and others’ non-verbal cues and adapt where necessary</w:t>
            </w:r>
          </w:p>
          <w:p w14:paraId="3D6167AA"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Write and prepare material that is well structured and easy to follow</w:t>
            </w:r>
          </w:p>
          <w:p w14:paraId="5CD2AEDC"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Communicate routine technical information clearly</w:t>
            </w:r>
          </w:p>
        </w:tc>
        <w:tc>
          <w:tcPr>
            <w:tcW w:w="1701" w:type="dxa"/>
            <w:tcBorders>
              <w:top w:val="single" w:sz="8" w:space="0" w:color="BCBEC0"/>
              <w:left w:val="nil"/>
              <w:bottom w:val="single" w:sz="8" w:space="0" w:color="BCBEC0"/>
              <w:right w:val="nil"/>
            </w:tcBorders>
            <w:shd w:val="clear" w:color="auto" w:fill="FFFFFF" w:themeFill="background1"/>
          </w:tcPr>
          <w:p w14:paraId="198B206A"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Intermediate</w:t>
            </w:r>
          </w:p>
        </w:tc>
      </w:tr>
      <w:tr w:rsidR="00E715E8" w:rsidRPr="00267A72" w14:paraId="7447FA46" w14:textId="77777777" w:rsidTr="00E715E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AB3B202" w14:textId="77777777" w:rsidR="00E715E8" w:rsidRPr="00267A72" w:rsidRDefault="00E715E8" w:rsidP="00D1613C">
            <w:pPr>
              <w:keepNext/>
              <w:spacing w:after="0" w:line="240" w:lineRule="auto"/>
              <w:rPr>
                <w:rFonts w:ascii="Public Sans" w:hAnsi="Public Sans" w:cs="Arial"/>
                <w:noProof/>
                <w:szCs w:val="22"/>
                <w:lang w:eastAsia="en-AU"/>
              </w:rPr>
            </w:pPr>
            <w:r w:rsidRPr="00267A72">
              <w:rPr>
                <w:rFonts w:ascii="Public Sans" w:hAnsi="Public Sans" w:cs="Arial"/>
                <w:noProof/>
                <w:szCs w:val="22"/>
                <w:lang w:eastAsia="en-AU"/>
              </w:rPr>
              <w:drawing>
                <wp:inline distT="0" distB="0" distL="0" distR="0" wp14:anchorId="507AD2E5" wp14:editId="12F974BC">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AC0CD1F" w14:textId="77777777" w:rsidR="00E715E8" w:rsidRPr="00267A72" w:rsidRDefault="00E715E8" w:rsidP="00D1613C">
            <w:pPr>
              <w:pStyle w:val="TableText"/>
              <w:keepNext/>
              <w:spacing w:before="0" w:after="0" w:line="240" w:lineRule="auto"/>
              <w:rPr>
                <w:rFonts w:ascii="Public Sans" w:hAnsi="Public Sans" w:cs="Arial"/>
                <w:b/>
                <w:sz w:val="22"/>
                <w:szCs w:val="22"/>
              </w:rPr>
            </w:pPr>
            <w:r w:rsidRPr="00267A72">
              <w:rPr>
                <w:rFonts w:ascii="Public Sans" w:hAnsi="Public Sans" w:cs="Arial"/>
                <w:b/>
                <w:sz w:val="22"/>
                <w:szCs w:val="22"/>
              </w:rPr>
              <w:t>Commit to Customer Service</w:t>
            </w:r>
          </w:p>
          <w:p w14:paraId="1189E24D"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71BB54C0"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Take responsibility for delivering high-quality customer-focused services</w:t>
            </w:r>
          </w:p>
          <w:p w14:paraId="3AAF2D1B" w14:textId="77777777" w:rsidR="00E715E8" w:rsidRPr="00267A72" w:rsidRDefault="00E715E8" w:rsidP="00E715E8">
            <w:pPr>
              <w:pStyle w:val="BodyText"/>
              <w:numPr>
                <w:ilvl w:val="0"/>
                <w:numId w:val="45"/>
              </w:numPr>
              <w:spacing w:before="0" w:after="0" w:line="240" w:lineRule="auto"/>
              <w:ind w:left="360" w:right="702"/>
              <w:jc w:val="both"/>
              <w:rPr>
                <w:rFonts w:ascii="Public Sans" w:hAnsi="Public Sans" w:cs="Arial"/>
                <w:color w:val="auto"/>
                <w:szCs w:val="22"/>
              </w:rPr>
            </w:pPr>
            <w:r w:rsidRPr="00267A72">
              <w:rPr>
                <w:rFonts w:ascii="Public Sans" w:hAnsi="Public Sans" w:cs="Arial"/>
                <w:color w:val="auto"/>
                <w:szCs w:val="22"/>
              </w:rPr>
              <w:t>Design processes and policies based on the customer’s point of view and needs</w:t>
            </w:r>
          </w:p>
          <w:p w14:paraId="6D623940"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Understand and measure what is important to customers</w:t>
            </w:r>
          </w:p>
          <w:p w14:paraId="6C3B4149"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Use data and information to monitor and improve customer service delivery</w:t>
            </w:r>
          </w:p>
          <w:p w14:paraId="3844833C"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Find opportunities to cooperate with internal and external stakeholders to improve outcomes for customers</w:t>
            </w:r>
          </w:p>
          <w:p w14:paraId="376B560F"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Maintain relationships with key customers in area of expertise</w:t>
            </w:r>
          </w:p>
          <w:p w14:paraId="2BD15F4F" w14:textId="77777777" w:rsidR="00E715E8" w:rsidRPr="00267A72" w:rsidRDefault="00E715E8" w:rsidP="00E715E8">
            <w:pPr>
              <w:pStyle w:val="BodyText"/>
              <w:numPr>
                <w:ilvl w:val="0"/>
                <w:numId w:val="45"/>
              </w:numPr>
              <w:spacing w:before="0" w:after="0" w:line="240" w:lineRule="auto"/>
              <w:ind w:left="360" w:right="702"/>
              <w:jc w:val="both"/>
              <w:rPr>
                <w:rFonts w:ascii="Public Sans" w:hAnsi="Public Sans" w:cs="Arial"/>
                <w:color w:val="auto"/>
                <w:szCs w:val="22"/>
              </w:rPr>
            </w:pPr>
            <w:r w:rsidRPr="00267A72">
              <w:rPr>
                <w:rFonts w:ascii="Public Sans" w:hAnsi="Public Sans" w:cs="Arial"/>
                <w:color w:val="auto"/>
                <w:szCs w:val="22"/>
              </w:rPr>
              <w:t>Connect and collaborate with relevant customers within the community</w:t>
            </w:r>
          </w:p>
        </w:tc>
        <w:tc>
          <w:tcPr>
            <w:tcW w:w="1701" w:type="dxa"/>
            <w:tcBorders>
              <w:top w:val="single" w:sz="8" w:space="0" w:color="BCBEC0"/>
              <w:left w:val="nil"/>
              <w:bottom w:val="single" w:sz="8" w:space="0" w:color="BCBEC0"/>
              <w:right w:val="nil"/>
            </w:tcBorders>
            <w:shd w:val="clear" w:color="auto" w:fill="FFFFFF" w:themeFill="background1"/>
          </w:tcPr>
          <w:p w14:paraId="1A4215B8"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Adept</w:t>
            </w:r>
          </w:p>
        </w:tc>
      </w:tr>
      <w:tr w:rsidR="00E715E8" w:rsidRPr="00267A72" w14:paraId="1A0E7952" w14:textId="77777777" w:rsidTr="00E715E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85945BF" w14:textId="77777777" w:rsidR="00E715E8" w:rsidRPr="00267A72" w:rsidRDefault="00E715E8" w:rsidP="00D1613C">
            <w:pPr>
              <w:keepNext/>
              <w:spacing w:after="0" w:line="240" w:lineRule="auto"/>
              <w:rPr>
                <w:rFonts w:ascii="Public Sans" w:hAnsi="Public Sans" w:cs="Arial"/>
                <w:noProof/>
                <w:szCs w:val="22"/>
                <w:lang w:eastAsia="en-AU"/>
              </w:rPr>
            </w:pPr>
            <w:r w:rsidRPr="00267A72">
              <w:rPr>
                <w:rFonts w:ascii="Public Sans" w:hAnsi="Public Sans" w:cs="Arial"/>
                <w:noProof/>
                <w:szCs w:val="22"/>
                <w:lang w:eastAsia="en-AU"/>
              </w:rPr>
              <w:lastRenderedPageBreak/>
              <w:drawing>
                <wp:inline distT="0" distB="0" distL="0" distR="0" wp14:anchorId="07000619" wp14:editId="26F6B098">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3D55CAB" w14:textId="77777777" w:rsidR="00E715E8" w:rsidRPr="00267A72" w:rsidRDefault="00E715E8" w:rsidP="00D1613C">
            <w:pPr>
              <w:pStyle w:val="TableText"/>
              <w:keepNext/>
              <w:spacing w:before="0" w:after="0" w:line="240" w:lineRule="auto"/>
              <w:rPr>
                <w:rFonts w:ascii="Public Sans" w:hAnsi="Public Sans" w:cs="Arial"/>
                <w:b/>
                <w:sz w:val="22"/>
                <w:szCs w:val="22"/>
              </w:rPr>
            </w:pPr>
            <w:r w:rsidRPr="00267A72">
              <w:rPr>
                <w:rFonts w:ascii="Public Sans" w:hAnsi="Public Sans" w:cs="Arial"/>
                <w:b/>
                <w:sz w:val="22"/>
                <w:szCs w:val="22"/>
              </w:rPr>
              <w:t>Deliver Results</w:t>
            </w:r>
          </w:p>
          <w:p w14:paraId="0B50F360"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3B9568E4"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Seek and apply specialist advice when required</w:t>
            </w:r>
          </w:p>
          <w:p w14:paraId="6DE5C373"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Complete work tasks within set budgets, timeframes and standards</w:t>
            </w:r>
          </w:p>
          <w:p w14:paraId="2287FDB4"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Take the initiative to progress and deliver own work and that of the team or unit</w:t>
            </w:r>
          </w:p>
          <w:p w14:paraId="561C9DA8"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Contribute to allocating responsibilities and resources to ensure the team or unit achieves goals</w:t>
            </w:r>
          </w:p>
          <w:p w14:paraId="22D929DF"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Identify any barriers to achieving results and resolve these where possible</w:t>
            </w:r>
          </w:p>
          <w:p w14:paraId="002822D0"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Proactively change or adjust plans when needed</w:t>
            </w:r>
          </w:p>
        </w:tc>
        <w:tc>
          <w:tcPr>
            <w:tcW w:w="1701" w:type="dxa"/>
            <w:tcBorders>
              <w:top w:val="single" w:sz="8" w:space="0" w:color="BCBEC0"/>
              <w:left w:val="nil"/>
              <w:bottom w:val="single" w:sz="8" w:space="0" w:color="BCBEC0"/>
              <w:right w:val="nil"/>
            </w:tcBorders>
            <w:shd w:val="clear" w:color="auto" w:fill="FFFFFF" w:themeFill="background1"/>
          </w:tcPr>
          <w:p w14:paraId="1ECC2E07"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Intermediate</w:t>
            </w:r>
          </w:p>
        </w:tc>
      </w:tr>
      <w:tr w:rsidR="00E715E8" w:rsidRPr="00267A72" w14:paraId="151458C8" w14:textId="77777777" w:rsidTr="00E715E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850F82F" w14:textId="77777777" w:rsidR="00E715E8" w:rsidRPr="00267A72" w:rsidRDefault="00E715E8" w:rsidP="00D1613C">
            <w:pPr>
              <w:keepNext/>
              <w:spacing w:after="0" w:line="240" w:lineRule="auto"/>
              <w:rPr>
                <w:rFonts w:ascii="Public Sans" w:hAnsi="Public Sans" w:cs="Arial"/>
                <w:noProof/>
                <w:szCs w:val="22"/>
                <w:lang w:eastAsia="en-AU"/>
              </w:rPr>
            </w:pPr>
            <w:r w:rsidRPr="00267A72">
              <w:rPr>
                <w:rFonts w:ascii="Public Sans" w:hAnsi="Public Sans"/>
                <w:noProof/>
                <w:szCs w:val="22"/>
                <w:lang w:eastAsia="en-AU"/>
              </w:rPr>
              <w:drawing>
                <wp:inline distT="0" distB="0" distL="0" distR="0" wp14:anchorId="60E183F2" wp14:editId="468FB4C1">
                  <wp:extent cx="848360" cy="848360"/>
                  <wp:effectExtent l="0" t="0" r="8890" b="8890"/>
                  <wp:docPr id="72" name="Picture 7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54E0229" w14:textId="77777777" w:rsidR="00E715E8" w:rsidRPr="00267A72" w:rsidRDefault="00E715E8" w:rsidP="00D1613C">
            <w:pPr>
              <w:pStyle w:val="TableText"/>
              <w:keepNext/>
              <w:spacing w:before="0" w:after="0" w:line="240" w:lineRule="auto"/>
              <w:rPr>
                <w:rFonts w:ascii="Public Sans" w:hAnsi="Public Sans" w:cs="Arial"/>
                <w:b/>
                <w:sz w:val="22"/>
                <w:szCs w:val="22"/>
              </w:rPr>
            </w:pPr>
            <w:r w:rsidRPr="00267A72">
              <w:rPr>
                <w:rFonts w:ascii="Public Sans" w:hAnsi="Public Sans" w:cs="Arial"/>
                <w:b/>
                <w:sz w:val="22"/>
                <w:szCs w:val="22"/>
              </w:rPr>
              <w:t>Finance</w:t>
            </w:r>
          </w:p>
          <w:p w14:paraId="6CB5A5A0" w14:textId="77777777" w:rsidR="00E715E8" w:rsidRPr="00267A72" w:rsidRDefault="00E715E8" w:rsidP="00D1613C">
            <w:pPr>
              <w:pStyle w:val="TableText"/>
              <w:keepNext/>
              <w:spacing w:before="0" w:after="0" w:line="240" w:lineRule="auto"/>
              <w:rPr>
                <w:rFonts w:ascii="Public Sans" w:hAnsi="Public Sans" w:cs="Arial"/>
                <w:b/>
                <w:sz w:val="22"/>
                <w:szCs w:val="22"/>
              </w:rPr>
            </w:pPr>
            <w:r w:rsidRPr="00267A72">
              <w:rPr>
                <w:rFonts w:ascii="Public Sans" w:hAnsi="Public Sans" w:cs="Arial"/>
                <w:sz w:val="22"/>
                <w:szCs w:val="22"/>
              </w:rPr>
              <w:t>Understand and apply financial processes to achieve value for money and minimise financial risk</w:t>
            </w:r>
          </w:p>
        </w:tc>
        <w:tc>
          <w:tcPr>
            <w:tcW w:w="4611" w:type="dxa"/>
            <w:gridSpan w:val="3"/>
            <w:tcBorders>
              <w:top w:val="single" w:sz="8" w:space="0" w:color="BCBEC0"/>
              <w:left w:val="nil"/>
              <w:bottom w:val="single" w:sz="8" w:space="0" w:color="BCBEC0"/>
              <w:right w:val="nil"/>
            </w:tcBorders>
            <w:shd w:val="clear" w:color="auto" w:fill="FFFFFF" w:themeFill="background1"/>
          </w:tcPr>
          <w:p w14:paraId="0F9FD6F3"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Understand basic financial terminology, policies and processes, including the difference between recurrent and capital spending</w:t>
            </w:r>
          </w:p>
          <w:p w14:paraId="0205EA71"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Consider financial implications and value for money in making recommendations and decisions</w:t>
            </w:r>
          </w:p>
          <w:p w14:paraId="37FFB370"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Understand how financial decisions impact the overall financial position</w:t>
            </w:r>
          </w:p>
          <w:p w14:paraId="6793A6FB"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Understand and act on financial audit, reporting and compliance obligations</w:t>
            </w:r>
          </w:p>
          <w:p w14:paraId="2679CD1E"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Display an awareness of financial risk, reputational risk and exposure, and propose solutions to address these</w:t>
            </w:r>
          </w:p>
        </w:tc>
        <w:tc>
          <w:tcPr>
            <w:tcW w:w="1701" w:type="dxa"/>
            <w:tcBorders>
              <w:top w:val="single" w:sz="8" w:space="0" w:color="BCBEC0"/>
              <w:left w:val="nil"/>
              <w:bottom w:val="single" w:sz="8" w:space="0" w:color="BCBEC0"/>
              <w:right w:val="nil"/>
            </w:tcBorders>
            <w:shd w:val="clear" w:color="auto" w:fill="FFFFFF" w:themeFill="background1"/>
          </w:tcPr>
          <w:p w14:paraId="29BEBAE3"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Intermediate</w:t>
            </w:r>
          </w:p>
        </w:tc>
      </w:tr>
      <w:tr w:rsidR="00E715E8" w:rsidRPr="00267A72" w14:paraId="59372A00" w14:textId="77777777" w:rsidTr="00E715E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89E9A9E" w14:textId="77777777" w:rsidR="00E715E8" w:rsidRPr="00267A72" w:rsidRDefault="00E715E8" w:rsidP="00D1613C">
            <w:pPr>
              <w:keepNext/>
              <w:spacing w:after="0" w:line="240" w:lineRule="auto"/>
              <w:rPr>
                <w:rFonts w:ascii="Public Sans" w:hAnsi="Public Sans" w:cs="Arial"/>
                <w:noProof/>
                <w:szCs w:val="22"/>
                <w:lang w:eastAsia="en-AU"/>
              </w:rPr>
            </w:pPr>
            <w:r w:rsidRPr="00267A72">
              <w:rPr>
                <w:rFonts w:ascii="Public Sans" w:hAnsi="Public Sans"/>
                <w:noProof/>
                <w:szCs w:val="22"/>
                <w:lang w:eastAsia="en-AU"/>
              </w:rPr>
              <w:drawing>
                <wp:inline distT="0" distB="0" distL="0" distR="0" wp14:anchorId="121621CA" wp14:editId="761AF568">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79E6E74" w14:textId="77777777" w:rsidR="00E715E8" w:rsidRPr="00267A72" w:rsidRDefault="00E715E8" w:rsidP="00D1613C">
            <w:pPr>
              <w:pStyle w:val="TableText"/>
              <w:keepNext/>
              <w:spacing w:before="0" w:after="0" w:line="240" w:lineRule="auto"/>
              <w:rPr>
                <w:rFonts w:ascii="Public Sans" w:hAnsi="Public Sans" w:cs="Arial"/>
                <w:b/>
                <w:sz w:val="22"/>
                <w:szCs w:val="22"/>
              </w:rPr>
            </w:pPr>
            <w:r w:rsidRPr="00267A72">
              <w:rPr>
                <w:rFonts w:ascii="Public Sans" w:hAnsi="Public Sans" w:cs="Arial"/>
                <w:b/>
                <w:sz w:val="22"/>
                <w:szCs w:val="22"/>
              </w:rPr>
              <w:t>Manage and Develop People</w:t>
            </w:r>
          </w:p>
          <w:p w14:paraId="63FFFD74"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tcPr>
          <w:p w14:paraId="6EAB3683"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 xml:space="preserve">Collaborate to set clear performance standards and </w:t>
            </w:r>
            <w:proofErr w:type="gramStart"/>
            <w:r w:rsidRPr="00267A72">
              <w:rPr>
                <w:rFonts w:ascii="Public Sans" w:hAnsi="Public Sans" w:cs="Arial"/>
                <w:color w:val="auto"/>
                <w:szCs w:val="22"/>
              </w:rPr>
              <w:t>deadlines  in</w:t>
            </w:r>
            <w:proofErr w:type="gramEnd"/>
            <w:r w:rsidRPr="00267A72">
              <w:rPr>
                <w:rFonts w:ascii="Public Sans" w:hAnsi="Public Sans" w:cs="Arial"/>
                <w:color w:val="auto"/>
                <w:szCs w:val="22"/>
              </w:rPr>
              <w:t xml:space="preserve">  line with established performance development frameworks</w:t>
            </w:r>
          </w:p>
          <w:p w14:paraId="39572498"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Look for ways to develop team capability and recognise and develop individual potential</w:t>
            </w:r>
          </w:p>
          <w:p w14:paraId="5F23AF5D"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Be constructive and build on strengths by giving timely and actionable feedback</w:t>
            </w:r>
          </w:p>
          <w:p w14:paraId="770B5BF2"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 xml:space="preserve">Identify and </w:t>
            </w:r>
            <w:proofErr w:type="gramStart"/>
            <w:r w:rsidRPr="00267A72">
              <w:rPr>
                <w:rFonts w:ascii="Public Sans" w:hAnsi="Public Sans" w:cs="Arial"/>
                <w:color w:val="auto"/>
                <w:szCs w:val="22"/>
              </w:rPr>
              <w:t>act  on</w:t>
            </w:r>
            <w:proofErr w:type="gramEnd"/>
            <w:r w:rsidRPr="00267A72">
              <w:rPr>
                <w:rFonts w:ascii="Public Sans" w:hAnsi="Public Sans" w:cs="Arial"/>
                <w:color w:val="auto"/>
                <w:szCs w:val="22"/>
              </w:rPr>
              <w:t xml:space="preserve"> opportunities to provide coaching and mentoring</w:t>
            </w:r>
          </w:p>
          <w:p w14:paraId="09D358F7" w14:textId="77777777" w:rsidR="00E715E8" w:rsidRPr="00267A72" w:rsidRDefault="00E715E8" w:rsidP="00E715E8">
            <w:pPr>
              <w:pStyle w:val="BodyText"/>
              <w:numPr>
                <w:ilvl w:val="0"/>
                <w:numId w:val="45"/>
              </w:numPr>
              <w:spacing w:before="0" w:after="0" w:line="240" w:lineRule="auto"/>
              <w:ind w:left="360" w:right="702"/>
              <w:jc w:val="both"/>
              <w:rPr>
                <w:rFonts w:ascii="Public Sans" w:hAnsi="Public Sans" w:cs="Arial"/>
                <w:color w:val="auto"/>
                <w:szCs w:val="22"/>
              </w:rPr>
            </w:pPr>
            <w:r w:rsidRPr="00267A72">
              <w:rPr>
                <w:rFonts w:ascii="Public Sans" w:hAnsi="Public Sans" w:cs="Arial"/>
                <w:color w:val="auto"/>
                <w:szCs w:val="22"/>
              </w:rPr>
              <w:t>Recognise performance issues that need to be addressed and work towards resolving issues</w:t>
            </w:r>
          </w:p>
          <w:p w14:paraId="0C08AD90"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Effectively support and manage team members who are working flexibly and in various locations</w:t>
            </w:r>
          </w:p>
          <w:p w14:paraId="43F718C5"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Create a safe environment where team members’ diverse backgrounds and cultures are considered and respected</w:t>
            </w:r>
          </w:p>
          <w:p w14:paraId="797E24E4" w14:textId="77777777" w:rsidR="00E715E8" w:rsidRPr="00267A72" w:rsidRDefault="00E715E8" w:rsidP="00E715E8">
            <w:pPr>
              <w:pStyle w:val="BodyText"/>
              <w:numPr>
                <w:ilvl w:val="0"/>
                <w:numId w:val="45"/>
              </w:numPr>
              <w:spacing w:before="0" w:after="0" w:line="240" w:lineRule="auto"/>
              <w:ind w:left="360" w:right="702"/>
              <w:rPr>
                <w:rFonts w:ascii="Public Sans" w:hAnsi="Public Sans" w:cs="Arial"/>
                <w:color w:val="auto"/>
                <w:szCs w:val="22"/>
              </w:rPr>
            </w:pPr>
            <w:r w:rsidRPr="00267A72">
              <w:rPr>
                <w:rFonts w:ascii="Public Sans" w:hAnsi="Public Sans" w:cs="Arial"/>
                <w:color w:val="auto"/>
                <w:szCs w:val="22"/>
              </w:rPr>
              <w:t>Consider feedback on own management style and reflect on potential areas to improve</w:t>
            </w:r>
          </w:p>
        </w:tc>
        <w:tc>
          <w:tcPr>
            <w:tcW w:w="1701" w:type="dxa"/>
            <w:tcBorders>
              <w:top w:val="single" w:sz="8" w:space="0" w:color="BCBEC0"/>
              <w:left w:val="nil"/>
              <w:bottom w:val="single" w:sz="8" w:space="0" w:color="BCBEC0"/>
              <w:right w:val="nil"/>
            </w:tcBorders>
            <w:shd w:val="clear" w:color="auto" w:fill="FFFFFF" w:themeFill="background1"/>
          </w:tcPr>
          <w:p w14:paraId="775A2B2C" w14:textId="77777777" w:rsidR="00E715E8" w:rsidRPr="00267A72" w:rsidRDefault="00E715E8" w:rsidP="00D1613C">
            <w:pPr>
              <w:pStyle w:val="TableText"/>
              <w:keepNext/>
              <w:spacing w:before="0" w:after="0" w:line="240" w:lineRule="auto"/>
              <w:rPr>
                <w:rFonts w:ascii="Public Sans" w:hAnsi="Public Sans" w:cs="Arial"/>
                <w:sz w:val="22"/>
                <w:szCs w:val="22"/>
              </w:rPr>
            </w:pPr>
            <w:r w:rsidRPr="00267A72">
              <w:rPr>
                <w:rFonts w:ascii="Public Sans" w:hAnsi="Public Sans" w:cs="Arial"/>
                <w:sz w:val="22"/>
                <w:szCs w:val="22"/>
              </w:rPr>
              <w:t>Intermediate</w:t>
            </w:r>
          </w:p>
        </w:tc>
      </w:tr>
    </w:tbl>
    <w:p w14:paraId="345314F2" w14:textId="77777777" w:rsidR="006E331B" w:rsidRPr="00267A72" w:rsidRDefault="006E331B" w:rsidP="006E331B">
      <w:pPr>
        <w:spacing w:after="0" w:line="240" w:lineRule="auto"/>
        <w:rPr>
          <w:rFonts w:ascii="Public Sans" w:hAnsi="Public Sans" w:cstheme="minorHAnsi"/>
        </w:rPr>
      </w:pPr>
    </w:p>
    <w:p w14:paraId="725764AC" w14:textId="77777777" w:rsidR="006E331B" w:rsidRPr="00267A72" w:rsidRDefault="006E331B" w:rsidP="006E331B">
      <w:pPr>
        <w:spacing w:after="0" w:line="240" w:lineRule="auto"/>
        <w:rPr>
          <w:rFonts w:ascii="Public Sans" w:hAnsi="Public Sans" w:cstheme="minorHAnsi"/>
        </w:rPr>
      </w:pPr>
    </w:p>
    <w:p w14:paraId="1DBE15BE" w14:textId="77777777" w:rsidR="006E331B" w:rsidRPr="00267A72" w:rsidRDefault="00917184" w:rsidP="006E331B">
      <w:pPr>
        <w:spacing w:before="120" w:after="0" w:line="240" w:lineRule="auto"/>
        <w:rPr>
          <w:rFonts w:ascii="Public Sans" w:hAnsi="Public Sans" w:cs="Arial"/>
          <w:szCs w:val="22"/>
        </w:rPr>
      </w:pPr>
      <w:r w:rsidRPr="00267A72">
        <w:rPr>
          <w:rFonts w:ascii="Public Sans" w:hAnsi="Public Sans" w:cstheme="majorHAnsi"/>
        </w:rPr>
        <w:lastRenderedPageBreak/>
        <w:t>T</w:t>
      </w:r>
      <w:r w:rsidR="006E331B" w:rsidRPr="00267A72">
        <w:rPr>
          <w:rFonts w:ascii="Public Sans" w:hAnsi="Public Sans" w:cstheme="majorHAnsi"/>
        </w:rPr>
        <w:t>his role also utilises the HR Professionals Capability Set. The capability set is available at</w:t>
      </w:r>
      <w:r w:rsidR="006E331B" w:rsidRPr="00267A72">
        <w:rPr>
          <w:rFonts w:ascii="Public Sans" w:hAnsi="Public Sans"/>
        </w:rPr>
        <w:t xml:space="preserve"> </w:t>
      </w:r>
      <w:hyperlink r:id="rId14" w:history="1">
        <w:r w:rsidR="006E331B" w:rsidRPr="00267A72">
          <w:rPr>
            <w:rStyle w:val="Hyperlink"/>
            <w:rFonts w:ascii="Public Sans" w:hAnsi="Public Sans" w:cs="Arial"/>
            <w:szCs w:val="22"/>
          </w:rPr>
          <w:t>www.psc.nsw.gov.au/workforce-management/capability-framework/occupation-specific-capability-sets/human-resources-capability-set</w:t>
        </w:r>
      </w:hyperlink>
    </w:p>
    <w:p w14:paraId="2054EC39" w14:textId="77777777" w:rsidR="006E331B" w:rsidRPr="00267A72" w:rsidRDefault="006E331B" w:rsidP="006E331B">
      <w:pPr>
        <w:spacing w:after="0" w:line="240" w:lineRule="auto"/>
        <w:rPr>
          <w:rFonts w:ascii="Public Sans" w:hAnsi="Public Sans"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6E331B" w:rsidRPr="00267A72" w14:paraId="4366FD8C" w14:textId="77777777" w:rsidTr="00281C68">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74F70425" w14:textId="77777777" w:rsidR="006E331B" w:rsidRPr="00267A72" w:rsidRDefault="006E331B" w:rsidP="00281C68">
            <w:pPr>
              <w:pStyle w:val="TableBullet"/>
              <w:numPr>
                <w:ilvl w:val="0"/>
                <w:numId w:val="0"/>
              </w:numPr>
              <w:tabs>
                <w:tab w:val="left" w:pos="720"/>
              </w:tabs>
              <w:spacing w:line="240" w:lineRule="auto"/>
              <w:jc w:val="both"/>
              <w:rPr>
                <w:rFonts w:ascii="Public Sans" w:hAnsi="Public Sans"/>
                <w:b/>
                <w:bCs/>
                <w:noProof/>
                <w:color w:val="FF0000"/>
                <w:sz w:val="22"/>
                <w:szCs w:val="22"/>
                <w:highlight w:val="yellow"/>
                <w:lang w:eastAsia="en-AU"/>
              </w:rPr>
            </w:pPr>
            <w:r w:rsidRPr="00267A72">
              <w:rPr>
                <w:rFonts w:ascii="Public Sans" w:hAnsi="Public Sans"/>
                <w:b/>
                <w:bCs/>
                <w:color w:val="FFFFFF" w:themeColor="background1"/>
                <w:sz w:val="22"/>
                <w:szCs w:val="22"/>
              </w:rPr>
              <w:t xml:space="preserve">Focus Occupation Specific Capabilities </w:t>
            </w:r>
          </w:p>
        </w:tc>
      </w:tr>
      <w:tr w:rsidR="006E331B" w:rsidRPr="00267A72" w14:paraId="35C84DC7" w14:textId="77777777" w:rsidTr="00281C68">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6119B24F" w14:textId="77777777" w:rsidR="006E331B" w:rsidRPr="00267A72" w:rsidRDefault="006E331B" w:rsidP="00281C68">
            <w:pPr>
              <w:keepNext/>
              <w:spacing w:after="0" w:line="240" w:lineRule="auto"/>
              <w:rPr>
                <w:rFonts w:ascii="Public Sans" w:hAnsi="Public Sans"/>
                <w:szCs w:val="22"/>
              </w:rPr>
            </w:pPr>
          </w:p>
          <w:p w14:paraId="31DA615C" w14:textId="77777777" w:rsidR="006E331B" w:rsidRPr="00267A72" w:rsidRDefault="006E331B" w:rsidP="00281C68">
            <w:pPr>
              <w:keepNext/>
              <w:spacing w:after="0" w:line="240" w:lineRule="auto"/>
              <w:rPr>
                <w:rFonts w:ascii="Public Sans" w:hAnsi="Public Sans"/>
                <w:szCs w:val="22"/>
              </w:rPr>
            </w:pPr>
            <w:r w:rsidRPr="00267A72">
              <w:rPr>
                <w:rFonts w:ascii="Public Sans" w:hAnsi="Public Sans"/>
                <w:noProof/>
                <w:szCs w:val="22"/>
                <w:lang w:eastAsia="en-AU"/>
              </w:rPr>
              <w:drawing>
                <wp:inline distT="0" distB="0" distL="0" distR="0" wp14:anchorId="03458B60" wp14:editId="1E008744">
                  <wp:extent cx="848360" cy="848360"/>
                  <wp:effectExtent l="0" t="0" r="8890" b="8890"/>
                  <wp:docPr id="4" name="Picture 4" descr="Human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resources-professionals-capability-set.jpg" descr="Human Resource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21D5C60A" w14:textId="77777777" w:rsidR="006E331B" w:rsidRPr="00267A72" w:rsidRDefault="006E331B" w:rsidP="00281C68">
            <w:pPr>
              <w:pStyle w:val="TableText"/>
              <w:keepNext/>
              <w:rPr>
                <w:rFonts w:ascii="Public Sans" w:hAnsi="Public Sans"/>
                <w:b/>
                <w:sz w:val="22"/>
                <w:szCs w:val="22"/>
              </w:rPr>
            </w:pPr>
            <w:r w:rsidRPr="00267A72">
              <w:rPr>
                <w:rFonts w:ascii="Public Sans" w:hAnsi="Public Sans"/>
                <w:b/>
                <w:sz w:val="22"/>
                <w:szCs w:val="22"/>
              </w:rPr>
              <w:t>Capability name</w:t>
            </w:r>
          </w:p>
          <w:p w14:paraId="211B2947" w14:textId="77777777" w:rsidR="006E331B" w:rsidRPr="00267A72" w:rsidRDefault="006E331B" w:rsidP="00281C68">
            <w:pPr>
              <w:pStyle w:val="TableText"/>
              <w:keepNext/>
              <w:rPr>
                <w:rFonts w:ascii="Public Sans" w:hAnsi="Public Sans"/>
                <w:sz w:val="22"/>
                <w:szCs w:val="22"/>
              </w:rPr>
            </w:pPr>
            <w:r w:rsidRPr="00267A72">
              <w:rPr>
                <w:rFonts w:ascii="Public Sans" w:hAnsi="Public Sans"/>
                <w:sz w:val="22"/>
                <w:szCs w:val="22"/>
              </w:rPr>
              <w:t>Capability description</w:t>
            </w:r>
          </w:p>
          <w:p w14:paraId="2A0B52C0" w14:textId="77777777" w:rsidR="006E331B" w:rsidRPr="00267A72" w:rsidRDefault="006E331B" w:rsidP="00281C68">
            <w:pPr>
              <w:pStyle w:val="TableText"/>
              <w:keepNext/>
              <w:rPr>
                <w:rFonts w:ascii="Public Sans" w:hAnsi="Public Sans"/>
                <w:sz w:val="22"/>
                <w:szCs w:val="22"/>
              </w:rPr>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0F724DF2" w14:textId="77777777" w:rsidR="006E331B" w:rsidRPr="00267A72" w:rsidRDefault="006E331B" w:rsidP="00281C68">
            <w:pPr>
              <w:pStyle w:val="TableBullet"/>
              <w:numPr>
                <w:ilvl w:val="0"/>
                <w:numId w:val="0"/>
              </w:numPr>
              <w:rPr>
                <w:rFonts w:ascii="Public Sans" w:hAnsi="Public Sans"/>
                <w:b/>
                <w:sz w:val="22"/>
                <w:szCs w:val="22"/>
              </w:rPr>
            </w:pPr>
            <w:r w:rsidRPr="00267A72">
              <w:rPr>
                <w:rFonts w:ascii="Public Sans" w:hAnsi="Public Sans"/>
                <w:b/>
                <w:sz w:val="22"/>
                <w:szCs w:val="22"/>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2F24E740" w14:textId="77777777" w:rsidR="006E331B" w:rsidRPr="00267A72" w:rsidRDefault="006E331B" w:rsidP="00281C68">
            <w:pPr>
              <w:pStyle w:val="TableBullet"/>
              <w:numPr>
                <w:ilvl w:val="0"/>
                <w:numId w:val="0"/>
              </w:numPr>
              <w:tabs>
                <w:tab w:val="left" w:pos="720"/>
              </w:tabs>
              <w:jc w:val="both"/>
              <w:rPr>
                <w:rFonts w:ascii="Public Sans" w:hAnsi="Public Sans"/>
                <w:b/>
                <w:sz w:val="22"/>
                <w:szCs w:val="22"/>
              </w:rPr>
            </w:pPr>
            <w:r w:rsidRPr="00267A72">
              <w:rPr>
                <w:rFonts w:ascii="Public Sans" w:hAnsi="Public Sans"/>
                <w:b/>
                <w:sz w:val="22"/>
                <w:szCs w:val="22"/>
              </w:rPr>
              <w:t>Level</w:t>
            </w:r>
          </w:p>
        </w:tc>
      </w:tr>
      <w:tr w:rsidR="006E331B" w:rsidRPr="00267A72" w14:paraId="1A3E17A5" w14:textId="77777777" w:rsidTr="00281C68">
        <w:tc>
          <w:tcPr>
            <w:tcW w:w="1408" w:type="dxa"/>
            <w:vMerge/>
            <w:tcBorders>
              <w:top w:val="single" w:sz="8" w:space="0" w:color="BCBEC0"/>
              <w:left w:val="nil"/>
              <w:bottom w:val="single" w:sz="8" w:space="0" w:color="BCBEC0"/>
              <w:right w:val="nil"/>
            </w:tcBorders>
            <w:vAlign w:val="center"/>
            <w:hideMark/>
          </w:tcPr>
          <w:p w14:paraId="605CA8BA" w14:textId="77777777" w:rsidR="006E331B" w:rsidRPr="00267A72" w:rsidRDefault="006E331B" w:rsidP="00281C68">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5DC1D4D0" w14:textId="77777777" w:rsidR="006E331B" w:rsidRPr="00267A72" w:rsidDel="00C07DE5" w:rsidRDefault="006E331B" w:rsidP="006E331B">
            <w:pPr>
              <w:pStyle w:val="TableText"/>
              <w:spacing w:before="120" w:after="0" w:line="240" w:lineRule="auto"/>
              <w:rPr>
                <w:rFonts w:ascii="Public Sans" w:hAnsi="Public Sans"/>
                <w:b/>
                <w:sz w:val="22"/>
                <w:szCs w:val="22"/>
              </w:rPr>
            </w:pPr>
            <w:r w:rsidRPr="00267A72" w:rsidDel="00C07DE5">
              <w:rPr>
                <w:rFonts w:ascii="Public Sans" w:hAnsi="Public Sans"/>
                <w:b/>
                <w:sz w:val="22"/>
                <w:szCs w:val="22"/>
              </w:rPr>
              <w:t>Employee Services</w:t>
            </w:r>
          </w:p>
          <w:p w14:paraId="700E2952" w14:textId="77777777" w:rsidR="006E331B" w:rsidRPr="00267A72" w:rsidRDefault="006E331B" w:rsidP="006E331B">
            <w:pPr>
              <w:pStyle w:val="TableText"/>
              <w:keepNext/>
              <w:rPr>
                <w:rFonts w:ascii="Public Sans" w:hAnsi="Public Sans"/>
                <w:sz w:val="22"/>
                <w:szCs w:val="22"/>
              </w:rPr>
            </w:pPr>
            <w:r w:rsidRPr="00267A72" w:rsidDel="00C07DE5">
              <w:rPr>
                <w:rFonts w:ascii="Public Sans" w:hAnsi="Public Sans"/>
                <w:sz w:val="22"/>
                <w:szCs w:val="22"/>
              </w:rPr>
              <w:t>Deliver customer focused human resources services to optimise the employment life-cycle experience at an individual and organisational level</w:t>
            </w:r>
          </w:p>
        </w:tc>
        <w:tc>
          <w:tcPr>
            <w:tcW w:w="4419" w:type="dxa"/>
            <w:tcBorders>
              <w:top w:val="single" w:sz="8" w:space="0" w:color="BCBEC0"/>
              <w:left w:val="nil"/>
              <w:bottom w:val="single" w:sz="8" w:space="0" w:color="BCBEC0"/>
              <w:right w:val="nil"/>
            </w:tcBorders>
          </w:tcPr>
          <w:p w14:paraId="6A540EFF" w14:textId="77777777" w:rsidR="006E331B" w:rsidRPr="00267A72" w:rsidRDefault="006E331B" w:rsidP="006E331B">
            <w:pPr>
              <w:pStyle w:val="TableBullet"/>
              <w:tabs>
                <w:tab w:val="clear" w:pos="360"/>
                <w:tab w:val="num" w:pos="284"/>
              </w:tabs>
              <w:ind w:left="284" w:hanging="284"/>
              <w:rPr>
                <w:rFonts w:ascii="Public Sans" w:hAnsi="Public Sans" w:cs="Arial"/>
                <w:sz w:val="22"/>
                <w:szCs w:val="22"/>
              </w:rPr>
            </w:pPr>
            <w:r w:rsidRPr="00267A72">
              <w:rPr>
                <w:rFonts w:ascii="Public Sans" w:hAnsi="Public Sans" w:cs="Arial"/>
                <w:sz w:val="22"/>
                <w:szCs w:val="22"/>
              </w:rPr>
              <w:t>Respond to basic employment queries and provide relevant information, explanation and advice to employees.</w:t>
            </w:r>
          </w:p>
          <w:p w14:paraId="35D02F2B" w14:textId="77777777" w:rsidR="006E331B" w:rsidRPr="00267A72" w:rsidRDefault="006E331B" w:rsidP="006E331B">
            <w:pPr>
              <w:pStyle w:val="TableBullet"/>
              <w:tabs>
                <w:tab w:val="clear" w:pos="360"/>
                <w:tab w:val="num" w:pos="284"/>
              </w:tabs>
              <w:ind w:left="284" w:hanging="284"/>
              <w:rPr>
                <w:rFonts w:ascii="Public Sans" w:hAnsi="Public Sans" w:cs="Arial"/>
                <w:sz w:val="22"/>
                <w:szCs w:val="22"/>
              </w:rPr>
            </w:pPr>
            <w:r w:rsidRPr="00267A72">
              <w:rPr>
                <w:rFonts w:ascii="Public Sans" w:hAnsi="Public Sans" w:cs="Arial"/>
                <w:sz w:val="22"/>
                <w:szCs w:val="22"/>
              </w:rPr>
              <w:t xml:space="preserve">Respond appropriately to service requests and client feedback on customer service, escalating matters to managers where necessary. </w:t>
            </w:r>
          </w:p>
          <w:p w14:paraId="0EAE58FE" w14:textId="77777777" w:rsidR="006E331B" w:rsidRPr="00267A72" w:rsidRDefault="006E331B" w:rsidP="006E331B">
            <w:pPr>
              <w:pStyle w:val="TableBullet"/>
              <w:tabs>
                <w:tab w:val="clear" w:pos="360"/>
                <w:tab w:val="num" w:pos="284"/>
              </w:tabs>
              <w:ind w:left="284" w:hanging="284"/>
              <w:rPr>
                <w:rFonts w:ascii="Public Sans" w:hAnsi="Public Sans" w:cs="Arial"/>
                <w:sz w:val="22"/>
                <w:szCs w:val="22"/>
              </w:rPr>
            </w:pPr>
            <w:r w:rsidRPr="00267A72">
              <w:rPr>
                <w:rFonts w:ascii="Public Sans" w:hAnsi="Public Sans" w:cs="Arial"/>
                <w:sz w:val="22"/>
                <w:szCs w:val="22"/>
              </w:rPr>
              <w:t>Assist in the delivery of basic workforce management services (</w:t>
            </w:r>
            <w:proofErr w:type="gramStart"/>
            <w:r w:rsidRPr="00267A72">
              <w:rPr>
                <w:rFonts w:ascii="Public Sans" w:hAnsi="Public Sans" w:cs="Arial"/>
                <w:sz w:val="22"/>
                <w:szCs w:val="22"/>
              </w:rPr>
              <w:t>e.g.</w:t>
            </w:r>
            <w:proofErr w:type="gramEnd"/>
            <w:r w:rsidRPr="00267A72">
              <w:rPr>
                <w:rFonts w:ascii="Public Sans" w:hAnsi="Public Sans" w:cs="Arial"/>
                <w:sz w:val="22"/>
                <w:szCs w:val="22"/>
              </w:rPr>
              <w:t xml:space="preserve"> induction/ orientation, payroll) in line with service-level agreements for the division or organisation.</w:t>
            </w:r>
          </w:p>
          <w:p w14:paraId="5198CFFB" w14:textId="77777777" w:rsidR="006E331B" w:rsidRPr="00267A72" w:rsidRDefault="006E331B" w:rsidP="006E331B">
            <w:pPr>
              <w:pStyle w:val="TableBullet"/>
              <w:tabs>
                <w:tab w:val="clear" w:pos="360"/>
                <w:tab w:val="num" w:pos="284"/>
              </w:tabs>
              <w:ind w:left="284" w:hanging="284"/>
              <w:rPr>
                <w:rFonts w:ascii="Public Sans" w:hAnsi="Public Sans" w:cs="Arial"/>
                <w:sz w:val="22"/>
                <w:szCs w:val="22"/>
              </w:rPr>
            </w:pPr>
            <w:r w:rsidRPr="00267A72">
              <w:rPr>
                <w:rFonts w:ascii="Public Sans" w:hAnsi="Public Sans" w:cs="Arial"/>
                <w:sz w:val="22"/>
                <w:szCs w:val="22"/>
              </w:rPr>
              <w:t xml:space="preserve">Collect and monitor data on and understand the broader impact that HR service delivery has on business outcomes and employee experience. </w:t>
            </w:r>
          </w:p>
          <w:p w14:paraId="6E6FA380" w14:textId="77777777" w:rsidR="006E331B" w:rsidRPr="00267A72" w:rsidRDefault="006E331B" w:rsidP="006E331B">
            <w:pPr>
              <w:pStyle w:val="TableBullet"/>
              <w:tabs>
                <w:tab w:val="clear" w:pos="360"/>
                <w:tab w:val="num" w:pos="284"/>
              </w:tabs>
              <w:ind w:left="284" w:hanging="284"/>
              <w:rPr>
                <w:rFonts w:ascii="Public Sans" w:hAnsi="Public Sans" w:cs="Arial"/>
                <w:sz w:val="22"/>
                <w:szCs w:val="22"/>
              </w:rPr>
            </w:pPr>
            <w:r w:rsidRPr="00267A72">
              <w:rPr>
                <w:rFonts w:ascii="Public Sans" w:hAnsi="Public Sans" w:cs="Arial"/>
                <w:sz w:val="22"/>
                <w:szCs w:val="22"/>
              </w:rPr>
              <w:t xml:space="preserve">Implement systems and processes to measure the efficiency of </w:t>
            </w:r>
            <w:proofErr w:type="gramStart"/>
            <w:r w:rsidRPr="00267A72">
              <w:rPr>
                <w:rFonts w:ascii="Public Sans" w:hAnsi="Public Sans" w:cs="Arial"/>
                <w:sz w:val="22"/>
                <w:szCs w:val="22"/>
              </w:rPr>
              <w:t>third party</w:t>
            </w:r>
            <w:proofErr w:type="gramEnd"/>
            <w:r w:rsidRPr="00267A72">
              <w:rPr>
                <w:rFonts w:ascii="Public Sans" w:hAnsi="Public Sans" w:cs="Arial"/>
                <w:sz w:val="22"/>
                <w:szCs w:val="22"/>
              </w:rPr>
              <w:t xml:space="preserve"> suppliers. </w:t>
            </w:r>
          </w:p>
          <w:p w14:paraId="4BE0651A" w14:textId="77777777" w:rsidR="006E331B" w:rsidRPr="00267A72" w:rsidRDefault="006E331B" w:rsidP="006E331B">
            <w:pPr>
              <w:pStyle w:val="TableBullet"/>
              <w:tabs>
                <w:tab w:val="clear" w:pos="360"/>
                <w:tab w:val="num" w:pos="284"/>
              </w:tabs>
              <w:ind w:left="284" w:hanging="284"/>
              <w:rPr>
                <w:rFonts w:ascii="Public Sans" w:hAnsi="Public Sans" w:cs="Arial"/>
                <w:sz w:val="22"/>
                <w:szCs w:val="22"/>
              </w:rPr>
            </w:pPr>
            <w:r w:rsidRPr="00267A72">
              <w:rPr>
                <w:rFonts w:ascii="Public Sans" w:hAnsi="Public Sans" w:cs="Arial"/>
                <w:sz w:val="22"/>
                <w:szCs w:val="22"/>
              </w:rPr>
              <w:t xml:space="preserve">Maintain service excellence and support during times of change. </w:t>
            </w:r>
          </w:p>
          <w:p w14:paraId="7A937D2B" w14:textId="77777777" w:rsidR="006E331B" w:rsidRPr="00267A72" w:rsidRDefault="006E331B" w:rsidP="006E331B">
            <w:pPr>
              <w:pStyle w:val="TableBullet"/>
              <w:rPr>
                <w:rFonts w:ascii="Public Sans" w:hAnsi="Public Sans"/>
                <w:sz w:val="22"/>
                <w:szCs w:val="22"/>
              </w:rPr>
            </w:pPr>
            <w:r w:rsidRPr="00267A72">
              <w:rPr>
                <w:rFonts w:ascii="Public Sans" w:hAnsi="Public Sans" w:cs="Arial"/>
                <w:sz w:val="22"/>
                <w:szCs w:val="22"/>
              </w:rPr>
              <w:t>Comply with organisational procedures and legislative/ regulatory requirements.</w:t>
            </w:r>
          </w:p>
        </w:tc>
        <w:tc>
          <w:tcPr>
            <w:tcW w:w="1609" w:type="dxa"/>
            <w:tcBorders>
              <w:top w:val="single" w:sz="8" w:space="0" w:color="BCBEC0"/>
              <w:left w:val="nil"/>
              <w:bottom w:val="single" w:sz="8" w:space="0" w:color="BCBEC0"/>
              <w:right w:val="nil"/>
            </w:tcBorders>
          </w:tcPr>
          <w:p w14:paraId="0735DBF3" w14:textId="77777777" w:rsidR="006E331B" w:rsidRPr="00267A72" w:rsidDel="00C07DE5" w:rsidRDefault="006E331B" w:rsidP="006E331B">
            <w:pPr>
              <w:pStyle w:val="TableText"/>
              <w:rPr>
                <w:rFonts w:ascii="Public Sans" w:hAnsi="Public Sans"/>
                <w:b/>
                <w:sz w:val="22"/>
                <w:szCs w:val="22"/>
              </w:rPr>
            </w:pPr>
            <w:r w:rsidRPr="00267A72" w:rsidDel="00C07DE5">
              <w:rPr>
                <w:rFonts w:ascii="Public Sans" w:hAnsi="Public Sans"/>
                <w:b/>
                <w:sz w:val="22"/>
                <w:szCs w:val="22"/>
              </w:rPr>
              <w:t>Level 1</w:t>
            </w:r>
          </w:p>
          <w:p w14:paraId="3843C089" w14:textId="77777777" w:rsidR="006E331B" w:rsidRPr="00267A72" w:rsidRDefault="006E331B" w:rsidP="00281C68">
            <w:pPr>
              <w:pStyle w:val="TableBullet"/>
              <w:numPr>
                <w:ilvl w:val="0"/>
                <w:numId w:val="0"/>
              </w:numPr>
              <w:tabs>
                <w:tab w:val="left" w:pos="720"/>
              </w:tabs>
              <w:jc w:val="both"/>
              <w:rPr>
                <w:rFonts w:ascii="Public Sans" w:hAnsi="Public Sans"/>
                <w:sz w:val="22"/>
                <w:szCs w:val="22"/>
              </w:rPr>
            </w:pPr>
          </w:p>
        </w:tc>
      </w:tr>
    </w:tbl>
    <w:p w14:paraId="5B1DE08B" w14:textId="77777777" w:rsidR="006E331B" w:rsidRPr="00267A72" w:rsidRDefault="006E331B" w:rsidP="006E331B">
      <w:pPr>
        <w:spacing w:after="0" w:line="240" w:lineRule="auto"/>
        <w:rPr>
          <w:rFonts w:ascii="Public Sans" w:hAnsi="Public Sans" w:cstheme="minorHAnsi"/>
        </w:rPr>
      </w:pPr>
    </w:p>
    <w:p w14:paraId="243C18E7" w14:textId="77777777" w:rsidR="006E331B" w:rsidRPr="00267A72" w:rsidRDefault="006E331B" w:rsidP="006E331B">
      <w:pPr>
        <w:spacing w:after="0" w:line="240" w:lineRule="auto"/>
        <w:rPr>
          <w:rFonts w:ascii="Public Sans" w:hAnsi="Public Sans" w:cstheme="minorHAnsi"/>
        </w:rPr>
      </w:pPr>
    </w:p>
    <w:p w14:paraId="309418AE" w14:textId="77777777" w:rsidR="006E331B" w:rsidRPr="00267A72" w:rsidRDefault="006E331B" w:rsidP="006E331B">
      <w:pPr>
        <w:pStyle w:val="Heading1"/>
        <w:rPr>
          <w:rFonts w:ascii="Public Sans" w:hAnsi="Public Sans" w:cstheme="minorHAnsi"/>
        </w:rPr>
      </w:pPr>
      <w:r w:rsidRPr="00267A72">
        <w:rPr>
          <w:rFonts w:ascii="Public Sans" w:hAnsi="Public Sans" w:cstheme="minorHAnsi"/>
        </w:rPr>
        <w:t>Complementary capabilities</w:t>
      </w:r>
    </w:p>
    <w:p w14:paraId="3C839EFB" w14:textId="77777777" w:rsidR="006E331B" w:rsidRPr="00267A72" w:rsidRDefault="006E331B" w:rsidP="006E331B">
      <w:pPr>
        <w:pStyle w:val="PlainText"/>
        <w:spacing w:before="62" w:line="276" w:lineRule="auto"/>
        <w:rPr>
          <w:rFonts w:ascii="Public Sans" w:eastAsiaTheme="minorEastAsia" w:hAnsi="Public Sans" w:cstheme="minorHAnsi"/>
          <w:sz w:val="22"/>
          <w:szCs w:val="22"/>
          <w:lang w:val="en-US"/>
        </w:rPr>
      </w:pPr>
      <w:r w:rsidRPr="00267A72">
        <w:rPr>
          <w:rFonts w:ascii="Public Sans" w:eastAsiaTheme="minorEastAsia" w:hAnsi="Public Sans" w:cstheme="minorHAnsi"/>
          <w:i/>
          <w:sz w:val="22"/>
          <w:szCs w:val="22"/>
          <w:lang w:val="en-US"/>
        </w:rPr>
        <w:t>Complementary capabilities</w:t>
      </w:r>
      <w:r w:rsidRPr="00267A7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076DFDF" w14:textId="77777777" w:rsidR="006E331B" w:rsidRPr="00267A72" w:rsidRDefault="006E331B" w:rsidP="006E331B">
      <w:pPr>
        <w:pStyle w:val="PlainText"/>
        <w:spacing w:before="62" w:line="276" w:lineRule="auto"/>
        <w:rPr>
          <w:rFonts w:ascii="Public Sans" w:eastAsiaTheme="minorEastAsia" w:hAnsi="Public Sans" w:cstheme="minorHAnsi"/>
          <w:sz w:val="22"/>
          <w:szCs w:val="22"/>
          <w:lang w:val="en-US"/>
        </w:rPr>
      </w:pPr>
      <w:r w:rsidRPr="00267A72">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E331B" w:rsidRPr="00267A72" w14:paraId="78433C6D" w14:textId="77777777" w:rsidTr="00281C68">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B773BF1" w14:textId="77777777" w:rsidR="006E331B" w:rsidRPr="00267A72" w:rsidRDefault="006E331B" w:rsidP="00281C68">
            <w:pPr>
              <w:pStyle w:val="TableTextWhite0"/>
              <w:keepNext/>
              <w:jc w:val="both"/>
              <w:rPr>
                <w:rFonts w:ascii="Public Sans" w:hAnsi="Public Sans" w:cstheme="minorHAnsi"/>
                <w:szCs w:val="22"/>
              </w:rPr>
            </w:pPr>
            <w:r w:rsidRPr="00267A72">
              <w:rPr>
                <w:rFonts w:ascii="Public Sans" w:hAnsi="Public Sans" w:cstheme="minorHAnsi"/>
                <w:szCs w:val="22"/>
              </w:rPr>
              <w:lastRenderedPageBreak/>
              <w:t>COMPLEMENTARY CAPABILITIES</w:t>
            </w:r>
          </w:p>
        </w:tc>
      </w:tr>
      <w:tr w:rsidR="006E331B" w:rsidRPr="00267A72" w14:paraId="55D17461" w14:textId="77777777" w:rsidTr="00281C68">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672246C" w14:textId="77777777" w:rsidR="006E331B" w:rsidRPr="00267A72" w:rsidRDefault="006E331B" w:rsidP="00281C68">
            <w:pPr>
              <w:pStyle w:val="TableText"/>
              <w:keepNext/>
              <w:rPr>
                <w:rFonts w:ascii="Public Sans" w:hAnsi="Public Sans" w:cstheme="minorHAnsi"/>
                <w:b/>
                <w:sz w:val="22"/>
                <w:szCs w:val="22"/>
              </w:rPr>
            </w:pPr>
            <w:r w:rsidRPr="00267A72">
              <w:rPr>
                <w:rFonts w:ascii="Public Sans" w:hAnsi="Public Sans" w:cstheme="minorHAnsi"/>
                <w:b/>
                <w:sz w:val="22"/>
                <w:szCs w:val="22"/>
              </w:rPr>
              <w:t>Capability Group/Sets</w:t>
            </w:r>
          </w:p>
        </w:tc>
        <w:tc>
          <w:tcPr>
            <w:tcW w:w="2409" w:type="dxa"/>
            <w:tcBorders>
              <w:bottom w:val="nil"/>
            </w:tcBorders>
            <w:shd w:val="clear" w:color="auto" w:fill="BCBEC0"/>
          </w:tcPr>
          <w:p w14:paraId="23EC22C5" w14:textId="77777777" w:rsidR="006E331B" w:rsidRPr="00267A72" w:rsidRDefault="006E331B" w:rsidP="00281C68">
            <w:pPr>
              <w:pStyle w:val="TableText"/>
              <w:keepNext/>
              <w:rPr>
                <w:rFonts w:ascii="Public Sans" w:hAnsi="Public Sans" w:cstheme="minorHAnsi"/>
                <w:b/>
                <w:sz w:val="22"/>
                <w:szCs w:val="22"/>
              </w:rPr>
            </w:pPr>
            <w:r w:rsidRPr="00267A72">
              <w:rPr>
                <w:rFonts w:ascii="Public Sans" w:hAnsi="Public Sans" w:cstheme="minorHAnsi"/>
                <w:b/>
                <w:sz w:val="22"/>
                <w:szCs w:val="22"/>
              </w:rPr>
              <w:t>Capability Name</w:t>
            </w:r>
          </w:p>
        </w:tc>
        <w:tc>
          <w:tcPr>
            <w:tcW w:w="4967" w:type="dxa"/>
            <w:tcBorders>
              <w:bottom w:val="nil"/>
            </w:tcBorders>
            <w:shd w:val="clear" w:color="auto" w:fill="BCBEC0"/>
          </w:tcPr>
          <w:p w14:paraId="34FEA9BF" w14:textId="77777777" w:rsidR="006E331B" w:rsidRPr="00267A72" w:rsidRDefault="006E331B" w:rsidP="00281C68">
            <w:pPr>
              <w:pStyle w:val="TableText"/>
              <w:keepNext/>
              <w:rPr>
                <w:rFonts w:ascii="Public Sans" w:hAnsi="Public Sans" w:cstheme="minorHAnsi"/>
                <w:b/>
                <w:sz w:val="22"/>
                <w:szCs w:val="22"/>
              </w:rPr>
            </w:pPr>
            <w:r w:rsidRPr="00267A72">
              <w:rPr>
                <w:rFonts w:ascii="Public Sans" w:hAnsi="Public Sans" w:cstheme="minorHAnsi"/>
                <w:b/>
                <w:sz w:val="22"/>
                <w:szCs w:val="22"/>
              </w:rPr>
              <w:t>Description</w:t>
            </w:r>
          </w:p>
        </w:tc>
        <w:tc>
          <w:tcPr>
            <w:tcW w:w="1843" w:type="dxa"/>
            <w:tcBorders>
              <w:bottom w:val="nil"/>
            </w:tcBorders>
            <w:shd w:val="clear" w:color="auto" w:fill="BCBEC0"/>
          </w:tcPr>
          <w:p w14:paraId="28C2D77C" w14:textId="77777777" w:rsidR="006E331B" w:rsidRPr="00267A72" w:rsidRDefault="006E331B" w:rsidP="00281C68">
            <w:pPr>
              <w:pStyle w:val="TableText"/>
              <w:keepNext/>
              <w:jc w:val="both"/>
              <w:rPr>
                <w:rFonts w:ascii="Public Sans" w:hAnsi="Public Sans" w:cstheme="minorHAnsi"/>
                <w:b/>
                <w:sz w:val="22"/>
                <w:szCs w:val="22"/>
              </w:rPr>
            </w:pPr>
            <w:r w:rsidRPr="00267A72">
              <w:rPr>
                <w:rFonts w:ascii="Public Sans" w:hAnsi="Public Sans" w:cstheme="minorHAnsi"/>
                <w:b/>
                <w:sz w:val="22"/>
                <w:szCs w:val="22"/>
              </w:rPr>
              <w:t xml:space="preserve">Level </w:t>
            </w:r>
          </w:p>
        </w:tc>
      </w:tr>
      <w:tr w:rsidR="006E331B" w:rsidRPr="00267A72" w14:paraId="62404E02" w14:textId="77777777" w:rsidTr="00281C68">
        <w:trPr>
          <w:trHeight w:val="20"/>
        </w:trPr>
        <w:tc>
          <w:tcPr>
            <w:tcW w:w="1470" w:type="dxa"/>
            <w:vMerge w:val="restart"/>
            <w:tcBorders>
              <w:top w:val="nil"/>
            </w:tcBorders>
            <w:shd w:val="clear" w:color="auto" w:fill="F2F2F2" w:themeFill="background1" w:themeFillShade="F2"/>
          </w:tcPr>
          <w:p w14:paraId="5F6AA040" w14:textId="77777777" w:rsidR="006E331B" w:rsidRPr="00267A72" w:rsidRDefault="006E331B" w:rsidP="00281C68">
            <w:pPr>
              <w:keepNext/>
              <w:rPr>
                <w:rFonts w:ascii="Public Sans" w:hAnsi="Public Sans" w:cstheme="minorHAnsi"/>
                <w:szCs w:val="22"/>
              </w:rPr>
            </w:pPr>
            <w:r w:rsidRPr="00267A72">
              <w:rPr>
                <w:rFonts w:ascii="Public Sans" w:hAnsi="Public Sans"/>
                <w:noProof/>
                <w:szCs w:val="22"/>
                <w:lang w:eastAsia="en-AU"/>
              </w:rPr>
              <w:drawing>
                <wp:inline distT="0" distB="0" distL="0" distR="0" wp14:anchorId="155207B0" wp14:editId="06FD961A">
                  <wp:extent cx="848360" cy="848360"/>
                  <wp:effectExtent l="0" t="0" r="8890" b="8890"/>
                  <wp:docPr id="9" name="Picture 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892B07D" w14:textId="77777777" w:rsidR="006E331B" w:rsidRPr="00267A72" w:rsidRDefault="006E331B" w:rsidP="00281C68">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4E895AD7" w14:textId="77777777" w:rsidR="006E331B" w:rsidRPr="00267A72" w:rsidRDefault="006E331B" w:rsidP="00281C68">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66EC320" w14:textId="77777777" w:rsidR="006E331B" w:rsidRPr="00267A72" w:rsidRDefault="006E331B" w:rsidP="00281C68">
            <w:pPr>
              <w:pStyle w:val="TableText"/>
              <w:keepNext/>
              <w:rPr>
                <w:rFonts w:ascii="Public Sans" w:hAnsi="Public Sans" w:cstheme="minorHAnsi"/>
                <w:sz w:val="22"/>
                <w:szCs w:val="22"/>
              </w:rPr>
            </w:pPr>
          </w:p>
        </w:tc>
      </w:tr>
      <w:tr w:rsidR="006E331B" w:rsidRPr="00267A72" w14:paraId="26AE892E" w14:textId="77777777" w:rsidTr="00281C68">
        <w:tc>
          <w:tcPr>
            <w:tcW w:w="1470" w:type="dxa"/>
            <w:vMerge/>
          </w:tcPr>
          <w:p w14:paraId="57FD8315" w14:textId="77777777" w:rsidR="006E331B" w:rsidRPr="00267A72" w:rsidRDefault="006E331B" w:rsidP="00281C68">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39AAD19"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FEF6435"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F57AC387243449D09186B3C7B622B15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E43413"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Foundational</w:t>
                </w:r>
              </w:p>
            </w:tc>
          </w:sdtContent>
        </w:sdt>
      </w:tr>
      <w:tr w:rsidR="006E331B" w:rsidRPr="00267A72" w14:paraId="6687BCD6" w14:textId="77777777" w:rsidTr="00281C68">
        <w:tc>
          <w:tcPr>
            <w:tcW w:w="1470" w:type="dxa"/>
            <w:vMerge/>
          </w:tcPr>
          <w:p w14:paraId="10D1801B" w14:textId="77777777" w:rsidR="006E331B" w:rsidRPr="00267A72" w:rsidRDefault="006E331B" w:rsidP="00281C68">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02C4FD8"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4EFFE89C"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D50B722104644F56BB94821D60E423C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A8B8C07"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Intermediate</w:t>
                </w:r>
              </w:p>
            </w:tc>
          </w:sdtContent>
        </w:sdt>
      </w:tr>
      <w:tr w:rsidR="006E331B" w:rsidRPr="00267A72" w14:paraId="10FF71D4" w14:textId="77777777" w:rsidTr="00281C68">
        <w:tc>
          <w:tcPr>
            <w:tcW w:w="1470" w:type="dxa"/>
            <w:vMerge/>
            <w:tcBorders>
              <w:bottom w:val="single" w:sz="4" w:space="0" w:color="auto"/>
            </w:tcBorders>
          </w:tcPr>
          <w:p w14:paraId="006444D9" w14:textId="77777777" w:rsidR="006E331B" w:rsidRPr="00267A72" w:rsidRDefault="006E331B" w:rsidP="00281C68">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1B1E9EA" w14:textId="77777777" w:rsidR="006E331B" w:rsidRPr="00267A72" w:rsidRDefault="006E331B" w:rsidP="00281C68">
            <w:pPr>
              <w:pStyle w:val="TableText"/>
              <w:rPr>
                <w:rFonts w:ascii="Public Sans" w:hAnsi="Public Sans" w:cstheme="minorHAnsi"/>
                <w:sz w:val="22"/>
                <w:szCs w:val="22"/>
              </w:rPr>
            </w:pPr>
            <w:r w:rsidRPr="00267A7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41676883"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D2B9744139024E929842DC753B3D1F1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213BC9"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Intermediate</w:t>
                </w:r>
              </w:p>
            </w:tc>
          </w:sdtContent>
        </w:sdt>
      </w:tr>
      <w:tr w:rsidR="006E331B" w:rsidRPr="00267A72" w14:paraId="3ABD6E3C" w14:textId="77777777" w:rsidTr="00281C68">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2BE8365" w14:textId="77777777" w:rsidR="006E331B" w:rsidRPr="00267A72" w:rsidRDefault="006E331B" w:rsidP="00281C68">
            <w:pPr>
              <w:keepNext/>
              <w:rPr>
                <w:rFonts w:ascii="Public Sans" w:hAnsi="Public Sans"/>
                <w:noProof/>
                <w:szCs w:val="22"/>
                <w:lang w:eastAsia="en-AU"/>
              </w:rPr>
            </w:pPr>
            <w:r w:rsidRPr="00267A72">
              <w:rPr>
                <w:rFonts w:ascii="Public Sans" w:hAnsi="Public Sans"/>
                <w:noProof/>
                <w:szCs w:val="22"/>
                <w:lang w:eastAsia="en-AU"/>
              </w:rPr>
              <w:drawing>
                <wp:inline distT="0" distB="0" distL="0" distR="0" wp14:anchorId="49740889" wp14:editId="0378463E">
                  <wp:extent cx="855980" cy="855980"/>
                  <wp:effectExtent l="0" t="0" r="1270" b="1270"/>
                  <wp:docPr id="10" name="Picture 1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1C38811" w14:textId="77777777" w:rsidR="006E331B" w:rsidRPr="00267A72" w:rsidRDefault="006E331B" w:rsidP="00281C68">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547CDDD" w14:textId="77777777" w:rsidR="006E331B" w:rsidRPr="00267A72" w:rsidRDefault="006E331B" w:rsidP="00281C68">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EB18162" w14:textId="77777777" w:rsidR="006E331B" w:rsidRPr="00267A72" w:rsidRDefault="006E331B" w:rsidP="00281C68">
            <w:pPr>
              <w:pStyle w:val="TableText"/>
              <w:keepNext/>
              <w:rPr>
                <w:rFonts w:ascii="Public Sans" w:hAnsi="Public Sans" w:cstheme="minorHAnsi"/>
                <w:sz w:val="22"/>
                <w:szCs w:val="22"/>
              </w:rPr>
            </w:pPr>
          </w:p>
        </w:tc>
      </w:tr>
      <w:tr w:rsidR="006E331B" w:rsidRPr="00267A72" w14:paraId="1147F5E4" w14:textId="77777777" w:rsidTr="00281C68">
        <w:tblPrEx>
          <w:tblBorders>
            <w:top w:val="single" w:sz="8" w:space="0" w:color="auto"/>
            <w:bottom w:val="single" w:sz="8" w:space="0" w:color="BCBEC0"/>
          </w:tblBorders>
        </w:tblPrEx>
        <w:tc>
          <w:tcPr>
            <w:tcW w:w="1470" w:type="dxa"/>
            <w:vMerge/>
          </w:tcPr>
          <w:p w14:paraId="103AC147" w14:textId="77777777" w:rsidR="006E331B" w:rsidRPr="00267A72" w:rsidRDefault="006E331B" w:rsidP="00281C6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9156D3A"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060C18E6"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E3A9CB5FB9D34AAB840C6854134BBB0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923E654"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Foundational</w:t>
                </w:r>
              </w:p>
            </w:tc>
          </w:sdtContent>
        </w:sdt>
      </w:tr>
      <w:tr w:rsidR="006E331B" w:rsidRPr="00267A72" w14:paraId="43869AB2" w14:textId="77777777" w:rsidTr="00281C68">
        <w:tblPrEx>
          <w:tblBorders>
            <w:top w:val="single" w:sz="8" w:space="0" w:color="auto"/>
            <w:bottom w:val="single" w:sz="8" w:space="0" w:color="BCBEC0"/>
          </w:tblBorders>
        </w:tblPrEx>
        <w:tc>
          <w:tcPr>
            <w:tcW w:w="1470" w:type="dxa"/>
            <w:vMerge/>
            <w:tcBorders>
              <w:bottom w:val="single" w:sz="4" w:space="0" w:color="auto"/>
            </w:tcBorders>
          </w:tcPr>
          <w:p w14:paraId="10B0E959" w14:textId="77777777" w:rsidR="006E331B" w:rsidRPr="00267A72" w:rsidRDefault="006E331B" w:rsidP="00281C68">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DF4B3AD" w14:textId="77777777" w:rsidR="006E331B" w:rsidRPr="00267A72" w:rsidRDefault="006E331B" w:rsidP="00281C68">
            <w:pPr>
              <w:pStyle w:val="TableText"/>
              <w:rPr>
                <w:rFonts w:ascii="Public Sans" w:hAnsi="Public Sans" w:cstheme="minorHAnsi"/>
                <w:sz w:val="22"/>
                <w:szCs w:val="22"/>
              </w:rPr>
            </w:pPr>
            <w:r w:rsidRPr="00267A72">
              <w:rPr>
                <w:rFonts w:ascii="Public Sans" w:hAnsi="Public Sans" w:cstheme="minorHAnsi"/>
                <w:bCs/>
                <w:sz w:val="22"/>
                <w:szCs w:val="22"/>
              </w:rPr>
              <w:t xml:space="preserve">Influence and </w:t>
            </w:r>
            <w:proofErr w:type="gramStart"/>
            <w:r w:rsidRPr="00267A72">
              <w:rPr>
                <w:rFonts w:ascii="Public Sans" w:hAnsi="Public Sans" w:cstheme="minorHAnsi"/>
                <w:bCs/>
                <w:sz w:val="22"/>
                <w:szCs w:val="22"/>
              </w:rPr>
              <w:t>Negotiate</w:t>
            </w:r>
            <w:proofErr w:type="gramEnd"/>
          </w:p>
        </w:tc>
        <w:tc>
          <w:tcPr>
            <w:tcW w:w="4967" w:type="dxa"/>
            <w:tcBorders>
              <w:top w:val="single" w:sz="4" w:space="0" w:color="D9D9D9" w:themeColor="background1" w:themeShade="D9"/>
              <w:bottom w:val="single" w:sz="4" w:space="0" w:color="auto"/>
            </w:tcBorders>
          </w:tcPr>
          <w:p w14:paraId="5F9DE477"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353C8D5FCD23427FABAA1A1661D1B41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752835E"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Foundational</w:t>
                </w:r>
              </w:p>
            </w:tc>
          </w:sdtContent>
        </w:sdt>
      </w:tr>
      <w:tr w:rsidR="006E331B" w:rsidRPr="00267A72" w14:paraId="0A0D75A0" w14:textId="77777777" w:rsidTr="00281C68">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DE96792" w14:textId="77777777" w:rsidR="006E331B" w:rsidRPr="00267A72" w:rsidRDefault="006E331B" w:rsidP="00281C68">
            <w:pPr>
              <w:keepNext/>
              <w:rPr>
                <w:rFonts w:ascii="Public Sans" w:hAnsi="Public Sans"/>
                <w:noProof/>
                <w:szCs w:val="22"/>
                <w:lang w:eastAsia="en-AU"/>
              </w:rPr>
            </w:pPr>
            <w:r w:rsidRPr="00267A72">
              <w:rPr>
                <w:rFonts w:ascii="Public Sans" w:hAnsi="Public Sans"/>
                <w:noProof/>
                <w:szCs w:val="22"/>
                <w:lang w:eastAsia="en-AU"/>
              </w:rPr>
              <w:drawing>
                <wp:inline distT="0" distB="0" distL="0" distR="0" wp14:anchorId="382B5D2A" wp14:editId="72A1E747">
                  <wp:extent cx="855980" cy="855980"/>
                  <wp:effectExtent l="0" t="0" r="1270" b="1270"/>
                  <wp:docPr id="11" name="Picture 1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E371BC4" w14:textId="77777777" w:rsidR="006E331B" w:rsidRPr="00267A72" w:rsidRDefault="006E331B" w:rsidP="00281C68">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330EBDF" w14:textId="77777777" w:rsidR="006E331B" w:rsidRPr="00267A72" w:rsidRDefault="006E331B" w:rsidP="00281C68">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6D5904B" w14:textId="77777777" w:rsidR="006E331B" w:rsidRPr="00267A72" w:rsidRDefault="006E331B" w:rsidP="00281C68">
            <w:pPr>
              <w:pStyle w:val="TableText"/>
              <w:keepNext/>
              <w:rPr>
                <w:rFonts w:ascii="Public Sans" w:hAnsi="Public Sans" w:cstheme="minorHAnsi"/>
                <w:sz w:val="22"/>
                <w:szCs w:val="22"/>
              </w:rPr>
            </w:pPr>
          </w:p>
        </w:tc>
      </w:tr>
      <w:tr w:rsidR="006E331B" w:rsidRPr="00267A72" w14:paraId="07EB404D" w14:textId="77777777" w:rsidTr="00281C68">
        <w:tblPrEx>
          <w:tblBorders>
            <w:top w:val="single" w:sz="8" w:space="0" w:color="auto"/>
            <w:bottom w:val="single" w:sz="8" w:space="0" w:color="BCBEC0"/>
          </w:tblBorders>
        </w:tblPrEx>
        <w:tc>
          <w:tcPr>
            <w:tcW w:w="1470" w:type="dxa"/>
            <w:vMerge/>
          </w:tcPr>
          <w:p w14:paraId="41662F93" w14:textId="77777777" w:rsidR="006E331B" w:rsidRPr="00267A72" w:rsidRDefault="006E331B" w:rsidP="00281C6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83BF9F1"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bCs/>
                <w:sz w:val="22"/>
                <w:szCs w:val="22"/>
              </w:rPr>
              <w:t xml:space="preserve">Plan and </w:t>
            </w:r>
            <w:proofErr w:type="gramStart"/>
            <w:r w:rsidRPr="00267A72">
              <w:rPr>
                <w:rFonts w:ascii="Public Sans" w:hAnsi="Public Sans" w:cstheme="minorHAnsi"/>
                <w:bCs/>
                <w:sz w:val="22"/>
                <w:szCs w:val="22"/>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7FF0365D"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BC7E1A4C2DCC4E13812CE321C7A272F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D62873F"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Intermediate</w:t>
                </w:r>
              </w:p>
            </w:tc>
          </w:sdtContent>
        </w:sdt>
      </w:tr>
      <w:tr w:rsidR="006E331B" w:rsidRPr="00267A72" w14:paraId="215C2AF6" w14:textId="77777777" w:rsidTr="00281C68">
        <w:tblPrEx>
          <w:tblBorders>
            <w:top w:val="single" w:sz="8" w:space="0" w:color="auto"/>
            <w:bottom w:val="single" w:sz="8" w:space="0" w:color="BCBEC0"/>
          </w:tblBorders>
        </w:tblPrEx>
        <w:tc>
          <w:tcPr>
            <w:tcW w:w="1470" w:type="dxa"/>
            <w:vMerge/>
          </w:tcPr>
          <w:p w14:paraId="670E773A" w14:textId="77777777" w:rsidR="006E331B" w:rsidRPr="00267A72" w:rsidRDefault="006E331B" w:rsidP="00281C6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00E12F"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09CB9E3F"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5A0B60506F474B91ADA50BD925D509F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3828604"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Intermediate</w:t>
                </w:r>
              </w:p>
            </w:tc>
          </w:sdtContent>
        </w:sdt>
      </w:tr>
      <w:tr w:rsidR="006E331B" w:rsidRPr="00267A72" w14:paraId="0F9E723E" w14:textId="77777777" w:rsidTr="00281C68">
        <w:tblPrEx>
          <w:tblBorders>
            <w:top w:val="single" w:sz="8" w:space="0" w:color="auto"/>
            <w:bottom w:val="single" w:sz="8" w:space="0" w:color="BCBEC0"/>
          </w:tblBorders>
        </w:tblPrEx>
        <w:tc>
          <w:tcPr>
            <w:tcW w:w="1470" w:type="dxa"/>
            <w:vMerge/>
            <w:tcBorders>
              <w:bottom w:val="single" w:sz="4" w:space="0" w:color="auto"/>
            </w:tcBorders>
          </w:tcPr>
          <w:p w14:paraId="67E8DB3C" w14:textId="77777777" w:rsidR="006E331B" w:rsidRPr="00267A72" w:rsidRDefault="006E331B" w:rsidP="00281C68">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B2F6BA7" w14:textId="77777777" w:rsidR="006E331B" w:rsidRPr="00267A72" w:rsidRDefault="006E331B" w:rsidP="00281C68">
            <w:pPr>
              <w:pStyle w:val="TableText"/>
              <w:rPr>
                <w:rFonts w:ascii="Public Sans" w:hAnsi="Public Sans" w:cstheme="minorHAnsi"/>
                <w:sz w:val="22"/>
                <w:szCs w:val="22"/>
              </w:rPr>
            </w:pPr>
            <w:r w:rsidRPr="00267A7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1541E43A"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447C4838AF5A40938714B1EA11E0C31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BDD309B"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Intermediate</w:t>
                </w:r>
              </w:p>
            </w:tc>
          </w:sdtContent>
        </w:sdt>
      </w:tr>
      <w:tr w:rsidR="006E331B" w:rsidRPr="00267A72" w14:paraId="1C83BD8C" w14:textId="77777777" w:rsidTr="00281C68">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C917663" w14:textId="77777777" w:rsidR="006E331B" w:rsidRPr="00267A72" w:rsidRDefault="006E331B" w:rsidP="00281C68">
            <w:pPr>
              <w:keepNext/>
              <w:rPr>
                <w:rFonts w:ascii="Public Sans" w:hAnsi="Public Sans" w:cstheme="minorHAnsi"/>
                <w:szCs w:val="22"/>
              </w:rPr>
            </w:pPr>
            <w:r w:rsidRPr="00267A72">
              <w:rPr>
                <w:rFonts w:ascii="Public Sans" w:hAnsi="Public Sans"/>
                <w:noProof/>
                <w:szCs w:val="22"/>
                <w:lang w:eastAsia="en-AU"/>
              </w:rPr>
              <w:drawing>
                <wp:inline distT="0" distB="0" distL="0" distR="0" wp14:anchorId="48327286" wp14:editId="52604F87">
                  <wp:extent cx="848360" cy="848360"/>
                  <wp:effectExtent l="0" t="0" r="8890" b="8890"/>
                  <wp:docPr id="14" name="Picture 1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37780D8" w14:textId="77777777" w:rsidR="006E331B" w:rsidRPr="00267A72" w:rsidRDefault="006E331B" w:rsidP="00281C68">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A969FE2" w14:textId="77777777" w:rsidR="006E331B" w:rsidRPr="00267A72" w:rsidRDefault="006E331B" w:rsidP="00281C68">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F806A89" w14:textId="77777777" w:rsidR="006E331B" w:rsidRPr="00267A72" w:rsidRDefault="006E331B" w:rsidP="00281C68">
            <w:pPr>
              <w:pStyle w:val="TableText"/>
              <w:keepNext/>
              <w:rPr>
                <w:rFonts w:ascii="Public Sans" w:hAnsi="Public Sans" w:cstheme="minorHAnsi"/>
                <w:sz w:val="22"/>
                <w:szCs w:val="22"/>
              </w:rPr>
            </w:pPr>
          </w:p>
        </w:tc>
      </w:tr>
      <w:tr w:rsidR="006E331B" w:rsidRPr="00267A72" w14:paraId="43B777F4" w14:textId="77777777" w:rsidTr="00281C68">
        <w:tblPrEx>
          <w:tblBorders>
            <w:top w:val="single" w:sz="8" w:space="0" w:color="auto"/>
            <w:bottom w:val="single" w:sz="8" w:space="0" w:color="BCBEC0"/>
          </w:tblBorders>
        </w:tblPrEx>
        <w:tc>
          <w:tcPr>
            <w:tcW w:w="1470" w:type="dxa"/>
            <w:vMerge/>
          </w:tcPr>
          <w:p w14:paraId="050B6B0C" w14:textId="77777777" w:rsidR="006E331B" w:rsidRPr="00267A72" w:rsidRDefault="006E331B" w:rsidP="00281C6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2164DE7"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4CB766A4"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2B750C8D9A80441E96C116BA291947B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2E9859C"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Intermediate</w:t>
                </w:r>
              </w:p>
            </w:tc>
          </w:sdtContent>
        </w:sdt>
      </w:tr>
      <w:tr w:rsidR="006E331B" w:rsidRPr="00267A72" w14:paraId="1E841AB4" w14:textId="77777777" w:rsidTr="00281C68">
        <w:tblPrEx>
          <w:tblBorders>
            <w:top w:val="single" w:sz="8" w:space="0" w:color="auto"/>
            <w:bottom w:val="single" w:sz="8" w:space="0" w:color="BCBEC0"/>
          </w:tblBorders>
        </w:tblPrEx>
        <w:tc>
          <w:tcPr>
            <w:tcW w:w="1470" w:type="dxa"/>
            <w:vMerge/>
          </w:tcPr>
          <w:p w14:paraId="7081B403" w14:textId="77777777" w:rsidR="006E331B" w:rsidRPr="00267A72" w:rsidRDefault="006E331B" w:rsidP="00281C6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AE3D844"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1EC883C"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C7A7F9A9404449799DDBCD5F8AED621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A335656"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Foundational</w:t>
                </w:r>
              </w:p>
            </w:tc>
          </w:sdtContent>
        </w:sdt>
      </w:tr>
      <w:tr w:rsidR="006E331B" w:rsidRPr="00267A72" w14:paraId="6667F555" w14:textId="77777777" w:rsidTr="00281C68">
        <w:tblPrEx>
          <w:tblBorders>
            <w:top w:val="single" w:sz="8" w:space="0" w:color="auto"/>
            <w:bottom w:val="single" w:sz="8" w:space="0" w:color="BCBEC0"/>
          </w:tblBorders>
        </w:tblPrEx>
        <w:tc>
          <w:tcPr>
            <w:tcW w:w="1470" w:type="dxa"/>
            <w:vMerge/>
            <w:tcBorders>
              <w:bottom w:val="single" w:sz="4" w:space="0" w:color="auto"/>
            </w:tcBorders>
          </w:tcPr>
          <w:p w14:paraId="4D012FCD" w14:textId="77777777" w:rsidR="006E331B" w:rsidRPr="00267A72" w:rsidRDefault="006E331B" w:rsidP="00281C68">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41939F18" w14:textId="77777777" w:rsidR="006E331B" w:rsidRPr="00267A72" w:rsidRDefault="006E331B" w:rsidP="00281C68">
            <w:pPr>
              <w:pStyle w:val="TableText"/>
              <w:rPr>
                <w:rFonts w:ascii="Public Sans" w:hAnsi="Public Sans" w:cstheme="minorHAnsi"/>
                <w:sz w:val="22"/>
                <w:szCs w:val="22"/>
              </w:rPr>
            </w:pPr>
            <w:r w:rsidRPr="00267A72">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74B2A78"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1A00905296B84214BC4E10945EB0EDC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79A913C2"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Foundational</w:t>
                </w:r>
              </w:p>
            </w:tc>
          </w:sdtContent>
        </w:sdt>
      </w:tr>
      <w:tr w:rsidR="006E331B" w:rsidRPr="00267A72" w14:paraId="08B391E4" w14:textId="77777777" w:rsidTr="00281C68">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3D3BA176" w14:textId="77777777" w:rsidR="006E331B" w:rsidRPr="00267A72" w:rsidRDefault="006E331B" w:rsidP="00281C68">
            <w:pPr>
              <w:keepNext/>
              <w:rPr>
                <w:rFonts w:ascii="Public Sans" w:hAnsi="Public Sans"/>
                <w:noProof/>
                <w:szCs w:val="22"/>
                <w:lang w:eastAsia="en-AU"/>
              </w:rPr>
            </w:pPr>
            <w:r w:rsidRPr="00267A72">
              <w:rPr>
                <w:rFonts w:ascii="Public Sans" w:hAnsi="Public Sans"/>
                <w:noProof/>
                <w:szCs w:val="22"/>
                <w:lang w:eastAsia="en-AU"/>
              </w:rPr>
              <w:drawing>
                <wp:inline distT="0" distB="0" distL="0" distR="0" wp14:anchorId="53D7C782" wp14:editId="180D9B6C">
                  <wp:extent cx="848360" cy="848360"/>
                  <wp:effectExtent l="0" t="0" r="8890" b="8890"/>
                  <wp:docPr id="15" name="Picture 15"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3ADEEB4" w14:textId="77777777" w:rsidR="006E331B" w:rsidRPr="00267A72" w:rsidRDefault="006E331B" w:rsidP="00281C68">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2AB4A21" w14:textId="77777777" w:rsidR="006E331B" w:rsidRPr="00267A72" w:rsidRDefault="006E331B" w:rsidP="00281C68">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047AC8D" w14:textId="77777777" w:rsidR="006E331B" w:rsidRPr="00267A72" w:rsidRDefault="006E331B" w:rsidP="00281C68">
            <w:pPr>
              <w:pStyle w:val="TableText"/>
              <w:keepNext/>
              <w:rPr>
                <w:rFonts w:ascii="Public Sans" w:hAnsi="Public Sans" w:cstheme="minorHAnsi"/>
                <w:sz w:val="22"/>
                <w:szCs w:val="22"/>
              </w:rPr>
            </w:pPr>
          </w:p>
        </w:tc>
      </w:tr>
      <w:tr w:rsidR="006E331B" w:rsidRPr="00267A72" w14:paraId="797356B0" w14:textId="77777777" w:rsidTr="00281C68">
        <w:tblPrEx>
          <w:tblBorders>
            <w:top w:val="single" w:sz="8" w:space="0" w:color="auto"/>
            <w:bottom w:val="single" w:sz="8" w:space="0" w:color="BCBEC0"/>
          </w:tblBorders>
        </w:tblPrEx>
        <w:trPr>
          <w:cantSplit/>
        </w:trPr>
        <w:tc>
          <w:tcPr>
            <w:tcW w:w="1470" w:type="dxa"/>
            <w:vMerge/>
          </w:tcPr>
          <w:p w14:paraId="6BF08442" w14:textId="77777777" w:rsidR="006E331B" w:rsidRPr="00267A72" w:rsidRDefault="006E331B" w:rsidP="00281C6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50ECD2B"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23E1A165"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BAE74CF8DBB446089AB7CDDBED7A8D1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21F97111"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Foundational</w:t>
                </w:r>
              </w:p>
            </w:tc>
          </w:sdtContent>
        </w:sdt>
      </w:tr>
      <w:tr w:rsidR="006E331B" w:rsidRPr="00267A72" w14:paraId="5F7354D0" w14:textId="77777777" w:rsidTr="00281C68">
        <w:tblPrEx>
          <w:tblBorders>
            <w:top w:val="single" w:sz="8" w:space="0" w:color="auto"/>
            <w:bottom w:val="single" w:sz="8" w:space="0" w:color="BCBEC0"/>
          </w:tblBorders>
        </w:tblPrEx>
        <w:trPr>
          <w:cantSplit/>
        </w:trPr>
        <w:tc>
          <w:tcPr>
            <w:tcW w:w="1470" w:type="dxa"/>
            <w:vMerge/>
          </w:tcPr>
          <w:p w14:paraId="58D1A302" w14:textId="77777777" w:rsidR="006E331B" w:rsidRPr="00267A72" w:rsidRDefault="006E331B" w:rsidP="00281C6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D677457"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4E72E09"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EC3FC39C27A94714AF7EAB2B7DE41E3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33DDCFA2"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Foundational</w:t>
                </w:r>
              </w:p>
            </w:tc>
          </w:sdtContent>
        </w:sdt>
      </w:tr>
      <w:tr w:rsidR="006E331B" w:rsidRPr="00267A72" w14:paraId="7DE25776" w14:textId="77777777" w:rsidTr="00281C68">
        <w:tblPrEx>
          <w:tblBorders>
            <w:top w:val="single" w:sz="8" w:space="0" w:color="auto"/>
            <w:bottom w:val="single" w:sz="8" w:space="0" w:color="BCBEC0"/>
          </w:tblBorders>
        </w:tblPrEx>
        <w:trPr>
          <w:cantSplit/>
        </w:trPr>
        <w:tc>
          <w:tcPr>
            <w:tcW w:w="1470" w:type="dxa"/>
            <w:vMerge/>
            <w:tcBorders>
              <w:bottom w:val="single" w:sz="4" w:space="0" w:color="auto"/>
            </w:tcBorders>
          </w:tcPr>
          <w:p w14:paraId="66899D08" w14:textId="77777777" w:rsidR="006E331B" w:rsidRPr="00267A72" w:rsidRDefault="006E331B" w:rsidP="00281C68">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85A2435" w14:textId="77777777" w:rsidR="006E331B" w:rsidRPr="00267A72" w:rsidRDefault="006E331B" w:rsidP="00281C68">
            <w:pPr>
              <w:pStyle w:val="TableText"/>
              <w:rPr>
                <w:rFonts w:ascii="Public Sans" w:hAnsi="Public Sans" w:cstheme="minorHAnsi"/>
                <w:sz w:val="22"/>
                <w:szCs w:val="22"/>
              </w:rPr>
            </w:pPr>
            <w:r w:rsidRPr="00267A72">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452BD919" w14:textId="77777777" w:rsidR="006E331B" w:rsidRPr="00267A72" w:rsidRDefault="006E331B" w:rsidP="00281C68">
            <w:pPr>
              <w:rPr>
                <w:rFonts w:ascii="Public Sans" w:hAnsi="Public Sans" w:cstheme="minorHAnsi"/>
                <w:szCs w:val="22"/>
              </w:rPr>
            </w:pPr>
            <w:r w:rsidRPr="00267A72">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6976A978DF3F4C25B0145EAA17677FB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E3477BD" w14:textId="77777777" w:rsidR="006E331B" w:rsidRPr="00267A72" w:rsidRDefault="006E331B" w:rsidP="00281C68">
                <w:pPr>
                  <w:pStyle w:val="TableText"/>
                  <w:keepNext/>
                  <w:rPr>
                    <w:rFonts w:ascii="Public Sans" w:hAnsi="Public Sans" w:cstheme="minorHAnsi"/>
                    <w:sz w:val="22"/>
                    <w:szCs w:val="22"/>
                  </w:rPr>
                </w:pPr>
                <w:r w:rsidRPr="00267A72">
                  <w:rPr>
                    <w:rFonts w:ascii="Public Sans" w:hAnsi="Public Sans" w:cstheme="minorHAnsi"/>
                    <w:sz w:val="22"/>
                    <w:szCs w:val="22"/>
                  </w:rPr>
                  <w:t>Foundational</w:t>
                </w:r>
              </w:p>
            </w:tc>
          </w:sdtContent>
        </w:sdt>
      </w:tr>
    </w:tbl>
    <w:p w14:paraId="6F4246D8" w14:textId="77777777" w:rsidR="006E331B" w:rsidRPr="00267A72" w:rsidRDefault="006E331B" w:rsidP="006E331B">
      <w:pPr>
        <w:rPr>
          <w:rFonts w:ascii="Public Sans" w:hAnsi="Public Sans" w:cstheme="minorHAnsi"/>
        </w:rPr>
      </w:pPr>
    </w:p>
    <w:sectPr w:rsidR="006E331B" w:rsidRPr="00267A72"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6C8B" w14:textId="77777777" w:rsidR="00281C68" w:rsidRDefault="00281C68" w:rsidP="00AC273D">
      <w:pPr>
        <w:spacing w:after="0" w:line="240" w:lineRule="auto"/>
      </w:pPr>
      <w:r>
        <w:separator/>
      </w:r>
    </w:p>
  </w:endnote>
  <w:endnote w:type="continuationSeparator" w:id="0">
    <w:p w14:paraId="1B27AC92" w14:textId="77777777" w:rsidR="00281C68" w:rsidRDefault="00281C68"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281C68" w14:paraId="4F2C108C" w14:textId="77777777" w:rsidTr="00CD6BA6">
      <w:tc>
        <w:tcPr>
          <w:tcW w:w="9709" w:type="dxa"/>
          <w:vAlign w:val="bottom"/>
        </w:tcPr>
        <w:p w14:paraId="4745801F" w14:textId="77777777" w:rsidR="00281C68" w:rsidRPr="00051237" w:rsidRDefault="00281C68"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864A1">
            <w:rPr>
              <w:noProof/>
              <w:lang w:eastAsia="en-AU"/>
            </w:rPr>
            <w:t>6</w:t>
          </w:r>
          <w:r>
            <w:rPr>
              <w:noProof/>
              <w:lang w:eastAsia="en-AU"/>
            </w:rPr>
            <w:fldChar w:fldCharType="end"/>
          </w:r>
        </w:p>
      </w:tc>
      <w:tc>
        <w:tcPr>
          <w:tcW w:w="851" w:type="dxa"/>
        </w:tcPr>
        <w:p w14:paraId="505104A5" w14:textId="77777777" w:rsidR="00281C68" w:rsidRDefault="00281C68" w:rsidP="00CD6BA6">
          <w:pPr>
            <w:pStyle w:val="Footer"/>
            <w:jc w:val="right"/>
          </w:pPr>
        </w:p>
      </w:tc>
    </w:tr>
  </w:tbl>
  <w:p w14:paraId="6883A632" w14:textId="77777777" w:rsidR="00281C68" w:rsidRPr="001E2B26" w:rsidRDefault="00281C68"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281C68" w14:paraId="2B7B7E76" w14:textId="77777777" w:rsidTr="00732229">
      <w:tc>
        <w:tcPr>
          <w:tcW w:w="9709" w:type="dxa"/>
          <w:vAlign w:val="bottom"/>
        </w:tcPr>
        <w:p w14:paraId="224D01AA" w14:textId="77777777" w:rsidR="00281C68" w:rsidRPr="00051237" w:rsidRDefault="00281C68"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864A1">
            <w:rPr>
              <w:noProof/>
              <w:lang w:eastAsia="en-AU"/>
            </w:rPr>
            <w:t>1</w:t>
          </w:r>
          <w:r>
            <w:rPr>
              <w:noProof/>
              <w:lang w:eastAsia="en-AU"/>
            </w:rPr>
            <w:fldChar w:fldCharType="end"/>
          </w:r>
        </w:p>
      </w:tc>
      <w:tc>
        <w:tcPr>
          <w:tcW w:w="851" w:type="dxa"/>
        </w:tcPr>
        <w:p w14:paraId="7F45953F" w14:textId="77777777" w:rsidR="00281C68" w:rsidRDefault="00281C68" w:rsidP="00732229">
          <w:pPr>
            <w:pStyle w:val="Footer"/>
            <w:jc w:val="right"/>
          </w:pPr>
        </w:p>
      </w:tc>
    </w:tr>
  </w:tbl>
  <w:p w14:paraId="3BAF2FFC" w14:textId="77777777" w:rsidR="00281C68" w:rsidRDefault="00281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45DD" w14:textId="77777777" w:rsidR="00281C68" w:rsidRDefault="00281C68" w:rsidP="00AC273D">
      <w:pPr>
        <w:spacing w:after="0" w:line="240" w:lineRule="auto"/>
      </w:pPr>
      <w:r>
        <w:separator/>
      </w:r>
    </w:p>
  </w:footnote>
  <w:footnote w:type="continuationSeparator" w:id="0">
    <w:p w14:paraId="6106375C" w14:textId="77777777" w:rsidR="00281C68" w:rsidRDefault="00281C68"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8F27" w14:textId="6B3B96A5" w:rsidR="00281C68" w:rsidRDefault="00281C68" w:rsidP="00766964">
    <w:pPr>
      <w:ind w:left="6480" w:firstLine="720"/>
    </w:pPr>
    <w:r>
      <w:t xml:space="preserve">                          </w:t>
    </w:r>
    <w:r w:rsidR="00267A72">
      <w:rPr>
        <w:noProof/>
      </w:rPr>
      <w:drawing>
        <wp:inline distT="0" distB="0" distL="0" distR="0" wp14:anchorId="680F1D04" wp14:editId="26D92402">
          <wp:extent cx="827405" cy="899795"/>
          <wp:effectExtent l="0" t="0" r="0" b="0"/>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inline>
      </w:drawing>
    </w:r>
  </w:p>
  <w:p w14:paraId="27829D37" w14:textId="77777777" w:rsidR="00281C68" w:rsidRPr="00D46DFC" w:rsidRDefault="00281C68" w:rsidP="00DA0659">
    <w:pPr>
      <w:pStyle w:val="TitleSub"/>
      <w:spacing w:after="0"/>
      <w:rPr>
        <w:rFonts w:ascii="Arial" w:hAnsi="Arial" w:cs="Arial"/>
        <w:b/>
        <w:sz w:val="40"/>
      </w:rPr>
    </w:pPr>
    <w:r w:rsidRPr="00D46DFC">
      <w:rPr>
        <w:rFonts w:ascii="Arial" w:hAnsi="Arial" w:cs="Arial"/>
        <w:b/>
        <w:sz w:val="40"/>
      </w:rPr>
      <w:t xml:space="preserve">ROLE DESCRIPTION </w:t>
    </w:r>
  </w:p>
  <w:p w14:paraId="58D61CD9" w14:textId="77777777" w:rsidR="00281C68" w:rsidRDefault="00281C68" w:rsidP="00DA0659">
    <w:pPr>
      <w:pStyle w:val="Title"/>
      <w:spacing w:line="240" w:lineRule="auto"/>
      <w:rPr>
        <w:sz w:val="12"/>
      </w:rPr>
    </w:pPr>
    <w:bookmarkStart w:id="9" w:name="Title"/>
    <w:bookmarkEnd w:id="9"/>
    <w:r w:rsidRPr="000C65EE">
      <w:rPr>
        <w:sz w:val="12"/>
      </w:rPr>
      <w:t xml:space="preserve"> </w:t>
    </w:r>
  </w:p>
  <w:p w14:paraId="291D90D1" w14:textId="77777777" w:rsidR="00281C68" w:rsidRPr="00D46DFC" w:rsidRDefault="00281C68" w:rsidP="00DA0659">
    <w:pPr>
      <w:pStyle w:val="Title"/>
      <w:spacing w:line="240" w:lineRule="auto"/>
      <w:rPr>
        <w:rFonts w:asciiTheme="majorHAnsi" w:hAnsiTheme="majorHAnsi" w:cstheme="majorHAnsi"/>
        <w:sz w:val="32"/>
        <w:szCs w:val="32"/>
      </w:rPr>
    </w:pPr>
    <w:r w:rsidRPr="00214A36">
      <w:rPr>
        <w:rFonts w:ascii="Arial" w:hAnsi="Arial" w:cs="Arial"/>
        <w:sz w:val="32"/>
        <w:szCs w:val="32"/>
      </w:rPr>
      <w:t>Senior Service Officer</w:t>
    </w:r>
    <w:r>
      <w:rPr>
        <w:rFonts w:ascii="Arial" w:hAnsi="Arial" w:cs="Arial"/>
        <w:sz w:val="32"/>
        <w:szCs w:val="32"/>
      </w:rPr>
      <w:t xml:space="preserve"> (Payroll)</w:t>
    </w:r>
  </w:p>
  <w:p w14:paraId="6E496F8D" w14:textId="77777777" w:rsidR="00281C68" w:rsidRPr="00057CB3" w:rsidRDefault="00281C68"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1E78B5"/>
    <w:multiLevelType w:val="hybridMultilevel"/>
    <w:tmpl w:val="221AC9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A0628"/>
    <w:multiLevelType w:val="hybridMultilevel"/>
    <w:tmpl w:val="71B6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C37096"/>
    <w:multiLevelType w:val="hybridMultilevel"/>
    <w:tmpl w:val="EC7CD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8B42B1"/>
    <w:multiLevelType w:val="hybridMultilevel"/>
    <w:tmpl w:val="7B82A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3" w15:restartNumberingAfterBreak="0">
    <w:nsid w:val="37B73525"/>
    <w:multiLevelType w:val="hybridMultilevel"/>
    <w:tmpl w:val="FEFCB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09554E"/>
    <w:multiLevelType w:val="hybridMultilevel"/>
    <w:tmpl w:val="A9829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D485AA3"/>
    <w:multiLevelType w:val="hybridMultilevel"/>
    <w:tmpl w:val="EA8A4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652A4761"/>
    <w:multiLevelType w:val="hybridMultilevel"/>
    <w:tmpl w:val="291A40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695437"/>
    <w:multiLevelType w:val="hybridMultilevel"/>
    <w:tmpl w:val="07DAA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30"/>
  </w:num>
  <w:num w:numId="13">
    <w:abstractNumId w:val="30"/>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32"/>
  </w:num>
  <w:num w:numId="21">
    <w:abstractNumId w:val="27"/>
  </w:num>
  <w:num w:numId="22">
    <w:abstractNumId w:val="24"/>
  </w:num>
  <w:num w:numId="23">
    <w:abstractNumId w:val="25"/>
  </w:num>
  <w:num w:numId="24">
    <w:abstractNumId w:val="17"/>
  </w:num>
  <w:num w:numId="25">
    <w:abstractNumId w:val="34"/>
  </w:num>
  <w:num w:numId="26">
    <w:abstractNumId w:val="9"/>
  </w:num>
  <w:num w:numId="27">
    <w:abstractNumId w:val="29"/>
  </w:num>
  <w:num w:numId="28">
    <w:abstractNumId w:val="20"/>
  </w:num>
  <w:num w:numId="29">
    <w:abstractNumId w:val="10"/>
    <w:lvlOverride w:ilvl="0">
      <w:lvl w:ilvl="0">
        <w:start w:val="1"/>
        <w:numFmt w:val="bullet"/>
        <w:lvlText w:val=""/>
        <w:legacy w:legacy="1" w:legacySpace="0" w:legacyIndent="360"/>
        <w:lvlJc w:val="left"/>
        <w:pPr>
          <w:ind w:left="1800" w:hanging="360"/>
        </w:pPr>
        <w:rPr>
          <w:rFonts w:ascii="Symbol" w:hAnsi="Symbol" w:hint="default"/>
        </w:rPr>
      </w:lvl>
    </w:lvlOverride>
  </w:num>
  <w:num w:numId="30">
    <w:abstractNumId w:val="21"/>
  </w:num>
  <w:num w:numId="31">
    <w:abstractNumId w:val="16"/>
  </w:num>
  <w:num w:numId="32">
    <w:abstractNumId w:val="18"/>
  </w:num>
  <w:num w:numId="33">
    <w:abstractNumId w:val="15"/>
  </w:num>
  <w:num w:numId="34">
    <w:abstractNumId w:val="14"/>
  </w:num>
  <w:num w:numId="35">
    <w:abstractNumId w:val="19"/>
  </w:num>
  <w:num w:numId="36">
    <w:abstractNumId w:val="23"/>
  </w:num>
  <w:num w:numId="37">
    <w:abstractNumId w:val="11"/>
  </w:num>
  <w:num w:numId="38">
    <w:abstractNumId w:val="33"/>
  </w:num>
  <w:num w:numId="39">
    <w:abstractNumId w:val="9"/>
  </w:num>
  <w:num w:numId="40">
    <w:abstractNumId w:val="31"/>
  </w:num>
  <w:num w:numId="41">
    <w:abstractNumId w:val="26"/>
  </w:num>
  <w:num w:numId="42">
    <w:abstractNumId w:val="19"/>
  </w:num>
  <w:num w:numId="43">
    <w:abstractNumId w:val="11"/>
  </w:num>
  <w:num w:numId="44">
    <w:abstractNumId w:val="2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RvI7NCKv7idf3w7iYDka1OPDBnY2d60dAQfonvC2D1NzvQgnwohe9cy5oNwY9DzlbKexuZvS29yU86GQbanMXA==" w:salt="NNxGpNcf0Fojr49HFe/I+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0652"/>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6341"/>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2D1A"/>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1093"/>
    <w:rsid w:val="0017252E"/>
    <w:rsid w:val="00172A22"/>
    <w:rsid w:val="00174755"/>
    <w:rsid w:val="00176E9A"/>
    <w:rsid w:val="001772A3"/>
    <w:rsid w:val="0018125B"/>
    <w:rsid w:val="00186C79"/>
    <w:rsid w:val="00186F6C"/>
    <w:rsid w:val="001875A4"/>
    <w:rsid w:val="00187715"/>
    <w:rsid w:val="00190510"/>
    <w:rsid w:val="00191F05"/>
    <w:rsid w:val="001945A8"/>
    <w:rsid w:val="00197236"/>
    <w:rsid w:val="001A1637"/>
    <w:rsid w:val="001A1E77"/>
    <w:rsid w:val="001A5B5E"/>
    <w:rsid w:val="001A6D30"/>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6D22"/>
    <w:rsid w:val="00252BF9"/>
    <w:rsid w:val="00265BEF"/>
    <w:rsid w:val="00267A72"/>
    <w:rsid w:val="00271FAE"/>
    <w:rsid w:val="002735A9"/>
    <w:rsid w:val="0028049D"/>
    <w:rsid w:val="00280676"/>
    <w:rsid w:val="00281C68"/>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4832"/>
    <w:rsid w:val="004864A1"/>
    <w:rsid w:val="00486A12"/>
    <w:rsid w:val="0048713B"/>
    <w:rsid w:val="00487498"/>
    <w:rsid w:val="00491437"/>
    <w:rsid w:val="0049212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4CD9"/>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2780"/>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E99"/>
    <w:rsid w:val="00620CA4"/>
    <w:rsid w:val="00624400"/>
    <w:rsid w:val="00624FEC"/>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1285"/>
    <w:rsid w:val="006B4035"/>
    <w:rsid w:val="006B592A"/>
    <w:rsid w:val="006C1B5E"/>
    <w:rsid w:val="006C1FBD"/>
    <w:rsid w:val="006C37F6"/>
    <w:rsid w:val="006C3E53"/>
    <w:rsid w:val="006D395D"/>
    <w:rsid w:val="006E0883"/>
    <w:rsid w:val="006E331B"/>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57D56"/>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079D1"/>
    <w:rsid w:val="008151FF"/>
    <w:rsid w:val="0081582E"/>
    <w:rsid w:val="008209B6"/>
    <w:rsid w:val="00821C4C"/>
    <w:rsid w:val="00822DC8"/>
    <w:rsid w:val="008245C3"/>
    <w:rsid w:val="00824DB4"/>
    <w:rsid w:val="00825325"/>
    <w:rsid w:val="0082615A"/>
    <w:rsid w:val="00830BA7"/>
    <w:rsid w:val="00831204"/>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58E7"/>
    <w:rsid w:val="00876FF3"/>
    <w:rsid w:val="00883378"/>
    <w:rsid w:val="00884050"/>
    <w:rsid w:val="00885D23"/>
    <w:rsid w:val="008913F9"/>
    <w:rsid w:val="008913FE"/>
    <w:rsid w:val="0089412A"/>
    <w:rsid w:val="008978C5"/>
    <w:rsid w:val="008A043A"/>
    <w:rsid w:val="008A09CE"/>
    <w:rsid w:val="008A33F0"/>
    <w:rsid w:val="008A5136"/>
    <w:rsid w:val="008A5C7C"/>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04251"/>
    <w:rsid w:val="00911600"/>
    <w:rsid w:val="0091160E"/>
    <w:rsid w:val="00913641"/>
    <w:rsid w:val="00913836"/>
    <w:rsid w:val="00914200"/>
    <w:rsid w:val="00914D86"/>
    <w:rsid w:val="00917184"/>
    <w:rsid w:val="0092000E"/>
    <w:rsid w:val="00927BEC"/>
    <w:rsid w:val="00930255"/>
    <w:rsid w:val="009302D1"/>
    <w:rsid w:val="009303B6"/>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996"/>
    <w:rsid w:val="009A7ABD"/>
    <w:rsid w:val="009B3B93"/>
    <w:rsid w:val="009C0731"/>
    <w:rsid w:val="009C10F5"/>
    <w:rsid w:val="009C2A70"/>
    <w:rsid w:val="009C2D0D"/>
    <w:rsid w:val="009C726E"/>
    <w:rsid w:val="009C733D"/>
    <w:rsid w:val="009D2ECB"/>
    <w:rsid w:val="009D32A7"/>
    <w:rsid w:val="009D3EB2"/>
    <w:rsid w:val="009D7C79"/>
    <w:rsid w:val="009E39AD"/>
    <w:rsid w:val="009E3EA7"/>
    <w:rsid w:val="009E575C"/>
    <w:rsid w:val="009E597C"/>
    <w:rsid w:val="009E6312"/>
    <w:rsid w:val="009F0890"/>
    <w:rsid w:val="009F0E18"/>
    <w:rsid w:val="009F182E"/>
    <w:rsid w:val="009F7524"/>
    <w:rsid w:val="00A003C8"/>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48D8"/>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0E"/>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1BCB"/>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95523"/>
    <w:rsid w:val="00BA04C3"/>
    <w:rsid w:val="00BA2FCB"/>
    <w:rsid w:val="00BA36ED"/>
    <w:rsid w:val="00BA3815"/>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DE5"/>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1D93"/>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7353"/>
    <w:rsid w:val="00D77D7D"/>
    <w:rsid w:val="00D83555"/>
    <w:rsid w:val="00D87288"/>
    <w:rsid w:val="00D903AB"/>
    <w:rsid w:val="00D904C8"/>
    <w:rsid w:val="00D90845"/>
    <w:rsid w:val="00D9376A"/>
    <w:rsid w:val="00D95C64"/>
    <w:rsid w:val="00D96261"/>
    <w:rsid w:val="00DA0659"/>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4E13"/>
    <w:rsid w:val="00E36116"/>
    <w:rsid w:val="00E37F8A"/>
    <w:rsid w:val="00E42376"/>
    <w:rsid w:val="00E4329E"/>
    <w:rsid w:val="00E43C5B"/>
    <w:rsid w:val="00E47997"/>
    <w:rsid w:val="00E5168D"/>
    <w:rsid w:val="00E531A9"/>
    <w:rsid w:val="00E565D0"/>
    <w:rsid w:val="00E62C1F"/>
    <w:rsid w:val="00E62FC0"/>
    <w:rsid w:val="00E6495E"/>
    <w:rsid w:val="00E715E8"/>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2AE2"/>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20897"/>
  <w15:docId w15:val="{FD8211D5-F8A4-4D18-BF83-389AF7B0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pPr>
      <w:tabs>
        <w:tab w:val="clear" w:pos="284"/>
        <w:tab w:val="num" w:pos="360"/>
      </w:tabs>
      <w:ind w:left="360" w:hanging="360"/>
    </w:pPr>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492127"/>
    <w:rPr>
      <w:rFonts w:ascii="Georgia" w:hAnsi="Georgia" w:cs="Arial"/>
      <w:b/>
      <w:bCs/>
      <w:kern w:val="32"/>
      <w:sz w:val="26"/>
      <w:szCs w:val="32"/>
    </w:rPr>
  </w:style>
  <w:style w:type="paragraph" w:customStyle="1" w:styleId="Default">
    <w:name w:val="Default"/>
    <w:rsid w:val="00492127"/>
    <w:pPr>
      <w:autoSpaceDE w:val="0"/>
      <w:autoSpaceDN w:val="0"/>
      <w:adjustRightInd w:val="0"/>
    </w:pPr>
    <w:rPr>
      <w:rFonts w:ascii="Arial" w:eastAsia="Arial" w:hAnsi="Arial" w:cs="Arial"/>
      <w:color w:val="000000"/>
      <w:sz w:val="24"/>
      <w:szCs w:val="24"/>
    </w:rPr>
  </w:style>
  <w:style w:type="character" w:customStyle="1" w:styleId="TableTextChar">
    <w:name w:val="Table Text Char"/>
    <w:link w:val="TableText"/>
    <w:locked/>
    <w:rsid w:val="0049212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857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sc.nsw.gov.au/workforce-management/capability-framework/occupation-specific-capability-sets/human-resources-capability-s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7AC387243449D09186B3C7B622B15A"/>
        <w:category>
          <w:name w:val="General"/>
          <w:gallery w:val="placeholder"/>
        </w:category>
        <w:types>
          <w:type w:val="bbPlcHdr"/>
        </w:types>
        <w:behaviors>
          <w:behavior w:val="content"/>
        </w:behaviors>
        <w:guid w:val="{6C2FE51C-5B15-4235-8E0D-CA82B4811488}"/>
      </w:docPartPr>
      <w:docPartBody>
        <w:p w:rsidR="0075629A" w:rsidRDefault="0075629A" w:rsidP="0075629A">
          <w:pPr>
            <w:pStyle w:val="F57AC387243449D09186B3C7B622B15A"/>
          </w:pPr>
          <w:r w:rsidRPr="00FE4FE6">
            <w:rPr>
              <w:rStyle w:val="PlaceholderText"/>
            </w:rPr>
            <w:t>Choose an item.</w:t>
          </w:r>
        </w:p>
      </w:docPartBody>
    </w:docPart>
    <w:docPart>
      <w:docPartPr>
        <w:name w:val="D50B722104644F56BB94821D60E423C5"/>
        <w:category>
          <w:name w:val="General"/>
          <w:gallery w:val="placeholder"/>
        </w:category>
        <w:types>
          <w:type w:val="bbPlcHdr"/>
        </w:types>
        <w:behaviors>
          <w:behavior w:val="content"/>
        </w:behaviors>
        <w:guid w:val="{AE0C6AC1-0D50-43DA-A0CB-276D0379B208}"/>
      </w:docPartPr>
      <w:docPartBody>
        <w:p w:rsidR="0075629A" w:rsidRDefault="0075629A" w:rsidP="0075629A">
          <w:pPr>
            <w:pStyle w:val="D50B722104644F56BB94821D60E423C5"/>
          </w:pPr>
          <w:r w:rsidRPr="00FE4FE6">
            <w:rPr>
              <w:rStyle w:val="PlaceholderText"/>
            </w:rPr>
            <w:t>Choose an item.</w:t>
          </w:r>
        </w:p>
      </w:docPartBody>
    </w:docPart>
    <w:docPart>
      <w:docPartPr>
        <w:name w:val="D2B9744139024E929842DC753B3D1F1C"/>
        <w:category>
          <w:name w:val="General"/>
          <w:gallery w:val="placeholder"/>
        </w:category>
        <w:types>
          <w:type w:val="bbPlcHdr"/>
        </w:types>
        <w:behaviors>
          <w:behavior w:val="content"/>
        </w:behaviors>
        <w:guid w:val="{1A0FCADA-E0BB-4F1B-90AE-81B9166EA91B}"/>
      </w:docPartPr>
      <w:docPartBody>
        <w:p w:rsidR="0075629A" w:rsidRDefault="0075629A" w:rsidP="0075629A">
          <w:pPr>
            <w:pStyle w:val="D2B9744139024E929842DC753B3D1F1C"/>
          </w:pPr>
          <w:r w:rsidRPr="00FE4FE6">
            <w:rPr>
              <w:rStyle w:val="PlaceholderText"/>
            </w:rPr>
            <w:t>Choose an item.</w:t>
          </w:r>
        </w:p>
      </w:docPartBody>
    </w:docPart>
    <w:docPart>
      <w:docPartPr>
        <w:name w:val="E3A9CB5FB9D34AAB840C6854134BBB09"/>
        <w:category>
          <w:name w:val="General"/>
          <w:gallery w:val="placeholder"/>
        </w:category>
        <w:types>
          <w:type w:val="bbPlcHdr"/>
        </w:types>
        <w:behaviors>
          <w:behavior w:val="content"/>
        </w:behaviors>
        <w:guid w:val="{36BACBDD-D8EE-40CD-88DC-4EDCB7447D13}"/>
      </w:docPartPr>
      <w:docPartBody>
        <w:p w:rsidR="0075629A" w:rsidRDefault="0075629A" w:rsidP="0075629A">
          <w:pPr>
            <w:pStyle w:val="E3A9CB5FB9D34AAB840C6854134BBB09"/>
          </w:pPr>
          <w:r w:rsidRPr="00FE4FE6">
            <w:rPr>
              <w:rStyle w:val="PlaceholderText"/>
            </w:rPr>
            <w:t>Choose an item.</w:t>
          </w:r>
        </w:p>
      </w:docPartBody>
    </w:docPart>
    <w:docPart>
      <w:docPartPr>
        <w:name w:val="353C8D5FCD23427FABAA1A1661D1B41E"/>
        <w:category>
          <w:name w:val="General"/>
          <w:gallery w:val="placeholder"/>
        </w:category>
        <w:types>
          <w:type w:val="bbPlcHdr"/>
        </w:types>
        <w:behaviors>
          <w:behavior w:val="content"/>
        </w:behaviors>
        <w:guid w:val="{6D59229B-2308-4723-8C63-9A4242FF8ADF}"/>
      </w:docPartPr>
      <w:docPartBody>
        <w:p w:rsidR="0075629A" w:rsidRDefault="0075629A" w:rsidP="0075629A">
          <w:pPr>
            <w:pStyle w:val="353C8D5FCD23427FABAA1A1661D1B41E"/>
          </w:pPr>
          <w:r w:rsidRPr="00FE4FE6">
            <w:rPr>
              <w:rStyle w:val="PlaceholderText"/>
            </w:rPr>
            <w:t>Choose an item.</w:t>
          </w:r>
        </w:p>
      </w:docPartBody>
    </w:docPart>
    <w:docPart>
      <w:docPartPr>
        <w:name w:val="BC7E1A4C2DCC4E13812CE321C7A272F7"/>
        <w:category>
          <w:name w:val="General"/>
          <w:gallery w:val="placeholder"/>
        </w:category>
        <w:types>
          <w:type w:val="bbPlcHdr"/>
        </w:types>
        <w:behaviors>
          <w:behavior w:val="content"/>
        </w:behaviors>
        <w:guid w:val="{0513EE94-1B51-4668-BDE2-1F67719A12B3}"/>
      </w:docPartPr>
      <w:docPartBody>
        <w:p w:rsidR="0075629A" w:rsidRDefault="0075629A" w:rsidP="0075629A">
          <w:pPr>
            <w:pStyle w:val="BC7E1A4C2DCC4E13812CE321C7A272F7"/>
          </w:pPr>
          <w:r w:rsidRPr="00FE4FE6">
            <w:rPr>
              <w:rStyle w:val="PlaceholderText"/>
            </w:rPr>
            <w:t>Choose an item.</w:t>
          </w:r>
        </w:p>
      </w:docPartBody>
    </w:docPart>
    <w:docPart>
      <w:docPartPr>
        <w:name w:val="5A0B60506F474B91ADA50BD925D509FB"/>
        <w:category>
          <w:name w:val="General"/>
          <w:gallery w:val="placeholder"/>
        </w:category>
        <w:types>
          <w:type w:val="bbPlcHdr"/>
        </w:types>
        <w:behaviors>
          <w:behavior w:val="content"/>
        </w:behaviors>
        <w:guid w:val="{9830D340-4830-433C-821C-5F9AF79AB391}"/>
      </w:docPartPr>
      <w:docPartBody>
        <w:p w:rsidR="0075629A" w:rsidRDefault="0075629A" w:rsidP="0075629A">
          <w:pPr>
            <w:pStyle w:val="5A0B60506F474B91ADA50BD925D509FB"/>
          </w:pPr>
          <w:r w:rsidRPr="00FE4FE6">
            <w:rPr>
              <w:rStyle w:val="PlaceholderText"/>
            </w:rPr>
            <w:t>Choose an item.</w:t>
          </w:r>
        </w:p>
      </w:docPartBody>
    </w:docPart>
    <w:docPart>
      <w:docPartPr>
        <w:name w:val="447C4838AF5A40938714B1EA11E0C31D"/>
        <w:category>
          <w:name w:val="General"/>
          <w:gallery w:val="placeholder"/>
        </w:category>
        <w:types>
          <w:type w:val="bbPlcHdr"/>
        </w:types>
        <w:behaviors>
          <w:behavior w:val="content"/>
        </w:behaviors>
        <w:guid w:val="{3243EB4D-99B5-4841-B15D-70A66479D6E6}"/>
      </w:docPartPr>
      <w:docPartBody>
        <w:p w:rsidR="0075629A" w:rsidRDefault="0075629A" w:rsidP="0075629A">
          <w:pPr>
            <w:pStyle w:val="447C4838AF5A40938714B1EA11E0C31D"/>
          </w:pPr>
          <w:r w:rsidRPr="00FE4FE6">
            <w:rPr>
              <w:rStyle w:val="PlaceholderText"/>
            </w:rPr>
            <w:t>Choose an item.</w:t>
          </w:r>
        </w:p>
      </w:docPartBody>
    </w:docPart>
    <w:docPart>
      <w:docPartPr>
        <w:name w:val="2B750C8D9A80441E96C116BA291947B3"/>
        <w:category>
          <w:name w:val="General"/>
          <w:gallery w:val="placeholder"/>
        </w:category>
        <w:types>
          <w:type w:val="bbPlcHdr"/>
        </w:types>
        <w:behaviors>
          <w:behavior w:val="content"/>
        </w:behaviors>
        <w:guid w:val="{7E7654EA-1626-4A4A-B822-08ADD49523E8}"/>
      </w:docPartPr>
      <w:docPartBody>
        <w:p w:rsidR="0075629A" w:rsidRDefault="0075629A" w:rsidP="0075629A">
          <w:pPr>
            <w:pStyle w:val="2B750C8D9A80441E96C116BA291947B3"/>
          </w:pPr>
          <w:r w:rsidRPr="00FE4FE6">
            <w:rPr>
              <w:rStyle w:val="PlaceholderText"/>
            </w:rPr>
            <w:t>Choose an item.</w:t>
          </w:r>
        </w:p>
      </w:docPartBody>
    </w:docPart>
    <w:docPart>
      <w:docPartPr>
        <w:name w:val="C7A7F9A9404449799DDBCD5F8AED6217"/>
        <w:category>
          <w:name w:val="General"/>
          <w:gallery w:val="placeholder"/>
        </w:category>
        <w:types>
          <w:type w:val="bbPlcHdr"/>
        </w:types>
        <w:behaviors>
          <w:behavior w:val="content"/>
        </w:behaviors>
        <w:guid w:val="{17B5672A-02D4-4942-83A8-937DBADBB903}"/>
      </w:docPartPr>
      <w:docPartBody>
        <w:p w:rsidR="0075629A" w:rsidRDefault="0075629A" w:rsidP="0075629A">
          <w:pPr>
            <w:pStyle w:val="C7A7F9A9404449799DDBCD5F8AED6217"/>
          </w:pPr>
          <w:r w:rsidRPr="00FE4FE6">
            <w:rPr>
              <w:rStyle w:val="PlaceholderText"/>
            </w:rPr>
            <w:t>Choose an item.</w:t>
          </w:r>
        </w:p>
      </w:docPartBody>
    </w:docPart>
    <w:docPart>
      <w:docPartPr>
        <w:name w:val="1A00905296B84214BC4E10945EB0EDC0"/>
        <w:category>
          <w:name w:val="General"/>
          <w:gallery w:val="placeholder"/>
        </w:category>
        <w:types>
          <w:type w:val="bbPlcHdr"/>
        </w:types>
        <w:behaviors>
          <w:behavior w:val="content"/>
        </w:behaviors>
        <w:guid w:val="{8246B5C8-6388-4975-80D6-567F77E351B1}"/>
      </w:docPartPr>
      <w:docPartBody>
        <w:p w:rsidR="0075629A" w:rsidRDefault="0075629A" w:rsidP="0075629A">
          <w:pPr>
            <w:pStyle w:val="1A00905296B84214BC4E10945EB0EDC0"/>
          </w:pPr>
          <w:r w:rsidRPr="00FE4FE6">
            <w:rPr>
              <w:rStyle w:val="PlaceholderText"/>
            </w:rPr>
            <w:t>Choose an item.</w:t>
          </w:r>
        </w:p>
      </w:docPartBody>
    </w:docPart>
    <w:docPart>
      <w:docPartPr>
        <w:name w:val="BAE74CF8DBB446089AB7CDDBED7A8D1E"/>
        <w:category>
          <w:name w:val="General"/>
          <w:gallery w:val="placeholder"/>
        </w:category>
        <w:types>
          <w:type w:val="bbPlcHdr"/>
        </w:types>
        <w:behaviors>
          <w:behavior w:val="content"/>
        </w:behaviors>
        <w:guid w:val="{3A2E330B-474E-4B63-857F-C5E7F6ADFC60}"/>
      </w:docPartPr>
      <w:docPartBody>
        <w:p w:rsidR="0075629A" w:rsidRDefault="0075629A" w:rsidP="0075629A">
          <w:pPr>
            <w:pStyle w:val="BAE74CF8DBB446089AB7CDDBED7A8D1E"/>
          </w:pPr>
          <w:r w:rsidRPr="00FE4FE6">
            <w:rPr>
              <w:rStyle w:val="PlaceholderText"/>
            </w:rPr>
            <w:t>Choose an item.</w:t>
          </w:r>
        </w:p>
      </w:docPartBody>
    </w:docPart>
    <w:docPart>
      <w:docPartPr>
        <w:name w:val="EC3FC39C27A94714AF7EAB2B7DE41E31"/>
        <w:category>
          <w:name w:val="General"/>
          <w:gallery w:val="placeholder"/>
        </w:category>
        <w:types>
          <w:type w:val="bbPlcHdr"/>
        </w:types>
        <w:behaviors>
          <w:behavior w:val="content"/>
        </w:behaviors>
        <w:guid w:val="{8C4F0E8C-2DB2-4D72-9F8B-5B370D0A86AC}"/>
      </w:docPartPr>
      <w:docPartBody>
        <w:p w:rsidR="0075629A" w:rsidRDefault="0075629A" w:rsidP="0075629A">
          <w:pPr>
            <w:pStyle w:val="EC3FC39C27A94714AF7EAB2B7DE41E31"/>
          </w:pPr>
          <w:r w:rsidRPr="00FE4FE6">
            <w:rPr>
              <w:rStyle w:val="PlaceholderText"/>
            </w:rPr>
            <w:t>Choose an item.</w:t>
          </w:r>
        </w:p>
      </w:docPartBody>
    </w:docPart>
    <w:docPart>
      <w:docPartPr>
        <w:name w:val="6976A978DF3F4C25B0145EAA17677FBC"/>
        <w:category>
          <w:name w:val="General"/>
          <w:gallery w:val="placeholder"/>
        </w:category>
        <w:types>
          <w:type w:val="bbPlcHdr"/>
        </w:types>
        <w:behaviors>
          <w:behavior w:val="content"/>
        </w:behaviors>
        <w:guid w:val="{0EEB99CD-26C6-4140-BECE-8771B1BC59EA}"/>
      </w:docPartPr>
      <w:docPartBody>
        <w:p w:rsidR="0075629A" w:rsidRDefault="0075629A" w:rsidP="0075629A">
          <w:pPr>
            <w:pStyle w:val="6976A978DF3F4C25B0145EAA17677FB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3406DD"/>
    <w:rsid w:val="003D5107"/>
    <w:rsid w:val="004A4EF2"/>
    <w:rsid w:val="00681C26"/>
    <w:rsid w:val="0075629A"/>
    <w:rsid w:val="00AB1746"/>
    <w:rsid w:val="00CA5CE2"/>
    <w:rsid w:val="00E70D7D"/>
    <w:rsid w:val="00F558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75629A"/>
    <w:rPr>
      <w:rFonts w:asciiTheme="minorHAnsi" w:hAnsiTheme="minorHAnsi"/>
      <w:color w:val="808080"/>
    </w:rPr>
  </w:style>
  <w:style w:type="paragraph" w:customStyle="1" w:styleId="F57AC387243449D09186B3C7B622B15A">
    <w:name w:val="F57AC387243449D09186B3C7B622B15A"/>
    <w:rsid w:val="0075629A"/>
  </w:style>
  <w:style w:type="paragraph" w:customStyle="1" w:styleId="D50B722104644F56BB94821D60E423C5">
    <w:name w:val="D50B722104644F56BB94821D60E423C5"/>
    <w:rsid w:val="0075629A"/>
  </w:style>
  <w:style w:type="paragraph" w:customStyle="1" w:styleId="D2B9744139024E929842DC753B3D1F1C">
    <w:name w:val="D2B9744139024E929842DC753B3D1F1C"/>
    <w:rsid w:val="0075629A"/>
  </w:style>
  <w:style w:type="paragraph" w:customStyle="1" w:styleId="E3A9CB5FB9D34AAB840C6854134BBB09">
    <w:name w:val="E3A9CB5FB9D34AAB840C6854134BBB09"/>
    <w:rsid w:val="0075629A"/>
  </w:style>
  <w:style w:type="paragraph" w:customStyle="1" w:styleId="353C8D5FCD23427FABAA1A1661D1B41E">
    <w:name w:val="353C8D5FCD23427FABAA1A1661D1B41E"/>
    <w:rsid w:val="0075629A"/>
  </w:style>
  <w:style w:type="paragraph" w:customStyle="1" w:styleId="BC7E1A4C2DCC4E13812CE321C7A272F7">
    <w:name w:val="BC7E1A4C2DCC4E13812CE321C7A272F7"/>
    <w:rsid w:val="0075629A"/>
  </w:style>
  <w:style w:type="paragraph" w:customStyle="1" w:styleId="5A0B60506F474B91ADA50BD925D509FB">
    <w:name w:val="5A0B60506F474B91ADA50BD925D509FB"/>
    <w:rsid w:val="0075629A"/>
  </w:style>
  <w:style w:type="paragraph" w:customStyle="1" w:styleId="447C4838AF5A40938714B1EA11E0C31D">
    <w:name w:val="447C4838AF5A40938714B1EA11E0C31D"/>
    <w:rsid w:val="0075629A"/>
  </w:style>
  <w:style w:type="paragraph" w:customStyle="1" w:styleId="2B750C8D9A80441E96C116BA291947B3">
    <w:name w:val="2B750C8D9A80441E96C116BA291947B3"/>
    <w:rsid w:val="0075629A"/>
  </w:style>
  <w:style w:type="paragraph" w:customStyle="1" w:styleId="C7A7F9A9404449799DDBCD5F8AED6217">
    <w:name w:val="C7A7F9A9404449799DDBCD5F8AED6217"/>
    <w:rsid w:val="0075629A"/>
  </w:style>
  <w:style w:type="paragraph" w:customStyle="1" w:styleId="1A00905296B84214BC4E10945EB0EDC0">
    <w:name w:val="1A00905296B84214BC4E10945EB0EDC0"/>
    <w:rsid w:val="0075629A"/>
  </w:style>
  <w:style w:type="paragraph" w:customStyle="1" w:styleId="BAE74CF8DBB446089AB7CDDBED7A8D1E">
    <w:name w:val="BAE74CF8DBB446089AB7CDDBED7A8D1E"/>
    <w:rsid w:val="0075629A"/>
  </w:style>
  <w:style w:type="paragraph" w:customStyle="1" w:styleId="EC3FC39C27A94714AF7EAB2B7DE41E31">
    <w:name w:val="EC3FC39C27A94714AF7EAB2B7DE41E31"/>
    <w:rsid w:val="0075629A"/>
  </w:style>
  <w:style w:type="paragraph" w:customStyle="1" w:styleId="6976A978DF3F4C25B0145EAA17677FBC">
    <w:name w:val="6976A978DF3F4C25B0145EAA17677FBC"/>
    <w:rsid w:val="00756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43181-8DBA-4EF7-B02F-F4E652FA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12</TotalTime>
  <Pages>8</Pages>
  <Words>2085</Words>
  <Characters>11891</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5</cp:revision>
  <dcterms:created xsi:type="dcterms:W3CDTF">2021-09-02T04:10:00Z</dcterms:created>
  <dcterms:modified xsi:type="dcterms:W3CDTF">2022-05-11T03:50:00Z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