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99272E" w:rsidRPr="00C942B9" w14:paraId="058CD0A0"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7AE3EFCC" w14:textId="1115E522" w:rsidR="0099272E" w:rsidRPr="00C942B9" w:rsidRDefault="0099272E" w:rsidP="0099272E">
            <w:pPr>
              <w:pStyle w:val="TableTextWhite"/>
              <w:rPr>
                <w:rFonts w:ascii="Public Sans" w:hAnsi="Public Sans" w:cstheme="minorHAnsi"/>
                <w:b/>
                <w:color w:val="auto"/>
                <w:sz w:val="22"/>
                <w:szCs w:val="22"/>
              </w:rPr>
            </w:pPr>
            <w:r w:rsidRPr="00972672">
              <w:rPr>
                <w:rFonts w:ascii="Public Sans" w:hAnsi="Public Sans"/>
                <w:b/>
                <w:bCs/>
                <w:color w:val="000000"/>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5735B93" w14:textId="062C29FD" w:rsidR="0099272E" w:rsidRPr="00C942B9" w:rsidRDefault="0099272E" w:rsidP="0099272E">
            <w:pPr>
              <w:pStyle w:val="TableTextWhite"/>
              <w:rPr>
                <w:rFonts w:ascii="Public Sans" w:hAnsi="Public Sans" w:cstheme="minorHAnsi"/>
                <w:color w:val="auto"/>
                <w:sz w:val="22"/>
                <w:szCs w:val="22"/>
              </w:rPr>
            </w:pPr>
            <w:r w:rsidRPr="00972672">
              <w:rPr>
                <w:rFonts w:ascii="Public Sans" w:hAnsi="Public Sans"/>
                <w:color w:val="000000"/>
                <w:sz w:val="22"/>
                <w:szCs w:val="22"/>
              </w:rPr>
              <w:t xml:space="preserve">Communities and Justice </w:t>
            </w:r>
          </w:p>
        </w:tc>
      </w:tr>
      <w:tr w:rsidR="00766964" w:rsidRPr="00C942B9" w14:paraId="08EC273F"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62C42C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6B0A65B1" w14:textId="77777777" w:rsidR="00766964" w:rsidRPr="00C942B9" w:rsidRDefault="00766964"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Department of Communities and Justice</w:t>
            </w:r>
          </w:p>
        </w:tc>
      </w:tr>
      <w:tr w:rsidR="00766964" w:rsidRPr="00C942B9" w14:paraId="6A56F0E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6AA5DBF"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0DB5BA1" w14:textId="0BCE1717" w:rsidR="00766964" w:rsidRPr="00C942B9" w:rsidRDefault="000F4CE5"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Corporate Services</w:t>
            </w:r>
            <w:r w:rsidR="00413B9F">
              <w:rPr>
                <w:rFonts w:ascii="Public Sans" w:hAnsi="Public Sans" w:cstheme="minorHAnsi"/>
                <w:color w:val="auto"/>
                <w:sz w:val="22"/>
                <w:szCs w:val="22"/>
              </w:rPr>
              <w:t xml:space="preserve"> </w:t>
            </w:r>
            <w:r>
              <w:rPr>
                <w:rFonts w:ascii="Public Sans" w:hAnsi="Public Sans" w:cstheme="minorHAnsi"/>
                <w:color w:val="auto"/>
                <w:sz w:val="22"/>
                <w:szCs w:val="22"/>
              </w:rPr>
              <w:t>/</w:t>
            </w:r>
            <w:r w:rsidR="00413B9F">
              <w:rPr>
                <w:rFonts w:ascii="Public Sans" w:hAnsi="Public Sans" w:cstheme="minorHAnsi"/>
                <w:color w:val="auto"/>
                <w:sz w:val="22"/>
                <w:szCs w:val="22"/>
              </w:rPr>
              <w:t xml:space="preserve"> </w:t>
            </w:r>
            <w:r>
              <w:rPr>
                <w:rFonts w:ascii="Public Sans" w:hAnsi="Public Sans" w:cstheme="minorHAnsi"/>
                <w:color w:val="auto"/>
                <w:sz w:val="22"/>
                <w:szCs w:val="22"/>
              </w:rPr>
              <w:t>People</w:t>
            </w:r>
          </w:p>
        </w:tc>
      </w:tr>
      <w:tr w:rsidR="00766964" w:rsidRPr="00C942B9" w14:paraId="5637E823" w14:textId="77777777" w:rsidTr="0042689D">
        <w:tc>
          <w:tcPr>
            <w:tcW w:w="3601" w:type="dxa"/>
            <w:tcBorders>
              <w:top w:val="single" w:sz="8" w:space="0" w:color="FFFFFF"/>
              <w:left w:val="nil"/>
              <w:bottom w:val="single" w:sz="8" w:space="0" w:color="FFFFFF"/>
              <w:right w:val="nil"/>
            </w:tcBorders>
            <w:shd w:val="clear" w:color="auto" w:fill="C6D9F1"/>
            <w:hideMark/>
          </w:tcPr>
          <w:p w14:paraId="2464975A"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20F0B79" w14:textId="4880881E" w:rsidR="00766964" w:rsidRPr="00C942B9" w:rsidRDefault="00A16616"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Parramatta</w:t>
            </w:r>
          </w:p>
        </w:tc>
      </w:tr>
      <w:tr w:rsidR="00766964" w:rsidRPr="00C942B9" w14:paraId="521E7F18"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39D175FC"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33A81446" w14:textId="4B22A5C6" w:rsidR="00766964" w:rsidRPr="00C942B9" w:rsidRDefault="000F4CE5" w:rsidP="000F4CE5">
            <w:pPr>
              <w:pStyle w:val="TableTextWhite"/>
              <w:rPr>
                <w:rFonts w:ascii="Public Sans" w:hAnsi="Public Sans" w:cstheme="minorHAnsi"/>
                <w:color w:val="auto"/>
                <w:sz w:val="22"/>
                <w:szCs w:val="22"/>
              </w:rPr>
            </w:pPr>
            <w:r>
              <w:rPr>
                <w:rFonts w:ascii="Public Sans" w:hAnsi="Public Sans" w:cstheme="minorHAnsi"/>
                <w:color w:val="auto"/>
                <w:sz w:val="22"/>
                <w:szCs w:val="22"/>
              </w:rPr>
              <w:t>Clerk Grade 9/10</w:t>
            </w:r>
          </w:p>
        </w:tc>
      </w:tr>
      <w:tr w:rsidR="00766964" w:rsidRPr="00C942B9" w14:paraId="37DD5FC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6FEA85D"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28DE02A" w14:textId="7242FF61" w:rsidR="00766964" w:rsidRPr="00C942B9" w:rsidRDefault="000276EE"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TBC</w:t>
            </w:r>
          </w:p>
        </w:tc>
      </w:tr>
      <w:tr w:rsidR="00766964" w:rsidRPr="00C942B9" w14:paraId="72A3581C"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B06229"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03B284F5" w14:textId="67A4C1D8" w:rsidR="00766964" w:rsidRPr="00C942B9" w:rsidRDefault="0065738A"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261111</w:t>
            </w:r>
          </w:p>
        </w:tc>
      </w:tr>
      <w:tr w:rsidR="00766964" w:rsidRPr="00C942B9" w14:paraId="403B6AB7"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F781158"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C3E61D1" w14:textId="6BFB9E71" w:rsidR="00766964" w:rsidRPr="00C942B9" w:rsidRDefault="0065738A"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1226192</w:t>
            </w:r>
          </w:p>
        </w:tc>
      </w:tr>
      <w:tr w:rsidR="00766964" w:rsidRPr="00C942B9" w14:paraId="7ED1924E"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279B583"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523543EC" w14:textId="5E311909" w:rsidR="00766964" w:rsidRPr="00C942B9" w:rsidRDefault="00413B9F" w:rsidP="0042689D">
            <w:pPr>
              <w:pStyle w:val="TableTextWhite"/>
              <w:rPr>
                <w:rFonts w:ascii="Public Sans" w:hAnsi="Public Sans" w:cstheme="minorHAnsi"/>
                <w:color w:val="auto"/>
                <w:sz w:val="22"/>
                <w:szCs w:val="22"/>
              </w:rPr>
            </w:pPr>
            <w:r>
              <w:rPr>
                <w:rFonts w:ascii="Public Sans" w:hAnsi="Public Sans" w:cstheme="minorHAnsi"/>
                <w:color w:val="auto"/>
                <w:sz w:val="22"/>
                <w:szCs w:val="22"/>
              </w:rPr>
              <w:t>22 September 2025</w:t>
            </w:r>
          </w:p>
        </w:tc>
        <w:tc>
          <w:tcPr>
            <w:tcW w:w="2561" w:type="dxa"/>
            <w:tcBorders>
              <w:top w:val="single" w:sz="8" w:space="0" w:color="FFFFFF"/>
              <w:left w:val="nil"/>
              <w:bottom w:val="single" w:sz="8" w:space="0" w:color="FFFFFF"/>
              <w:right w:val="nil"/>
            </w:tcBorders>
            <w:shd w:val="clear" w:color="auto" w:fill="C6D9F1"/>
          </w:tcPr>
          <w:p w14:paraId="607B8CB3" w14:textId="4F163155"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Ref:</w:t>
            </w:r>
            <w:r w:rsidR="002F7FC6">
              <w:rPr>
                <w:rFonts w:ascii="Public Sans" w:hAnsi="Public Sans" w:cstheme="minorHAnsi"/>
                <w:b/>
                <w:color w:val="auto"/>
                <w:sz w:val="22"/>
                <w:szCs w:val="22"/>
              </w:rPr>
              <w:t xml:space="preserve"> HR116</w:t>
            </w:r>
          </w:p>
        </w:tc>
      </w:tr>
      <w:tr w:rsidR="00766964" w:rsidRPr="00C942B9" w14:paraId="59BBD17C"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48E6AE06" w14:textId="77777777" w:rsidR="00766964" w:rsidRPr="00C942B9" w:rsidRDefault="00766964" w:rsidP="0042689D">
            <w:pPr>
              <w:pStyle w:val="TableTextWhite"/>
              <w:rPr>
                <w:rFonts w:ascii="Public Sans" w:hAnsi="Public Sans" w:cstheme="minorHAnsi"/>
                <w:b/>
                <w:color w:val="auto"/>
                <w:sz w:val="22"/>
                <w:szCs w:val="22"/>
              </w:rPr>
            </w:pPr>
            <w:r w:rsidRPr="00C942B9">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4AF0767" w14:textId="77777777" w:rsidR="00766964" w:rsidRPr="00C942B9" w:rsidRDefault="00920A62" w:rsidP="0042689D">
            <w:pPr>
              <w:pStyle w:val="TableTextWhite"/>
              <w:rPr>
                <w:rFonts w:ascii="Public Sans" w:hAnsi="Public Sans" w:cstheme="minorHAnsi"/>
                <w:color w:val="auto"/>
                <w:sz w:val="22"/>
                <w:szCs w:val="22"/>
              </w:rPr>
            </w:pPr>
            <w:r w:rsidRPr="00C942B9">
              <w:rPr>
                <w:rFonts w:ascii="Public Sans" w:hAnsi="Public Sans" w:cstheme="minorHAnsi"/>
                <w:color w:val="auto"/>
                <w:sz w:val="22"/>
                <w:szCs w:val="22"/>
              </w:rPr>
              <w:t>www.dcj</w:t>
            </w:r>
            <w:r w:rsidR="00766964" w:rsidRPr="00C942B9">
              <w:rPr>
                <w:rFonts w:ascii="Public Sans" w:hAnsi="Public Sans" w:cstheme="minorHAnsi"/>
                <w:color w:val="auto"/>
                <w:sz w:val="22"/>
                <w:szCs w:val="22"/>
              </w:rPr>
              <w:t>.nsw.gov.au</w:t>
            </w:r>
          </w:p>
        </w:tc>
      </w:tr>
    </w:tbl>
    <w:p w14:paraId="15605E70" w14:textId="484F6C6A" w:rsidR="00FE45EC" w:rsidRPr="00C942B9" w:rsidRDefault="00FE45EC" w:rsidP="00CB0F21">
      <w:pPr>
        <w:jc w:val="both"/>
        <w:rPr>
          <w:rFonts w:ascii="Public Sans" w:hAnsi="Public Sans" w:cstheme="minorHAnsi"/>
          <w:b/>
          <w:i/>
          <w:color w:val="FF0000"/>
        </w:rPr>
      </w:pPr>
      <w:r w:rsidRPr="00C942B9">
        <w:rPr>
          <w:rFonts w:ascii="Public Sans" w:hAnsi="Public Sans" w:cstheme="minorHAnsi"/>
          <w:b/>
          <w:i/>
        </w:rPr>
        <w:t>Please see job notes and/or advertisement for more information on specific role qualification requirements and relevant experience.</w:t>
      </w:r>
      <w:r w:rsidR="00CB0F21" w:rsidRPr="00C942B9">
        <w:rPr>
          <w:rFonts w:ascii="Public Sans" w:hAnsi="Public Sans" w:cstheme="minorHAnsi"/>
          <w:b/>
          <w:i/>
        </w:rPr>
        <w:t xml:space="preserve"> </w:t>
      </w:r>
    </w:p>
    <w:p w14:paraId="2D13A0BE" w14:textId="77777777" w:rsidR="00960981" w:rsidRPr="00C942B9" w:rsidRDefault="00960981" w:rsidP="00960981">
      <w:pPr>
        <w:pStyle w:val="Heading1"/>
        <w:spacing w:after="0" w:line="240" w:lineRule="auto"/>
        <w:rPr>
          <w:rFonts w:ascii="Public Sans" w:hAnsi="Public Sans" w:cstheme="minorHAnsi"/>
          <w:sz w:val="24"/>
          <w:szCs w:val="24"/>
        </w:rPr>
      </w:pPr>
    </w:p>
    <w:p w14:paraId="650A5963" w14:textId="77777777" w:rsidR="003F1151" w:rsidRPr="00C942B9" w:rsidRDefault="003F1151" w:rsidP="00413B9F">
      <w:pPr>
        <w:pStyle w:val="Heading1"/>
        <w:spacing w:after="0" w:line="360" w:lineRule="auto"/>
        <w:rPr>
          <w:rFonts w:ascii="Public Sans" w:hAnsi="Public Sans" w:cstheme="minorHAnsi"/>
          <w:sz w:val="24"/>
          <w:szCs w:val="24"/>
        </w:rPr>
      </w:pPr>
      <w:r w:rsidRPr="00C942B9">
        <w:rPr>
          <w:rFonts w:ascii="Public Sans" w:hAnsi="Public Sans" w:cstheme="minorHAnsi"/>
          <w:sz w:val="24"/>
          <w:szCs w:val="24"/>
        </w:rPr>
        <w:t>Agency overview</w:t>
      </w:r>
    </w:p>
    <w:p w14:paraId="24CFB342" w14:textId="77777777" w:rsidR="0099272E" w:rsidRPr="00731834" w:rsidRDefault="0099272E" w:rsidP="00413B9F">
      <w:pPr>
        <w:spacing w:after="0" w:line="240" w:lineRule="auto"/>
        <w:jc w:val="both"/>
        <w:rPr>
          <w:rFonts w:ascii="Public Sans" w:hAnsi="Public Sans" w:cs="Arial"/>
          <w:color w:val="000000" w:themeColor="text1"/>
        </w:rPr>
      </w:pPr>
      <w:bookmarkStart w:id="0"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4F1CA066" w14:textId="77777777" w:rsidR="0099272E" w:rsidRPr="00731834" w:rsidRDefault="0099272E" w:rsidP="00413B9F">
      <w:pPr>
        <w:spacing w:after="0" w:line="240" w:lineRule="auto"/>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70D8D6B8" w14:textId="77777777" w:rsidR="0099272E" w:rsidRDefault="0099272E" w:rsidP="0099272E">
      <w:pPr>
        <w:pStyle w:val="Heading1"/>
        <w:spacing w:after="0" w:line="240" w:lineRule="auto"/>
        <w:rPr>
          <w:rFonts w:ascii="Public Sans" w:hAnsi="Public Sans" w:cstheme="minorHAnsi"/>
          <w:sz w:val="24"/>
          <w:szCs w:val="24"/>
        </w:rPr>
      </w:pPr>
    </w:p>
    <w:p w14:paraId="1FEA9CFA" w14:textId="7919E0FA" w:rsidR="00057CB3" w:rsidRPr="00C942B9" w:rsidRDefault="00057CB3" w:rsidP="001875A4">
      <w:pPr>
        <w:pStyle w:val="Heading1"/>
        <w:spacing w:line="240" w:lineRule="auto"/>
        <w:rPr>
          <w:rFonts w:ascii="Public Sans" w:hAnsi="Public Sans" w:cstheme="minorHAnsi"/>
          <w:sz w:val="24"/>
          <w:szCs w:val="24"/>
        </w:rPr>
      </w:pPr>
      <w:r w:rsidRPr="00C942B9">
        <w:rPr>
          <w:rFonts w:ascii="Public Sans" w:hAnsi="Public Sans" w:cstheme="minorHAnsi"/>
          <w:sz w:val="24"/>
          <w:szCs w:val="24"/>
        </w:rPr>
        <w:t>Primary purpose of the role</w:t>
      </w:r>
    </w:p>
    <w:p w14:paraId="7837633D" w14:textId="61D86F4F" w:rsidR="001B0477" w:rsidRPr="009A7F71" w:rsidRDefault="001B0477" w:rsidP="00413B9F">
      <w:pPr>
        <w:jc w:val="both"/>
        <w:rPr>
          <w:rFonts w:ascii="Public Sans" w:hAnsi="Public Sans"/>
        </w:rPr>
      </w:pPr>
      <w:r w:rsidRPr="009A7F71">
        <w:rPr>
          <w:rFonts w:ascii="Public Sans" w:hAnsi="Public Sans"/>
        </w:rPr>
        <w:t xml:space="preserve">Identify, analyse and facilitate improvements to </w:t>
      </w:r>
      <w:r>
        <w:rPr>
          <w:rFonts w:ascii="Public Sans" w:hAnsi="Public Sans"/>
        </w:rPr>
        <w:t xml:space="preserve">the </w:t>
      </w:r>
      <w:proofErr w:type="spellStart"/>
      <w:r>
        <w:rPr>
          <w:rFonts w:ascii="Public Sans" w:hAnsi="Public Sans"/>
        </w:rPr>
        <w:t>PeopleFirst</w:t>
      </w:r>
      <w:proofErr w:type="spellEnd"/>
      <w:r>
        <w:rPr>
          <w:rFonts w:ascii="Public Sans" w:hAnsi="Public Sans"/>
        </w:rPr>
        <w:t xml:space="preserve"> (Resolve) Case Management </w:t>
      </w:r>
      <w:r w:rsidR="00413B9F">
        <w:rPr>
          <w:rFonts w:ascii="Public Sans" w:hAnsi="Public Sans"/>
        </w:rPr>
        <w:t>s</w:t>
      </w:r>
      <w:r>
        <w:rPr>
          <w:rFonts w:ascii="Public Sans" w:hAnsi="Public Sans"/>
        </w:rPr>
        <w:t>ystem</w:t>
      </w:r>
      <w:r w:rsidRPr="009A7F71">
        <w:rPr>
          <w:rFonts w:ascii="Public Sans" w:hAnsi="Public Sans"/>
        </w:rPr>
        <w:t>, processes and workflows aligned with the overall business and strategic requirements and the Department’s operational plans.</w:t>
      </w:r>
      <w:r>
        <w:rPr>
          <w:rFonts w:ascii="Public Sans" w:hAnsi="Public Sans"/>
        </w:rPr>
        <w:t xml:space="preserve">  Develop and maintain reports as required by the Executive and business teams.</w:t>
      </w:r>
    </w:p>
    <w:p w14:paraId="0694F6AB" w14:textId="5CE31B90" w:rsidR="006F390F" w:rsidRPr="00C942B9" w:rsidRDefault="00332F24" w:rsidP="00332F24">
      <w:pPr>
        <w:tabs>
          <w:tab w:val="left" w:pos="6281"/>
        </w:tabs>
        <w:rPr>
          <w:rFonts w:ascii="Public Sans" w:hAnsi="Public Sans" w:cstheme="minorHAnsi"/>
          <w:szCs w:val="22"/>
        </w:rPr>
      </w:pPr>
      <w:r w:rsidRPr="00C942B9">
        <w:rPr>
          <w:rFonts w:ascii="Public Sans" w:hAnsi="Public Sans" w:cstheme="minorHAnsi"/>
          <w:szCs w:val="22"/>
        </w:rPr>
        <w:tab/>
      </w:r>
    </w:p>
    <w:p w14:paraId="1BC7BB6A" w14:textId="77777777" w:rsidR="00057CB3" w:rsidRPr="00C942B9" w:rsidRDefault="00057CB3" w:rsidP="002C39EE">
      <w:pPr>
        <w:pStyle w:val="Heading1"/>
        <w:spacing w:before="40"/>
        <w:rPr>
          <w:rFonts w:ascii="Public Sans" w:hAnsi="Public Sans" w:cstheme="minorHAnsi"/>
          <w:sz w:val="24"/>
          <w:szCs w:val="24"/>
        </w:rPr>
      </w:pPr>
      <w:bookmarkStart w:id="1" w:name="Purpose"/>
      <w:bookmarkEnd w:id="1"/>
      <w:r w:rsidRPr="00C942B9">
        <w:rPr>
          <w:rFonts w:ascii="Public Sans" w:hAnsi="Public Sans" w:cstheme="minorHAnsi"/>
          <w:sz w:val="24"/>
          <w:szCs w:val="24"/>
        </w:rPr>
        <w:t xml:space="preserve">Key </w:t>
      </w:r>
      <w:r w:rsidR="00043B92" w:rsidRPr="00C942B9">
        <w:rPr>
          <w:rFonts w:ascii="Public Sans" w:hAnsi="Public Sans" w:cstheme="minorHAnsi"/>
          <w:sz w:val="24"/>
          <w:szCs w:val="24"/>
        </w:rPr>
        <w:t>a</w:t>
      </w:r>
      <w:r w:rsidRPr="00C942B9">
        <w:rPr>
          <w:rFonts w:ascii="Public Sans" w:hAnsi="Public Sans" w:cstheme="minorHAnsi"/>
          <w:sz w:val="24"/>
          <w:szCs w:val="24"/>
        </w:rPr>
        <w:t>ccountabilities</w:t>
      </w:r>
    </w:p>
    <w:p w14:paraId="75C4533A" w14:textId="77777777" w:rsidR="0038753F" w:rsidRPr="009A7F71" w:rsidRDefault="0038753F" w:rsidP="00413B9F">
      <w:pPr>
        <w:pStyle w:val="ListBullet"/>
        <w:numPr>
          <w:ilvl w:val="0"/>
          <w:numId w:val="30"/>
        </w:numPr>
        <w:jc w:val="both"/>
        <w:rPr>
          <w:rFonts w:ascii="Public Sans" w:hAnsi="Public Sans"/>
        </w:rPr>
      </w:pPr>
      <w:r w:rsidRPr="009A7F71">
        <w:rPr>
          <w:rFonts w:ascii="Public Sans" w:hAnsi="Public Sans"/>
        </w:rPr>
        <w:t xml:space="preserve">Design tools and implement processes to identify, analyse and facilitate improvements to </w:t>
      </w:r>
      <w:proofErr w:type="spellStart"/>
      <w:r>
        <w:rPr>
          <w:rFonts w:ascii="Public Sans" w:hAnsi="Public Sans"/>
        </w:rPr>
        <w:t>PeopleFirst</w:t>
      </w:r>
      <w:proofErr w:type="spellEnd"/>
      <w:r w:rsidRPr="009A7F71">
        <w:rPr>
          <w:rFonts w:ascii="Public Sans" w:hAnsi="Public Sans"/>
        </w:rPr>
        <w:t>, processes and workflows aligned with the overall business unit requirements and the Department’s operational plans.</w:t>
      </w:r>
    </w:p>
    <w:p w14:paraId="07B9BE20" w14:textId="77777777" w:rsidR="0038753F" w:rsidRPr="009A7F71" w:rsidRDefault="0038753F" w:rsidP="00413B9F">
      <w:pPr>
        <w:pStyle w:val="ListBullet"/>
        <w:numPr>
          <w:ilvl w:val="0"/>
          <w:numId w:val="30"/>
        </w:numPr>
        <w:jc w:val="both"/>
        <w:rPr>
          <w:rFonts w:ascii="Public Sans" w:hAnsi="Public Sans"/>
        </w:rPr>
      </w:pPr>
      <w:r w:rsidRPr="009A7F71">
        <w:rPr>
          <w:rFonts w:ascii="Public Sans" w:hAnsi="Public Sans"/>
        </w:rPr>
        <w:t>Coordinate and undertake research and analysis of best practice on processes and activities to ensure DCJ internal and external services are delivered efficiently, business outcomes are measured and reported as required and systemic and emerging risks are promptly identified.</w:t>
      </w:r>
    </w:p>
    <w:p w14:paraId="7BBF9462" w14:textId="77777777" w:rsidR="0038753F" w:rsidRPr="009A7F71" w:rsidRDefault="0038753F" w:rsidP="00413B9F">
      <w:pPr>
        <w:pStyle w:val="ListBullet"/>
        <w:numPr>
          <w:ilvl w:val="0"/>
          <w:numId w:val="30"/>
        </w:numPr>
        <w:jc w:val="both"/>
        <w:rPr>
          <w:rFonts w:ascii="Public Sans" w:hAnsi="Public Sans"/>
        </w:rPr>
      </w:pPr>
      <w:r w:rsidRPr="009A7F71">
        <w:rPr>
          <w:rFonts w:ascii="Public Sans" w:hAnsi="Public Sans"/>
        </w:rPr>
        <w:t>Review the business unit’s strategies to enable DCJ to deliver services in a cost-effective manner and to position DCJ to meet current and future requirements.</w:t>
      </w:r>
    </w:p>
    <w:p w14:paraId="7FAC6DBB" w14:textId="77777777" w:rsidR="0038753F" w:rsidRPr="009A7F71" w:rsidRDefault="0038753F" w:rsidP="00413B9F">
      <w:pPr>
        <w:pStyle w:val="ListBullet"/>
        <w:numPr>
          <w:ilvl w:val="0"/>
          <w:numId w:val="30"/>
        </w:numPr>
        <w:jc w:val="both"/>
        <w:rPr>
          <w:rFonts w:ascii="Public Sans" w:hAnsi="Public Sans"/>
        </w:rPr>
      </w:pPr>
      <w:r w:rsidRPr="009A7F71">
        <w:rPr>
          <w:rFonts w:ascii="Public Sans" w:hAnsi="Public Sans"/>
        </w:rPr>
        <w:lastRenderedPageBreak/>
        <w:t>Develop and implement strategies to monitor service provider usage and capture funding and operational performance data to ensure DCJ service delivery partners are performing to a high standard.</w:t>
      </w:r>
    </w:p>
    <w:p w14:paraId="1DD4AEEB" w14:textId="77777777" w:rsidR="00627615" w:rsidRPr="009A7F71" w:rsidRDefault="00627615" w:rsidP="00413B9F">
      <w:pPr>
        <w:pStyle w:val="ListBullet"/>
        <w:numPr>
          <w:ilvl w:val="0"/>
          <w:numId w:val="30"/>
        </w:numPr>
        <w:jc w:val="both"/>
        <w:rPr>
          <w:rFonts w:ascii="Public Sans" w:hAnsi="Public Sans"/>
        </w:rPr>
      </w:pPr>
      <w:r w:rsidRPr="009A7F71">
        <w:rPr>
          <w:rFonts w:ascii="Public Sans" w:hAnsi="Public Sans"/>
        </w:rPr>
        <w:t>Provide proactive and evidence-based advice and reports to the business unit leader, Director and/or the Executive Director to ensure the business unit’s matters which impact current business and future decision-making are fully considered.</w:t>
      </w:r>
    </w:p>
    <w:p w14:paraId="03472A5E" w14:textId="77777777" w:rsidR="00627615" w:rsidRPr="009A7F71" w:rsidRDefault="00627615" w:rsidP="00413B9F">
      <w:pPr>
        <w:pStyle w:val="ListBullet"/>
        <w:numPr>
          <w:ilvl w:val="0"/>
          <w:numId w:val="30"/>
        </w:numPr>
        <w:jc w:val="both"/>
        <w:rPr>
          <w:rFonts w:ascii="Public Sans" w:hAnsi="Public Sans"/>
        </w:rPr>
      </w:pPr>
      <w:r w:rsidRPr="009A7F71">
        <w:rPr>
          <w:rFonts w:ascii="Public Sans" w:hAnsi="Public Sans"/>
        </w:rPr>
        <w:t>Liaise and work across DCJ Divisions and non-government stakeholders to ensure effective interface between program development, planning, service design and policy implementation.</w:t>
      </w:r>
    </w:p>
    <w:p w14:paraId="5C310614" w14:textId="77777777" w:rsidR="00627615" w:rsidRPr="009A7F71" w:rsidRDefault="00627615" w:rsidP="00413B9F">
      <w:pPr>
        <w:pStyle w:val="ListBullet"/>
        <w:numPr>
          <w:ilvl w:val="0"/>
          <w:numId w:val="30"/>
        </w:numPr>
        <w:jc w:val="both"/>
        <w:rPr>
          <w:rFonts w:ascii="Public Sans" w:hAnsi="Public Sans"/>
        </w:rPr>
      </w:pPr>
      <w:r w:rsidRPr="009A7F71">
        <w:rPr>
          <w:rFonts w:ascii="Public Sans" w:hAnsi="Public Sans"/>
        </w:rPr>
        <w:t xml:space="preserve">Work effectively with team members towards mutual continued development and provide feedback and advice on research and analysis undertaken. </w:t>
      </w:r>
    </w:p>
    <w:p w14:paraId="586D9B50" w14:textId="77777777" w:rsidR="006F390F" w:rsidRPr="00C942B9" w:rsidRDefault="006F390F" w:rsidP="00627615">
      <w:pPr>
        <w:pStyle w:val="ListParagraph"/>
        <w:ind w:left="360"/>
        <w:rPr>
          <w:rFonts w:ascii="Public Sans" w:hAnsi="Public Sans" w:cstheme="minorHAnsi"/>
          <w:szCs w:val="22"/>
        </w:rPr>
      </w:pPr>
    </w:p>
    <w:p w14:paraId="7FEC22AD" w14:textId="77777777" w:rsidR="00057CB3" w:rsidRPr="00C942B9" w:rsidRDefault="00057CB3" w:rsidP="00057CB3">
      <w:pPr>
        <w:pStyle w:val="Heading1"/>
        <w:rPr>
          <w:rFonts w:ascii="Public Sans" w:hAnsi="Public Sans" w:cstheme="minorHAnsi"/>
          <w:sz w:val="24"/>
          <w:szCs w:val="24"/>
        </w:rPr>
      </w:pPr>
      <w:bookmarkStart w:id="2" w:name="Accountabilities"/>
      <w:bookmarkEnd w:id="2"/>
      <w:r w:rsidRPr="00C942B9">
        <w:rPr>
          <w:rFonts w:ascii="Public Sans" w:hAnsi="Public Sans" w:cstheme="minorHAnsi"/>
          <w:sz w:val="24"/>
          <w:szCs w:val="24"/>
        </w:rPr>
        <w:t>Key</w:t>
      </w:r>
      <w:r w:rsidR="00E31CD3" w:rsidRPr="00C942B9">
        <w:rPr>
          <w:rFonts w:ascii="Public Sans" w:hAnsi="Public Sans" w:cstheme="minorHAnsi"/>
          <w:sz w:val="24"/>
          <w:szCs w:val="24"/>
        </w:rPr>
        <w:t xml:space="preserve"> </w:t>
      </w:r>
      <w:r w:rsidR="00043B92" w:rsidRPr="00C942B9">
        <w:rPr>
          <w:rFonts w:ascii="Public Sans" w:hAnsi="Public Sans" w:cstheme="minorHAnsi"/>
          <w:sz w:val="24"/>
          <w:szCs w:val="24"/>
        </w:rPr>
        <w:t>c</w:t>
      </w:r>
      <w:r w:rsidRPr="00C942B9">
        <w:rPr>
          <w:rFonts w:ascii="Public Sans" w:hAnsi="Public Sans" w:cstheme="minorHAnsi"/>
          <w:sz w:val="24"/>
          <w:szCs w:val="24"/>
        </w:rPr>
        <w:t>hallenges</w:t>
      </w:r>
    </w:p>
    <w:p w14:paraId="242563A7" w14:textId="77777777" w:rsidR="00592BC8" w:rsidRPr="009A7F71" w:rsidRDefault="00592BC8" w:rsidP="00413B9F">
      <w:pPr>
        <w:pStyle w:val="ListBullet"/>
        <w:tabs>
          <w:tab w:val="clear" w:pos="284"/>
          <w:tab w:val="num" w:pos="360"/>
          <w:tab w:val="num" w:pos="426"/>
        </w:tabs>
        <w:ind w:left="360" w:hanging="360"/>
        <w:jc w:val="both"/>
        <w:rPr>
          <w:rFonts w:ascii="Public Sans" w:hAnsi="Public Sans"/>
        </w:rPr>
      </w:pPr>
      <w:bookmarkStart w:id="3" w:name="Challenges"/>
      <w:bookmarkEnd w:id="3"/>
      <w:r w:rsidRPr="009A7F71">
        <w:rPr>
          <w:rFonts w:ascii="Public Sans" w:hAnsi="Public Sans"/>
        </w:rPr>
        <w:t xml:space="preserve">Identifying emerging issues and suggesting potential improvements to </w:t>
      </w:r>
      <w:proofErr w:type="spellStart"/>
      <w:r>
        <w:rPr>
          <w:rFonts w:ascii="Public Sans" w:hAnsi="Public Sans"/>
        </w:rPr>
        <w:t>PeopleFirst</w:t>
      </w:r>
      <w:proofErr w:type="spellEnd"/>
      <w:r>
        <w:rPr>
          <w:rFonts w:ascii="Public Sans" w:hAnsi="Public Sans"/>
        </w:rPr>
        <w:t xml:space="preserve"> </w:t>
      </w:r>
      <w:r w:rsidRPr="009A7F71">
        <w:rPr>
          <w:rFonts w:ascii="Public Sans" w:hAnsi="Public Sans"/>
        </w:rPr>
        <w:t>business processes and workflows in consultation with external and internal stakeholders in an environment of ongoing change.</w:t>
      </w:r>
    </w:p>
    <w:p w14:paraId="496CD170" w14:textId="77777777" w:rsidR="00592BC8" w:rsidRPr="009A7F71" w:rsidRDefault="00592BC8" w:rsidP="00413B9F">
      <w:pPr>
        <w:pStyle w:val="ListBullet"/>
        <w:tabs>
          <w:tab w:val="clear" w:pos="284"/>
          <w:tab w:val="num" w:pos="360"/>
          <w:tab w:val="num" w:pos="426"/>
        </w:tabs>
        <w:ind w:left="360" w:hanging="360"/>
        <w:jc w:val="both"/>
        <w:rPr>
          <w:rFonts w:ascii="Public Sans" w:hAnsi="Public Sans"/>
        </w:rPr>
      </w:pPr>
      <w:r w:rsidRPr="009A7F71">
        <w:rPr>
          <w:rFonts w:ascii="Public Sans" w:hAnsi="Public Sans"/>
        </w:rPr>
        <w:t xml:space="preserve">Keeping up-to-date and maintaining in-depth knowledge of </w:t>
      </w:r>
      <w:proofErr w:type="spellStart"/>
      <w:r>
        <w:rPr>
          <w:rFonts w:ascii="Public Sans" w:hAnsi="Public Sans"/>
        </w:rPr>
        <w:t>PeopleFirst</w:t>
      </w:r>
      <w:proofErr w:type="spellEnd"/>
      <w:r>
        <w:rPr>
          <w:rFonts w:ascii="Public Sans" w:hAnsi="Public Sans"/>
        </w:rPr>
        <w:t xml:space="preserve"> and associated </w:t>
      </w:r>
      <w:r w:rsidRPr="009A7F71">
        <w:rPr>
          <w:rFonts w:ascii="Public Sans" w:hAnsi="Public Sans"/>
        </w:rPr>
        <w:t xml:space="preserve">tools, </w:t>
      </w:r>
      <w:r>
        <w:rPr>
          <w:rFonts w:ascii="Public Sans" w:hAnsi="Public Sans"/>
        </w:rPr>
        <w:t xml:space="preserve">and other </w:t>
      </w:r>
      <w:r w:rsidRPr="009A7F71">
        <w:rPr>
          <w:rFonts w:ascii="Public Sans" w:hAnsi="Public Sans"/>
        </w:rPr>
        <w:t>relevant IT systems and application of these in a human services context.</w:t>
      </w:r>
    </w:p>
    <w:p w14:paraId="6EAB925F" w14:textId="77777777" w:rsidR="00592BC8" w:rsidRPr="009A7F71" w:rsidRDefault="00592BC8" w:rsidP="00592BC8">
      <w:pPr>
        <w:pStyle w:val="ListBullet"/>
        <w:numPr>
          <w:ilvl w:val="0"/>
          <w:numId w:val="0"/>
        </w:numPr>
        <w:ind w:left="360"/>
        <w:rPr>
          <w:rFonts w:ascii="Public Sans" w:hAnsi="Public Sans"/>
        </w:rPr>
      </w:pPr>
    </w:p>
    <w:p w14:paraId="20FB4627" w14:textId="77777777" w:rsidR="006F390F" w:rsidRPr="00C942B9" w:rsidRDefault="006F390F" w:rsidP="00592BC8">
      <w:pPr>
        <w:pStyle w:val="Heading1"/>
        <w:ind w:left="360"/>
        <w:rPr>
          <w:rFonts w:ascii="Public Sans" w:hAnsi="Public Sans" w:cstheme="minorHAnsi"/>
          <w:b w:val="0"/>
          <w:bCs w:val="0"/>
          <w:kern w:val="0"/>
          <w:sz w:val="22"/>
          <w:szCs w:val="22"/>
        </w:rPr>
      </w:pPr>
    </w:p>
    <w:p w14:paraId="6E839F19" w14:textId="77777777" w:rsidR="00D72A9B" w:rsidRPr="00C942B9" w:rsidRDefault="00D72A9B" w:rsidP="00057CB3">
      <w:pPr>
        <w:pStyle w:val="Heading1"/>
        <w:rPr>
          <w:rFonts w:ascii="Public Sans" w:hAnsi="Public Sans" w:cstheme="minorHAnsi"/>
          <w:sz w:val="24"/>
          <w:szCs w:val="24"/>
        </w:rPr>
      </w:pPr>
    </w:p>
    <w:p w14:paraId="7F7B79AD" w14:textId="1448F7DA" w:rsidR="00D72A9B" w:rsidRPr="00C942B9" w:rsidRDefault="00D72A9B">
      <w:pPr>
        <w:spacing w:after="0" w:line="240" w:lineRule="auto"/>
        <w:rPr>
          <w:rFonts w:ascii="Public Sans" w:hAnsi="Public Sans" w:cstheme="minorHAnsi"/>
          <w:b/>
          <w:bCs/>
          <w:kern w:val="32"/>
          <w:sz w:val="24"/>
          <w:szCs w:val="24"/>
        </w:rPr>
      </w:pPr>
      <w:r w:rsidRPr="00C942B9">
        <w:rPr>
          <w:rFonts w:ascii="Public Sans" w:hAnsi="Public Sans" w:cstheme="minorHAnsi"/>
          <w:sz w:val="24"/>
          <w:szCs w:val="24"/>
        </w:rPr>
        <w:br w:type="page"/>
      </w:r>
    </w:p>
    <w:p w14:paraId="62BF1105" w14:textId="6E17EE9E" w:rsidR="00057CB3" w:rsidRPr="00C942B9" w:rsidRDefault="00043B92" w:rsidP="00057CB3">
      <w:pPr>
        <w:pStyle w:val="Heading1"/>
        <w:rPr>
          <w:rFonts w:ascii="Public Sans" w:hAnsi="Public Sans" w:cstheme="minorHAnsi"/>
          <w:sz w:val="24"/>
          <w:szCs w:val="24"/>
        </w:rPr>
      </w:pPr>
      <w:r w:rsidRPr="00C942B9">
        <w:rPr>
          <w:rFonts w:ascii="Public Sans" w:hAnsi="Public Sans" w:cstheme="minorHAnsi"/>
          <w:sz w:val="24"/>
          <w:szCs w:val="24"/>
        </w:rPr>
        <w:lastRenderedPageBreak/>
        <w:t>Key r</w:t>
      </w:r>
      <w:r w:rsidR="00057CB3" w:rsidRPr="00C942B9">
        <w:rPr>
          <w:rFonts w:ascii="Public Sans" w:hAnsi="Public Sans"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1F4A2D" w14:paraId="7AF1C315"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56FCD843"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Who</w:t>
            </w:r>
          </w:p>
        </w:tc>
        <w:tc>
          <w:tcPr>
            <w:tcW w:w="6946" w:type="dxa"/>
          </w:tcPr>
          <w:p w14:paraId="3D016E50" w14:textId="77777777" w:rsidR="00142BAB" w:rsidRPr="001F4A2D" w:rsidRDefault="00142BAB" w:rsidP="00E832CB">
            <w:pPr>
              <w:pStyle w:val="TableTextWhite0"/>
              <w:rPr>
                <w:rFonts w:ascii="Public Sans" w:hAnsi="Public Sans" w:cstheme="minorHAnsi"/>
                <w:szCs w:val="22"/>
              </w:rPr>
            </w:pPr>
            <w:r w:rsidRPr="001F4A2D">
              <w:rPr>
                <w:rFonts w:ascii="Public Sans" w:hAnsi="Public Sans" w:cstheme="minorHAnsi"/>
                <w:szCs w:val="22"/>
              </w:rPr>
              <w:t>Why</w:t>
            </w:r>
          </w:p>
        </w:tc>
      </w:tr>
      <w:tr w:rsidR="00142BAB" w:rsidRPr="001F4A2D" w14:paraId="2B55896C" w14:textId="77777777" w:rsidTr="00E832CB">
        <w:trPr>
          <w:cantSplit/>
        </w:trPr>
        <w:tc>
          <w:tcPr>
            <w:tcW w:w="3601" w:type="dxa"/>
            <w:tcBorders>
              <w:top w:val="single" w:sz="8" w:space="0" w:color="auto"/>
              <w:bottom w:val="single" w:sz="8" w:space="0" w:color="auto"/>
            </w:tcBorders>
            <w:shd w:val="clear" w:color="auto" w:fill="BCBEC0"/>
          </w:tcPr>
          <w:p w14:paraId="27D5FC89" w14:textId="77777777" w:rsidR="00142BAB" w:rsidRPr="001F4A2D" w:rsidRDefault="00142BAB" w:rsidP="00E832CB">
            <w:pPr>
              <w:pStyle w:val="TableText"/>
              <w:keepNext/>
              <w:rPr>
                <w:rFonts w:ascii="Public Sans" w:hAnsi="Public Sans" w:cstheme="minorHAnsi"/>
                <w:b/>
                <w:sz w:val="22"/>
                <w:szCs w:val="22"/>
              </w:rPr>
            </w:pPr>
            <w:bookmarkStart w:id="4" w:name="InternalRelationships"/>
            <w:r w:rsidRPr="001F4A2D">
              <w:rPr>
                <w:rFonts w:ascii="Public Sans" w:hAnsi="Public Sans" w:cstheme="minorHAnsi"/>
                <w:b/>
                <w:sz w:val="22"/>
                <w:szCs w:val="22"/>
              </w:rPr>
              <w:t>Internal</w:t>
            </w:r>
          </w:p>
        </w:tc>
        <w:tc>
          <w:tcPr>
            <w:tcW w:w="6946" w:type="dxa"/>
            <w:tcBorders>
              <w:top w:val="single" w:sz="8" w:space="0" w:color="auto"/>
              <w:bottom w:val="single" w:sz="8" w:space="0" w:color="auto"/>
            </w:tcBorders>
            <w:shd w:val="clear" w:color="auto" w:fill="BCBEC0"/>
          </w:tcPr>
          <w:p w14:paraId="5745C9A4" w14:textId="77777777" w:rsidR="00142BAB" w:rsidRPr="001F4A2D" w:rsidRDefault="00142BAB" w:rsidP="00E832CB">
            <w:pPr>
              <w:pStyle w:val="TableText"/>
              <w:keepNext/>
              <w:rPr>
                <w:rFonts w:ascii="Public Sans" w:hAnsi="Public Sans" w:cstheme="minorHAnsi"/>
                <w:b/>
                <w:sz w:val="22"/>
                <w:szCs w:val="22"/>
              </w:rPr>
            </w:pPr>
          </w:p>
        </w:tc>
      </w:tr>
      <w:tr w:rsidR="00142BAB" w:rsidRPr="001F4A2D" w14:paraId="36F13DF1" w14:textId="77777777" w:rsidTr="00E832CB">
        <w:trPr>
          <w:cantSplit/>
        </w:trPr>
        <w:tc>
          <w:tcPr>
            <w:tcW w:w="3601" w:type="dxa"/>
            <w:tcBorders>
              <w:top w:val="single" w:sz="8" w:space="0" w:color="auto"/>
              <w:bottom w:val="single" w:sz="8" w:space="0" w:color="auto"/>
            </w:tcBorders>
            <w:shd w:val="clear" w:color="auto" w:fill="auto"/>
          </w:tcPr>
          <w:p w14:paraId="0B85BCD8" w14:textId="37D9A54D" w:rsidR="00142BAB" w:rsidRPr="001F4A2D" w:rsidRDefault="00AD60B7" w:rsidP="001875A4">
            <w:pPr>
              <w:keepNext/>
              <w:keepLines/>
              <w:autoSpaceDE w:val="0"/>
              <w:autoSpaceDN w:val="0"/>
              <w:adjustRightInd w:val="0"/>
              <w:spacing w:before="120" w:after="0" w:line="240" w:lineRule="auto"/>
              <w:rPr>
                <w:rFonts w:ascii="Public Sans" w:hAnsi="Public Sans" w:cstheme="minorHAnsi"/>
                <w:color w:val="FF0000"/>
                <w:szCs w:val="22"/>
              </w:rPr>
            </w:pPr>
            <w:r w:rsidRPr="00061009">
              <w:rPr>
                <w:rFonts w:ascii="Public Sans" w:hAnsi="Public Sans" w:cstheme="minorHAnsi"/>
                <w:szCs w:val="22"/>
              </w:rPr>
              <w:t>Line Manager</w:t>
            </w:r>
          </w:p>
        </w:tc>
        <w:tc>
          <w:tcPr>
            <w:tcW w:w="6946" w:type="dxa"/>
            <w:tcBorders>
              <w:top w:val="single" w:sz="8" w:space="0" w:color="auto"/>
              <w:bottom w:val="single" w:sz="8" w:space="0" w:color="auto"/>
            </w:tcBorders>
            <w:shd w:val="clear" w:color="auto" w:fill="auto"/>
          </w:tcPr>
          <w:p w14:paraId="010084BA" w14:textId="7378425D" w:rsidR="00863B70" w:rsidRPr="00E3194B" w:rsidRDefault="00863B70" w:rsidP="00413B9F">
            <w:pPr>
              <w:pStyle w:val="TableText"/>
              <w:numPr>
                <w:ilvl w:val="0"/>
                <w:numId w:val="33"/>
              </w:numPr>
              <w:jc w:val="both"/>
              <w:rPr>
                <w:rFonts w:ascii="Public Sans" w:hAnsi="Public Sans"/>
                <w:sz w:val="22"/>
                <w:szCs w:val="22"/>
              </w:rPr>
            </w:pPr>
            <w:r w:rsidRPr="00E3194B">
              <w:rPr>
                <w:rFonts w:ascii="Public Sans" w:hAnsi="Public Sans"/>
                <w:sz w:val="22"/>
                <w:szCs w:val="22"/>
              </w:rPr>
              <w:t>Report directly to Line manager</w:t>
            </w:r>
            <w:r w:rsidR="00413B9F">
              <w:rPr>
                <w:rFonts w:ascii="Public Sans" w:hAnsi="Public Sans"/>
                <w:sz w:val="22"/>
                <w:szCs w:val="22"/>
              </w:rPr>
              <w:t>.</w:t>
            </w:r>
          </w:p>
          <w:p w14:paraId="0BF07238" w14:textId="6796D1C9" w:rsidR="00863B70" w:rsidRPr="00E3194B" w:rsidRDefault="00863B70" w:rsidP="00413B9F">
            <w:pPr>
              <w:pStyle w:val="TableText"/>
              <w:numPr>
                <w:ilvl w:val="0"/>
                <w:numId w:val="33"/>
              </w:numPr>
              <w:jc w:val="both"/>
              <w:rPr>
                <w:rFonts w:ascii="Public Sans" w:hAnsi="Public Sans"/>
                <w:sz w:val="22"/>
                <w:szCs w:val="22"/>
              </w:rPr>
            </w:pPr>
            <w:r w:rsidRPr="00E3194B">
              <w:rPr>
                <w:rFonts w:ascii="Public Sans" w:hAnsi="Public Sans"/>
                <w:sz w:val="22"/>
                <w:szCs w:val="22"/>
              </w:rPr>
              <w:t>Seek direction, advice and support</w:t>
            </w:r>
            <w:r w:rsidR="00413B9F">
              <w:rPr>
                <w:rFonts w:ascii="Public Sans" w:hAnsi="Public Sans"/>
                <w:sz w:val="22"/>
                <w:szCs w:val="22"/>
              </w:rPr>
              <w:t>.</w:t>
            </w:r>
          </w:p>
          <w:p w14:paraId="24AA5E52" w14:textId="1FFAEA5B" w:rsidR="001875A4" w:rsidRPr="00061009" w:rsidRDefault="00863B70" w:rsidP="00413B9F">
            <w:pPr>
              <w:pStyle w:val="ListParagraph"/>
              <w:keepNext/>
              <w:keepLines/>
              <w:numPr>
                <w:ilvl w:val="0"/>
                <w:numId w:val="33"/>
              </w:numPr>
              <w:autoSpaceDE w:val="0"/>
              <w:autoSpaceDN w:val="0"/>
              <w:adjustRightInd w:val="0"/>
              <w:spacing w:before="120" w:after="0" w:line="240" w:lineRule="auto"/>
              <w:jc w:val="both"/>
              <w:rPr>
                <w:rFonts w:ascii="Public Sans" w:hAnsi="Public Sans" w:cstheme="minorHAnsi"/>
                <w:b/>
                <w:szCs w:val="22"/>
              </w:rPr>
            </w:pPr>
            <w:r w:rsidRPr="00061009">
              <w:rPr>
                <w:rFonts w:ascii="Public Sans" w:hAnsi="Public Sans"/>
                <w:szCs w:val="22"/>
              </w:rPr>
              <w:t>Provide information and feedback</w:t>
            </w:r>
            <w:r w:rsidR="00413B9F">
              <w:rPr>
                <w:rFonts w:ascii="Public Sans" w:hAnsi="Public Sans"/>
                <w:szCs w:val="22"/>
              </w:rPr>
              <w:t>.</w:t>
            </w:r>
          </w:p>
        </w:tc>
      </w:tr>
      <w:bookmarkEnd w:id="4"/>
      <w:tr w:rsidR="00A22B9F" w:rsidRPr="001F4A2D" w14:paraId="239B941D" w14:textId="77777777" w:rsidTr="00E832CB">
        <w:trPr>
          <w:cantSplit/>
        </w:trPr>
        <w:tc>
          <w:tcPr>
            <w:tcW w:w="3601" w:type="dxa"/>
            <w:tcBorders>
              <w:top w:val="single" w:sz="8" w:space="0" w:color="auto"/>
              <w:bottom w:val="single" w:sz="8" w:space="0" w:color="auto"/>
            </w:tcBorders>
            <w:shd w:val="clear" w:color="auto" w:fill="auto"/>
          </w:tcPr>
          <w:p w14:paraId="5FE20B55" w14:textId="3121BBCD" w:rsidR="00A22B9F" w:rsidRPr="00061009" w:rsidRDefault="00A22B9F" w:rsidP="00A22B9F">
            <w:pPr>
              <w:pStyle w:val="TableText"/>
              <w:keepNext/>
              <w:rPr>
                <w:rFonts w:ascii="Public Sans" w:hAnsi="Public Sans" w:cstheme="minorHAnsi"/>
                <w:bCs/>
                <w:sz w:val="22"/>
                <w:szCs w:val="22"/>
              </w:rPr>
            </w:pPr>
            <w:r w:rsidRPr="00061009">
              <w:rPr>
                <w:rFonts w:ascii="Public Sans" w:hAnsi="Public Sans" w:cstheme="minorHAnsi"/>
                <w:bCs/>
                <w:sz w:val="22"/>
                <w:szCs w:val="22"/>
              </w:rPr>
              <w:t>Team Members</w:t>
            </w:r>
          </w:p>
        </w:tc>
        <w:tc>
          <w:tcPr>
            <w:tcW w:w="6946" w:type="dxa"/>
            <w:tcBorders>
              <w:top w:val="single" w:sz="8" w:space="0" w:color="auto"/>
              <w:bottom w:val="single" w:sz="8" w:space="0" w:color="auto"/>
            </w:tcBorders>
            <w:shd w:val="clear" w:color="auto" w:fill="auto"/>
          </w:tcPr>
          <w:p w14:paraId="5957C3A0" w14:textId="77FD72D5" w:rsidR="00A22B9F" w:rsidRPr="00E3194B" w:rsidRDefault="00A22B9F" w:rsidP="00413B9F">
            <w:pPr>
              <w:pStyle w:val="TableText"/>
              <w:numPr>
                <w:ilvl w:val="0"/>
                <w:numId w:val="33"/>
              </w:numPr>
              <w:jc w:val="both"/>
              <w:rPr>
                <w:rFonts w:ascii="Public Sans" w:hAnsi="Public Sans"/>
                <w:sz w:val="22"/>
                <w:szCs w:val="22"/>
              </w:rPr>
            </w:pPr>
            <w:r w:rsidRPr="00E3194B">
              <w:rPr>
                <w:rFonts w:ascii="Public Sans" w:hAnsi="Public Sans"/>
                <w:sz w:val="22"/>
                <w:szCs w:val="22"/>
              </w:rPr>
              <w:t>Provide information and advice</w:t>
            </w:r>
            <w:r w:rsidR="00413B9F">
              <w:rPr>
                <w:rFonts w:ascii="Public Sans" w:hAnsi="Public Sans"/>
                <w:sz w:val="22"/>
                <w:szCs w:val="22"/>
              </w:rPr>
              <w:t>.</w:t>
            </w:r>
          </w:p>
          <w:p w14:paraId="7DD9B256" w14:textId="512B440C" w:rsidR="00A22B9F" w:rsidRPr="00061009" w:rsidRDefault="00A22B9F" w:rsidP="00413B9F">
            <w:pPr>
              <w:pStyle w:val="ListParagraph"/>
              <w:keepNext/>
              <w:keepLines/>
              <w:numPr>
                <w:ilvl w:val="0"/>
                <w:numId w:val="33"/>
              </w:numPr>
              <w:autoSpaceDE w:val="0"/>
              <w:autoSpaceDN w:val="0"/>
              <w:adjustRightInd w:val="0"/>
              <w:spacing w:before="120" w:after="0" w:line="240" w:lineRule="auto"/>
              <w:jc w:val="both"/>
              <w:rPr>
                <w:rFonts w:ascii="Public Sans" w:hAnsi="Public Sans" w:cstheme="minorHAnsi"/>
                <w:b/>
                <w:szCs w:val="22"/>
              </w:rPr>
            </w:pPr>
            <w:r w:rsidRPr="00061009">
              <w:rPr>
                <w:rFonts w:ascii="Public Sans" w:hAnsi="Public Sans"/>
                <w:szCs w:val="22"/>
              </w:rPr>
              <w:t>Provide an effective and valuable two-way liaison</w:t>
            </w:r>
            <w:r w:rsidR="00413B9F">
              <w:rPr>
                <w:rFonts w:ascii="Public Sans" w:hAnsi="Public Sans"/>
                <w:szCs w:val="22"/>
              </w:rPr>
              <w:t>.</w:t>
            </w:r>
          </w:p>
        </w:tc>
      </w:tr>
      <w:tr w:rsidR="00A22B9F" w:rsidRPr="001F4A2D" w14:paraId="2135F0E0" w14:textId="77777777" w:rsidTr="00E832CB">
        <w:trPr>
          <w:cantSplit/>
        </w:trPr>
        <w:tc>
          <w:tcPr>
            <w:tcW w:w="3601" w:type="dxa"/>
            <w:tcBorders>
              <w:top w:val="single" w:sz="8" w:space="0" w:color="auto"/>
              <w:bottom w:val="single" w:sz="8" w:space="0" w:color="auto"/>
            </w:tcBorders>
            <w:shd w:val="clear" w:color="auto" w:fill="auto"/>
          </w:tcPr>
          <w:p w14:paraId="228DF494" w14:textId="169F2C6E" w:rsidR="00A22B9F" w:rsidRPr="00061009" w:rsidRDefault="00A22B9F" w:rsidP="00A22B9F">
            <w:pPr>
              <w:pStyle w:val="TableText"/>
              <w:keepNext/>
              <w:rPr>
                <w:rFonts w:ascii="Public Sans" w:hAnsi="Public Sans" w:cstheme="minorHAnsi"/>
                <w:bCs/>
                <w:sz w:val="22"/>
                <w:szCs w:val="22"/>
              </w:rPr>
            </w:pPr>
            <w:r w:rsidRPr="00061009">
              <w:rPr>
                <w:rFonts w:ascii="Public Sans" w:hAnsi="Public Sans" w:cstheme="minorHAnsi"/>
                <w:bCs/>
                <w:sz w:val="22"/>
                <w:szCs w:val="22"/>
              </w:rPr>
              <w:t xml:space="preserve">Other DCJ </w:t>
            </w:r>
            <w:r w:rsidR="00413B9F">
              <w:rPr>
                <w:rFonts w:ascii="Public Sans" w:hAnsi="Public Sans" w:cstheme="minorHAnsi"/>
                <w:bCs/>
                <w:sz w:val="22"/>
                <w:szCs w:val="22"/>
              </w:rPr>
              <w:t>D</w:t>
            </w:r>
            <w:r w:rsidRPr="00061009">
              <w:rPr>
                <w:rFonts w:ascii="Public Sans" w:hAnsi="Public Sans" w:cstheme="minorHAnsi"/>
                <w:bCs/>
                <w:sz w:val="22"/>
                <w:szCs w:val="22"/>
              </w:rPr>
              <w:t>ivisions</w:t>
            </w:r>
          </w:p>
        </w:tc>
        <w:tc>
          <w:tcPr>
            <w:tcW w:w="6946" w:type="dxa"/>
            <w:tcBorders>
              <w:top w:val="single" w:sz="8" w:space="0" w:color="auto"/>
              <w:bottom w:val="single" w:sz="8" w:space="0" w:color="auto"/>
            </w:tcBorders>
            <w:shd w:val="clear" w:color="auto" w:fill="auto"/>
          </w:tcPr>
          <w:p w14:paraId="6C59144D" w14:textId="03DE6524" w:rsidR="00D0058E" w:rsidRPr="00E3194B" w:rsidRDefault="00D0058E" w:rsidP="00413B9F">
            <w:pPr>
              <w:pStyle w:val="TableText"/>
              <w:numPr>
                <w:ilvl w:val="0"/>
                <w:numId w:val="33"/>
              </w:numPr>
              <w:jc w:val="both"/>
              <w:rPr>
                <w:rFonts w:ascii="Public Sans" w:hAnsi="Public Sans"/>
                <w:sz w:val="22"/>
                <w:szCs w:val="22"/>
              </w:rPr>
            </w:pPr>
            <w:r w:rsidRPr="00E3194B">
              <w:rPr>
                <w:rFonts w:ascii="Public Sans" w:hAnsi="Public Sans"/>
                <w:sz w:val="22"/>
                <w:szCs w:val="22"/>
              </w:rPr>
              <w:t>Liaise to ensure the provision of timely and accurate advice when requested</w:t>
            </w:r>
            <w:r w:rsidR="00413B9F">
              <w:rPr>
                <w:rFonts w:ascii="Public Sans" w:hAnsi="Public Sans"/>
                <w:sz w:val="22"/>
                <w:szCs w:val="22"/>
              </w:rPr>
              <w:t>.</w:t>
            </w:r>
          </w:p>
          <w:p w14:paraId="306CB8E6" w14:textId="05DAD552" w:rsidR="00D0058E" w:rsidRPr="00E3194B" w:rsidRDefault="00D0058E" w:rsidP="00413B9F">
            <w:pPr>
              <w:pStyle w:val="TableText"/>
              <w:numPr>
                <w:ilvl w:val="0"/>
                <w:numId w:val="33"/>
              </w:numPr>
              <w:jc w:val="both"/>
              <w:rPr>
                <w:rFonts w:ascii="Public Sans" w:hAnsi="Public Sans"/>
                <w:sz w:val="22"/>
                <w:szCs w:val="22"/>
              </w:rPr>
            </w:pPr>
            <w:r w:rsidRPr="00E3194B">
              <w:rPr>
                <w:rFonts w:ascii="Public Sans" w:hAnsi="Public Sans"/>
                <w:sz w:val="22"/>
                <w:szCs w:val="22"/>
              </w:rPr>
              <w:t>Develop and maintain effective working relationships</w:t>
            </w:r>
            <w:r w:rsidR="00413B9F">
              <w:rPr>
                <w:rFonts w:ascii="Public Sans" w:hAnsi="Public Sans"/>
                <w:sz w:val="22"/>
                <w:szCs w:val="22"/>
              </w:rPr>
              <w:t>.</w:t>
            </w:r>
          </w:p>
          <w:p w14:paraId="3AEC95A7" w14:textId="373669F4" w:rsidR="00A22B9F" w:rsidRPr="001F4A2D" w:rsidRDefault="00D0058E" w:rsidP="00413B9F">
            <w:pPr>
              <w:pStyle w:val="TableText"/>
              <w:keepNext/>
              <w:numPr>
                <w:ilvl w:val="0"/>
                <w:numId w:val="33"/>
              </w:numPr>
              <w:spacing w:before="120" w:after="0" w:line="240" w:lineRule="auto"/>
              <w:jc w:val="both"/>
              <w:rPr>
                <w:rFonts w:ascii="Public Sans" w:hAnsi="Public Sans" w:cstheme="minorHAnsi"/>
                <w:b/>
                <w:sz w:val="22"/>
                <w:szCs w:val="22"/>
              </w:rPr>
            </w:pPr>
            <w:r w:rsidRPr="00E3194B">
              <w:rPr>
                <w:rFonts w:ascii="Public Sans" w:hAnsi="Public Sans"/>
                <w:sz w:val="22"/>
                <w:szCs w:val="22"/>
              </w:rPr>
              <w:t>Negotiate/agree on timeframes</w:t>
            </w:r>
            <w:r w:rsidR="00413B9F">
              <w:rPr>
                <w:rFonts w:ascii="Public Sans" w:hAnsi="Public Sans"/>
                <w:sz w:val="22"/>
                <w:szCs w:val="22"/>
              </w:rPr>
              <w:t>.</w:t>
            </w:r>
          </w:p>
        </w:tc>
      </w:tr>
      <w:tr w:rsidR="00A22B9F" w:rsidRPr="001F4A2D" w14:paraId="48ABCFCD" w14:textId="77777777" w:rsidTr="00E832CB">
        <w:trPr>
          <w:cantSplit/>
        </w:trPr>
        <w:tc>
          <w:tcPr>
            <w:tcW w:w="3601" w:type="dxa"/>
            <w:tcBorders>
              <w:top w:val="single" w:sz="8" w:space="0" w:color="auto"/>
              <w:bottom w:val="single" w:sz="8" w:space="0" w:color="auto"/>
            </w:tcBorders>
            <w:shd w:val="clear" w:color="auto" w:fill="auto"/>
          </w:tcPr>
          <w:p w14:paraId="78595624" w14:textId="4BFB1730" w:rsidR="00A22B9F" w:rsidRPr="001F4A2D" w:rsidRDefault="00A22B9F" w:rsidP="00A22B9F">
            <w:pPr>
              <w:pStyle w:val="TableText"/>
              <w:keepNext/>
              <w:rPr>
                <w:rFonts w:ascii="Public Sans" w:hAnsi="Public Sans" w:cstheme="minorHAnsi"/>
                <w:b/>
                <w:sz w:val="22"/>
                <w:szCs w:val="22"/>
              </w:rPr>
            </w:pPr>
            <w:r w:rsidRPr="00E3194B">
              <w:rPr>
                <w:rFonts w:ascii="Public Sans" w:hAnsi="Public Sans"/>
                <w:sz w:val="22"/>
                <w:szCs w:val="22"/>
              </w:rPr>
              <w:t>DCJ Districts and Clusters</w:t>
            </w:r>
          </w:p>
        </w:tc>
        <w:tc>
          <w:tcPr>
            <w:tcW w:w="6946" w:type="dxa"/>
            <w:tcBorders>
              <w:top w:val="single" w:sz="8" w:space="0" w:color="auto"/>
              <w:bottom w:val="single" w:sz="8" w:space="0" w:color="auto"/>
            </w:tcBorders>
            <w:shd w:val="clear" w:color="auto" w:fill="auto"/>
          </w:tcPr>
          <w:p w14:paraId="6A1BEDF9" w14:textId="3D8B9433" w:rsidR="0050272F" w:rsidRPr="00E3194B" w:rsidRDefault="0050272F" w:rsidP="00413B9F">
            <w:pPr>
              <w:pStyle w:val="TableText"/>
              <w:numPr>
                <w:ilvl w:val="0"/>
                <w:numId w:val="33"/>
              </w:numPr>
              <w:jc w:val="both"/>
              <w:rPr>
                <w:rFonts w:ascii="Public Sans" w:hAnsi="Public Sans"/>
                <w:sz w:val="22"/>
                <w:szCs w:val="22"/>
              </w:rPr>
            </w:pPr>
            <w:r w:rsidRPr="00E3194B">
              <w:rPr>
                <w:rFonts w:ascii="Public Sans" w:hAnsi="Public Sans"/>
                <w:sz w:val="22"/>
                <w:szCs w:val="22"/>
              </w:rPr>
              <w:t>Liaise to ensure consistent engagement with service delivery planning and service providers</w:t>
            </w:r>
            <w:r w:rsidR="00413B9F">
              <w:rPr>
                <w:rFonts w:ascii="Public Sans" w:hAnsi="Public Sans"/>
                <w:sz w:val="22"/>
                <w:szCs w:val="22"/>
              </w:rPr>
              <w:t>.</w:t>
            </w:r>
          </w:p>
          <w:p w14:paraId="4C8548B1" w14:textId="2EC14B36" w:rsidR="0050272F" w:rsidRPr="00E3194B" w:rsidRDefault="0050272F" w:rsidP="00413B9F">
            <w:pPr>
              <w:pStyle w:val="TableText"/>
              <w:numPr>
                <w:ilvl w:val="0"/>
                <w:numId w:val="33"/>
              </w:numPr>
              <w:jc w:val="both"/>
              <w:rPr>
                <w:rFonts w:ascii="Public Sans" w:hAnsi="Public Sans"/>
                <w:sz w:val="22"/>
                <w:szCs w:val="22"/>
              </w:rPr>
            </w:pPr>
            <w:r w:rsidRPr="00E3194B">
              <w:rPr>
                <w:rFonts w:ascii="Public Sans" w:hAnsi="Public Sans"/>
                <w:sz w:val="22"/>
                <w:szCs w:val="22"/>
              </w:rPr>
              <w:t>Develop and maintain effective working relationships</w:t>
            </w:r>
            <w:r w:rsidR="00413B9F">
              <w:rPr>
                <w:rFonts w:ascii="Public Sans" w:hAnsi="Public Sans"/>
                <w:sz w:val="22"/>
                <w:szCs w:val="22"/>
              </w:rPr>
              <w:t>.</w:t>
            </w:r>
          </w:p>
          <w:p w14:paraId="164AA515" w14:textId="486F128F" w:rsidR="00A22B9F" w:rsidRPr="001F4A2D" w:rsidRDefault="0050272F" w:rsidP="00413B9F">
            <w:pPr>
              <w:pStyle w:val="TableText"/>
              <w:keepNext/>
              <w:numPr>
                <w:ilvl w:val="0"/>
                <w:numId w:val="33"/>
              </w:numPr>
              <w:spacing w:before="120" w:after="0" w:line="240" w:lineRule="auto"/>
              <w:jc w:val="both"/>
              <w:rPr>
                <w:rFonts w:ascii="Public Sans" w:hAnsi="Public Sans" w:cstheme="minorHAnsi"/>
                <w:b/>
                <w:sz w:val="22"/>
                <w:szCs w:val="22"/>
              </w:rPr>
            </w:pPr>
            <w:r w:rsidRPr="00E3194B">
              <w:rPr>
                <w:rFonts w:ascii="Public Sans" w:hAnsi="Public Sans"/>
                <w:sz w:val="22"/>
                <w:szCs w:val="22"/>
              </w:rPr>
              <w:t>Negotiate/agree on timeframes</w:t>
            </w:r>
            <w:r w:rsidR="00413B9F">
              <w:rPr>
                <w:rFonts w:ascii="Public Sans" w:hAnsi="Public Sans"/>
                <w:sz w:val="22"/>
                <w:szCs w:val="22"/>
              </w:rPr>
              <w:t>.</w:t>
            </w:r>
          </w:p>
        </w:tc>
      </w:tr>
      <w:tr w:rsidR="00A22B9F" w:rsidRPr="001F4A2D" w14:paraId="27614620" w14:textId="77777777" w:rsidTr="001875A4">
        <w:tc>
          <w:tcPr>
            <w:tcW w:w="3601" w:type="dxa"/>
            <w:tcBorders>
              <w:top w:val="single" w:sz="8" w:space="0" w:color="BCBEC0"/>
              <w:bottom w:val="single" w:sz="8" w:space="0" w:color="BCBEC0"/>
            </w:tcBorders>
            <w:shd w:val="clear" w:color="auto" w:fill="BCBEC0"/>
          </w:tcPr>
          <w:p w14:paraId="2D66869C" w14:textId="77777777" w:rsidR="00A22B9F" w:rsidRPr="001F4A2D" w:rsidRDefault="00A22B9F" w:rsidP="00A22B9F">
            <w:pPr>
              <w:pStyle w:val="TableText"/>
              <w:rPr>
                <w:rFonts w:ascii="Public Sans" w:hAnsi="Public Sans" w:cstheme="minorHAnsi"/>
                <w:b/>
                <w:sz w:val="22"/>
                <w:szCs w:val="22"/>
              </w:rPr>
            </w:pPr>
            <w:bookmarkStart w:id="5" w:name="Start"/>
            <w:bookmarkStart w:id="6" w:name="ExternalRelationships"/>
            <w:bookmarkEnd w:id="5"/>
            <w:r w:rsidRPr="001F4A2D">
              <w:rPr>
                <w:rFonts w:ascii="Public Sans" w:hAnsi="Public Sans" w:cstheme="minorHAnsi"/>
                <w:b/>
                <w:sz w:val="22"/>
                <w:szCs w:val="22"/>
              </w:rPr>
              <w:t>External</w:t>
            </w:r>
          </w:p>
        </w:tc>
        <w:tc>
          <w:tcPr>
            <w:tcW w:w="6946" w:type="dxa"/>
            <w:tcBorders>
              <w:top w:val="single" w:sz="8" w:space="0" w:color="BCBEC0"/>
              <w:bottom w:val="single" w:sz="8" w:space="0" w:color="BCBEC0"/>
            </w:tcBorders>
            <w:shd w:val="clear" w:color="auto" w:fill="BCBEC0"/>
          </w:tcPr>
          <w:p w14:paraId="5146E237" w14:textId="77777777" w:rsidR="00A22B9F" w:rsidRPr="001F4A2D" w:rsidRDefault="00A22B9F" w:rsidP="00A22B9F">
            <w:pPr>
              <w:pStyle w:val="TableText"/>
              <w:rPr>
                <w:rFonts w:ascii="Public Sans" w:hAnsi="Public Sans" w:cstheme="minorHAnsi"/>
                <w:b/>
                <w:sz w:val="22"/>
                <w:szCs w:val="22"/>
              </w:rPr>
            </w:pPr>
          </w:p>
        </w:tc>
      </w:tr>
      <w:tr w:rsidR="00A22B9F" w:rsidRPr="001F4A2D" w14:paraId="3FE63772" w14:textId="77777777" w:rsidTr="001875A4">
        <w:tc>
          <w:tcPr>
            <w:tcW w:w="3601" w:type="dxa"/>
            <w:tcBorders>
              <w:top w:val="single" w:sz="8" w:space="0" w:color="BCBEC0"/>
              <w:bottom w:val="single" w:sz="4" w:space="0" w:color="auto"/>
            </w:tcBorders>
            <w:shd w:val="clear" w:color="auto" w:fill="auto"/>
          </w:tcPr>
          <w:p w14:paraId="3832A002" w14:textId="6C0A44FC" w:rsidR="00A22B9F" w:rsidRPr="00A14C1C" w:rsidRDefault="00413B9F" w:rsidP="00126E9D">
            <w:pPr>
              <w:pStyle w:val="TableText"/>
              <w:tabs>
                <w:tab w:val="left" w:pos="1080"/>
              </w:tabs>
              <w:rPr>
                <w:rFonts w:ascii="Public Sans" w:hAnsi="Public Sans" w:cstheme="minorHAnsi"/>
                <w:bCs/>
                <w:sz w:val="22"/>
                <w:szCs w:val="22"/>
              </w:rPr>
            </w:pPr>
            <w:r w:rsidRPr="00A14C1C">
              <w:rPr>
                <w:rFonts w:ascii="Public Sans" w:hAnsi="Public Sans" w:cstheme="minorHAnsi"/>
                <w:bCs/>
                <w:sz w:val="22"/>
                <w:szCs w:val="22"/>
              </w:rPr>
              <w:t>Non-Government</w:t>
            </w:r>
            <w:r w:rsidR="00126E9D" w:rsidRPr="00A14C1C">
              <w:rPr>
                <w:rFonts w:ascii="Public Sans" w:hAnsi="Public Sans" w:cstheme="minorHAnsi"/>
                <w:bCs/>
                <w:sz w:val="22"/>
                <w:szCs w:val="22"/>
              </w:rPr>
              <w:t xml:space="preserve"> </w:t>
            </w:r>
            <w:r>
              <w:rPr>
                <w:rFonts w:ascii="Public Sans" w:hAnsi="Public Sans" w:cstheme="minorHAnsi"/>
                <w:bCs/>
                <w:sz w:val="22"/>
                <w:szCs w:val="22"/>
              </w:rPr>
              <w:t>O</w:t>
            </w:r>
            <w:r w:rsidR="00126E9D" w:rsidRPr="00A14C1C">
              <w:rPr>
                <w:rFonts w:ascii="Public Sans" w:hAnsi="Public Sans" w:cstheme="minorHAnsi"/>
                <w:bCs/>
                <w:sz w:val="22"/>
                <w:szCs w:val="22"/>
              </w:rPr>
              <w:t xml:space="preserve">rganisations </w:t>
            </w:r>
          </w:p>
        </w:tc>
        <w:tc>
          <w:tcPr>
            <w:tcW w:w="6946" w:type="dxa"/>
            <w:tcBorders>
              <w:top w:val="single" w:sz="8" w:space="0" w:color="BCBEC0"/>
              <w:bottom w:val="single" w:sz="4" w:space="0" w:color="auto"/>
            </w:tcBorders>
            <w:shd w:val="clear" w:color="auto" w:fill="auto"/>
          </w:tcPr>
          <w:p w14:paraId="093135B6" w14:textId="6827DDC6" w:rsidR="00A22B9F" w:rsidRPr="00A14C1C" w:rsidRDefault="00A14C1C" w:rsidP="00A14C1C">
            <w:pPr>
              <w:pStyle w:val="ListParagraph"/>
              <w:keepNext/>
              <w:keepLines/>
              <w:numPr>
                <w:ilvl w:val="0"/>
                <w:numId w:val="34"/>
              </w:numPr>
              <w:autoSpaceDE w:val="0"/>
              <w:autoSpaceDN w:val="0"/>
              <w:adjustRightInd w:val="0"/>
              <w:spacing w:before="120" w:after="0" w:line="240" w:lineRule="auto"/>
              <w:rPr>
                <w:rFonts w:ascii="Public Sans" w:hAnsi="Public Sans" w:cstheme="minorHAnsi"/>
                <w:b/>
                <w:szCs w:val="22"/>
              </w:rPr>
            </w:pPr>
            <w:r w:rsidRPr="00A14C1C">
              <w:rPr>
                <w:rFonts w:ascii="Public Sans" w:hAnsi="Public Sans"/>
                <w:szCs w:val="22"/>
              </w:rPr>
              <w:t>Engage with service providers</w:t>
            </w:r>
            <w:r w:rsidR="00413B9F">
              <w:rPr>
                <w:rFonts w:ascii="Public Sans" w:hAnsi="Public Sans"/>
                <w:szCs w:val="22"/>
              </w:rPr>
              <w:t>.</w:t>
            </w:r>
          </w:p>
        </w:tc>
      </w:tr>
      <w:tr w:rsidR="00A22B9F" w:rsidRPr="001F4A2D" w14:paraId="6FDE2BA6" w14:textId="77777777" w:rsidTr="001875A4">
        <w:tc>
          <w:tcPr>
            <w:tcW w:w="3601" w:type="dxa"/>
            <w:tcBorders>
              <w:top w:val="single" w:sz="8" w:space="0" w:color="BCBEC0"/>
              <w:bottom w:val="single" w:sz="4" w:space="0" w:color="auto"/>
            </w:tcBorders>
            <w:shd w:val="clear" w:color="auto" w:fill="auto"/>
          </w:tcPr>
          <w:p w14:paraId="59CC13EA" w14:textId="4F00D145" w:rsidR="00A22B9F" w:rsidRPr="00E37D2F" w:rsidRDefault="00E37D2F" w:rsidP="00A22B9F">
            <w:pPr>
              <w:pStyle w:val="TableText"/>
              <w:rPr>
                <w:rFonts w:ascii="Public Sans" w:hAnsi="Public Sans" w:cstheme="minorHAnsi"/>
                <w:bCs/>
                <w:sz w:val="22"/>
                <w:szCs w:val="22"/>
              </w:rPr>
            </w:pPr>
            <w:r w:rsidRPr="00E37D2F">
              <w:rPr>
                <w:rFonts w:ascii="Public Sans" w:hAnsi="Public Sans" w:cstheme="minorHAnsi"/>
                <w:bCs/>
                <w:sz w:val="22"/>
                <w:szCs w:val="22"/>
              </w:rPr>
              <w:t xml:space="preserve">Community </w:t>
            </w:r>
          </w:p>
        </w:tc>
        <w:tc>
          <w:tcPr>
            <w:tcW w:w="6946" w:type="dxa"/>
            <w:tcBorders>
              <w:top w:val="single" w:sz="8" w:space="0" w:color="BCBEC0"/>
              <w:bottom w:val="single" w:sz="4" w:space="0" w:color="auto"/>
            </w:tcBorders>
            <w:shd w:val="clear" w:color="auto" w:fill="auto"/>
          </w:tcPr>
          <w:p w14:paraId="0524CD21" w14:textId="5C73EF5C" w:rsidR="00A22B9F" w:rsidRPr="005830A6" w:rsidRDefault="005830A6" w:rsidP="005830A6">
            <w:pPr>
              <w:pStyle w:val="ListParagraph"/>
              <w:keepNext/>
              <w:keepLines/>
              <w:numPr>
                <w:ilvl w:val="0"/>
                <w:numId w:val="34"/>
              </w:numPr>
              <w:autoSpaceDE w:val="0"/>
              <w:autoSpaceDN w:val="0"/>
              <w:adjustRightInd w:val="0"/>
              <w:spacing w:before="120" w:after="0" w:line="240" w:lineRule="auto"/>
              <w:rPr>
                <w:rFonts w:ascii="Public Sans" w:hAnsi="Public Sans" w:cstheme="minorHAnsi"/>
                <w:b/>
                <w:szCs w:val="22"/>
              </w:rPr>
            </w:pPr>
            <w:r w:rsidRPr="005830A6">
              <w:rPr>
                <w:rFonts w:ascii="Public Sans" w:hAnsi="Public Sans"/>
                <w:szCs w:val="22"/>
              </w:rPr>
              <w:t>Engage with service providers and client groups</w:t>
            </w:r>
            <w:r w:rsidR="00413B9F">
              <w:rPr>
                <w:rFonts w:ascii="Public Sans" w:hAnsi="Public Sans"/>
                <w:szCs w:val="22"/>
              </w:rPr>
              <w:t>.</w:t>
            </w:r>
          </w:p>
        </w:tc>
      </w:tr>
      <w:bookmarkEnd w:id="6"/>
    </w:tbl>
    <w:p w14:paraId="2F08BEE6" w14:textId="77777777" w:rsidR="001F4A2D" w:rsidRDefault="001F4A2D" w:rsidP="00142BAB">
      <w:pPr>
        <w:pStyle w:val="Heading1"/>
        <w:rPr>
          <w:rFonts w:ascii="Public Sans" w:hAnsi="Public Sans" w:cstheme="minorHAnsi"/>
          <w:sz w:val="24"/>
          <w:szCs w:val="24"/>
        </w:rPr>
      </w:pPr>
    </w:p>
    <w:p w14:paraId="393D7624" w14:textId="18B33BC5" w:rsidR="00142BAB" w:rsidRPr="00C942B9" w:rsidRDefault="00142BAB" w:rsidP="00142BAB">
      <w:pPr>
        <w:pStyle w:val="Heading1"/>
        <w:rPr>
          <w:rFonts w:ascii="Public Sans" w:hAnsi="Public Sans" w:cstheme="minorHAnsi"/>
          <w:sz w:val="24"/>
          <w:szCs w:val="24"/>
        </w:rPr>
      </w:pPr>
      <w:r w:rsidRPr="00C942B9">
        <w:rPr>
          <w:rFonts w:ascii="Public Sans" w:hAnsi="Public Sans" w:cstheme="minorHAnsi"/>
          <w:sz w:val="24"/>
          <w:szCs w:val="24"/>
        </w:rPr>
        <w:t>Role dimensions</w:t>
      </w:r>
    </w:p>
    <w:p w14:paraId="05EA2038"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Decision making</w:t>
      </w:r>
    </w:p>
    <w:p w14:paraId="016945A8" w14:textId="77777777" w:rsidR="001867B2" w:rsidRPr="009A7F71" w:rsidRDefault="001867B2" w:rsidP="00413B9F">
      <w:pPr>
        <w:pStyle w:val="ListParagraph"/>
        <w:numPr>
          <w:ilvl w:val="0"/>
          <w:numId w:val="35"/>
        </w:numPr>
        <w:spacing w:after="200" w:line="276" w:lineRule="auto"/>
        <w:jc w:val="both"/>
        <w:rPr>
          <w:rFonts w:ascii="Public Sans" w:hAnsi="Public Sans"/>
        </w:rPr>
      </w:pPr>
      <w:r w:rsidRPr="009A7F71">
        <w:rPr>
          <w:rFonts w:ascii="Public Sans" w:hAnsi="Public Sans"/>
        </w:rPr>
        <w:t>Carries a high level of autonomy in setting own priorities, and those of any staff/project staff supervised, in alignment with management.</w:t>
      </w:r>
    </w:p>
    <w:p w14:paraId="3EA1F734" w14:textId="77777777" w:rsidR="001867B2" w:rsidRPr="009A7F71" w:rsidRDefault="001867B2" w:rsidP="00413B9F">
      <w:pPr>
        <w:pStyle w:val="ListParagraph"/>
        <w:numPr>
          <w:ilvl w:val="0"/>
          <w:numId w:val="35"/>
        </w:numPr>
        <w:spacing w:after="200" w:line="276" w:lineRule="auto"/>
        <w:jc w:val="both"/>
        <w:rPr>
          <w:rFonts w:ascii="Public Sans" w:hAnsi="Public Sans"/>
        </w:rPr>
      </w:pPr>
      <w:r w:rsidRPr="009A7F71">
        <w:rPr>
          <w:rFonts w:ascii="Public Sans" w:hAnsi="Public Sans"/>
        </w:rPr>
        <w:t xml:space="preserve">Maintains a degree of independence to develop a suitable approach in managing the workload, as well as that of supervised staff, and provision of advice and recommendations as well as input to the development of relevant systems, frameworks, team planning and projects. </w:t>
      </w:r>
    </w:p>
    <w:p w14:paraId="66955012" w14:textId="77777777" w:rsidR="001867B2" w:rsidRPr="009A7F71" w:rsidRDefault="001867B2" w:rsidP="00413B9F">
      <w:pPr>
        <w:pStyle w:val="ListParagraph"/>
        <w:numPr>
          <w:ilvl w:val="0"/>
          <w:numId w:val="35"/>
        </w:numPr>
        <w:spacing w:after="200" w:line="276" w:lineRule="auto"/>
        <w:jc w:val="both"/>
        <w:rPr>
          <w:rFonts w:ascii="Public Sans" w:hAnsi="Public Sans"/>
        </w:rPr>
      </w:pPr>
      <w:r w:rsidRPr="009A7F71">
        <w:rPr>
          <w:rFonts w:ascii="Public Sans" w:hAnsi="Public Sans"/>
        </w:rPr>
        <w:t xml:space="preserve">Determines own actions undertaken, within government and legislative policies, and for ensuring quality control in the implementation of own, and any staff supervised, workload. </w:t>
      </w:r>
    </w:p>
    <w:p w14:paraId="092DA11A" w14:textId="77777777" w:rsidR="001867B2" w:rsidRPr="009A7F71" w:rsidRDefault="001867B2" w:rsidP="00413B9F">
      <w:pPr>
        <w:pStyle w:val="ListParagraph"/>
        <w:numPr>
          <w:ilvl w:val="0"/>
          <w:numId w:val="35"/>
        </w:numPr>
        <w:spacing w:after="200" w:line="276" w:lineRule="auto"/>
        <w:jc w:val="both"/>
        <w:rPr>
          <w:rFonts w:ascii="Public Sans" w:hAnsi="Public Sans"/>
        </w:rPr>
      </w:pPr>
      <w:r w:rsidRPr="009A7F71">
        <w:rPr>
          <w:rFonts w:ascii="Public Sans" w:hAnsi="Public Sans"/>
        </w:rPr>
        <w:t xml:space="preserve">Ensures recommendations are based on sound evidence, but at times may be required to use their judgment under pressure or in the absence of complete information or as a source of expert advice to internal stakeholders across the Department as well as externally to Ministerial level. </w:t>
      </w:r>
    </w:p>
    <w:p w14:paraId="368A1EC3" w14:textId="77777777" w:rsidR="001867B2" w:rsidRPr="009A7F71" w:rsidRDefault="001867B2" w:rsidP="00413B9F">
      <w:pPr>
        <w:pStyle w:val="ListParagraph"/>
        <w:numPr>
          <w:ilvl w:val="0"/>
          <w:numId w:val="35"/>
        </w:numPr>
        <w:spacing w:after="200" w:line="276" w:lineRule="auto"/>
        <w:jc w:val="both"/>
        <w:rPr>
          <w:rFonts w:ascii="Public Sans" w:hAnsi="Public Sans"/>
        </w:rPr>
      </w:pPr>
      <w:r w:rsidRPr="009A7F71">
        <w:rPr>
          <w:rFonts w:ascii="Public Sans" w:hAnsi="Public Sans"/>
        </w:rPr>
        <w:t>As necessary, consults with management on a suitable course of action in matters that are sensitive, high-risk or business-critical, or for those issues that have far reaching implications with respect to resources or quality advice provision.</w:t>
      </w:r>
    </w:p>
    <w:p w14:paraId="6BCB0125" w14:textId="77777777" w:rsidR="001867B2" w:rsidRPr="009A7F71" w:rsidRDefault="001867B2" w:rsidP="00413B9F">
      <w:pPr>
        <w:jc w:val="both"/>
        <w:rPr>
          <w:rFonts w:ascii="Public Sans" w:hAnsi="Public Sans"/>
        </w:rPr>
      </w:pPr>
      <w:r w:rsidRPr="009A7F71">
        <w:rPr>
          <w:rFonts w:ascii="Public Sans" w:hAnsi="Public Sans"/>
        </w:rPr>
        <w:t>Refer to the DCJ Delegations for specific financial and/or administrative delegations for this role.</w:t>
      </w:r>
    </w:p>
    <w:p w14:paraId="01E2AF5B" w14:textId="77777777" w:rsidR="006F390F" w:rsidRPr="00C942B9" w:rsidRDefault="006F390F" w:rsidP="008209B6">
      <w:pPr>
        <w:pStyle w:val="Heading2"/>
        <w:rPr>
          <w:rFonts w:ascii="Public Sans" w:hAnsi="Public Sans" w:cstheme="minorHAnsi"/>
          <w:b w:val="0"/>
          <w:bCs w:val="0"/>
          <w:iCs w:val="0"/>
          <w:color w:val="auto"/>
          <w:sz w:val="22"/>
          <w:szCs w:val="22"/>
        </w:rPr>
      </w:pPr>
    </w:p>
    <w:p w14:paraId="706DF392" w14:textId="77777777" w:rsidR="00C31C1C" w:rsidRPr="00C942B9" w:rsidRDefault="00C31C1C" w:rsidP="008209B6">
      <w:pPr>
        <w:pStyle w:val="Heading2"/>
        <w:rPr>
          <w:rFonts w:ascii="Public Sans" w:hAnsi="Public Sans" w:cstheme="minorHAnsi"/>
          <w:u w:val="single"/>
        </w:rPr>
      </w:pPr>
    </w:p>
    <w:p w14:paraId="45262D1D" w14:textId="77777777" w:rsidR="00142BAB" w:rsidRPr="00C942B9" w:rsidRDefault="00142BAB" w:rsidP="008209B6">
      <w:pPr>
        <w:pStyle w:val="Heading2"/>
        <w:rPr>
          <w:rFonts w:ascii="Public Sans" w:hAnsi="Public Sans" w:cstheme="minorHAnsi"/>
          <w:u w:val="single"/>
        </w:rPr>
      </w:pPr>
      <w:r w:rsidRPr="00C942B9">
        <w:rPr>
          <w:rFonts w:ascii="Public Sans" w:hAnsi="Public Sans" w:cstheme="minorHAnsi"/>
          <w:u w:val="single"/>
        </w:rPr>
        <w:t>Reporting line</w:t>
      </w:r>
    </w:p>
    <w:p w14:paraId="649D92DD" w14:textId="610575A6" w:rsidR="006F390F" w:rsidRPr="00C942B9" w:rsidRDefault="00EF4164" w:rsidP="0003748A">
      <w:pPr>
        <w:pStyle w:val="Heading2"/>
        <w:rPr>
          <w:rFonts w:ascii="Public Sans" w:hAnsi="Public Sans" w:cstheme="minorHAnsi"/>
          <w:b w:val="0"/>
          <w:bCs w:val="0"/>
          <w:iCs w:val="0"/>
          <w:color w:val="auto"/>
          <w:sz w:val="22"/>
          <w:szCs w:val="22"/>
        </w:rPr>
      </w:pPr>
      <w:bookmarkStart w:id="7" w:name="ReportingLine"/>
      <w:bookmarkEnd w:id="7"/>
      <w:r w:rsidRPr="00C942B9">
        <w:rPr>
          <w:rFonts w:ascii="Public Sans" w:hAnsi="Public Sans" w:cstheme="minorHAnsi"/>
          <w:b w:val="0"/>
          <w:bCs w:val="0"/>
          <w:iCs w:val="0"/>
          <w:color w:val="auto"/>
          <w:sz w:val="22"/>
          <w:szCs w:val="22"/>
        </w:rPr>
        <w:t xml:space="preserve">The role reports to </w:t>
      </w:r>
      <w:r w:rsidR="00825D49">
        <w:rPr>
          <w:rFonts w:ascii="Public Sans" w:hAnsi="Public Sans" w:cstheme="minorHAnsi"/>
          <w:b w:val="0"/>
          <w:bCs w:val="0"/>
          <w:iCs w:val="0"/>
          <w:color w:val="auto"/>
          <w:sz w:val="22"/>
          <w:szCs w:val="22"/>
        </w:rPr>
        <w:t>Group Director Conduct</w:t>
      </w:r>
      <w:r w:rsidR="00413B9F">
        <w:rPr>
          <w:rFonts w:ascii="Public Sans" w:hAnsi="Public Sans" w:cstheme="minorHAnsi"/>
          <w:b w:val="0"/>
          <w:bCs w:val="0"/>
          <w:iCs w:val="0"/>
          <w:color w:val="auto"/>
          <w:sz w:val="22"/>
          <w:szCs w:val="22"/>
        </w:rPr>
        <w:t>.</w:t>
      </w:r>
    </w:p>
    <w:p w14:paraId="0C18269E" w14:textId="77777777" w:rsidR="00C31C1C" w:rsidRPr="00C942B9" w:rsidRDefault="00C31C1C" w:rsidP="0003748A">
      <w:pPr>
        <w:pStyle w:val="Heading2"/>
        <w:rPr>
          <w:rFonts w:ascii="Public Sans" w:hAnsi="Public Sans" w:cstheme="minorHAnsi"/>
          <w:u w:val="single"/>
        </w:rPr>
      </w:pPr>
    </w:p>
    <w:p w14:paraId="158E3851"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Direct reports</w:t>
      </w:r>
    </w:p>
    <w:p w14:paraId="0C1348C1" w14:textId="2AAE1452" w:rsidR="00513560" w:rsidRPr="00C942B9" w:rsidRDefault="00513560" w:rsidP="00513560">
      <w:pPr>
        <w:rPr>
          <w:rFonts w:ascii="Public Sans" w:hAnsi="Public Sans" w:cstheme="minorHAnsi"/>
          <w:szCs w:val="26"/>
        </w:rPr>
      </w:pPr>
      <w:r w:rsidRPr="00C942B9">
        <w:rPr>
          <w:rFonts w:ascii="Public Sans" w:hAnsi="Public Sans" w:cstheme="minorHAnsi"/>
        </w:rPr>
        <w:t>Nil</w:t>
      </w:r>
    </w:p>
    <w:p w14:paraId="5ADAD8F9" w14:textId="77777777" w:rsidR="006F390F" w:rsidRPr="00C942B9" w:rsidRDefault="006F390F" w:rsidP="0003748A">
      <w:pPr>
        <w:pStyle w:val="Heading2"/>
        <w:rPr>
          <w:rFonts w:ascii="Public Sans" w:hAnsi="Public Sans" w:cstheme="minorHAnsi"/>
          <w:b w:val="0"/>
          <w:bCs w:val="0"/>
          <w:iCs w:val="0"/>
          <w:color w:val="auto"/>
          <w:sz w:val="22"/>
          <w:szCs w:val="22"/>
        </w:rPr>
      </w:pPr>
    </w:p>
    <w:p w14:paraId="18C29F87" w14:textId="77777777" w:rsidR="0003748A" w:rsidRPr="00C942B9" w:rsidRDefault="0003748A" w:rsidP="0003748A">
      <w:pPr>
        <w:pStyle w:val="Heading2"/>
        <w:rPr>
          <w:rFonts w:ascii="Public Sans" w:hAnsi="Public Sans" w:cstheme="minorHAnsi"/>
          <w:u w:val="single"/>
        </w:rPr>
      </w:pPr>
      <w:r w:rsidRPr="00C942B9">
        <w:rPr>
          <w:rFonts w:ascii="Public Sans" w:hAnsi="Public Sans" w:cstheme="minorHAnsi"/>
          <w:u w:val="single"/>
        </w:rPr>
        <w:t>Budget/Expenditure</w:t>
      </w:r>
    </w:p>
    <w:p w14:paraId="7D6EB410" w14:textId="734E57BE" w:rsidR="00513560" w:rsidRPr="00C942B9" w:rsidRDefault="00513560" w:rsidP="00513560">
      <w:pPr>
        <w:rPr>
          <w:rFonts w:ascii="Public Sans" w:hAnsi="Public Sans" w:cstheme="minorHAnsi"/>
          <w:szCs w:val="26"/>
        </w:rPr>
      </w:pPr>
      <w:bookmarkStart w:id="8" w:name="Budget"/>
      <w:bookmarkEnd w:id="8"/>
      <w:r w:rsidRPr="00C942B9">
        <w:rPr>
          <w:rFonts w:ascii="Public Sans" w:hAnsi="Public Sans" w:cstheme="minorHAnsi"/>
        </w:rPr>
        <w:t>Nil</w:t>
      </w:r>
    </w:p>
    <w:p w14:paraId="1AFEC898" w14:textId="77777777" w:rsidR="00513560" w:rsidRPr="00C942B9" w:rsidRDefault="00513560" w:rsidP="00A0734A">
      <w:pPr>
        <w:pStyle w:val="Heading1"/>
        <w:rPr>
          <w:rFonts w:ascii="Public Sans" w:hAnsi="Public Sans" w:cstheme="minorHAnsi"/>
          <w:b w:val="0"/>
          <w:bCs w:val="0"/>
          <w:kern w:val="0"/>
          <w:sz w:val="22"/>
          <w:szCs w:val="22"/>
        </w:rPr>
      </w:pPr>
    </w:p>
    <w:p w14:paraId="3B622F95" w14:textId="77777777" w:rsidR="00A0734A" w:rsidRPr="00C942B9" w:rsidRDefault="00A0734A" w:rsidP="00A0734A">
      <w:pPr>
        <w:pStyle w:val="Heading1"/>
        <w:rPr>
          <w:rFonts w:ascii="Public Sans" w:hAnsi="Public Sans" w:cstheme="minorHAnsi"/>
          <w:sz w:val="24"/>
          <w:szCs w:val="24"/>
        </w:rPr>
      </w:pPr>
      <w:r w:rsidRPr="00C942B9">
        <w:rPr>
          <w:rFonts w:ascii="Public Sans" w:hAnsi="Public Sans" w:cstheme="minorHAnsi"/>
          <w:sz w:val="24"/>
          <w:szCs w:val="24"/>
        </w:rPr>
        <w:t>Key knowledge and experience</w:t>
      </w:r>
    </w:p>
    <w:p w14:paraId="6BA7C077" w14:textId="77777777" w:rsidR="00EC0DD3" w:rsidRPr="009A7F71" w:rsidRDefault="00EC0DD3" w:rsidP="00413B9F">
      <w:pPr>
        <w:jc w:val="both"/>
        <w:rPr>
          <w:rFonts w:ascii="Public Sans" w:hAnsi="Public Sans"/>
        </w:rPr>
      </w:pPr>
      <w:r w:rsidRPr="009A7F71">
        <w:rPr>
          <w:rFonts w:ascii="Public Sans" w:hAnsi="Public Sans"/>
        </w:rPr>
        <w:t xml:space="preserve">Tertiary qualifications in a related discipline and/or equivalent knowledge, skills and experience with demonstrated commitment to ongoing professional development. </w:t>
      </w:r>
    </w:p>
    <w:p w14:paraId="64B5169D" w14:textId="77777777" w:rsidR="00413B9F" w:rsidRDefault="00413B9F" w:rsidP="0003748A">
      <w:pPr>
        <w:pStyle w:val="Heading1"/>
        <w:rPr>
          <w:rFonts w:ascii="Public Sans" w:hAnsi="Public Sans" w:cstheme="minorHAnsi"/>
          <w:sz w:val="24"/>
          <w:szCs w:val="24"/>
        </w:rPr>
      </w:pPr>
    </w:p>
    <w:p w14:paraId="5D9C59D3" w14:textId="1F88F894" w:rsidR="0003748A" w:rsidRPr="00C942B9" w:rsidRDefault="0003748A" w:rsidP="0003748A">
      <w:pPr>
        <w:pStyle w:val="Heading1"/>
        <w:rPr>
          <w:rFonts w:ascii="Public Sans" w:hAnsi="Public Sans" w:cstheme="minorHAnsi"/>
          <w:sz w:val="24"/>
          <w:szCs w:val="24"/>
        </w:rPr>
      </w:pPr>
      <w:r w:rsidRPr="00C942B9">
        <w:rPr>
          <w:rFonts w:ascii="Public Sans" w:hAnsi="Public Sans" w:cstheme="minorHAnsi"/>
          <w:sz w:val="24"/>
          <w:szCs w:val="24"/>
        </w:rPr>
        <w:t>Essential requirements</w:t>
      </w:r>
    </w:p>
    <w:p w14:paraId="4B3A22C8" w14:textId="77777777" w:rsidR="003F1151" w:rsidRPr="00C942B9" w:rsidRDefault="003F1151" w:rsidP="003F1151">
      <w:pPr>
        <w:jc w:val="both"/>
        <w:rPr>
          <w:rFonts w:ascii="Public Sans" w:hAnsi="Public Sans" w:cstheme="minorHAnsi"/>
        </w:rPr>
      </w:pPr>
      <w:bookmarkStart w:id="9" w:name="EssentialReqs"/>
      <w:bookmarkEnd w:id="9"/>
      <w:r w:rsidRPr="00C942B9">
        <w:rPr>
          <w:rFonts w:ascii="Public Sans" w:hAnsi="Public Sans" w:cstheme="minorHAnsi"/>
        </w:rPr>
        <w:t>Appointments are subject to reference checks. Some roles may also require the following checks/ clearances:</w:t>
      </w:r>
    </w:p>
    <w:p w14:paraId="10552B99" w14:textId="77777777" w:rsidR="003F1151" w:rsidRPr="00C942B9" w:rsidRDefault="003F1151" w:rsidP="003F1151">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National Criminal History Record Check in accordance with the Disability Inclusion Act 2014</w:t>
      </w:r>
    </w:p>
    <w:p w14:paraId="2E76575D" w14:textId="77777777" w:rsidR="003F1151" w:rsidRPr="00C942B9" w:rsidRDefault="003F1151" w:rsidP="003F1151">
      <w:pPr>
        <w:numPr>
          <w:ilvl w:val="0"/>
          <w:numId w:val="29"/>
        </w:numPr>
        <w:spacing w:before="120" w:line="240" w:lineRule="auto"/>
        <w:jc w:val="both"/>
        <w:rPr>
          <w:rFonts w:ascii="Public Sans" w:hAnsi="Public Sans" w:cstheme="minorHAnsi"/>
          <w:bCs/>
        </w:rPr>
      </w:pPr>
      <w:r w:rsidRPr="00C942B9">
        <w:rPr>
          <w:rFonts w:ascii="Public Sans" w:hAnsi="Public Sans" w:cstheme="minorHAnsi"/>
          <w:bCs/>
        </w:rPr>
        <w:t>Working with Children Check clearance in accordance with the Child Protection (Working with Children) Act 2012</w:t>
      </w:r>
    </w:p>
    <w:p w14:paraId="0D0248E7" w14:textId="77777777" w:rsidR="004E4265" w:rsidRPr="00C942B9" w:rsidRDefault="004E4265">
      <w:pPr>
        <w:spacing w:after="0" w:line="240" w:lineRule="auto"/>
        <w:rPr>
          <w:rFonts w:ascii="Public Sans" w:hAnsi="Public Sans" w:cstheme="minorHAnsi"/>
          <w:sz w:val="24"/>
          <w:szCs w:val="24"/>
        </w:rPr>
      </w:pPr>
    </w:p>
    <w:p w14:paraId="2BB38FA6" w14:textId="77777777" w:rsidR="001D133A" w:rsidRPr="00C942B9" w:rsidRDefault="001D133A" w:rsidP="001D133A">
      <w:pPr>
        <w:pStyle w:val="Heading1"/>
        <w:rPr>
          <w:rFonts w:ascii="Public Sans" w:hAnsi="Public Sans" w:cstheme="minorHAnsi"/>
          <w:sz w:val="24"/>
          <w:szCs w:val="24"/>
        </w:rPr>
      </w:pPr>
      <w:r w:rsidRPr="00C942B9">
        <w:rPr>
          <w:rFonts w:ascii="Public Sans" w:hAnsi="Public Sans" w:cstheme="minorHAnsi"/>
          <w:sz w:val="24"/>
          <w:szCs w:val="24"/>
        </w:rPr>
        <w:t>Capabilities for the role</w:t>
      </w:r>
    </w:p>
    <w:p w14:paraId="229AA2F5" w14:textId="77777777" w:rsidR="00197F8F" w:rsidRPr="00C942B9" w:rsidRDefault="00513560" w:rsidP="00413B9F">
      <w:pPr>
        <w:jc w:val="both"/>
        <w:rPr>
          <w:rFonts w:ascii="Public Sans" w:hAnsi="Public Sans" w:cstheme="minorHAnsi"/>
        </w:rPr>
      </w:pPr>
      <w:r w:rsidRPr="00C942B9">
        <w:rPr>
          <w:rFonts w:ascii="Public Sans" w:hAnsi="Public Sans" w:cstheme="minorHAnsi"/>
        </w:rPr>
        <w:t>T</w:t>
      </w:r>
      <w:r w:rsidR="00197F8F" w:rsidRPr="00C942B9">
        <w:rPr>
          <w:rFonts w:ascii="Public Sans" w:hAnsi="Public Sans" w:cstheme="minorHAnsi"/>
        </w:rPr>
        <w:t xml:space="preserve">he </w:t>
      </w:r>
      <w:hyperlink r:id="rId8" w:history="1">
        <w:r w:rsidR="00197F8F" w:rsidRPr="00C942B9">
          <w:rPr>
            <w:rStyle w:val="Hyperlink"/>
            <w:rFonts w:ascii="Public Sans" w:hAnsi="Public Sans" w:cstheme="minorHAnsi"/>
          </w:rPr>
          <w:t>NSW public sector capability framework</w:t>
        </w:r>
      </w:hyperlink>
      <w:r w:rsidR="00197F8F" w:rsidRPr="00C942B9">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216A47B4" w14:textId="77777777" w:rsidR="00197F8F" w:rsidRPr="00C942B9" w:rsidRDefault="00197F8F" w:rsidP="00413B9F">
      <w:pPr>
        <w:jc w:val="both"/>
        <w:rPr>
          <w:rFonts w:ascii="Public Sans" w:hAnsi="Public Sans" w:cstheme="minorHAnsi"/>
        </w:rPr>
      </w:pPr>
      <w:r w:rsidRPr="00C942B9">
        <w:rPr>
          <w:rFonts w:ascii="Public Sans" w:hAnsi="Public Sans" w:cstheme="minorHAnsi"/>
        </w:rPr>
        <w:t xml:space="preserve">The capabilities are separated into </w:t>
      </w:r>
      <w:r w:rsidRPr="00C942B9">
        <w:rPr>
          <w:rFonts w:ascii="Public Sans" w:hAnsi="Public Sans" w:cstheme="minorHAnsi"/>
          <w:b/>
        </w:rPr>
        <w:t>focus capabilities</w:t>
      </w:r>
      <w:r w:rsidRPr="00C942B9">
        <w:rPr>
          <w:rFonts w:ascii="Public Sans" w:hAnsi="Public Sans" w:cstheme="minorHAnsi"/>
        </w:rPr>
        <w:t xml:space="preserve"> and </w:t>
      </w:r>
      <w:r w:rsidRPr="00C942B9">
        <w:rPr>
          <w:rFonts w:ascii="Public Sans" w:hAnsi="Public Sans" w:cstheme="minorHAnsi"/>
          <w:b/>
        </w:rPr>
        <w:t>complementary capabilities</w:t>
      </w:r>
      <w:r w:rsidRPr="00C942B9">
        <w:rPr>
          <w:rFonts w:ascii="Public Sans" w:hAnsi="Public Sans" w:cstheme="minorHAnsi"/>
        </w:rPr>
        <w:t xml:space="preserve">. </w:t>
      </w:r>
    </w:p>
    <w:p w14:paraId="054D8ECC" w14:textId="77777777" w:rsidR="004714EE" w:rsidRPr="00C942B9" w:rsidRDefault="004714EE" w:rsidP="004714EE">
      <w:pPr>
        <w:spacing w:after="0" w:line="240" w:lineRule="auto"/>
        <w:rPr>
          <w:rFonts w:ascii="Public Sans" w:hAnsi="Public Sans" w:cstheme="minorHAnsi"/>
        </w:rPr>
      </w:pPr>
    </w:p>
    <w:p w14:paraId="0B6BE9C0" w14:textId="77777777" w:rsidR="00197F8F" w:rsidRPr="00413B9F" w:rsidRDefault="00197F8F" w:rsidP="004714EE">
      <w:pPr>
        <w:pStyle w:val="Heading2"/>
        <w:spacing w:after="0" w:line="240" w:lineRule="auto"/>
        <w:rPr>
          <w:rFonts w:ascii="Public Sans" w:hAnsi="Public Sans" w:cstheme="minorHAnsi"/>
          <w:color w:val="000000" w:themeColor="text1"/>
        </w:rPr>
      </w:pPr>
      <w:r w:rsidRPr="00413B9F">
        <w:rPr>
          <w:rFonts w:ascii="Public Sans" w:hAnsi="Public Sans" w:cstheme="minorHAnsi"/>
          <w:color w:val="000000" w:themeColor="text1"/>
        </w:rPr>
        <w:t>Focus capabilities</w:t>
      </w:r>
    </w:p>
    <w:p w14:paraId="45F322B9" w14:textId="77777777" w:rsidR="00197F8F" w:rsidRPr="00A30842" w:rsidRDefault="00197F8F" w:rsidP="00413B9F">
      <w:pPr>
        <w:pStyle w:val="PlainText"/>
        <w:spacing w:before="62" w:line="276" w:lineRule="auto"/>
        <w:jc w:val="both"/>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Focus capabilities</w:t>
      </w:r>
      <w:r w:rsidRPr="00A30842">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1B87E0FC" w14:textId="77777777" w:rsidR="00FE274C" w:rsidRPr="00A30842" w:rsidRDefault="00197F8F" w:rsidP="00413B9F">
      <w:pPr>
        <w:pStyle w:val="PlainText"/>
        <w:spacing w:before="62" w:line="276" w:lineRule="auto"/>
        <w:jc w:val="both"/>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 xml:space="preserve">The focus capabilities for this role are shown below with a brief explanation of what each capability covers and the indicators describing the types of </w:t>
      </w:r>
      <w:proofErr w:type="spellStart"/>
      <w:r w:rsidRPr="00A30842">
        <w:rPr>
          <w:rFonts w:ascii="Public Sans" w:eastAsiaTheme="minorEastAsia" w:hAnsi="Public Sans" w:cstheme="minorHAnsi"/>
          <w:sz w:val="22"/>
          <w:szCs w:val="22"/>
          <w:lang w:val="en-US"/>
        </w:rPr>
        <w:t>beh</w:t>
      </w:r>
      <w:r w:rsidR="00D7553E" w:rsidRPr="00A30842">
        <w:rPr>
          <w:rFonts w:ascii="Public Sans" w:eastAsiaTheme="minorEastAsia" w:hAnsi="Public Sans" w:cstheme="minorHAnsi"/>
          <w:sz w:val="22"/>
          <w:szCs w:val="22"/>
          <w:lang w:val="en-US"/>
        </w:rPr>
        <w:t>aviours</w:t>
      </w:r>
      <w:proofErr w:type="spellEnd"/>
      <w:r w:rsidR="00D7553E" w:rsidRPr="00A30842">
        <w:rPr>
          <w:rFonts w:ascii="Public Sans" w:eastAsiaTheme="minorEastAsia" w:hAnsi="Public Sans" w:cstheme="minorHAnsi"/>
          <w:sz w:val="22"/>
          <w:szCs w:val="22"/>
          <w:lang w:val="en-US"/>
        </w:rPr>
        <w:t xml:space="preserve">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19"/>
        <w:gridCol w:w="58"/>
        <w:gridCol w:w="141"/>
        <w:gridCol w:w="4536"/>
        <w:gridCol w:w="1560"/>
        <w:gridCol w:w="25"/>
      </w:tblGrid>
      <w:tr w:rsidR="00513560" w:rsidRPr="00C942B9" w14:paraId="0B3AEEE7"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46CEEBDA" w14:textId="77777777" w:rsidR="00513560" w:rsidRPr="00C942B9" w:rsidRDefault="00513560" w:rsidP="000A561C">
            <w:pPr>
              <w:pStyle w:val="TableTextWhite0"/>
              <w:keepNext/>
              <w:jc w:val="both"/>
              <w:rPr>
                <w:rFonts w:ascii="Public Sans" w:hAnsi="Public Sans"/>
                <w:sz w:val="20"/>
              </w:rPr>
            </w:pPr>
            <w:bookmarkStart w:id="10" w:name="_Hlk76455047"/>
            <w:r w:rsidRPr="00C942B9">
              <w:rPr>
                <w:rFonts w:ascii="Public Sans" w:hAnsi="Public Sans"/>
                <w:sz w:val="24"/>
                <w:szCs w:val="24"/>
              </w:rPr>
              <w:lastRenderedPageBreak/>
              <w:t>FOCUS CAPABILITIES</w:t>
            </w:r>
          </w:p>
        </w:tc>
      </w:tr>
      <w:tr w:rsidR="00513560" w:rsidRPr="00C942B9" w14:paraId="7FE113EC" w14:textId="77777777" w:rsidTr="00FC050C">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6EEBCC30" w14:textId="77777777" w:rsidR="00513560" w:rsidRPr="00C942B9" w:rsidRDefault="00513560" w:rsidP="000A561C">
            <w:pPr>
              <w:pStyle w:val="TableText"/>
              <w:keepNext/>
              <w:rPr>
                <w:rFonts w:ascii="Public Sans" w:hAnsi="Public Sans"/>
                <w:b/>
                <w:sz w:val="24"/>
                <w:szCs w:val="24"/>
              </w:rPr>
            </w:pPr>
            <w:r w:rsidRPr="00C942B9">
              <w:rPr>
                <w:rFonts w:ascii="Public Sans" w:hAnsi="Public Sans"/>
                <w:b/>
              </w:rPr>
              <w:t>Capability group/sets</w:t>
            </w:r>
          </w:p>
        </w:tc>
        <w:tc>
          <w:tcPr>
            <w:tcW w:w="2977" w:type="dxa"/>
            <w:gridSpan w:val="2"/>
            <w:tcBorders>
              <w:bottom w:val="single" w:sz="12" w:space="0" w:color="auto"/>
            </w:tcBorders>
            <w:shd w:val="clear" w:color="auto" w:fill="BCBEC0"/>
            <w:hideMark/>
          </w:tcPr>
          <w:p w14:paraId="67053716" w14:textId="77777777" w:rsidR="00513560" w:rsidRPr="00C942B9" w:rsidRDefault="00513560" w:rsidP="000A561C">
            <w:pPr>
              <w:pStyle w:val="TableText"/>
              <w:keepNext/>
              <w:rPr>
                <w:rFonts w:ascii="Public Sans" w:hAnsi="Public Sans"/>
                <w:b/>
                <w:sz w:val="24"/>
                <w:szCs w:val="24"/>
              </w:rPr>
            </w:pPr>
            <w:r w:rsidRPr="00C942B9">
              <w:rPr>
                <w:rFonts w:ascii="Public Sans" w:hAnsi="Public Sans"/>
                <w:b/>
              </w:rPr>
              <w:t>Capability name</w:t>
            </w:r>
          </w:p>
        </w:tc>
        <w:tc>
          <w:tcPr>
            <w:tcW w:w="141" w:type="dxa"/>
            <w:tcBorders>
              <w:bottom w:val="single" w:sz="12" w:space="0" w:color="auto"/>
            </w:tcBorders>
            <w:shd w:val="clear" w:color="auto" w:fill="BCBEC0"/>
          </w:tcPr>
          <w:p w14:paraId="4E1F2554" w14:textId="77777777" w:rsidR="00513560" w:rsidRPr="00C942B9" w:rsidRDefault="00513560" w:rsidP="000A561C">
            <w:pPr>
              <w:pStyle w:val="TableText"/>
              <w:keepNext/>
              <w:rPr>
                <w:rFonts w:ascii="Public Sans" w:hAnsi="Public Sans"/>
                <w:b/>
              </w:rPr>
            </w:pPr>
          </w:p>
        </w:tc>
        <w:tc>
          <w:tcPr>
            <w:tcW w:w="4536" w:type="dxa"/>
            <w:tcBorders>
              <w:bottom w:val="single" w:sz="12" w:space="0" w:color="auto"/>
            </w:tcBorders>
            <w:shd w:val="clear" w:color="auto" w:fill="BCBEC0"/>
            <w:hideMark/>
          </w:tcPr>
          <w:p w14:paraId="1BE7D54B" w14:textId="77777777" w:rsidR="00513560" w:rsidRPr="00C942B9" w:rsidRDefault="00513560" w:rsidP="000A561C">
            <w:pPr>
              <w:pStyle w:val="TableText"/>
              <w:keepNext/>
              <w:rPr>
                <w:rFonts w:ascii="Public Sans" w:hAnsi="Public Sans"/>
                <w:b/>
              </w:rPr>
            </w:pPr>
            <w:r w:rsidRPr="00C942B9">
              <w:rPr>
                <w:rFonts w:ascii="Public Sans" w:hAnsi="Public Sans"/>
                <w:b/>
              </w:rPr>
              <w:t>Behavioural indicators</w:t>
            </w:r>
          </w:p>
        </w:tc>
        <w:tc>
          <w:tcPr>
            <w:tcW w:w="1585" w:type="dxa"/>
            <w:gridSpan w:val="2"/>
            <w:tcBorders>
              <w:bottom w:val="single" w:sz="12" w:space="0" w:color="auto"/>
            </w:tcBorders>
            <w:shd w:val="clear" w:color="auto" w:fill="BCBEC0"/>
            <w:hideMark/>
          </w:tcPr>
          <w:p w14:paraId="27EE668E" w14:textId="77777777" w:rsidR="00513560" w:rsidRPr="00C942B9" w:rsidRDefault="00513560" w:rsidP="000A561C">
            <w:pPr>
              <w:pStyle w:val="TableText"/>
              <w:keepNext/>
              <w:jc w:val="both"/>
              <w:rPr>
                <w:rFonts w:ascii="Public Sans" w:hAnsi="Public Sans"/>
                <w:b/>
              </w:rPr>
            </w:pPr>
            <w:r w:rsidRPr="00C942B9">
              <w:rPr>
                <w:rFonts w:ascii="Public Sans" w:hAnsi="Public Sans"/>
                <w:b/>
              </w:rPr>
              <w:t>Level</w:t>
            </w:r>
          </w:p>
        </w:tc>
      </w:tr>
      <w:tr w:rsidR="00A22361" w:rsidRPr="00C942B9" w14:paraId="1E849371" w14:textId="77777777" w:rsidTr="00752E19">
        <w:trPr>
          <w:gridAfter w:val="1"/>
          <w:wAfter w:w="25" w:type="dxa"/>
        </w:trPr>
        <w:tc>
          <w:tcPr>
            <w:tcW w:w="1475" w:type="dxa"/>
            <w:tcBorders>
              <w:top w:val="single" w:sz="8" w:space="0" w:color="BCBEC0"/>
              <w:left w:val="nil"/>
              <w:bottom w:val="single" w:sz="8" w:space="0" w:color="BCBEC0"/>
              <w:right w:val="nil"/>
            </w:tcBorders>
          </w:tcPr>
          <w:p w14:paraId="695A96D8" w14:textId="0671C7C5" w:rsidR="00A22361" w:rsidRPr="00C942B9" w:rsidRDefault="00A22361" w:rsidP="00A22361">
            <w:pPr>
              <w:keepNext/>
              <w:spacing w:after="0" w:line="240" w:lineRule="auto"/>
              <w:rPr>
                <w:rFonts w:ascii="Public Sans" w:hAnsi="Public Sans"/>
                <w:noProof/>
                <w:sz w:val="20"/>
                <w:lang w:eastAsia="en-AU"/>
              </w:rPr>
            </w:pPr>
            <w:r w:rsidRPr="00A30842">
              <w:rPr>
                <w:rFonts w:ascii="Public Sans" w:hAnsi="Public Sans"/>
                <w:noProof/>
                <w:szCs w:val="22"/>
                <w:lang w:eastAsia="en-AU"/>
              </w:rPr>
              <w:drawing>
                <wp:inline distT="0" distB="0" distL="0" distR="0" wp14:anchorId="56099460" wp14:editId="2EE2E47C">
                  <wp:extent cx="848360" cy="848360"/>
                  <wp:effectExtent l="0" t="0" r="8890" b="8890"/>
                  <wp:docPr id="1490840690" name="Picture 149084069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3DD55F0" w14:textId="77777777" w:rsidR="00A22361" w:rsidRPr="008118ED" w:rsidRDefault="00A22361" w:rsidP="00A22361">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Act with Integrity</w:t>
            </w:r>
          </w:p>
          <w:p w14:paraId="5359D3FB" w14:textId="1D36ADFC" w:rsidR="00A22361" w:rsidRPr="00C942B9" w:rsidRDefault="00A22361" w:rsidP="00A22361">
            <w:pPr>
              <w:pStyle w:val="TableText"/>
              <w:keepNext/>
              <w:rPr>
                <w:rFonts w:ascii="Public Sans" w:hAnsi="Public Sans"/>
                <w:b/>
              </w:rPr>
            </w:pPr>
            <w:r w:rsidRPr="008118ED">
              <w:rPr>
                <w:rFonts w:ascii="Public Sans" w:hAnsi="Public Sans" w:cs="Arial"/>
                <w:sz w:val="22"/>
                <w:szCs w:val="22"/>
              </w:rPr>
              <w:t>Be ethical and professional, and uphold and promote the public sector values</w:t>
            </w:r>
          </w:p>
        </w:tc>
        <w:tc>
          <w:tcPr>
            <w:tcW w:w="4735" w:type="dxa"/>
            <w:gridSpan w:val="3"/>
            <w:tcBorders>
              <w:top w:val="single" w:sz="8" w:space="0" w:color="BCBEC0"/>
              <w:left w:val="nil"/>
              <w:bottom w:val="single" w:sz="8" w:space="0" w:color="BCBEC0"/>
              <w:right w:val="nil"/>
            </w:tcBorders>
          </w:tcPr>
          <w:p w14:paraId="55BD4F33" w14:textId="77777777" w:rsidR="00A22361" w:rsidRPr="008118ED" w:rsidRDefault="00A22361" w:rsidP="00A22361">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Represent the organisation in an honest, ethical and professional way and encourage others to do so</w:t>
            </w:r>
          </w:p>
          <w:p w14:paraId="5A942946" w14:textId="77777777" w:rsidR="00A22361" w:rsidRPr="008118ED" w:rsidRDefault="00A22361" w:rsidP="00A22361">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Act professionally and support a culture of integrity</w:t>
            </w:r>
          </w:p>
          <w:p w14:paraId="010042CB" w14:textId="77777777" w:rsidR="00A22361" w:rsidRPr="008118ED" w:rsidRDefault="00A22361" w:rsidP="00A22361">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and explain ethical issues and set an example for others to follow</w:t>
            </w:r>
          </w:p>
          <w:p w14:paraId="020F097E" w14:textId="77777777" w:rsidR="00A22361" w:rsidRPr="008118ED" w:rsidRDefault="00A22361" w:rsidP="00A22361">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Ensure that others are aware of and understand the legislation and policy framework within which they operate</w:t>
            </w:r>
          </w:p>
          <w:p w14:paraId="38261329" w14:textId="15EBCC8B" w:rsidR="00A22361" w:rsidRPr="00C942B9" w:rsidRDefault="00A22361" w:rsidP="00A22361">
            <w:pPr>
              <w:pStyle w:val="TableBullet"/>
              <w:numPr>
                <w:ilvl w:val="0"/>
                <w:numId w:val="31"/>
              </w:numPr>
              <w:rPr>
                <w:rFonts w:ascii="Public Sans" w:hAnsi="Public Sans"/>
              </w:rPr>
            </w:pPr>
            <w:r w:rsidRPr="008118ED">
              <w:rPr>
                <w:rFonts w:ascii="Public Sans" w:hAnsi="Public Sans" w:cs="Arial"/>
                <w:sz w:val="22"/>
                <w:szCs w:val="22"/>
              </w:rPr>
              <w:t>Act to prevent and report misconduct and illegal and inappropriate behaviour</w:t>
            </w:r>
          </w:p>
        </w:tc>
        <w:tc>
          <w:tcPr>
            <w:tcW w:w="1560" w:type="dxa"/>
            <w:tcBorders>
              <w:top w:val="single" w:sz="8" w:space="0" w:color="BCBEC0"/>
              <w:left w:val="nil"/>
              <w:bottom w:val="single" w:sz="8" w:space="0" w:color="BCBEC0"/>
              <w:right w:val="nil"/>
            </w:tcBorders>
          </w:tcPr>
          <w:p w14:paraId="27B9D09B" w14:textId="044761D9" w:rsidR="00A22361" w:rsidRPr="00C942B9" w:rsidRDefault="00A22361" w:rsidP="00A22361">
            <w:pPr>
              <w:pStyle w:val="TableText"/>
              <w:keepNext/>
              <w:rPr>
                <w:rFonts w:ascii="Public Sans" w:hAnsi="Public Sans" w:cstheme="minorHAnsi"/>
              </w:rPr>
            </w:pPr>
            <w:r>
              <w:rPr>
                <w:rFonts w:ascii="Public Sans" w:hAnsi="Public Sans" w:cstheme="minorHAnsi"/>
              </w:rPr>
              <w:t>Adept</w:t>
            </w:r>
          </w:p>
        </w:tc>
      </w:tr>
      <w:tr w:rsidR="009E2A5E" w:rsidRPr="00C942B9" w14:paraId="2D738C0D" w14:textId="77777777" w:rsidTr="00315A06">
        <w:trPr>
          <w:gridAfter w:val="1"/>
          <w:wAfter w:w="25" w:type="dxa"/>
        </w:trPr>
        <w:tc>
          <w:tcPr>
            <w:tcW w:w="1475" w:type="dxa"/>
            <w:tcBorders>
              <w:top w:val="single" w:sz="8" w:space="0" w:color="BCBEC0"/>
              <w:left w:val="nil"/>
              <w:bottom w:val="single" w:sz="8" w:space="0" w:color="BCBEC0"/>
              <w:right w:val="nil"/>
            </w:tcBorders>
          </w:tcPr>
          <w:p w14:paraId="5F191451" w14:textId="29C87653" w:rsidR="009E2A5E" w:rsidRPr="00C942B9" w:rsidRDefault="009E2A5E" w:rsidP="009E2A5E">
            <w:pPr>
              <w:keepNext/>
              <w:spacing w:after="0" w:line="240" w:lineRule="auto"/>
              <w:rPr>
                <w:rFonts w:ascii="Public Sans" w:hAnsi="Public Sans"/>
                <w:noProof/>
                <w:sz w:val="20"/>
                <w:lang w:eastAsia="en-AU"/>
              </w:rPr>
            </w:pPr>
            <w:r w:rsidRPr="00A30842">
              <w:rPr>
                <w:rFonts w:ascii="Public Sans" w:hAnsi="Public Sans"/>
                <w:noProof/>
                <w:szCs w:val="22"/>
                <w:lang w:eastAsia="en-AU"/>
              </w:rPr>
              <w:drawing>
                <wp:inline distT="0" distB="0" distL="0" distR="0" wp14:anchorId="0A700FB8" wp14:editId="64A52755">
                  <wp:extent cx="848360" cy="848360"/>
                  <wp:effectExtent l="0" t="0" r="8890" b="8890"/>
                  <wp:docPr id="1499862450" name="Picture 149986245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3B148161" w14:textId="77777777" w:rsidR="009E2A5E" w:rsidRPr="008118ED" w:rsidRDefault="009E2A5E" w:rsidP="009E2A5E">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Value Diversity and Inclusion</w:t>
            </w:r>
          </w:p>
          <w:p w14:paraId="602D3F17" w14:textId="1CB42C60" w:rsidR="009E2A5E" w:rsidRPr="00C942B9" w:rsidRDefault="009E2A5E" w:rsidP="009E2A5E">
            <w:pPr>
              <w:pStyle w:val="TableText"/>
              <w:keepNext/>
              <w:rPr>
                <w:rFonts w:ascii="Public Sans" w:hAnsi="Public Sans"/>
                <w:b/>
              </w:rPr>
            </w:pPr>
            <w:r w:rsidRPr="008118ED">
              <w:rPr>
                <w:rFonts w:ascii="Public Sans" w:hAnsi="Public Sans" w:cs="Arial"/>
                <w:sz w:val="22"/>
                <w:szCs w:val="22"/>
              </w:rPr>
              <w:t>Demonstrate inclusive behaviour and show respect for diverse backgrounds, experiences and perspectives</w:t>
            </w:r>
          </w:p>
        </w:tc>
        <w:tc>
          <w:tcPr>
            <w:tcW w:w="4735" w:type="dxa"/>
            <w:gridSpan w:val="3"/>
            <w:tcBorders>
              <w:top w:val="single" w:sz="8" w:space="0" w:color="BCBEC0"/>
              <w:left w:val="nil"/>
              <w:bottom w:val="single" w:sz="8" w:space="0" w:color="BCBEC0"/>
              <w:right w:val="nil"/>
            </w:tcBorders>
          </w:tcPr>
          <w:p w14:paraId="471712F3" w14:textId="77777777" w:rsidR="009E2A5E" w:rsidRPr="008118ED" w:rsidRDefault="009E2A5E" w:rsidP="009E2A5E">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Promote the value of diversity and inclusive practices for the organisation, customers and stakeholders</w:t>
            </w:r>
          </w:p>
          <w:p w14:paraId="5B3ED755" w14:textId="77777777" w:rsidR="009E2A5E" w:rsidRPr="008118ED" w:rsidRDefault="009E2A5E" w:rsidP="009E2A5E">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Demonstrate cultural sensitivity, and engage with and integrate the views of others</w:t>
            </w:r>
          </w:p>
          <w:p w14:paraId="14D7B6AB" w14:textId="77777777" w:rsidR="009E2A5E" w:rsidRPr="008118ED" w:rsidRDefault="009E2A5E" w:rsidP="009E2A5E">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Look for practical ways to resolve any barriers to including people from diverse cultures, backgrounds and experiences</w:t>
            </w:r>
          </w:p>
          <w:p w14:paraId="328768FB" w14:textId="77777777" w:rsidR="009E2A5E" w:rsidRPr="008118ED" w:rsidRDefault="009E2A5E" w:rsidP="009E2A5E">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Recognise and adapt to individual abilities, differences and working styles</w:t>
            </w:r>
          </w:p>
          <w:p w14:paraId="0FD33B21" w14:textId="77777777" w:rsidR="009E2A5E" w:rsidRPr="008118ED" w:rsidRDefault="009E2A5E" w:rsidP="009E2A5E">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 xml:space="preserve">Support initiatives </w:t>
            </w:r>
            <w:proofErr w:type="gramStart"/>
            <w:r w:rsidRPr="008118ED">
              <w:rPr>
                <w:rFonts w:ascii="Public Sans" w:hAnsi="Public Sans" w:cs="Arial"/>
                <w:color w:val="auto"/>
                <w:szCs w:val="22"/>
              </w:rPr>
              <w:t>that  create</w:t>
            </w:r>
            <w:proofErr w:type="gramEnd"/>
            <w:r w:rsidRPr="008118ED">
              <w:rPr>
                <w:rFonts w:ascii="Public Sans" w:hAnsi="Public Sans" w:cs="Arial"/>
                <w:color w:val="auto"/>
                <w:szCs w:val="22"/>
              </w:rPr>
              <w:t xml:space="preserve"> a safe and equitable workplace and culture in which differences are valued</w:t>
            </w:r>
          </w:p>
          <w:p w14:paraId="42DA4320" w14:textId="35902194" w:rsidR="009E2A5E" w:rsidRPr="00C942B9" w:rsidRDefault="009E2A5E" w:rsidP="009E2A5E">
            <w:pPr>
              <w:pStyle w:val="TableBullet"/>
              <w:numPr>
                <w:ilvl w:val="0"/>
                <w:numId w:val="31"/>
              </w:numPr>
              <w:rPr>
                <w:rFonts w:ascii="Public Sans" w:hAnsi="Public Sans"/>
              </w:rPr>
            </w:pPr>
            <w:r w:rsidRPr="008118ED">
              <w:rPr>
                <w:rFonts w:ascii="Public Sans" w:hAnsi="Public Sans" w:cs="Arial"/>
                <w:sz w:val="22"/>
                <w:szCs w:val="22"/>
              </w:rPr>
              <w:t>Recognise and manage bias in interactions and decision making</w:t>
            </w:r>
          </w:p>
        </w:tc>
        <w:tc>
          <w:tcPr>
            <w:tcW w:w="1560" w:type="dxa"/>
            <w:tcBorders>
              <w:top w:val="single" w:sz="8" w:space="0" w:color="BCBEC0"/>
              <w:left w:val="nil"/>
              <w:bottom w:val="single" w:sz="8" w:space="0" w:color="BCBEC0"/>
              <w:right w:val="nil"/>
            </w:tcBorders>
          </w:tcPr>
          <w:p w14:paraId="4A4E006F" w14:textId="0A2F9120" w:rsidR="009E2A5E" w:rsidRPr="00C942B9" w:rsidRDefault="009E2A5E" w:rsidP="009E2A5E">
            <w:pPr>
              <w:pStyle w:val="TableText"/>
              <w:keepNext/>
              <w:rPr>
                <w:rFonts w:ascii="Public Sans" w:hAnsi="Public Sans" w:cstheme="minorHAnsi"/>
              </w:rPr>
            </w:pPr>
            <w:r>
              <w:rPr>
                <w:rFonts w:ascii="Public Sans" w:hAnsi="Public Sans" w:cstheme="minorHAnsi"/>
              </w:rPr>
              <w:t>Adept</w:t>
            </w:r>
          </w:p>
        </w:tc>
      </w:tr>
      <w:tr w:rsidR="00DB2C28" w:rsidRPr="00C942B9" w14:paraId="2C026F51" w14:textId="77777777" w:rsidTr="00315A06">
        <w:trPr>
          <w:gridAfter w:val="1"/>
          <w:wAfter w:w="25" w:type="dxa"/>
        </w:trPr>
        <w:tc>
          <w:tcPr>
            <w:tcW w:w="1475" w:type="dxa"/>
            <w:tcBorders>
              <w:top w:val="single" w:sz="8" w:space="0" w:color="BCBEC0"/>
              <w:left w:val="nil"/>
              <w:bottom w:val="single" w:sz="8" w:space="0" w:color="BCBEC0"/>
              <w:right w:val="nil"/>
            </w:tcBorders>
          </w:tcPr>
          <w:p w14:paraId="60387457" w14:textId="2AD026B2" w:rsidR="00DB2C28" w:rsidRPr="00C942B9" w:rsidRDefault="00DB2C28" w:rsidP="00DB2C28">
            <w:pPr>
              <w:keepNext/>
              <w:spacing w:after="0" w:line="240" w:lineRule="auto"/>
              <w:rPr>
                <w:rFonts w:ascii="Public Sans" w:hAnsi="Public Sans"/>
                <w:noProof/>
                <w:sz w:val="20"/>
                <w:lang w:eastAsia="en-AU"/>
              </w:rPr>
            </w:pPr>
            <w:r w:rsidRPr="00A30842">
              <w:rPr>
                <w:rFonts w:ascii="Public Sans" w:hAnsi="Public Sans"/>
                <w:noProof/>
                <w:szCs w:val="22"/>
                <w:lang w:eastAsia="en-AU"/>
              </w:rPr>
              <w:drawing>
                <wp:inline distT="0" distB="0" distL="0" distR="0" wp14:anchorId="0E6947C5" wp14:editId="77F30084">
                  <wp:extent cx="855980" cy="855980"/>
                  <wp:effectExtent l="0" t="0" r="1270" b="1270"/>
                  <wp:docPr id="317113952" name="Picture 317113952"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4CF96267" w14:textId="77777777" w:rsidR="00DB2C28" w:rsidRPr="008118ED" w:rsidRDefault="00DB2C28" w:rsidP="00DB2C28">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Commit to Customer Service</w:t>
            </w:r>
          </w:p>
          <w:p w14:paraId="70D42A5C" w14:textId="1640D6F9" w:rsidR="00DB2C28" w:rsidRPr="00C942B9" w:rsidRDefault="00DB2C28" w:rsidP="00DB2C28">
            <w:pPr>
              <w:pStyle w:val="TableText"/>
              <w:keepNext/>
              <w:rPr>
                <w:rFonts w:ascii="Public Sans" w:hAnsi="Public Sans"/>
                <w:b/>
              </w:rPr>
            </w:pPr>
            <w:r w:rsidRPr="008118ED">
              <w:rPr>
                <w:rFonts w:ascii="Public Sans" w:hAnsi="Public Sans" w:cs="Arial"/>
                <w:sz w:val="22"/>
                <w:szCs w:val="22"/>
              </w:rPr>
              <w:t>Provide customer-focused services in line with public sector and organisational objectives</w:t>
            </w:r>
          </w:p>
        </w:tc>
        <w:tc>
          <w:tcPr>
            <w:tcW w:w="4735" w:type="dxa"/>
            <w:gridSpan w:val="3"/>
            <w:tcBorders>
              <w:top w:val="single" w:sz="8" w:space="0" w:color="BCBEC0"/>
              <w:left w:val="nil"/>
              <w:bottom w:val="single" w:sz="8" w:space="0" w:color="BCBEC0"/>
              <w:right w:val="nil"/>
            </w:tcBorders>
          </w:tcPr>
          <w:p w14:paraId="5083C1DB" w14:textId="77777777" w:rsidR="00DB2C28" w:rsidRPr="008118ED" w:rsidRDefault="00DB2C28" w:rsidP="00DB2C28">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Take responsibility for delivering high-quality customer-focused services</w:t>
            </w:r>
          </w:p>
          <w:p w14:paraId="69B0DFA0" w14:textId="77777777" w:rsidR="00DB2C28" w:rsidRPr="008118ED" w:rsidRDefault="00DB2C28" w:rsidP="00DB2C28">
            <w:pPr>
              <w:pStyle w:val="BodyText"/>
              <w:numPr>
                <w:ilvl w:val="0"/>
                <w:numId w:val="32"/>
              </w:numPr>
              <w:spacing w:before="0" w:after="0" w:line="240" w:lineRule="auto"/>
              <w:ind w:left="360" w:right="702"/>
              <w:jc w:val="both"/>
              <w:rPr>
                <w:rFonts w:ascii="Public Sans" w:hAnsi="Public Sans" w:cs="Arial"/>
                <w:color w:val="auto"/>
                <w:szCs w:val="22"/>
              </w:rPr>
            </w:pPr>
            <w:r w:rsidRPr="008118ED">
              <w:rPr>
                <w:rFonts w:ascii="Public Sans" w:hAnsi="Public Sans" w:cs="Arial"/>
                <w:color w:val="auto"/>
                <w:szCs w:val="22"/>
              </w:rPr>
              <w:t>Design processes and policies based on the customer’s point of view and needs</w:t>
            </w:r>
          </w:p>
          <w:p w14:paraId="417FDAA3" w14:textId="77777777" w:rsidR="00DB2C28" w:rsidRPr="008118ED" w:rsidRDefault="00DB2C28" w:rsidP="00DB2C28">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Understand and measure what is important to customers</w:t>
            </w:r>
          </w:p>
          <w:p w14:paraId="60F36D10" w14:textId="77777777" w:rsidR="00DB2C28" w:rsidRPr="008118ED" w:rsidRDefault="00DB2C28" w:rsidP="00DB2C28">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Use data and information to monitor and improve customer service delivery</w:t>
            </w:r>
          </w:p>
          <w:p w14:paraId="75ABF472" w14:textId="77777777" w:rsidR="00DB2C28" w:rsidRPr="008118ED" w:rsidRDefault="00DB2C28" w:rsidP="00DB2C28">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 xml:space="preserve">Find opportunities to cooperate with internal and external </w:t>
            </w:r>
            <w:r w:rsidRPr="008118ED">
              <w:rPr>
                <w:rFonts w:ascii="Public Sans" w:hAnsi="Public Sans" w:cs="Arial"/>
                <w:color w:val="auto"/>
                <w:szCs w:val="22"/>
              </w:rPr>
              <w:lastRenderedPageBreak/>
              <w:t>stakeholders to improve outcomes for customers</w:t>
            </w:r>
          </w:p>
          <w:p w14:paraId="60CDC05C" w14:textId="77777777" w:rsidR="00DB2C28" w:rsidRPr="008118ED" w:rsidRDefault="00DB2C28" w:rsidP="00DB2C28">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Maintain relationships with key customers in area of expertise</w:t>
            </w:r>
          </w:p>
          <w:p w14:paraId="1669F5D3" w14:textId="50596881" w:rsidR="00DB2C28" w:rsidRPr="00C942B9" w:rsidRDefault="00DB2C28" w:rsidP="00DB2C28">
            <w:pPr>
              <w:pStyle w:val="TableBullet"/>
              <w:numPr>
                <w:ilvl w:val="0"/>
                <w:numId w:val="31"/>
              </w:numPr>
              <w:rPr>
                <w:rFonts w:ascii="Public Sans" w:hAnsi="Public Sans"/>
              </w:rPr>
            </w:pPr>
            <w:r w:rsidRPr="008118ED">
              <w:rPr>
                <w:rFonts w:ascii="Public Sans" w:hAnsi="Public Sans" w:cs="Arial"/>
                <w:sz w:val="22"/>
                <w:szCs w:val="22"/>
              </w:rPr>
              <w:t>Connect and collaborate with relevant customers within the community</w:t>
            </w:r>
          </w:p>
        </w:tc>
        <w:tc>
          <w:tcPr>
            <w:tcW w:w="1560" w:type="dxa"/>
            <w:tcBorders>
              <w:top w:val="single" w:sz="8" w:space="0" w:color="BCBEC0"/>
              <w:left w:val="nil"/>
              <w:bottom w:val="single" w:sz="8" w:space="0" w:color="BCBEC0"/>
              <w:right w:val="nil"/>
            </w:tcBorders>
          </w:tcPr>
          <w:p w14:paraId="7A08506D" w14:textId="0C7171C7" w:rsidR="00DB2C28" w:rsidRPr="00C942B9" w:rsidRDefault="00DB2C28" w:rsidP="00DB2C28">
            <w:pPr>
              <w:pStyle w:val="TableText"/>
              <w:keepNext/>
              <w:rPr>
                <w:rFonts w:ascii="Public Sans" w:hAnsi="Public Sans" w:cstheme="minorHAnsi"/>
              </w:rPr>
            </w:pPr>
            <w:r>
              <w:rPr>
                <w:rFonts w:ascii="Public Sans" w:hAnsi="Public Sans" w:cstheme="minorHAnsi"/>
              </w:rPr>
              <w:lastRenderedPageBreak/>
              <w:t>Adept</w:t>
            </w:r>
          </w:p>
        </w:tc>
      </w:tr>
      <w:tr w:rsidR="00FA3400" w:rsidRPr="00C942B9" w14:paraId="79A59455" w14:textId="77777777" w:rsidTr="00315A06">
        <w:trPr>
          <w:gridAfter w:val="1"/>
          <w:wAfter w:w="25" w:type="dxa"/>
        </w:trPr>
        <w:tc>
          <w:tcPr>
            <w:tcW w:w="1475" w:type="dxa"/>
            <w:tcBorders>
              <w:top w:val="single" w:sz="8" w:space="0" w:color="BCBEC0"/>
              <w:left w:val="nil"/>
              <w:bottom w:val="single" w:sz="8" w:space="0" w:color="BCBEC0"/>
              <w:right w:val="nil"/>
            </w:tcBorders>
          </w:tcPr>
          <w:p w14:paraId="3498DD89" w14:textId="4BF0633B" w:rsidR="00FA3400" w:rsidRPr="00C942B9" w:rsidRDefault="00FA3400" w:rsidP="00FA3400">
            <w:pPr>
              <w:keepNext/>
              <w:spacing w:after="0" w:line="240" w:lineRule="auto"/>
              <w:jc w:val="center"/>
              <w:rPr>
                <w:rFonts w:ascii="Public Sans" w:hAnsi="Public Sans"/>
                <w:noProof/>
                <w:sz w:val="20"/>
                <w:lang w:eastAsia="en-AU"/>
              </w:rPr>
            </w:pPr>
            <w:r w:rsidRPr="00A30842">
              <w:rPr>
                <w:rFonts w:ascii="Public Sans" w:hAnsi="Public Sans"/>
                <w:noProof/>
                <w:szCs w:val="22"/>
                <w:lang w:eastAsia="en-AU"/>
              </w:rPr>
              <w:drawing>
                <wp:inline distT="0" distB="0" distL="0" distR="0" wp14:anchorId="601BA799" wp14:editId="1FF97845">
                  <wp:extent cx="855980" cy="855980"/>
                  <wp:effectExtent l="0" t="0" r="1270" b="1270"/>
                  <wp:docPr id="1739537455" name="Picture 173953745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5D47D1A1" w14:textId="77777777" w:rsidR="00FA3400" w:rsidRPr="008118ED" w:rsidRDefault="00FA3400" w:rsidP="00FA3400">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Work Collaboratively</w:t>
            </w:r>
          </w:p>
          <w:p w14:paraId="6777A01E" w14:textId="2741F617" w:rsidR="00FA3400" w:rsidRPr="00C942B9" w:rsidRDefault="00FA3400" w:rsidP="00FA3400">
            <w:pPr>
              <w:pStyle w:val="TableText"/>
              <w:keepNext/>
              <w:rPr>
                <w:rFonts w:ascii="Public Sans" w:hAnsi="Public Sans"/>
                <w:b/>
              </w:rPr>
            </w:pPr>
            <w:r w:rsidRPr="008118ED">
              <w:rPr>
                <w:rFonts w:ascii="Public Sans" w:hAnsi="Public Sans" w:cs="Arial"/>
                <w:sz w:val="22"/>
                <w:szCs w:val="22"/>
              </w:rPr>
              <w:t>Collaborate with others and value their contribution</w:t>
            </w:r>
          </w:p>
        </w:tc>
        <w:tc>
          <w:tcPr>
            <w:tcW w:w="4735" w:type="dxa"/>
            <w:gridSpan w:val="3"/>
            <w:tcBorders>
              <w:top w:val="single" w:sz="8" w:space="0" w:color="BCBEC0"/>
              <w:left w:val="nil"/>
              <w:bottom w:val="single" w:sz="8" w:space="0" w:color="BCBEC0"/>
              <w:right w:val="nil"/>
            </w:tcBorders>
          </w:tcPr>
          <w:p w14:paraId="288A99B6" w14:textId="77777777" w:rsidR="00FA3400" w:rsidRPr="008118ED" w:rsidRDefault="00FA3400" w:rsidP="00FA340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Encourage a culture that recognises the value of collaboration</w:t>
            </w:r>
          </w:p>
          <w:p w14:paraId="6837AE49" w14:textId="77777777" w:rsidR="00FA3400" w:rsidRPr="008118ED" w:rsidRDefault="00FA3400" w:rsidP="00FA340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Build cooperation and overcome barriers to information sharing and communication across teams and units</w:t>
            </w:r>
          </w:p>
          <w:p w14:paraId="3B261830" w14:textId="77777777" w:rsidR="00FA3400" w:rsidRPr="008118ED" w:rsidRDefault="00FA3400" w:rsidP="00FA340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Share lessons learned across teams and units</w:t>
            </w:r>
          </w:p>
          <w:p w14:paraId="3F7AB1F8" w14:textId="77777777" w:rsidR="00FA3400" w:rsidRPr="008118ED" w:rsidRDefault="00FA3400" w:rsidP="00FA3400">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opportunities to leverage the strengths of others to solve issues and develop better processes and approaches to work</w:t>
            </w:r>
          </w:p>
          <w:p w14:paraId="73468672" w14:textId="610A4A56" w:rsidR="00FA3400" w:rsidRPr="00C942B9" w:rsidRDefault="00FA3400" w:rsidP="00FA3400">
            <w:pPr>
              <w:pStyle w:val="TableBullet"/>
              <w:numPr>
                <w:ilvl w:val="0"/>
                <w:numId w:val="31"/>
              </w:numPr>
              <w:rPr>
                <w:rFonts w:ascii="Public Sans" w:hAnsi="Public Sans"/>
              </w:rPr>
            </w:pPr>
            <w:r w:rsidRPr="008118ED">
              <w:rPr>
                <w:rFonts w:ascii="Public Sans" w:hAnsi="Public Sans" w:cs="Arial"/>
                <w:sz w:val="22"/>
                <w:szCs w:val="22"/>
              </w:rPr>
              <w:t>Actively use collaboration tools, including digital technologies, to engage diverse audiences in solving problems and improving services</w:t>
            </w:r>
          </w:p>
        </w:tc>
        <w:tc>
          <w:tcPr>
            <w:tcW w:w="1560" w:type="dxa"/>
            <w:tcBorders>
              <w:top w:val="single" w:sz="8" w:space="0" w:color="BCBEC0"/>
              <w:left w:val="nil"/>
              <w:bottom w:val="single" w:sz="8" w:space="0" w:color="BCBEC0"/>
              <w:right w:val="nil"/>
            </w:tcBorders>
          </w:tcPr>
          <w:p w14:paraId="73A0C4AA" w14:textId="0FADFBB8" w:rsidR="00FA3400" w:rsidRPr="00C942B9" w:rsidRDefault="00FA3400" w:rsidP="00FA3400">
            <w:pPr>
              <w:pStyle w:val="TableText"/>
              <w:keepNext/>
              <w:rPr>
                <w:rFonts w:ascii="Public Sans" w:hAnsi="Public Sans" w:cstheme="minorHAnsi"/>
              </w:rPr>
            </w:pPr>
            <w:r>
              <w:rPr>
                <w:rFonts w:ascii="Public Sans" w:hAnsi="Public Sans" w:cstheme="minorHAnsi"/>
              </w:rPr>
              <w:t>Adept</w:t>
            </w:r>
          </w:p>
        </w:tc>
      </w:tr>
      <w:tr w:rsidR="00F80423" w:rsidRPr="00C942B9" w14:paraId="79D45E95" w14:textId="77777777" w:rsidTr="00315A06">
        <w:trPr>
          <w:gridAfter w:val="1"/>
          <w:wAfter w:w="25" w:type="dxa"/>
        </w:trPr>
        <w:tc>
          <w:tcPr>
            <w:tcW w:w="1475" w:type="dxa"/>
            <w:tcBorders>
              <w:top w:val="single" w:sz="8" w:space="0" w:color="BCBEC0"/>
              <w:left w:val="nil"/>
              <w:bottom w:val="single" w:sz="8" w:space="0" w:color="BCBEC0"/>
              <w:right w:val="nil"/>
            </w:tcBorders>
          </w:tcPr>
          <w:p w14:paraId="7D48BD7E" w14:textId="68D1D1A1" w:rsidR="00F80423" w:rsidRPr="00C942B9" w:rsidRDefault="00F80423" w:rsidP="00F80423">
            <w:pPr>
              <w:keepNext/>
              <w:spacing w:after="0" w:line="240" w:lineRule="auto"/>
              <w:rPr>
                <w:rFonts w:ascii="Public Sans" w:hAnsi="Public Sans"/>
                <w:noProof/>
                <w:sz w:val="20"/>
                <w:lang w:eastAsia="en-AU"/>
              </w:rPr>
            </w:pPr>
            <w:r w:rsidRPr="00A30842">
              <w:rPr>
                <w:rFonts w:ascii="Public Sans" w:hAnsi="Public Sans"/>
                <w:noProof/>
                <w:szCs w:val="22"/>
                <w:lang w:eastAsia="en-AU"/>
              </w:rPr>
              <w:drawing>
                <wp:inline distT="0" distB="0" distL="0" distR="0" wp14:anchorId="546402E6" wp14:editId="1BD02399">
                  <wp:extent cx="855980" cy="855980"/>
                  <wp:effectExtent l="0" t="0" r="1270" b="1270"/>
                  <wp:docPr id="1431935045" name="Picture 1431935045"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19" w:type="dxa"/>
            <w:tcBorders>
              <w:top w:val="single" w:sz="8" w:space="0" w:color="BCBEC0"/>
              <w:left w:val="nil"/>
              <w:bottom w:val="single" w:sz="8" w:space="0" w:color="BCBEC0"/>
              <w:right w:val="nil"/>
            </w:tcBorders>
          </w:tcPr>
          <w:p w14:paraId="0A3F5436" w14:textId="77777777" w:rsidR="00F80423" w:rsidRPr="008118ED" w:rsidRDefault="00F80423" w:rsidP="00F80423">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Think and Solve Problems</w:t>
            </w:r>
          </w:p>
          <w:p w14:paraId="6A9A85E1" w14:textId="3A8E5FCD" w:rsidR="00F80423" w:rsidRPr="00C942B9" w:rsidRDefault="00F80423" w:rsidP="00F80423">
            <w:pPr>
              <w:pStyle w:val="TableText"/>
              <w:keepNext/>
              <w:rPr>
                <w:rFonts w:ascii="Public Sans" w:hAnsi="Public Sans"/>
                <w:b/>
              </w:rPr>
            </w:pPr>
            <w:r w:rsidRPr="008118ED">
              <w:rPr>
                <w:rFonts w:ascii="Public Sans" w:hAnsi="Public Sans" w:cs="Arial"/>
                <w:sz w:val="22"/>
                <w:szCs w:val="22"/>
              </w:rPr>
              <w:t>Think, analyse and consider the broader context to develop practical solutions</w:t>
            </w:r>
          </w:p>
        </w:tc>
        <w:tc>
          <w:tcPr>
            <w:tcW w:w="4735" w:type="dxa"/>
            <w:gridSpan w:val="3"/>
            <w:tcBorders>
              <w:top w:val="single" w:sz="8" w:space="0" w:color="BCBEC0"/>
              <w:left w:val="nil"/>
              <w:bottom w:val="single" w:sz="8" w:space="0" w:color="BCBEC0"/>
              <w:right w:val="nil"/>
            </w:tcBorders>
          </w:tcPr>
          <w:p w14:paraId="02FE208E" w14:textId="77777777" w:rsidR="00F80423" w:rsidRPr="008118ED" w:rsidRDefault="00F80423" w:rsidP="00F8042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Undertake objective, critical analysis to draw accurate conclusions that recognise and manage contextual issues</w:t>
            </w:r>
          </w:p>
          <w:p w14:paraId="6A339C55" w14:textId="77777777" w:rsidR="00F80423" w:rsidRPr="008118ED" w:rsidRDefault="00F80423" w:rsidP="00F8042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Work through issues, weigh up alternatives and identify the most effective solutions in collaboration with others</w:t>
            </w:r>
          </w:p>
          <w:p w14:paraId="59016449" w14:textId="77777777" w:rsidR="00F80423" w:rsidRPr="008118ED" w:rsidRDefault="00F80423" w:rsidP="00F8042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Take account of the wider business context when considering options to resolve issues</w:t>
            </w:r>
          </w:p>
          <w:p w14:paraId="25713B95" w14:textId="77777777" w:rsidR="00F80423" w:rsidRPr="008118ED" w:rsidRDefault="00F80423" w:rsidP="00F8042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Explore a range of possibilities and creative alternatives to contribute to system, process and business improvements</w:t>
            </w:r>
          </w:p>
          <w:p w14:paraId="04078EA9" w14:textId="77777777" w:rsidR="00F80423" w:rsidRPr="008118ED" w:rsidRDefault="00F80423" w:rsidP="00F8042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Implement systems and processes that are underpinned by high- quality research and analysis</w:t>
            </w:r>
          </w:p>
          <w:p w14:paraId="30F8A078" w14:textId="77777777" w:rsidR="00F80423" w:rsidRPr="008118ED" w:rsidRDefault="00F80423" w:rsidP="00F80423">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Look for opportunities to design innovative solutions to meet user needs and service demands</w:t>
            </w:r>
          </w:p>
          <w:p w14:paraId="450EF35C" w14:textId="4D30E27A" w:rsidR="00F80423" w:rsidRPr="00C942B9" w:rsidRDefault="00F80423" w:rsidP="00F80423">
            <w:pPr>
              <w:pStyle w:val="TableBullet"/>
              <w:numPr>
                <w:ilvl w:val="0"/>
                <w:numId w:val="31"/>
              </w:numPr>
              <w:rPr>
                <w:rFonts w:ascii="Public Sans" w:hAnsi="Public Sans"/>
              </w:rPr>
            </w:pPr>
            <w:r w:rsidRPr="008118ED">
              <w:rPr>
                <w:rFonts w:ascii="Public Sans" w:hAnsi="Public Sans" w:cs="Arial"/>
                <w:sz w:val="22"/>
                <w:szCs w:val="22"/>
              </w:rPr>
              <w:t>Evaluate the performance and effectiveness of services, policies and programs against clear criteria</w:t>
            </w:r>
          </w:p>
        </w:tc>
        <w:tc>
          <w:tcPr>
            <w:tcW w:w="1560" w:type="dxa"/>
            <w:tcBorders>
              <w:top w:val="single" w:sz="8" w:space="0" w:color="BCBEC0"/>
              <w:left w:val="nil"/>
              <w:bottom w:val="single" w:sz="8" w:space="0" w:color="BCBEC0"/>
              <w:right w:val="nil"/>
            </w:tcBorders>
          </w:tcPr>
          <w:p w14:paraId="699AFC77" w14:textId="146A93D1" w:rsidR="00F80423" w:rsidRPr="00C942B9" w:rsidRDefault="00F80423" w:rsidP="00F80423">
            <w:pPr>
              <w:pStyle w:val="TableText"/>
              <w:keepNext/>
              <w:jc w:val="center"/>
              <w:rPr>
                <w:rFonts w:ascii="Public Sans" w:hAnsi="Public Sans" w:cstheme="minorHAnsi"/>
              </w:rPr>
            </w:pPr>
            <w:r>
              <w:rPr>
                <w:rFonts w:ascii="Public Sans" w:hAnsi="Public Sans" w:cstheme="minorHAnsi"/>
              </w:rPr>
              <w:t>Advanced</w:t>
            </w:r>
          </w:p>
        </w:tc>
      </w:tr>
      <w:tr w:rsidR="00717182" w:rsidRPr="00C942B9" w14:paraId="67387E0E" w14:textId="77777777" w:rsidTr="00FC050C">
        <w:trPr>
          <w:gridAfter w:val="1"/>
          <w:wAfter w:w="25" w:type="dxa"/>
        </w:trPr>
        <w:tc>
          <w:tcPr>
            <w:tcW w:w="1475" w:type="dxa"/>
            <w:tcBorders>
              <w:top w:val="single" w:sz="8" w:space="0" w:color="BCBEC0"/>
              <w:left w:val="nil"/>
              <w:bottom w:val="single" w:sz="4" w:space="0" w:color="BCBEC0"/>
              <w:right w:val="nil"/>
            </w:tcBorders>
          </w:tcPr>
          <w:p w14:paraId="7136736D" w14:textId="16BF5C4B" w:rsidR="00717182" w:rsidRPr="00C942B9" w:rsidRDefault="00717182" w:rsidP="00717182">
            <w:pPr>
              <w:keepNext/>
              <w:spacing w:after="0" w:line="240" w:lineRule="auto"/>
              <w:rPr>
                <w:rFonts w:ascii="Public Sans" w:hAnsi="Public Sans"/>
                <w:noProof/>
                <w:sz w:val="20"/>
                <w:lang w:eastAsia="en-AU"/>
              </w:rPr>
            </w:pPr>
            <w:r w:rsidRPr="00E3194B">
              <w:rPr>
                <w:rFonts w:ascii="Public Sans" w:hAnsi="Public Sans"/>
                <w:noProof/>
                <w:szCs w:val="22"/>
                <w:lang w:eastAsia="en-AU"/>
              </w:rPr>
              <w:lastRenderedPageBreak/>
              <w:drawing>
                <wp:inline distT="0" distB="0" distL="0" distR="0" wp14:anchorId="4644662A" wp14:editId="1446367D">
                  <wp:extent cx="848360" cy="848360"/>
                  <wp:effectExtent l="0" t="0" r="8890" b="8890"/>
                  <wp:docPr id="12" name="Picture 1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19" w:type="dxa"/>
            <w:tcBorders>
              <w:top w:val="single" w:sz="8" w:space="0" w:color="BCBEC0"/>
              <w:left w:val="nil"/>
              <w:bottom w:val="single" w:sz="4" w:space="0" w:color="BCBEC0"/>
              <w:right w:val="nil"/>
            </w:tcBorders>
          </w:tcPr>
          <w:p w14:paraId="49BEE48B" w14:textId="77777777" w:rsidR="00717182" w:rsidRPr="008118ED" w:rsidRDefault="00717182" w:rsidP="00717182">
            <w:pPr>
              <w:pStyle w:val="TableText"/>
              <w:keepNext/>
              <w:spacing w:before="0" w:after="0" w:line="240" w:lineRule="auto"/>
              <w:rPr>
                <w:rFonts w:ascii="Public Sans" w:hAnsi="Public Sans" w:cs="Arial"/>
                <w:b/>
                <w:sz w:val="22"/>
                <w:szCs w:val="22"/>
              </w:rPr>
            </w:pPr>
            <w:r w:rsidRPr="008118ED">
              <w:rPr>
                <w:rFonts w:ascii="Public Sans" w:hAnsi="Public Sans" w:cs="Arial"/>
                <w:b/>
                <w:sz w:val="22"/>
                <w:szCs w:val="22"/>
              </w:rPr>
              <w:t>Technology</w:t>
            </w:r>
          </w:p>
          <w:p w14:paraId="50F70319" w14:textId="3B5289AE" w:rsidR="00717182" w:rsidRPr="00C942B9" w:rsidRDefault="00717182" w:rsidP="00717182">
            <w:pPr>
              <w:pStyle w:val="TableText"/>
              <w:keepNext/>
              <w:rPr>
                <w:rFonts w:ascii="Public Sans" w:hAnsi="Public Sans"/>
                <w:b/>
              </w:rPr>
            </w:pPr>
            <w:r w:rsidRPr="008118ED">
              <w:rPr>
                <w:rFonts w:ascii="Public Sans" w:hAnsi="Public Sans" w:cs="Arial"/>
                <w:sz w:val="22"/>
                <w:szCs w:val="22"/>
              </w:rPr>
              <w:t>Understand and use available technologies to maximise efficiencies and effectiveness</w:t>
            </w:r>
          </w:p>
        </w:tc>
        <w:tc>
          <w:tcPr>
            <w:tcW w:w="4735" w:type="dxa"/>
            <w:gridSpan w:val="3"/>
            <w:tcBorders>
              <w:top w:val="single" w:sz="8" w:space="0" w:color="BCBEC0"/>
              <w:left w:val="nil"/>
              <w:bottom w:val="single" w:sz="4" w:space="0" w:color="BCBEC0"/>
              <w:right w:val="nil"/>
            </w:tcBorders>
          </w:tcPr>
          <w:p w14:paraId="6878A23D" w14:textId="77777777" w:rsidR="00717182" w:rsidRPr="008118ED" w:rsidRDefault="00717182" w:rsidP="00717182">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 xml:space="preserve">Identify opportunities </w:t>
            </w:r>
            <w:proofErr w:type="gramStart"/>
            <w:r w:rsidRPr="008118ED">
              <w:rPr>
                <w:rFonts w:ascii="Public Sans" w:hAnsi="Public Sans" w:cs="Arial"/>
                <w:color w:val="auto"/>
                <w:szCs w:val="22"/>
              </w:rPr>
              <w:t>to  use</w:t>
            </w:r>
            <w:proofErr w:type="gramEnd"/>
            <w:r w:rsidRPr="008118ED">
              <w:rPr>
                <w:rFonts w:ascii="Public Sans" w:hAnsi="Public Sans" w:cs="Arial"/>
                <w:color w:val="auto"/>
                <w:szCs w:val="22"/>
              </w:rPr>
              <w:t xml:space="preserve"> a broad range of technologies to collaborate</w:t>
            </w:r>
          </w:p>
          <w:p w14:paraId="76F4E9AE" w14:textId="77777777" w:rsidR="00717182" w:rsidRPr="008118ED" w:rsidRDefault="00717182" w:rsidP="00717182">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Monitor compliance with cyber security and the use of technology policies</w:t>
            </w:r>
          </w:p>
          <w:p w14:paraId="2CB5AB27" w14:textId="77777777" w:rsidR="00717182" w:rsidRPr="008118ED" w:rsidRDefault="00717182" w:rsidP="00717182">
            <w:pPr>
              <w:pStyle w:val="BodyText"/>
              <w:numPr>
                <w:ilvl w:val="0"/>
                <w:numId w:val="32"/>
              </w:numPr>
              <w:spacing w:before="0" w:after="0" w:line="240" w:lineRule="auto"/>
              <w:ind w:left="360" w:right="702"/>
              <w:rPr>
                <w:rFonts w:ascii="Public Sans" w:hAnsi="Public Sans" w:cs="Arial"/>
                <w:color w:val="auto"/>
                <w:szCs w:val="22"/>
              </w:rPr>
            </w:pPr>
            <w:r w:rsidRPr="008118ED">
              <w:rPr>
                <w:rFonts w:ascii="Public Sans" w:hAnsi="Public Sans" w:cs="Arial"/>
                <w:color w:val="auto"/>
                <w:szCs w:val="22"/>
              </w:rPr>
              <w:t>Identify ways to maximise the value of available technology to achieve business strategies and outcomes</w:t>
            </w:r>
          </w:p>
          <w:p w14:paraId="2F3EC281" w14:textId="5073C338" w:rsidR="00717182" w:rsidRPr="00C942B9" w:rsidRDefault="00717182" w:rsidP="00717182">
            <w:pPr>
              <w:pStyle w:val="TableBullet"/>
              <w:numPr>
                <w:ilvl w:val="0"/>
                <w:numId w:val="31"/>
              </w:numPr>
              <w:rPr>
                <w:rFonts w:ascii="Public Sans" w:hAnsi="Public Sans"/>
              </w:rPr>
            </w:pPr>
            <w:r w:rsidRPr="008118ED">
              <w:rPr>
                <w:rFonts w:ascii="Public Sans" w:hAnsi="Public Sans" w:cs="Arial"/>
                <w:sz w:val="22"/>
                <w:szCs w:val="22"/>
              </w:rPr>
              <w:t xml:space="preserve">Monitor </w:t>
            </w:r>
            <w:proofErr w:type="gramStart"/>
            <w:r w:rsidRPr="008118ED">
              <w:rPr>
                <w:rFonts w:ascii="Public Sans" w:hAnsi="Public Sans" w:cs="Arial"/>
                <w:sz w:val="22"/>
                <w:szCs w:val="22"/>
              </w:rPr>
              <w:t>compliance  with</w:t>
            </w:r>
            <w:proofErr w:type="gramEnd"/>
            <w:r w:rsidRPr="008118ED">
              <w:rPr>
                <w:rFonts w:ascii="Public Sans" w:hAnsi="Public Sans" w:cs="Arial"/>
                <w:sz w:val="22"/>
                <w:szCs w:val="22"/>
              </w:rPr>
              <w:t xml:space="preserve"> the organisation’s records, information and knowledge management requirements</w:t>
            </w:r>
          </w:p>
        </w:tc>
        <w:tc>
          <w:tcPr>
            <w:tcW w:w="1560" w:type="dxa"/>
            <w:tcBorders>
              <w:top w:val="single" w:sz="8" w:space="0" w:color="BCBEC0"/>
              <w:left w:val="nil"/>
              <w:bottom w:val="single" w:sz="4" w:space="0" w:color="BCBEC0"/>
              <w:right w:val="nil"/>
            </w:tcBorders>
          </w:tcPr>
          <w:p w14:paraId="15B8A256" w14:textId="3515365D" w:rsidR="00717182" w:rsidRPr="00C942B9" w:rsidRDefault="00717182" w:rsidP="00717182">
            <w:pPr>
              <w:pStyle w:val="TableText"/>
              <w:keepNext/>
              <w:rPr>
                <w:rFonts w:ascii="Public Sans" w:hAnsi="Public Sans" w:cstheme="minorHAnsi"/>
              </w:rPr>
            </w:pPr>
            <w:r>
              <w:rPr>
                <w:rFonts w:ascii="Public Sans" w:hAnsi="Public Sans" w:cstheme="minorHAnsi"/>
              </w:rPr>
              <w:t>Adept</w:t>
            </w:r>
          </w:p>
        </w:tc>
      </w:tr>
      <w:bookmarkEnd w:id="10"/>
    </w:tbl>
    <w:p w14:paraId="44D08D83" w14:textId="77777777" w:rsidR="00D7553E" w:rsidRPr="00C942B9" w:rsidRDefault="00D7553E">
      <w:pPr>
        <w:spacing w:after="0" w:line="240" w:lineRule="auto"/>
        <w:rPr>
          <w:rFonts w:ascii="Public Sans" w:hAnsi="Public Sans" w:cstheme="minorHAnsi"/>
        </w:rPr>
      </w:pPr>
    </w:p>
    <w:p w14:paraId="1DFBF071" w14:textId="77777777" w:rsidR="00BD1817" w:rsidRPr="00C942B9" w:rsidRDefault="00BD1817">
      <w:pPr>
        <w:spacing w:after="0" w:line="240" w:lineRule="auto"/>
        <w:rPr>
          <w:rFonts w:ascii="Public Sans" w:hAnsi="Public Sans" w:cstheme="minorHAnsi"/>
        </w:rPr>
      </w:pPr>
    </w:p>
    <w:p w14:paraId="6543E82E" w14:textId="77777777" w:rsidR="006C5A71" w:rsidRPr="00413B9F" w:rsidRDefault="006C5A71" w:rsidP="006C5A71">
      <w:pPr>
        <w:pStyle w:val="Heading1"/>
        <w:rPr>
          <w:rFonts w:ascii="Public Sans" w:hAnsi="Public Sans" w:cstheme="minorHAnsi"/>
          <w:sz w:val="24"/>
          <w:szCs w:val="28"/>
        </w:rPr>
      </w:pPr>
      <w:r w:rsidRPr="00413B9F">
        <w:rPr>
          <w:rFonts w:ascii="Public Sans" w:hAnsi="Public Sans" w:cstheme="minorHAnsi"/>
          <w:sz w:val="24"/>
          <w:szCs w:val="28"/>
        </w:rPr>
        <w:t>Complementary capabilities</w:t>
      </w:r>
    </w:p>
    <w:p w14:paraId="792F1156" w14:textId="77777777" w:rsidR="006C5A71" w:rsidRPr="00A30842" w:rsidRDefault="006C5A71" w:rsidP="00413B9F">
      <w:pPr>
        <w:pStyle w:val="PlainText"/>
        <w:spacing w:before="62" w:line="276" w:lineRule="auto"/>
        <w:jc w:val="both"/>
        <w:rPr>
          <w:rFonts w:ascii="Public Sans" w:eastAsiaTheme="minorEastAsia" w:hAnsi="Public Sans" w:cstheme="minorHAnsi"/>
          <w:sz w:val="22"/>
          <w:szCs w:val="22"/>
          <w:lang w:val="en-US"/>
        </w:rPr>
      </w:pPr>
      <w:r w:rsidRPr="00A30842">
        <w:rPr>
          <w:rFonts w:ascii="Public Sans" w:eastAsiaTheme="minorEastAsia" w:hAnsi="Public Sans" w:cstheme="minorHAnsi"/>
          <w:i/>
          <w:sz w:val="22"/>
          <w:szCs w:val="22"/>
          <w:lang w:val="en-US"/>
        </w:rPr>
        <w:t>Complementary capabilities</w:t>
      </w:r>
      <w:r w:rsidRPr="00A30842">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w:t>
      </w:r>
      <w:proofErr w:type="gramStart"/>
      <w:r w:rsidRPr="00A30842">
        <w:rPr>
          <w:rFonts w:ascii="Public Sans" w:eastAsiaTheme="minorEastAsia" w:hAnsi="Public Sans" w:cstheme="minorHAnsi"/>
          <w:sz w:val="22"/>
          <w:szCs w:val="22"/>
          <w:lang w:val="en-US"/>
        </w:rPr>
        <w:t>identifying</w:t>
      </w:r>
      <w:proofErr w:type="gramEnd"/>
      <w:r w:rsidRPr="00A30842">
        <w:rPr>
          <w:rFonts w:ascii="Public Sans" w:eastAsiaTheme="minorEastAsia" w:hAnsi="Public Sans" w:cstheme="minorHAnsi"/>
          <w:sz w:val="22"/>
          <w:szCs w:val="22"/>
          <w:lang w:val="en-US"/>
        </w:rPr>
        <w:t xml:space="preserve"> </w:t>
      </w:r>
      <w:proofErr w:type="gramStart"/>
      <w:r w:rsidRPr="00A30842">
        <w:rPr>
          <w:rFonts w:ascii="Public Sans" w:eastAsiaTheme="minorEastAsia" w:hAnsi="Public Sans" w:cstheme="minorHAnsi"/>
          <w:sz w:val="22"/>
          <w:szCs w:val="22"/>
          <w:lang w:val="en-US"/>
        </w:rPr>
        <w:t>performance</w:t>
      </w:r>
      <w:proofErr w:type="gramEnd"/>
      <w:r w:rsidRPr="00A30842">
        <w:rPr>
          <w:rFonts w:ascii="Public Sans" w:eastAsiaTheme="minorEastAsia" w:hAnsi="Public Sans" w:cstheme="minorHAnsi"/>
          <w:sz w:val="22"/>
          <w:szCs w:val="22"/>
          <w:lang w:val="en-US"/>
        </w:rPr>
        <w:t xml:space="preserve"> required for the role and development opportunities. </w:t>
      </w:r>
    </w:p>
    <w:p w14:paraId="1DB90E46" w14:textId="77777777" w:rsidR="006C5A71" w:rsidRPr="00A30842" w:rsidRDefault="006C5A71" w:rsidP="00413B9F">
      <w:pPr>
        <w:pStyle w:val="PlainText"/>
        <w:spacing w:before="62" w:line="276" w:lineRule="auto"/>
        <w:jc w:val="both"/>
        <w:rPr>
          <w:rFonts w:ascii="Public Sans" w:eastAsiaTheme="minorEastAsia" w:hAnsi="Public Sans" w:cstheme="minorHAnsi"/>
          <w:sz w:val="22"/>
          <w:szCs w:val="22"/>
          <w:lang w:val="en-US"/>
        </w:rPr>
      </w:pPr>
      <w:r w:rsidRPr="00A30842">
        <w:rPr>
          <w:rFonts w:ascii="Public Sans" w:eastAsiaTheme="minorEastAsia" w:hAnsi="Public Sans" w:cstheme="minorHAnsi"/>
          <w:sz w:val="22"/>
          <w:szCs w:val="22"/>
          <w:lang w:val="en-US"/>
        </w:rPr>
        <w:t xml:space="preserve">Note: capabilities listed as ‘not essential’ for </w:t>
      </w:r>
      <w:r w:rsidR="00DD685B" w:rsidRPr="00A30842">
        <w:rPr>
          <w:rFonts w:ascii="Public Sans" w:eastAsiaTheme="minorEastAsia" w:hAnsi="Public Sans" w:cstheme="minorHAnsi"/>
          <w:sz w:val="22"/>
          <w:szCs w:val="22"/>
          <w:lang w:val="en-US"/>
        </w:rPr>
        <w:t xml:space="preserve">this role </w:t>
      </w:r>
      <w:proofErr w:type="gramStart"/>
      <w:r w:rsidR="00DD685B" w:rsidRPr="00A30842">
        <w:rPr>
          <w:rFonts w:ascii="Public Sans" w:eastAsiaTheme="minorEastAsia" w:hAnsi="Public Sans" w:cstheme="minorHAnsi"/>
          <w:sz w:val="22"/>
          <w:szCs w:val="22"/>
          <w:lang w:val="en-US"/>
        </w:rPr>
        <w:t>is</w:t>
      </w:r>
      <w:proofErr w:type="gramEnd"/>
      <w:r w:rsidRPr="00A30842">
        <w:rPr>
          <w:rFonts w:ascii="Public Sans" w:eastAsiaTheme="minorEastAsia" w:hAnsi="Public Sans" w:cstheme="minorHAnsi"/>
          <w:sz w:val="22"/>
          <w:szCs w:val="22"/>
          <w:lang w:val="en-US"/>
        </w:rPr>
        <w:t xml:space="preserve"> not relevant for recruitment </w:t>
      </w:r>
      <w:proofErr w:type="gramStart"/>
      <w:r w:rsidRPr="00A30842">
        <w:rPr>
          <w:rFonts w:ascii="Public Sans" w:eastAsiaTheme="minorEastAsia" w:hAnsi="Public Sans" w:cstheme="minorHAnsi"/>
          <w:sz w:val="22"/>
          <w:szCs w:val="22"/>
          <w:lang w:val="en-US"/>
        </w:rPr>
        <w:t>purposes however</w:t>
      </w:r>
      <w:proofErr w:type="gramEnd"/>
      <w:r w:rsidRPr="00A30842">
        <w:rPr>
          <w:rFonts w:ascii="Public Sans" w:eastAsiaTheme="minorEastAsia" w:hAnsi="Public Sans" w:cstheme="minorHAnsi"/>
          <w:sz w:val="22"/>
          <w:szCs w:val="22"/>
          <w:lang w:val="en-US"/>
        </w:rPr>
        <w:t xml:space="preserve">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C942B9" w14:paraId="4E60614B"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F655AFC" w14:textId="77777777" w:rsidR="006C5A71" w:rsidRPr="00A30842" w:rsidRDefault="006C5A71" w:rsidP="006C5A71">
            <w:pPr>
              <w:pStyle w:val="TableTextWhite0"/>
              <w:keepNext/>
              <w:jc w:val="both"/>
              <w:rPr>
                <w:rFonts w:ascii="Public Sans" w:hAnsi="Public Sans" w:cstheme="minorHAnsi"/>
                <w:szCs w:val="22"/>
              </w:rPr>
            </w:pPr>
            <w:r w:rsidRPr="00A30842">
              <w:rPr>
                <w:rFonts w:ascii="Public Sans" w:hAnsi="Public Sans" w:cstheme="minorHAnsi"/>
                <w:szCs w:val="22"/>
              </w:rPr>
              <w:t>COMPLEMENTARY CAPABILITIES</w:t>
            </w:r>
          </w:p>
        </w:tc>
      </w:tr>
      <w:tr w:rsidR="006C5A71" w:rsidRPr="00C942B9" w14:paraId="56949E4C"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62815BBA"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Capability Group/Sets</w:t>
            </w:r>
          </w:p>
        </w:tc>
        <w:tc>
          <w:tcPr>
            <w:tcW w:w="2409" w:type="dxa"/>
            <w:tcBorders>
              <w:bottom w:val="nil"/>
            </w:tcBorders>
            <w:shd w:val="clear" w:color="auto" w:fill="BCBEC0"/>
          </w:tcPr>
          <w:p w14:paraId="17A8D47A"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Capability Name</w:t>
            </w:r>
          </w:p>
        </w:tc>
        <w:tc>
          <w:tcPr>
            <w:tcW w:w="4967" w:type="dxa"/>
            <w:tcBorders>
              <w:bottom w:val="nil"/>
            </w:tcBorders>
            <w:shd w:val="clear" w:color="auto" w:fill="BCBEC0"/>
          </w:tcPr>
          <w:p w14:paraId="42EC00FF" w14:textId="77777777" w:rsidR="006C5A71" w:rsidRPr="00A30842" w:rsidRDefault="006C5A71" w:rsidP="006C5A71">
            <w:pPr>
              <w:pStyle w:val="TableText"/>
              <w:keepNext/>
              <w:rPr>
                <w:rFonts w:ascii="Public Sans" w:hAnsi="Public Sans" w:cstheme="minorHAnsi"/>
                <w:b/>
                <w:sz w:val="22"/>
                <w:szCs w:val="22"/>
              </w:rPr>
            </w:pPr>
            <w:r w:rsidRPr="00A30842">
              <w:rPr>
                <w:rFonts w:ascii="Public Sans" w:hAnsi="Public Sans" w:cstheme="minorHAnsi"/>
                <w:b/>
                <w:sz w:val="22"/>
                <w:szCs w:val="22"/>
              </w:rPr>
              <w:t>Description</w:t>
            </w:r>
          </w:p>
        </w:tc>
        <w:tc>
          <w:tcPr>
            <w:tcW w:w="1843" w:type="dxa"/>
            <w:tcBorders>
              <w:bottom w:val="nil"/>
            </w:tcBorders>
            <w:shd w:val="clear" w:color="auto" w:fill="BCBEC0"/>
          </w:tcPr>
          <w:p w14:paraId="72EF04B6" w14:textId="77777777" w:rsidR="006C5A71" w:rsidRPr="00A30842" w:rsidRDefault="006C5A71" w:rsidP="006C5A71">
            <w:pPr>
              <w:pStyle w:val="TableText"/>
              <w:keepNext/>
              <w:jc w:val="both"/>
              <w:rPr>
                <w:rFonts w:ascii="Public Sans" w:hAnsi="Public Sans" w:cstheme="minorHAnsi"/>
                <w:b/>
                <w:sz w:val="22"/>
                <w:szCs w:val="22"/>
              </w:rPr>
            </w:pPr>
            <w:r w:rsidRPr="00A30842">
              <w:rPr>
                <w:rFonts w:ascii="Public Sans" w:hAnsi="Public Sans" w:cstheme="minorHAnsi"/>
                <w:b/>
                <w:sz w:val="22"/>
                <w:szCs w:val="22"/>
              </w:rPr>
              <w:t xml:space="preserve">Level </w:t>
            </w:r>
          </w:p>
        </w:tc>
      </w:tr>
      <w:tr w:rsidR="00EA36A0" w:rsidRPr="00C942B9" w14:paraId="74D7C347" w14:textId="77777777" w:rsidTr="00322B27">
        <w:trPr>
          <w:trHeight w:val="20"/>
        </w:trPr>
        <w:tc>
          <w:tcPr>
            <w:tcW w:w="1470" w:type="dxa"/>
            <w:vMerge w:val="restart"/>
            <w:tcBorders>
              <w:top w:val="nil"/>
            </w:tcBorders>
            <w:shd w:val="clear" w:color="auto" w:fill="F2F2F2" w:themeFill="background1" w:themeFillShade="F2"/>
          </w:tcPr>
          <w:p w14:paraId="1E899DE8" w14:textId="77777777" w:rsidR="00EA36A0" w:rsidRPr="00A30842" w:rsidRDefault="00EA36A0" w:rsidP="006C5A71">
            <w:pPr>
              <w:keepNext/>
              <w:rPr>
                <w:rFonts w:ascii="Public Sans" w:hAnsi="Public Sans" w:cstheme="minorHAnsi"/>
                <w:szCs w:val="22"/>
              </w:rPr>
            </w:pPr>
            <w:r w:rsidRPr="00A30842">
              <w:rPr>
                <w:rFonts w:ascii="Public Sans" w:hAnsi="Public Sans"/>
                <w:noProof/>
                <w:szCs w:val="22"/>
                <w:lang w:eastAsia="en-AU"/>
              </w:rPr>
              <w:drawing>
                <wp:inline distT="0" distB="0" distL="0" distR="0" wp14:anchorId="3484FF74" wp14:editId="6A95EA30">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07B8E06" w14:textId="77777777" w:rsidR="00EA36A0" w:rsidRPr="00A30842"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3F042D42" w14:textId="77777777" w:rsidR="00EA36A0" w:rsidRPr="00A30842"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E4915D8" w14:textId="77777777" w:rsidR="00EA36A0" w:rsidRPr="00A30842" w:rsidRDefault="00EA36A0" w:rsidP="006C5A71">
            <w:pPr>
              <w:pStyle w:val="TableText"/>
              <w:keepNext/>
              <w:rPr>
                <w:rFonts w:ascii="Public Sans" w:hAnsi="Public Sans" w:cstheme="minorHAnsi"/>
                <w:sz w:val="22"/>
                <w:szCs w:val="22"/>
              </w:rPr>
            </w:pPr>
          </w:p>
        </w:tc>
      </w:tr>
      <w:tr w:rsidR="00EA36A0" w:rsidRPr="00C942B9" w14:paraId="2A0D1064" w14:textId="77777777" w:rsidTr="00322B27">
        <w:tc>
          <w:tcPr>
            <w:tcW w:w="1470" w:type="dxa"/>
            <w:vMerge/>
          </w:tcPr>
          <w:p w14:paraId="146B6365" w14:textId="77777777" w:rsidR="00EA36A0" w:rsidRPr="00A30842"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6D0E30B"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46A31688"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9A42ADB" w14:textId="12B3632A" w:rsidR="00EA36A0" w:rsidRPr="00A30842" w:rsidRDefault="003B4563" w:rsidP="006C5A71">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EA36A0" w:rsidRPr="00C942B9" w14:paraId="7881DC61" w14:textId="77777777" w:rsidTr="00322B27">
        <w:tc>
          <w:tcPr>
            <w:tcW w:w="1470" w:type="dxa"/>
            <w:vMerge/>
          </w:tcPr>
          <w:p w14:paraId="7D9E2526" w14:textId="77777777" w:rsidR="00EA36A0" w:rsidRPr="00A30842"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3704142C"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3286AF15" w14:textId="77777777" w:rsidR="00EA36A0" w:rsidRPr="00A30842" w:rsidRDefault="00EA36A0" w:rsidP="006C5A71">
            <w:pPr>
              <w:rPr>
                <w:rFonts w:ascii="Public Sans" w:hAnsi="Public Sans" w:cstheme="minorHAnsi"/>
                <w:szCs w:val="22"/>
              </w:rPr>
            </w:pPr>
            <w:r w:rsidRPr="00A30842">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E03B9C934BA74B92BB7B73E559EB8C6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73F77CF6" w14:textId="42817321" w:rsidR="00EA36A0" w:rsidRPr="00A30842" w:rsidRDefault="003B4563" w:rsidP="006C5A71">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EA36A0" w:rsidRPr="00C942B9" w14:paraId="73897F1D"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5FE67698" w14:textId="77777777" w:rsidR="00EA36A0" w:rsidRPr="00A30842" w:rsidRDefault="00EA36A0" w:rsidP="006C5A71">
            <w:pPr>
              <w:keepNext/>
              <w:rPr>
                <w:rFonts w:ascii="Public Sans" w:hAnsi="Public Sans"/>
                <w:noProof/>
                <w:szCs w:val="22"/>
                <w:lang w:eastAsia="en-AU"/>
              </w:rPr>
            </w:pPr>
            <w:r w:rsidRPr="00A30842">
              <w:rPr>
                <w:rFonts w:ascii="Public Sans" w:hAnsi="Public Sans"/>
                <w:noProof/>
                <w:szCs w:val="22"/>
                <w:lang w:eastAsia="en-AU"/>
              </w:rPr>
              <w:drawing>
                <wp:inline distT="0" distB="0" distL="0" distR="0" wp14:anchorId="1E77022E" wp14:editId="569B5449">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760850E" w14:textId="77777777" w:rsidR="00EA36A0" w:rsidRPr="00A30842"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CDD29C7" w14:textId="77777777" w:rsidR="00EA36A0" w:rsidRPr="00A30842"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B9879E8" w14:textId="77777777" w:rsidR="00EA36A0" w:rsidRPr="00A30842" w:rsidRDefault="00EA36A0" w:rsidP="00513560">
            <w:pPr>
              <w:pStyle w:val="TableText"/>
              <w:keepNext/>
              <w:rPr>
                <w:rFonts w:ascii="Public Sans" w:hAnsi="Public Sans" w:cstheme="minorHAnsi"/>
                <w:sz w:val="22"/>
                <w:szCs w:val="22"/>
              </w:rPr>
            </w:pPr>
          </w:p>
        </w:tc>
      </w:tr>
      <w:tr w:rsidR="00EA36A0" w:rsidRPr="00C942B9" w14:paraId="28C3BEA6" w14:textId="77777777" w:rsidTr="00322B27">
        <w:tblPrEx>
          <w:tblBorders>
            <w:top w:val="single" w:sz="8" w:space="0" w:color="auto"/>
            <w:bottom w:val="single" w:sz="8" w:space="0" w:color="BCBEC0"/>
          </w:tblBorders>
        </w:tblPrEx>
        <w:tc>
          <w:tcPr>
            <w:tcW w:w="1470" w:type="dxa"/>
            <w:vMerge/>
          </w:tcPr>
          <w:p w14:paraId="7CDE6076" w14:textId="77777777" w:rsidR="00EA36A0" w:rsidRPr="00A30842"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7A27827A" w14:textId="77777777" w:rsidR="00EA36A0" w:rsidRPr="00A30842" w:rsidRDefault="00EA36A0" w:rsidP="006C5A71">
            <w:pPr>
              <w:pStyle w:val="TableText"/>
              <w:keepNext/>
              <w:rPr>
                <w:rFonts w:ascii="Public Sans" w:hAnsi="Public Sans" w:cstheme="minorHAnsi"/>
                <w:sz w:val="22"/>
                <w:szCs w:val="22"/>
              </w:rPr>
            </w:pPr>
            <w:r w:rsidRPr="00A30842">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58C58D03"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64D5A28F457E4B81901704323AD2E07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DBF8E53" w14:textId="7BD73C01" w:rsidR="00EA36A0" w:rsidRPr="00A30842" w:rsidRDefault="00411D39" w:rsidP="00513560">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EA36A0" w:rsidRPr="00C942B9" w14:paraId="7155285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212ACAA5" w14:textId="77777777" w:rsidR="00EA36A0" w:rsidRPr="00A30842"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1ACE167" w14:textId="77777777" w:rsidR="00EA36A0" w:rsidRPr="00A30842" w:rsidRDefault="00EA36A0" w:rsidP="006C5A71">
            <w:pPr>
              <w:pStyle w:val="TableText"/>
              <w:rPr>
                <w:rFonts w:ascii="Public Sans" w:hAnsi="Public Sans" w:cstheme="minorHAnsi"/>
                <w:sz w:val="22"/>
                <w:szCs w:val="22"/>
              </w:rPr>
            </w:pPr>
            <w:r w:rsidRPr="00A30842">
              <w:rPr>
                <w:rFonts w:ascii="Public Sans" w:hAnsi="Public Sans" w:cstheme="minorHAnsi"/>
                <w:bCs/>
                <w:sz w:val="22"/>
                <w:szCs w:val="22"/>
              </w:rPr>
              <w:t xml:space="preserve">Influence and </w:t>
            </w:r>
            <w:proofErr w:type="gramStart"/>
            <w:r w:rsidRPr="00A30842">
              <w:rPr>
                <w:rFonts w:ascii="Public Sans" w:hAnsi="Public Sans" w:cstheme="minorHAnsi"/>
                <w:bCs/>
                <w:sz w:val="22"/>
                <w:szCs w:val="22"/>
              </w:rPr>
              <w:t>Negotiate</w:t>
            </w:r>
            <w:proofErr w:type="gramEnd"/>
          </w:p>
        </w:tc>
        <w:tc>
          <w:tcPr>
            <w:tcW w:w="4967" w:type="dxa"/>
            <w:tcBorders>
              <w:top w:val="single" w:sz="4" w:space="0" w:color="D9D9D9" w:themeColor="background1" w:themeShade="D9"/>
              <w:bottom w:val="single" w:sz="4" w:space="0" w:color="auto"/>
            </w:tcBorders>
          </w:tcPr>
          <w:p w14:paraId="604FEE81" w14:textId="77777777" w:rsidR="00EA36A0" w:rsidRPr="00A30842" w:rsidRDefault="00EA36A0" w:rsidP="00513560">
            <w:pPr>
              <w:rPr>
                <w:rFonts w:ascii="Public Sans" w:hAnsi="Public Sans" w:cstheme="minorHAnsi"/>
                <w:szCs w:val="22"/>
              </w:rPr>
            </w:pPr>
            <w:r w:rsidRPr="00A30842">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57DACA5" w14:textId="0D975F78" w:rsidR="00EA36A0" w:rsidRPr="00A30842" w:rsidRDefault="00023D37"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7DDBBBEF"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AFA12FB" w14:textId="77777777" w:rsidR="00322B27" w:rsidRPr="00A30842" w:rsidRDefault="00322B27" w:rsidP="006C5A71">
            <w:pPr>
              <w:keepNext/>
              <w:rPr>
                <w:rFonts w:ascii="Public Sans" w:hAnsi="Public Sans"/>
                <w:noProof/>
                <w:szCs w:val="22"/>
                <w:lang w:eastAsia="en-AU"/>
              </w:rPr>
            </w:pPr>
            <w:r w:rsidRPr="00A30842">
              <w:rPr>
                <w:rFonts w:ascii="Public Sans" w:hAnsi="Public Sans"/>
                <w:noProof/>
                <w:szCs w:val="22"/>
                <w:lang w:eastAsia="en-AU"/>
              </w:rPr>
              <w:lastRenderedPageBreak/>
              <w:drawing>
                <wp:inline distT="0" distB="0" distL="0" distR="0" wp14:anchorId="1FFD497E" wp14:editId="52F91980">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6B724FE" w14:textId="77777777" w:rsidR="00322B27" w:rsidRPr="00A30842"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0B12D6DB" w14:textId="77777777" w:rsidR="00322B27" w:rsidRPr="00A30842"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6CC933F9" w14:textId="77777777" w:rsidR="00322B27" w:rsidRPr="00A30842" w:rsidRDefault="00322B27" w:rsidP="00513560">
            <w:pPr>
              <w:pStyle w:val="TableText"/>
              <w:keepNext/>
              <w:rPr>
                <w:rFonts w:ascii="Public Sans" w:hAnsi="Public Sans" w:cstheme="minorHAnsi"/>
                <w:sz w:val="22"/>
                <w:szCs w:val="22"/>
              </w:rPr>
            </w:pPr>
          </w:p>
        </w:tc>
      </w:tr>
      <w:tr w:rsidR="00322B27" w:rsidRPr="00C942B9" w14:paraId="2687968B" w14:textId="77777777" w:rsidTr="00322B27">
        <w:tblPrEx>
          <w:tblBorders>
            <w:top w:val="single" w:sz="8" w:space="0" w:color="auto"/>
            <w:bottom w:val="single" w:sz="8" w:space="0" w:color="BCBEC0"/>
          </w:tblBorders>
        </w:tblPrEx>
        <w:tc>
          <w:tcPr>
            <w:tcW w:w="1470" w:type="dxa"/>
            <w:vMerge/>
          </w:tcPr>
          <w:p w14:paraId="71C5AFFD" w14:textId="77777777" w:rsidR="00322B27" w:rsidRPr="00A30842"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7FD79F7"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623CD8B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352B21B" w14:textId="2465F920" w:rsidR="00322B27" w:rsidRPr="00A30842" w:rsidRDefault="00E31587" w:rsidP="00513560">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322B27" w:rsidRPr="00C942B9" w14:paraId="63EDE513" w14:textId="77777777" w:rsidTr="00322B27">
        <w:tblPrEx>
          <w:tblBorders>
            <w:top w:val="single" w:sz="8" w:space="0" w:color="auto"/>
            <w:bottom w:val="single" w:sz="8" w:space="0" w:color="BCBEC0"/>
          </w:tblBorders>
        </w:tblPrEx>
        <w:tc>
          <w:tcPr>
            <w:tcW w:w="1470" w:type="dxa"/>
            <w:vMerge/>
          </w:tcPr>
          <w:p w14:paraId="3AA71914"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779F227"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bCs/>
                <w:sz w:val="22"/>
                <w:szCs w:val="22"/>
              </w:rPr>
              <w:t xml:space="preserve">Plan and </w:t>
            </w:r>
            <w:proofErr w:type="gramStart"/>
            <w:r w:rsidRPr="00A30842">
              <w:rPr>
                <w:rFonts w:ascii="Public Sans" w:hAnsi="Public Sans" w:cstheme="minorHAnsi"/>
                <w:bCs/>
                <w:sz w:val="22"/>
                <w:szCs w:val="22"/>
              </w:rPr>
              <w:t>Prioritise</w:t>
            </w:r>
            <w:proofErr w:type="gramEnd"/>
          </w:p>
        </w:tc>
        <w:tc>
          <w:tcPr>
            <w:tcW w:w="4967" w:type="dxa"/>
            <w:tcBorders>
              <w:top w:val="single" w:sz="4" w:space="0" w:color="D9D9D9" w:themeColor="background1" w:themeShade="D9"/>
              <w:bottom w:val="single" w:sz="4" w:space="0" w:color="D9D9D9" w:themeColor="background1" w:themeShade="D9"/>
            </w:tcBorders>
          </w:tcPr>
          <w:p w14:paraId="5C4B8C7F"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00B2A90CA930419C8AF43563B79F53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959C52B" w14:textId="47B9C3C6" w:rsidR="00322B27" w:rsidRPr="00A30842" w:rsidRDefault="00502E5B"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7D97B4F0"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0CCDC189"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C865B3E"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9673562"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777E4F7" w14:textId="3DCF705B" w:rsidR="00322B27" w:rsidRPr="00A30842" w:rsidRDefault="00502E5B"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09B4A42A"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00559E4" w14:textId="77777777" w:rsidR="00322B27" w:rsidRPr="00A30842" w:rsidRDefault="00322B27" w:rsidP="006C5A71">
            <w:pPr>
              <w:keepNext/>
              <w:rPr>
                <w:rFonts w:ascii="Public Sans" w:hAnsi="Public Sans" w:cstheme="minorHAnsi"/>
                <w:szCs w:val="22"/>
              </w:rPr>
            </w:pPr>
            <w:r w:rsidRPr="00A30842">
              <w:rPr>
                <w:rFonts w:ascii="Public Sans" w:hAnsi="Public Sans"/>
                <w:noProof/>
                <w:szCs w:val="22"/>
                <w:lang w:eastAsia="en-AU"/>
              </w:rPr>
              <w:drawing>
                <wp:inline distT="0" distB="0" distL="0" distR="0" wp14:anchorId="39541C37" wp14:editId="2F79B15C">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8565FAA" w14:textId="77777777" w:rsidR="00322B27" w:rsidRPr="00A30842"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4A0BC73" w14:textId="77777777" w:rsidR="00322B27" w:rsidRPr="00A30842"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756A4A63" w14:textId="77777777" w:rsidR="00322B27" w:rsidRPr="00A30842" w:rsidRDefault="00322B27" w:rsidP="00BD1817">
            <w:pPr>
              <w:pStyle w:val="TableText"/>
              <w:keepNext/>
              <w:rPr>
                <w:rFonts w:ascii="Public Sans" w:hAnsi="Public Sans" w:cstheme="minorHAnsi"/>
                <w:sz w:val="22"/>
                <w:szCs w:val="22"/>
              </w:rPr>
            </w:pPr>
          </w:p>
        </w:tc>
      </w:tr>
      <w:tr w:rsidR="00322B27" w:rsidRPr="00C942B9" w14:paraId="03091494" w14:textId="77777777" w:rsidTr="00322B27">
        <w:tblPrEx>
          <w:tblBorders>
            <w:top w:val="single" w:sz="8" w:space="0" w:color="auto"/>
            <w:bottom w:val="single" w:sz="8" w:space="0" w:color="BCBEC0"/>
          </w:tblBorders>
        </w:tblPrEx>
        <w:tc>
          <w:tcPr>
            <w:tcW w:w="1470" w:type="dxa"/>
            <w:vMerge/>
          </w:tcPr>
          <w:p w14:paraId="720A9DD2" w14:textId="77777777" w:rsidR="00322B27" w:rsidRPr="00A30842"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C5574D5"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156FC674"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C1D1705" w14:textId="45E5CCC7" w:rsidR="00322B27" w:rsidRPr="00A30842" w:rsidRDefault="00147ECA" w:rsidP="00BD1817">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5DB7743F" w14:textId="77777777" w:rsidTr="00322B27">
        <w:tblPrEx>
          <w:tblBorders>
            <w:top w:val="single" w:sz="8" w:space="0" w:color="auto"/>
            <w:bottom w:val="single" w:sz="8" w:space="0" w:color="BCBEC0"/>
          </w:tblBorders>
        </w:tblPrEx>
        <w:tc>
          <w:tcPr>
            <w:tcW w:w="1470" w:type="dxa"/>
            <w:vMerge/>
          </w:tcPr>
          <w:p w14:paraId="47359F9B"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6F38DEF0"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73CD910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30418C7D" w14:textId="0A324866" w:rsidR="00322B27" w:rsidRPr="00A30842" w:rsidRDefault="00147ECA" w:rsidP="00BD1817">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60D54183"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61F370BF"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533943C0"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56E8F9F6"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42CA2AB5" w14:textId="77A0812F" w:rsidR="00322B27" w:rsidRPr="00A30842" w:rsidRDefault="00147ECA" w:rsidP="00BD1817">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0B666656" w14:textId="77777777" w:rsidTr="00322B27">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703F1DAC" w14:textId="77777777" w:rsidR="00322B27" w:rsidRPr="00A30842" w:rsidRDefault="00322B27" w:rsidP="006C5A71">
            <w:pPr>
              <w:keepNext/>
              <w:rPr>
                <w:rFonts w:ascii="Public Sans" w:hAnsi="Public Sans"/>
                <w:noProof/>
                <w:szCs w:val="22"/>
                <w:lang w:eastAsia="en-AU"/>
              </w:rPr>
            </w:pPr>
            <w:r w:rsidRPr="00A30842">
              <w:rPr>
                <w:rFonts w:ascii="Public Sans" w:hAnsi="Public Sans"/>
                <w:noProof/>
                <w:szCs w:val="22"/>
                <w:lang w:eastAsia="en-AU"/>
              </w:rPr>
              <w:drawing>
                <wp:inline distT="0" distB="0" distL="0" distR="0" wp14:anchorId="13519CD3" wp14:editId="3A677ED6">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0623C95" w14:textId="77777777" w:rsidR="00322B27" w:rsidRPr="00A30842"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3BAE597" w14:textId="77777777" w:rsidR="00322B27" w:rsidRPr="00A30842"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40693F2" w14:textId="77777777" w:rsidR="00322B27" w:rsidRPr="00A30842" w:rsidRDefault="00322B27" w:rsidP="00513560">
            <w:pPr>
              <w:pStyle w:val="TableText"/>
              <w:keepNext/>
              <w:rPr>
                <w:rFonts w:ascii="Public Sans" w:hAnsi="Public Sans" w:cstheme="minorHAnsi"/>
                <w:sz w:val="22"/>
                <w:szCs w:val="22"/>
              </w:rPr>
            </w:pPr>
          </w:p>
        </w:tc>
      </w:tr>
      <w:tr w:rsidR="00322B27" w:rsidRPr="00C942B9" w14:paraId="0D08E58F" w14:textId="77777777" w:rsidTr="00322B27">
        <w:tblPrEx>
          <w:tblBorders>
            <w:top w:val="single" w:sz="8" w:space="0" w:color="auto"/>
            <w:bottom w:val="single" w:sz="8" w:space="0" w:color="BCBEC0"/>
          </w:tblBorders>
        </w:tblPrEx>
        <w:trPr>
          <w:cantSplit/>
        </w:trPr>
        <w:tc>
          <w:tcPr>
            <w:tcW w:w="1470" w:type="dxa"/>
            <w:vMerge/>
          </w:tcPr>
          <w:p w14:paraId="7270A64A" w14:textId="77777777" w:rsidR="00322B27" w:rsidRPr="00A30842"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6A855CC"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Manage and Develop People</w:t>
            </w:r>
          </w:p>
        </w:tc>
        <w:tc>
          <w:tcPr>
            <w:tcW w:w="4967" w:type="dxa"/>
            <w:tcBorders>
              <w:top w:val="nil"/>
              <w:bottom w:val="single" w:sz="4" w:space="0" w:color="D9D9D9" w:themeColor="background1" w:themeShade="D9"/>
            </w:tcBorders>
          </w:tcPr>
          <w:p w14:paraId="62F0691F"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Engage and motivate staff, and develop capability and potential in others</w:t>
            </w:r>
          </w:p>
        </w:tc>
        <w:sdt>
          <w:sdtPr>
            <w:rPr>
              <w:rFonts w:ascii="Public Sans" w:hAnsi="Public Sans" w:cstheme="minorHAnsi"/>
              <w:sz w:val="22"/>
              <w:szCs w:val="22"/>
            </w:rPr>
            <w:id w:val="-1401907429"/>
            <w:placeholder>
              <w:docPart w:val="04ADB60C638F4059B51D72475325934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bottom w:val="single" w:sz="4" w:space="0" w:color="D9D9D9" w:themeColor="background1" w:themeShade="D9"/>
                </w:tcBorders>
              </w:tcPr>
              <w:p w14:paraId="3BFDA753" w14:textId="3EB9A6A2" w:rsidR="00322B27" w:rsidRPr="00A30842" w:rsidRDefault="002F2B92" w:rsidP="00513560">
                <w:pPr>
                  <w:pStyle w:val="TableText"/>
                  <w:keepNext/>
                  <w:rPr>
                    <w:rFonts w:ascii="Public Sans" w:hAnsi="Public Sans" w:cstheme="minorHAnsi"/>
                    <w:sz w:val="22"/>
                    <w:szCs w:val="22"/>
                  </w:rPr>
                </w:pPr>
                <w:r>
                  <w:rPr>
                    <w:rFonts w:ascii="Public Sans" w:hAnsi="Public Sans" w:cstheme="minorHAnsi"/>
                    <w:sz w:val="22"/>
                    <w:szCs w:val="22"/>
                  </w:rPr>
                  <w:t>Adept</w:t>
                </w:r>
              </w:p>
            </w:tc>
          </w:sdtContent>
        </w:sdt>
      </w:tr>
      <w:tr w:rsidR="00322B27" w:rsidRPr="00C942B9" w14:paraId="42EB756D" w14:textId="77777777" w:rsidTr="00322B27">
        <w:tblPrEx>
          <w:tblBorders>
            <w:top w:val="single" w:sz="8" w:space="0" w:color="auto"/>
            <w:bottom w:val="single" w:sz="8" w:space="0" w:color="BCBEC0"/>
          </w:tblBorders>
        </w:tblPrEx>
        <w:trPr>
          <w:cantSplit/>
        </w:trPr>
        <w:tc>
          <w:tcPr>
            <w:tcW w:w="1470" w:type="dxa"/>
            <w:vMerge/>
          </w:tcPr>
          <w:p w14:paraId="295B6097"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19538D4"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44B1EACB"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2074409806"/>
            <w:placeholder>
              <w:docPart w:val="99914AC767DC4B7CAB44B3DF93535AF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889360C" w14:textId="399FA6B0" w:rsidR="00322B27" w:rsidRPr="00A30842" w:rsidRDefault="002F2B92"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335E21A0" w14:textId="77777777" w:rsidTr="00322B27">
        <w:tblPrEx>
          <w:tblBorders>
            <w:top w:val="single" w:sz="8" w:space="0" w:color="auto"/>
            <w:bottom w:val="single" w:sz="8" w:space="0" w:color="BCBEC0"/>
          </w:tblBorders>
        </w:tblPrEx>
        <w:trPr>
          <w:cantSplit/>
        </w:trPr>
        <w:tc>
          <w:tcPr>
            <w:tcW w:w="1470" w:type="dxa"/>
            <w:vMerge/>
          </w:tcPr>
          <w:p w14:paraId="5E04B53B" w14:textId="77777777" w:rsidR="00322B27" w:rsidRPr="00A30842"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5A98214" w14:textId="77777777" w:rsidR="00322B27" w:rsidRPr="00A30842" w:rsidRDefault="00322B27" w:rsidP="006C5A71">
            <w:pPr>
              <w:pStyle w:val="TableText"/>
              <w:keepNext/>
              <w:rPr>
                <w:rFonts w:ascii="Public Sans" w:hAnsi="Public Sans" w:cstheme="minorHAnsi"/>
                <w:sz w:val="22"/>
                <w:szCs w:val="22"/>
              </w:rPr>
            </w:pPr>
            <w:r w:rsidRPr="00A30842">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02F03DD1"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559521783"/>
            <w:placeholder>
              <w:docPart w:val="1E4A0AC3E8634BCC81C6B9B37676FF7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55803AD7" w14:textId="21AD0562" w:rsidR="00322B27" w:rsidRPr="00A30842" w:rsidRDefault="002F2B92"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r w:rsidR="00322B27" w:rsidRPr="00C942B9" w14:paraId="1CE5203A" w14:textId="77777777" w:rsidTr="00322B27">
        <w:tblPrEx>
          <w:tblBorders>
            <w:top w:val="single" w:sz="8" w:space="0" w:color="auto"/>
            <w:bottom w:val="single" w:sz="8" w:space="0" w:color="BCBEC0"/>
          </w:tblBorders>
        </w:tblPrEx>
        <w:trPr>
          <w:cantSplit/>
        </w:trPr>
        <w:tc>
          <w:tcPr>
            <w:tcW w:w="1470" w:type="dxa"/>
            <w:vMerge/>
            <w:tcBorders>
              <w:bottom w:val="single" w:sz="4" w:space="0" w:color="auto"/>
            </w:tcBorders>
          </w:tcPr>
          <w:p w14:paraId="3D3CC799" w14:textId="77777777" w:rsidR="00322B27" w:rsidRPr="00A30842"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FC21591" w14:textId="77777777" w:rsidR="00322B27" w:rsidRPr="00A30842" w:rsidRDefault="00322B27" w:rsidP="006C5A71">
            <w:pPr>
              <w:pStyle w:val="TableText"/>
              <w:rPr>
                <w:rFonts w:ascii="Public Sans" w:hAnsi="Public Sans" w:cstheme="minorHAnsi"/>
                <w:sz w:val="22"/>
                <w:szCs w:val="22"/>
              </w:rPr>
            </w:pPr>
            <w:r w:rsidRPr="00A30842">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33C2457A" w14:textId="77777777" w:rsidR="00322B27" w:rsidRPr="00A30842" w:rsidRDefault="00322B27" w:rsidP="00513560">
            <w:pPr>
              <w:rPr>
                <w:rFonts w:ascii="Public Sans" w:hAnsi="Public Sans" w:cstheme="minorHAnsi"/>
                <w:szCs w:val="22"/>
              </w:rPr>
            </w:pPr>
            <w:r w:rsidRPr="00A30842">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326484043"/>
            <w:placeholder>
              <w:docPart w:val="38C7A3491BC4400996A1A65B9C7B896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3EF01F14" w14:textId="6FBCD839" w:rsidR="00322B27" w:rsidRPr="00A30842" w:rsidRDefault="002F2B92" w:rsidP="00513560">
                <w:pPr>
                  <w:pStyle w:val="TableText"/>
                  <w:keepNext/>
                  <w:rPr>
                    <w:rFonts w:ascii="Public Sans" w:hAnsi="Public Sans" w:cstheme="minorHAnsi"/>
                    <w:sz w:val="22"/>
                    <w:szCs w:val="22"/>
                  </w:rPr>
                </w:pPr>
                <w:r>
                  <w:rPr>
                    <w:rFonts w:ascii="Public Sans" w:hAnsi="Public Sans" w:cstheme="minorHAnsi"/>
                    <w:sz w:val="22"/>
                    <w:szCs w:val="22"/>
                  </w:rPr>
                  <w:t>Intermediate</w:t>
                </w:r>
              </w:p>
            </w:tc>
          </w:sdtContent>
        </w:sdt>
      </w:tr>
    </w:tbl>
    <w:p w14:paraId="1D12225F" w14:textId="77777777" w:rsidR="00197F8F" w:rsidRPr="00C942B9" w:rsidRDefault="00197F8F" w:rsidP="00CB121B">
      <w:pPr>
        <w:rPr>
          <w:rFonts w:ascii="Public Sans" w:hAnsi="Public Sans" w:cstheme="minorHAnsi"/>
        </w:rPr>
      </w:pPr>
    </w:p>
    <w:sectPr w:rsidR="00197F8F" w:rsidRPr="00C942B9" w:rsidSect="003A342B">
      <w:footerReference w:type="default" r:id="rId14"/>
      <w:headerReference w:type="first" r:id="rId15"/>
      <w:footerReference w:type="first" r:id="rId16"/>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5514" w14:textId="77777777" w:rsidR="008E3641" w:rsidRDefault="008E3641" w:rsidP="00AC273D">
      <w:pPr>
        <w:spacing w:after="0" w:line="240" w:lineRule="auto"/>
      </w:pPr>
      <w:r>
        <w:separator/>
      </w:r>
    </w:p>
  </w:endnote>
  <w:endnote w:type="continuationSeparator" w:id="0">
    <w:p w14:paraId="3966B5E4" w14:textId="77777777" w:rsidR="008E3641" w:rsidRDefault="008E364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76AE762" w14:textId="77777777" w:rsidTr="00CD6BA6">
      <w:tc>
        <w:tcPr>
          <w:tcW w:w="9709" w:type="dxa"/>
          <w:vAlign w:val="bottom"/>
        </w:tcPr>
        <w:p w14:paraId="0EB5B12E" w14:textId="77777777" w:rsidR="008C131B" w:rsidRPr="00051237" w:rsidRDefault="008C131B" w:rsidP="00A063C8">
          <w:pPr>
            <w:pStyle w:val="Footer"/>
            <w:tabs>
              <w:tab w:val="clear" w:pos="4513"/>
              <w:tab w:val="center" w:pos="5315"/>
            </w:tabs>
          </w:pPr>
          <w:bookmarkStart w:id="11" w:name="Footer_Title"/>
          <w:bookmarkEnd w:id="11"/>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3</w:t>
          </w:r>
          <w:r>
            <w:rPr>
              <w:noProof/>
              <w:lang w:eastAsia="en-AU"/>
            </w:rPr>
            <w:fldChar w:fldCharType="end"/>
          </w:r>
        </w:p>
      </w:tc>
      <w:tc>
        <w:tcPr>
          <w:tcW w:w="851" w:type="dxa"/>
        </w:tcPr>
        <w:p w14:paraId="6B5ADA05" w14:textId="77777777" w:rsidR="008C131B" w:rsidRDefault="008C131B" w:rsidP="00CD6BA6">
          <w:pPr>
            <w:pStyle w:val="Footer"/>
            <w:jc w:val="right"/>
          </w:pPr>
        </w:p>
      </w:tc>
    </w:tr>
  </w:tbl>
  <w:p w14:paraId="7B3B4DE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2DD18A57" w14:textId="77777777" w:rsidTr="00732229">
      <w:tc>
        <w:tcPr>
          <w:tcW w:w="9709" w:type="dxa"/>
          <w:vAlign w:val="bottom"/>
        </w:tcPr>
        <w:p w14:paraId="5DB760D3"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714EE">
            <w:rPr>
              <w:noProof/>
              <w:lang w:eastAsia="en-AU"/>
            </w:rPr>
            <w:t>1</w:t>
          </w:r>
          <w:r>
            <w:rPr>
              <w:noProof/>
              <w:lang w:eastAsia="en-AU"/>
            </w:rPr>
            <w:fldChar w:fldCharType="end"/>
          </w:r>
        </w:p>
      </w:tc>
      <w:tc>
        <w:tcPr>
          <w:tcW w:w="851" w:type="dxa"/>
        </w:tcPr>
        <w:p w14:paraId="5F0A6BAC" w14:textId="77777777" w:rsidR="008C131B" w:rsidRDefault="008C131B" w:rsidP="00732229">
          <w:pPr>
            <w:pStyle w:val="Footer"/>
            <w:jc w:val="right"/>
          </w:pPr>
        </w:p>
      </w:tc>
    </w:tr>
  </w:tbl>
  <w:p w14:paraId="5AB4F1D0"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C2FCF" w14:textId="77777777" w:rsidR="008E3641" w:rsidRDefault="008E3641" w:rsidP="00AC273D">
      <w:pPr>
        <w:spacing w:after="0" w:line="240" w:lineRule="auto"/>
      </w:pPr>
      <w:r>
        <w:separator/>
      </w:r>
    </w:p>
  </w:footnote>
  <w:footnote w:type="continuationSeparator" w:id="0">
    <w:p w14:paraId="1F0118FF" w14:textId="77777777" w:rsidR="008E3641" w:rsidRDefault="008E364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C2CE" w14:textId="2544D54B" w:rsidR="006203FF" w:rsidRDefault="00675CF2" w:rsidP="006203FF">
    <w:r w:rsidRPr="006203FF">
      <w:rPr>
        <w:rFonts w:ascii="Public Sans" w:hAnsi="Public Sans"/>
        <w:noProof/>
        <w:color w:val="002664"/>
        <w:spacing w:val="-5"/>
        <w:sz w:val="28"/>
        <w:szCs w:val="28"/>
      </w:rPr>
      <w:drawing>
        <wp:anchor distT="0" distB="0" distL="114300" distR="114300" simplePos="0" relativeHeight="251661312" behindDoc="1" locked="0" layoutInCell="1" allowOverlap="1" wp14:anchorId="1DE0C0A7" wp14:editId="3DAB176B">
          <wp:simplePos x="0" y="0"/>
          <wp:positionH relativeFrom="page">
            <wp:posOffset>6273801</wp:posOffset>
          </wp:positionH>
          <wp:positionV relativeFrom="page">
            <wp:posOffset>425451</wp:posOffset>
          </wp:positionV>
          <wp:extent cx="701040" cy="762000"/>
          <wp:effectExtent l="0" t="0" r="381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702506" cy="763594"/>
                  </a:xfrm>
                  <a:prstGeom prst="rect">
                    <a:avLst/>
                  </a:prstGeom>
                </pic:spPr>
              </pic:pic>
            </a:graphicData>
          </a:graphic>
          <wp14:sizeRelH relativeFrom="page">
            <wp14:pctWidth>0</wp14:pctWidth>
          </wp14:sizeRelH>
          <wp14:sizeRelV relativeFrom="page">
            <wp14:pctHeight>0</wp14:pctHeight>
          </wp14:sizeRelV>
        </wp:anchor>
      </w:drawing>
    </w:r>
  </w:p>
  <w:p w14:paraId="58930EDB" w14:textId="77777777" w:rsidR="006203FF" w:rsidRDefault="006203FF" w:rsidP="006203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26997B4F"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6E4867E3" w14:textId="7B685AB4" w:rsidR="008C131B" w:rsidRPr="00413B9F" w:rsidRDefault="008C131B" w:rsidP="00413B9F">
          <w:pPr>
            <w:pStyle w:val="TitleSub"/>
            <w:spacing w:after="0"/>
            <w:rPr>
              <w:rFonts w:ascii="Arial" w:hAnsi="Arial" w:cs="Arial"/>
              <w:b/>
              <w:sz w:val="40"/>
            </w:rPr>
          </w:pPr>
          <w:r w:rsidRPr="00D46DFC">
            <w:rPr>
              <w:rFonts w:ascii="Arial" w:hAnsi="Arial" w:cs="Arial"/>
              <w:b/>
              <w:sz w:val="40"/>
            </w:rPr>
            <w:t xml:space="preserve">ROLE DESCRIPTION </w:t>
          </w:r>
          <w:bookmarkStart w:id="12" w:name="Title"/>
          <w:bookmarkEnd w:id="12"/>
        </w:p>
        <w:p w14:paraId="6AC66733" w14:textId="5778628C" w:rsidR="008C131B" w:rsidRPr="00D46DFC" w:rsidRDefault="00391B14"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 Business A</w:t>
          </w:r>
          <w:r w:rsidR="00E47119">
            <w:rPr>
              <w:rFonts w:asciiTheme="majorHAnsi" w:hAnsiTheme="majorHAnsi" w:cstheme="majorHAnsi"/>
              <w:sz w:val="32"/>
              <w:szCs w:val="32"/>
            </w:rPr>
            <w:t>n</w:t>
          </w:r>
          <w:r>
            <w:rPr>
              <w:rFonts w:asciiTheme="majorHAnsi" w:hAnsiTheme="majorHAnsi" w:cstheme="majorHAnsi"/>
              <w:sz w:val="32"/>
              <w:szCs w:val="32"/>
            </w:rPr>
            <w:t>alyst</w:t>
          </w:r>
          <w:r w:rsidR="00E47119">
            <w:rPr>
              <w:rFonts w:asciiTheme="majorHAnsi" w:hAnsiTheme="majorHAnsi" w:cstheme="majorHAnsi"/>
              <w:sz w:val="32"/>
              <w:szCs w:val="32"/>
            </w:rPr>
            <w:t xml:space="preserve"> – Resolve Case Management System</w:t>
          </w:r>
        </w:p>
        <w:permStart w:id="1680282307" w:edGrp="everyone"/>
        <w:p w14:paraId="5871F38E"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1680282307"/>
        </w:p>
      </w:tc>
    </w:tr>
  </w:tbl>
  <w:p w14:paraId="691C4EAD"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pt;height:2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FE1F99"/>
    <w:multiLevelType w:val="hybridMultilevel"/>
    <w:tmpl w:val="AA1EB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364DF6"/>
    <w:multiLevelType w:val="hybridMultilevel"/>
    <w:tmpl w:val="D75C9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0026"/>
    <w:multiLevelType w:val="hybridMultilevel"/>
    <w:tmpl w:val="9864A0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5"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58510124">
    <w:abstractNumId w:val="9"/>
  </w:num>
  <w:num w:numId="2" w16cid:durableId="949630802">
    <w:abstractNumId w:val="7"/>
  </w:num>
  <w:num w:numId="3" w16cid:durableId="1841892041">
    <w:abstractNumId w:val="6"/>
  </w:num>
  <w:num w:numId="4" w16cid:durableId="1748577814">
    <w:abstractNumId w:val="5"/>
  </w:num>
  <w:num w:numId="5" w16cid:durableId="1515345648">
    <w:abstractNumId w:val="4"/>
  </w:num>
  <w:num w:numId="6" w16cid:durableId="1456173469">
    <w:abstractNumId w:val="8"/>
  </w:num>
  <w:num w:numId="7" w16cid:durableId="1628314914">
    <w:abstractNumId w:val="3"/>
  </w:num>
  <w:num w:numId="8" w16cid:durableId="1582760593">
    <w:abstractNumId w:val="2"/>
  </w:num>
  <w:num w:numId="9" w16cid:durableId="418720696">
    <w:abstractNumId w:val="1"/>
  </w:num>
  <w:num w:numId="10" w16cid:durableId="1125587268">
    <w:abstractNumId w:val="0"/>
  </w:num>
  <w:num w:numId="11" w16cid:durableId="1203906165">
    <w:abstractNumId w:val="10"/>
  </w:num>
  <w:num w:numId="12" w16cid:durableId="321592519">
    <w:abstractNumId w:val="24"/>
  </w:num>
  <w:num w:numId="13" w16cid:durableId="2018770971">
    <w:abstractNumId w:val="24"/>
  </w:num>
  <w:num w:numId="14" w16cid:durableId="901479280">
    <w:abstractNumId w:val="14"/>
  </w:num>
  <w:num w:numId="15" w16cid:durableId="1254558741">
    <w:abstractNumId w:val="14"/>
  </w:num>
  <w:num w:numId="16" w16cid:durableId="15154851">
    <w:abstractNumId w:val="14"/>
  </w:num>
  <w:num w:numId="17" w16cid:durableId="694238022">
    <w:abstractNumId w:val="14"/>
  </w:num>
  <w:num w:numId="18" w16cid:durableId="967315090">
    <w:abstractNumId w:val="14"/>
  </w:num>
  <w:num w:numId="19" w16cid:durableId="1991329314">
    <w:abstractNumId w:val="14"/>
  </w:num>
  <w:num w:numId="20" w16cid:durableId="1778914447">
    <w:abstractNumId w:val="25"/>
  </w:num>
  <w:num w:numId="21" w16cid:durableId="1128476420">
    <w:abstractNumId w:val="22"/>
  </w:num>
  <w:num w:numId="22" w16cid:durableId="1749303591">
    <w:abstractNumId w:val="20"/>
  </w:num>
  <w:num w:numId="23" w16cid:durableId="1223252742">
    <w:abstractNumId w:val="21"/>
  </w:num>
  <w:num w:numId="24" w16cid:durableId="1608148564">
    <w:abstractNumId w:val="16"/>
  </w:num>
  <w:num w:numId="25" w16cid:durableId="684020507">
    <w:abstractNumId w:val="26"/>
  </w:num>
  <w:num w:numId="26" w16cid:durableId="687565927">
    <w:abstractNumId w:val="9"/>
  </w:num>
  <w:num w:numId="27" w16cid:durableId="1144616113">
    <w:abstractNumId w:val="23"/>
  </w:num>
  <w:num w:numId="28" w16cid:durableId="1637182151">
    <w:abstractNumId w:val="18"/>
  </w:num>
  <w:num w:numId="29" w16cid:durableId="1072658640">
    <w:abstractNumId w:val="15"/>
  </w:num>
  <w:num w:numId="30" w16cid:durableId="180359408">
    <w:abstractNumId w:val="13"/>
  </w:num>
  <w:num w:numId="31" w16cid:durableId="1371538061">
    <w:abstractNumId w:val="9"/>
  </w:num>
  <w:num w:numId="32" w16cid:durableId="1214384573">
    <w:abstractNumId w:val="19"/>
  </w:num>
  <w:num w:numId="33" w16cid:durableId="1491750380">
    <w:abstractNumId w:val="17"/>
  </w:num>
  <w:num w:numId="34" w16cid:durableId="434982664">
    <w:abstractNumId w:val="11"/>
  </w:num>
  <w:num w:numId="35" w16cid:durableId="1538544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vKhdb4bKCmhuFul6k8MohuakS/CCmklcY+1/LrdzdqE9eypLa4YIaw2IBZ+EbgqFVgH7SrnoZIfBZh4VTnC5/g==" w:salt="mLwPFQ1FrUQEYgpIjsyJvg=="/>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3D37"/>
    <w:rsid w:val="0002436B"/>
    <w:rsid w:val="00025270"/>
    <w:rsid w:val="0002595E"/>
    <w:rsid w:val="0002637C"/>
    <w:rsid w:val="000276EE"/>
    <w:rsid w:val="0003077E"/>
    <w:rsid w:val="00031E32"/>
    <w:rsid w:val="0003659D"/>
    <w:rsid w:val="0003748A"/>
    <w:rsid w:val="00042681"/>
    <w:rsid w:val="00043B92"/>
    <w:rsid w:val="000440C3"/>
    <w:rsid w:val="00044C78"/>
    <w:rsid w:val="00045975"/>
    <w:rsid w:val="000477E1"/>
    <w:rsid w:val="00050CD8"/>
    <w:rsid w:val="00051237"/>
    <w:rsid w:val="000564AF"/>
    <w:rsid w:val="000575F8"/>
    <w:rsid w:val="00057CB3"/>
    <w:rsid w:val="00057FCB"/>
    <w:rsid w:val="00061009"/>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4538"/>
    <w:rsid w:val="000967EB"/>
    <w:rsid w:val="000975C1"/>
    <w:rsid w:val="00097C7F"/>
    <w:rsid w:val="00097CC6"/>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4CE5"/>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26E9D"/>
    <w:rsid w:val="00130BC5"/>
    <w:rsid w:val="00142BAB"/>
    <w:rsid w:val="0014452C"/>
    <w:rsid w:val="00147ECA"/>
    <w:rsid w:val="0015040C"/>
    <w:rsid w:val="001612BF"/>
    <w:rsid w:val="00162154"/>
    <w:rsid w:val="00162275"/>
    <w:rsid w:val="001708F4"/>
    <w:rsid w:val="0017252E"/>
    <w:rsid w:val="00172A22"/>
    <w:rsid w:val="00174755"/>
    <w:rsid w:val="00176E9A"/>
    <w:rsid w:val="001772A3"/>
    <w:rsid w:val="001867B2"/>
    <w:rsid w:val="00186C79"/>
    <w:rsid w:val="00186F6C"/>
    <w:rsid w:val="001875A4"/>
    <w:rsid w:val="00187715"/>
    <w:rsid w:val="00190510"/>
    <w:rsid w:val="00191F05"/>
    <w:rsid w:val="001945A8"/>
    <w:rsid w:val="00197236"/>
    <w:rsid w:val="00197F8F"/>
    <w:rsid w:val="001A1637"/>
    <w:rsid w:val="001A5B5E"/>
    <w:rsid w:val="001A704A"/>
    <w:rsid w:val="001B0477"/>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4A2D"/>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B7F04"/>
    <w:rsid w:val="002C39EE"/>
    <w:rsid w:val="002C458A"/>
    <w:rsid w:val="002D0251"/>
    <w:rsid w:val="002D4902"/>
    <w:rsid w:val="002D4927"/>
    <w:rsid w:val="002D4DE0"/>
    <w:rsid w:val="002D6639"/>
    <w:rsid w:val="002E09D3"/>
    <w:rsid w:val="002E11BF"/>
    <w:rsid w:val="002E3146"/>
    <w:rsid w:val="002F07BE"/>
    <w:rsid w:val="002F2B92"/>
    <w:rsid w:val="002F2D26"/>
    <w:rsid w:val="002F7FC6"/>
    <w:rsid w:val="003000E8"/>
    <w:rsid w:val="00300340"/>
    <w:rsid w:val="003008BA"/>
    <w:rsid w:val="0030097A"/>
    <w:rsid w:val="00301B57"/>
    <w:rsid w:val="00302551"/>
    <w:rsid w:val="00313043"/>
    <w:rsid w:val="00315A06"/>
    <w:rsid w:val="00321089"/>
    <w:rsid w:val="003212A3"/>
    <w:rsid w:val="00322B27"/>
    <w:rsid w:val="00324761"/>
    <w:rsid w:val="00324F2D"/>
    <w:rsid w:val="00326B2D"/>
    <w:rsid w:val="00327C35"/>
    <w:rsid w:val="00330331"/>
    <w:rsid w:val="00330408"/>
    <w:rsid w:val="00332F24"/>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8753F"/>
    <w:rsid w:val="003904D7"/>
    <w:rsid w:val="00391B14"/>
    <w:rsid w:val="00394D28"/>
    <w:rsid w:val="003A342B"/>
    <w:rsid w:val="003A5831"/>
    <w:rsid w:val="003A7296"/>
    <w:rsid w:val="003B4563"/>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1D39"/>
    <w:rsid w:val="0041221E"/>
    <w:rsid w:val="0041232C"/>
    <w:rsid w:val="00413B9F"/>
    <w:rsid w:val="00420C6F"/>
    <w:rsid w:val="004219E2"/>
    <w:rsid w:val="0042535F"/>
    <w:rsid w:val="0042689D"/>
    <w:rsid w:val="0042783B"/>
    <w:rsid w:val="00433242"/>
    <w:rsid w:val="004344E3"/>
    <w:rsid w:val="00440C1F"/>
    <w:rsid w:val="004418E9"/>
    <w:rsid w:val="00442916"/>
    <w:rsid w:val="004442C4"/>
    <w:rsid w:val="00444CE9"/>
    <w:rsid w:val="00444E4D"/>
    <w:rsid w:val="00444EC5"/>
    <w:rsid w:val="00451821"/>
    <w:rsid w:val="00451D88"/>
    <w:rsid w:val="004522D0"/>
    <w:rsid w:val="004536A3"/>
    <w:rsid w:val="00453AA6"/>
    <w:rsid w:val="00454B08"/>
    <w:rsid w:val="004562EC"/>
    <w:rsid w:val="0045640E"/>
    <w:rsid w:val="00456937"/>
    <w:rsid w:val="00460C8B"/>
    <w:rsid w:val="00462040"/>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272F"/>
    <w:rsid w:val="00502E5B"/>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C59"/>
    <w:rsid w:val="00575E21"/>
    <w:rsid w:val="00576997"/>
    <w:rsid w:val="005829CE"/>
    <w:rsid w:val="00582E73"/>
    <w:rsid w:val="005830A6"/>
    <w:rsid w:val="005840AF"/>
    <w:rsid w:val="0058517A"/>
    <w:rsid w:val="0058762A"/>
    <w:rsid w:val="00587B58"/>
    <w:rsid w:val="00591804"/>
    <w:rsid w:val="00592BC8"/>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3FF"/>
    <w:rsid w:val="00620CA4"/>
    <w:rsid w:val="00624400"/>
    <w:rsid w:val="00627615"/>
    <w:rsid w:val="0063412F"/>
    <w:rsid w:val="00634506"/>
    <w:rsid w:val="00635BBB"/>
    <w:rsid w:val="006367AD"/>
    <w:rsid w:val="00640B15"/>
    <w:rsid w:val="00641D0F"/>
    <w:rsid w:val="0064395B"/>
    <w:rsid w:val="00645B72"/>
    <w:rsid w:val="00650A2D"/>
    <w:rsid w:val="00651CEC"/>
    <w:rsid w:val="0065244C"/>
    <w:rsid w:val="006540AF"/>
    <w:rsid w:val="0065653A"/>
    <w:rsid w:val="00656EFD"/>
    <w:rsid w:val="0065738A"/>
    <w:rsid w:val="006632B2"/>
    <w:rsid w:val="006633EF"/>
    <w:rsid w:val="00664E16"/>
    <w:rsid w:val="00666D0F"/>
    <w:rsid w:val="00670228"/>
    <w:rsid w:val="006710B5"/>
    <w:rsid w:val="00671EDB"/>
    <w:rsid w:val="00673E9B"/>
    <w:rsid w:val="006740B0"/>
    <w:rsid w:val="00674F8F"/>
    <w:rsid w:val="00675CBA"/>
    <w:rsid w:val="00675CF2"/>
    <w:rsid w:val="006769BD"/>
    <w:rsid w:val="00682ACF"/>
    <w:rsid w:val="0068360A"/>
    <w:rsid w:val="00683BF1"/>
    <w:rsid w:val="00684141"/>
    <w:rsid w:val="00685FA7"/>
    <w:rsid w:val="00694BF2"/>
    <w:rsid w:val="00695C95"/>
    <w:rsid w:val="0069656D"/>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17182"/>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36BB6"/>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5A04"/>
    <w:rsid w:val="00791F8E"/>
    <w:rsid w:val="007924CD"/>
    <w:rsid w:val="0079471C"/>
    <w:rsid w:val="00796201"/>
    <w:rsid w:val="0079771E"/>
    <w:rsid w:val="007A3E74"/>
    <w:rsid w:val="007B05B2"/>
    <w:rsid w:val="007B070B"/>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5D49"/>
    <w:rsid w:val="0082615A"/>
    <w:rsid w:val="00830982"/>
    <w:rsid w:val="008325D5"/>
    <w:rsid w:val="00833B64"/>
    <w:rsid w:val="00835D24"/>
    <w:rsid w:val="008365F5"/>
    <w:rsid w:val="00842FBF"/>
    <w:rsid w:val="00844228"/>
    <w:rsid w:val="008478DA"/>
    <w:rsid w:val="008526DE"/>
    <w:rsid w:val="0085463A"/>
    <w:rsid w:val="008634A3"/>
    <w:rsid w:val="00863AF9"/>
    <w:rsid w:val="00863B70"/>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3641"/>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272E"/>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2A5E"/>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4C1C"/>
    <w:rsid w:val="00A15CDB"/>
    <w:rsid w:val="00A16616"/>
    <w:rsid w:val="00A21E67"/>
    <w:rsid w:val="00A22361"/>
    <w:rsid w:val="00A22B9F"/>
    <w:rsid w:val="00A24571"/>
    <w:rsid w:val="00A266ED"/>
    <w:rsid w:val="00A30842"/>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D60B7"/>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3E87"/>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42B9"/>
    <w:rsid w:val="00C9515B"/>
    <w:rsid w:val="00C95A08"/>
    <w:rsid w:val="00C97302"/>
    <w:rsid w:val="00C974BD"/>
    <w:rsid w:val="00C978B9"/>
    <w:rsid w:val="00CA1514"/>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C4C7D"/>
    <w:rsid w:val="00CD3717"/>
    <w:rsid w:val="00CD5CA8"/>
    <w:rsid w:val="00CD6BA6"/>
    <w:rsid w:val="00CE17D7"/>
    <w:rsid w:val="00CE5915"/>
    <w:rsid w:val="00CE5B1D"/>
    <w:rsid w:val="00CF008C"/>
    <w:rsid w:val="00CF0299"/>
    <w:rsid w:val="00CF1512"/>
    <w:rsid w:val="00CF15AA"/>
    <w:rsid w:val="00CF4997"/>
    <w:rsid w:val="00D0058E"/>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2A9B"/>
    <w:rsid w:val="00D7553E"/>
    <w:rsid w:val="00D77339"/>
    <w:rsid w:val="00D77353"/>
    <w:rsid w:val="00D77D7D"/>
    <w:rsid w:val="00D83555"/>
    <w:rsid w:val="00D87288"/>
    <w:rsid w:val="00D903AB"/>
    <w:rsid w:val="00D904C8"/>
    <w:rsid w:val="00D90845"/>
    <w:rsid w:val="00D9376A"/>
    <w:rsid w:val="00D9544A"/>
    <w:rsid w:val="00D95C64"/>
    <w:rsid w:val="00D96261"/>
    <w:rsid w:val="00DA0A2D"/>
    <w:rsid w:val="00DA0A53"/>
    <w:rsid w:val="00DA27C4"/>
    <w:rsid w:val="00DA3502"/>
    <w:rsid w:val="00DA457E"/>
    <w:rsid w:val="00DB14CE"/>
    <w:rsid w:val="00DB2C28"/>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E04F5B"/>
    <w:rsid w:val="00E058FB"/>
    <w:rsid w:val="00E0672D"/>
    <w:rsid w:val="00E0750F"/>
    <w:rsid w:val="00E10BFC"/>
    <w:rsid w:val="00E12DDA"/>
    <w:rsid w:val="00E135C5"/>
    <w:rsid w:val="00E158C8"/>
    <w:rsid w:val="00E1611A"/>
    <w:rsid w:val="00E22488"/>
    <w:rsid w:val="00E23F6C"/>
    <w:rsid w:val="00E2410D"/>
    <w:rsid w:val="00E24161"/>
    <w:rsid w:val="00E25BBE"/>
    <w:rsid w:val="00E2699A"/>
    <w:rsid w:val="00E30E47"/>
    <w:rsid w:val="00E30F38"/>
    <w:rsid w:val="00E31587"/>
    <w:rsid w:val="00E31B30"/>
    <w:rsid w:val="00E31CD3"/>
    <w:rsid w:val="00E334D8"/>
    <w:rsid w:val="00E36116"/>
    <w:rsid w:val="00E37D2F"/>
    <w:rsid w:val="00E37F8A"/>
    <w:rsid w:val="00E42376"/>
    <w:rsid w:val="00E4329E"/>
    <w:rsid w:val="00E43C5B"/>
    <w:rsid w:val="00E47119"/>
    <w:rsid w:val="00E47997"/>
    <w:rsid w:val="00E5168D"/>
    <w:rsid w:val="00E531A9"/>
    <w:rsid w:val="00E545DC"/>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89A"/>
    <w:rsid w:val="00EA2ACF"/>
    <w:rsid w:val="00EA2DF3"/>
    <w:rsid w:val="00EA36A0"/>
    <w:rsid w:val="00EA5D0F"/>
    <w:rsid w:val="00EA78BF"/>
    <w:rsid w:val="00EB0DFC"/>
    <w:rsid w:val="00EB277F"/>
    <w:rsid w:val="00EB431F"/>
    <w:rsid w:val="00EB64B8"/>
    <w:rsid w:val="00EB65E5"/>
    <w:rsid w:val="00EB76CB"/>
    <w:rsid w:val="00EB7F9D"/>
    <w:rsid w:val="00EC0DD3"/>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0423"/>
    <w:rsid w:val="00F82237"/>
    <w:rsid w:val="00F83022"/>
    <w:rsid w:val="00F83A7A"/>
    <w:rsid w:val="00F84AE8"/>
    <w:rsid w:val="00F84D18"/>
    <w:rsid w:val="00F8592D"/>
    <w:rsid w:val="00F94E91"/>
    <w:rsid w:val="00F94FA4"/>
    <w:rsid w:val="00F9774A"/>
    <w:rsid w:val="00FA1399"/>
    <w:rsid w:val="00FA3400"/>
    <w:rsid w:val="00FA3A77"/>
    <w:rsid w:val="00FA7304"/>
    <w:rsid w:val="00FB0070"/>
    <w:rsid w:val="00FB048D"/>
    <w:rsid w:val="00FB1347"/>
    <w:rsid w:val="00FC050C"/>
    <w:rsid w:val="00FC1BDC"/>
    <w:rsid w:val="00FC2FCD"/>
    <w:rsid w:val="00FC3181"/>
    <w:rsid w:val="00FC41C4"/>
    <w:rsid w:val="00FE02A6"/>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AD14026"/>
  <w15:docId w15:val="{6B13B749-C191-42D3-ADDA-C18E9B5C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E03B9C934BA74B92BB7B73E559EB8C68"/>
        <w:category>
          <w:name w:val="General"/>
          <w:gallery w:val="placeholder"/>
        </w:category>
        <w:types>
          <w:type w:val="bbPlcHdr"/>
        </w:types>
        <w:behaviors>
          <w:behavior w:val="content"/>
        </w:behaviors>
        <w:guid w:val="{2CF5B66C-AFD6-46AA-B0DD-14B705C6C50A}"/>
      </w:docPartPr>
      <w:docPartBody>
        <w:p w:rsidR="002E5D8C" w:rsidRDefault="0059691E" w:rsidP="0059691E">
          <w:pPr>
            <w:pStyle w:val="E03B9C934BA74B92BB7B73E559EB8C68"/>
          </w:pPr>
          <w:r w:rsidRPr="00FE4FE6">
            <w:rPr>
              <w:rStyle w:val="PlaceholderText"/>
            </w:rPr>
            <w:t>Choose an item.</w:t>
          </w:r>
        </w:p>
      </w:docPartBody>
    </w:docPart>
    <w:docPart>
      <w:docPartPr>
        <w:name w:val="64D5A28F457E4B81901704323AD2E077"/>
        <w:category>
          <w:name w:val="General"/>
          <w:gallery w:val="placeholder"/>
        </w:category>
        <w:types>
          <w:type w:val="bbPlcHdr"/>
        </w:types>
        <w:behaviors>
          <w:behavior w:val="content"/>
        </w:behaviors>
        <w:guid w:val="{256B76CD-79E3-48F2-AFBE-EE4FBC1E4AD8}"/>
      </w:docPartPr>
      <w:docPartBody>
        <w:p w:rsidR="002E5D8C" w:rsidRDefault="0059691E" w:rsidP="0059691E">
          <w:pPr>
            <w:pStyle w:val="64D5A28F457E4B81901704323AD2E077"/>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00B2A90CA930419C8AF43563B79F5392"/>
        <w:category>
          <w:name w:val="General"/>
          <w:gallery w:val="placeholder"/>
        </w:category>
        <w:types>
          <w:type w:val="bbPlcHdr"/>
        </w:types>
        <w:behaviors>
          <w:behavior w:val="content"/>
        </w:behaviors>
        <w:guid w:val="{F3C014E1-341E-43D2-B8BF-69BFF348BD10}"/>
      </w:docPartPr>
      <w:docPartBody>
        <w:p w:rsidR="002E5D8C" w:rsidRDefault="0059691E" w:rsidP="0059691E">
          <w:pPr>
            <w:pStyle w:val="00B2A90CA930419C8AF43563B79F5392"/>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
      <w:docPartPr>
        <w:name w:val="04ADB60C638F4059B51D72475325934C"/>
        <w:category>
          <w:name w:val="General"/>
          <w:gallery w:val="placeholder"/>
        </w:category>
        <w:types>
          <w:type w:val="bbPlcHdr"/>
        </w:types>
        <w:behaviors>
          <w:behavior w:val="content"/>
        </w:behaviors>
        <w:guid w:val="{7CEDF5F9-9291-4ADE-B66B-FB0B6A29531D}"/>
      </w:docPartPr>
      <w:docPartBody>
        <w:p w:rsidR="002E5D8C" w:rsidRDefault="0059691E" w:rsidP="0059691E">
          <w:pPr>
            <w:pStyle w:val="04ADB60C638F4059B51D72475325934C"/>
          </w:pPr>
          <w:r w:rsidRPr="00FE4FE6">
            <w:rPr>
              <w:rStyle w:val="PlaceholderText"/>
            </w:rPr>
            <w:t>Choose an item.</w:t>
          </w:r>
        </w:p>
      </w:docPartBody>
    </w:docPart>
    <w:docPart>
      <w:docPartPr>
        <w:name w:val="99914AC767DC4B7CAB44B3DF93535AF9"/>
        <w:category>
          <w:name w:val="General"/>
          <w:gallery w:val="placeholder"/>
        </w:category>
        <w:types>
          <w:type w:val="bbPlcHdr"/>
        </w:types>
        <w:behaviors>
          <w:behavior w:val="content"/>
        </w:behaviors>
        <w:guid w:val="{C92A3B24-D2AB-4B85-9760-256EC81F39F3}"/>
      </w:docPartPr>
      <w:docPartBody>
        <w:p w:rsidR="002E5D8C" w:rsidRDefault="0059691E" w:rsidP="0059691E">
          <w:pPr>
            <w:pStyle w:val="99914AC767DC4B7CAB44B3DF93535AF9"/>
          </w:pPr>
          <w:r w:rsidRPr="00FE4FE6">
            <w:rPr>
              <w:rStyle w:val="PlaceholderText"/>
            </w:rPr>
            <w:t>Choose an item.</w:t>
          </w:r>
        </w:p>
      </w:docPartBody>
    </w:docPart>
    <w:docPart>
      <w:docPartPr>
        <w:name w:val="1E4A0AC3E8634BCC81C6B9B37676FF78"/>
        <w:category>
          <w:name w:val="General"/>
          <w:gallery w:val="placeholder"/>
        </w:category>
        <w:types>
          <w:type w:val="bbPlcHdr"/>
        </w:types>
        <w:behaviors>
          <w:behavior w:val="content"/>
        </w:behaviors>
        <w:guid w:val="{A2A48ADF-A1E4-46AC-93FF-EEFEA2E92051}"/>
      </w:docPartPr>
      <w:docPartBody>
        <w:p w:rsidR="002E5D8C" w:rsidRDefault="0059691E" w:rsidP="0059691E">
          <w:pPr>
            <w:pStyle w:val="1E4A0AC3E8634BCC81C6B9B37676FF78"/>
          </w:pPr>
          <w:r w:rsidRPr="00FE4FE6">
            <w:rPr>
              <w:rStyle w:val="PlaceholderText"/>
            </w:rPr>
            <w:t>Choose an item.</w:t>
          </w:r>
        </w:p>
      </w:docPartBody>
    </w:docPart>
    <w:docPart>
      <w:docPartPr>
        <w:name w:val="38C7A3491BC4400996A1A65B9C7B8965"/>
        <w:category>
          <w:name w:val="General"/>
          <w:gallery w:val="placeholder"/>
        </w:category>
        <w:types>
          <w:type w:val="bbPlcHdr"/>
        </w:types>
        <w:behaviors>
          <w:behavior w:val="content"/>
        </w:behaviors>
        <w:guid w:val="{78C8DBDA-C844-446C-8C85-3E82A0D517B4}"/>
      </w:docPartPr>
      <w:docPartBody>
        <w:p w:rsidR="002E5D8C" w:rsidRDefault="0059691E" w:rsidP="0059691E">
          <w:pPr>
            <w:pStyle w:val="38C7A3491BC4400996A1A65B9C7B8965"/>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13603F"/>
    <w:rsid w:val="002E5D8C"/>
    <w:rsid w:val="003406DD"/>
    <w:rsid w:val="00462040"/>
    <w:rsid w:val="004A4EF2"/>
    <w:rsid w:val="00575C59"/>
    <w:rsid w:val="0059691E"/>
    <w:rsid w:val="005A37C6"/>
    <w:rsid w:val="00681C26"/>
    <w:rsid w:val="00A11993"/>
    <w:rsid w:val="00A32830"/>
    <w:rsid w:val="00B14C74"/>
    <w:rsid w:val="00CC43E2"/>
    <w:rsid w:val="00CC4C7D"/>
    <w:rsid w:val="00E67A4A"/>
    <w:rsid w:val="00E8448A"/>
    <w:rsid w:val="00F659E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B14C74"/>
    <w:rPr>
      <w:rFonts w:asciiTheme="minorHAnsi" w:hAnsiTheme="minorHAnsi"/>
      <w:color w:val="808080"/>
    </w:rPr>
  </w:style>
  <w:style w:type="paragraph" w:customStyle="1" w:styleId="7E33605D5DF743D1BE4C4AAAFFB806B4">
    <w:name w:val="7E33605D5DF743D1BE4C4AAAFFB806B4"/>
    <w:rsid w:val="0059691E"/>
  </w:style>
  <w:style w:type="paragraph" w:customStyle="1" w:styleId="E03B9C934BA74B92BB7B73E559EB8C68">
    <w:name w:val="E03B9C934BA74B92BB7B73E559EB8C68"/>
    <w:rsid w:val="0059691E"/>
  </w:style>
  <w:style w:type="paragraph" w:customStyle="1" w:styleId="64D5A28F457E4B81901704323AD2E077">
    <w:name w:val="64D5A28F457E4B81901704323AD2E077"/>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00B2A90CA930419C8AF43563B79F5392">
    <w:name w:val="00B2A90CA930419C8AF43563B79F5392"/>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 w:type="paragraph" w:customStyle="1" w:styleId="04ADB60C638F4059B51D72475325934C">
    <w:name w:val="04ADB60C638F4059B51D72475325934C"/>
    <w:rsid w:val="0059691E"/>
  </w:style>
  <w:style w:type="paragraph" w:customStyle="1" w:styleId="99914AC767DC4B7CAB44B3DF93535AF9">
    <w:name w:val="99914AC767DC4B7CAB44B3DF93535AF9"/>
    <w:rsid w:val="0059691E"/>
  </w:style>
  <w:style w:type="paragraph" w:customStyle="1" w:styleId="1E4A0AC3E8634BCC81C6B9B37676FF78">
    <w:name w:val="1E4A0AC3E8634BCC81C6B9B37676FF78"/>
    <w:rsid w:val="0059691E"/>
  </w:style>
  <w:style w:type="paragraph" w:customStyle="1" w:styleId="38C7A3491BC4400996A1A65B9C7B8965">
    <w:name w:val="38C7A3491BC4400996A1A65B9C7B8965"/>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FD00D-8A6C-4953-AA45-C9380067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TotalTime>
  <Pages>8</Pages>
  <Words>1766</Words>
  <Characters>11427</Characters>
  <Application>Microsoft Office Word</Application>
  <DocSecurity>12</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Business Analyst – Resolve Case Management System</dc:title>
  <dc:creator>Renate Tuano</dc:creator>
  <cp:lastModifiedBy>Emma Sando</cp:lastModifiedBy>
  <cp:revision>2</cp:revision>
  <dcterms:created xsi:type="dcterms:W3CDTF">2025-09-22T02:14:00Z</dcterms:created>
  <dcterms:modified xsi:type="dcterms:W3CDTF">2025-09-22T02:14:00Z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