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245143" w14:paraId="4EF88955"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143BB92C" w14:textId="77777777" w:rsidR="00766964" w:rsidRPr="00245143" w:rsidRDefault="00766964" w:rsidP="0042689D">
            <w:pPr>
              <w:pStyle w:val="TableTextWhite"/>
              <w:rPr>
                <w:rFonts w:ascii="Public Sans" w:hAnsi="Public Sans" w:cstheme="minorHAnsi"/>
                <w:b/>
                <w:color w:val="auto"/>
                <w:sz w:val="22"/>
              </w:rPr>
            </w:pPr>
            <w:r w:rsidRPr="00245143">
              <w:rPr>
                <w:rFonts w:ascii="Public Sans" w:hAnsi="Public Sans" w:cstheme="minorHAnsi"/>
                <w:b/>
                <w:color w:val="auto"/>
                <w:sz w:val="22"/>
              </w:rPr>
              <w:t>Cluster</w:t>
            </w:r>
          </w:p>
        </w:tc>
        <w:tc>
          <w:tcPr>
            <w:tcW w:w="6955" w:type="dxa"/>
            <w:gridSpan w:val="2"/>
            <w:tcBorders>
              <w:top w:val="single" w:sz="8" w:space="0" w:color="auto"/>
              <w:left w:val="nil"/>
              <w:bottom w:val="nil"/>
              <w:right w:val="nil"/>
              <w:tl2br w:val="nil"/>
              <w:tr2bl w:val="nil"/>
            </w:tcBorders>
            <w:shd w:val="clear" w:color="auto" w:fill="C6D9F1"/>
          </w:tcPr>
          <w:p w14:paraId="523B7B5D" w14:textId="77777777" w:rsidR="00766964" w:rsidRPr="00245143" w:rsidRDefault="00766964" w:rsidP="0042689D">
            <w:pPr>
              <w:pStyle w:val="TableTextWhite"/>
              <w:rPr>
                <w:rFonts w:ascii="Public Sans" w:hAnsi="Public Sans" w:cstheme="minorHAnsi"/>
                <w:color w:val="auto"/>
                <w:sz w:val="22"/>
              </w:rPr>
            </w:pPr>
            <w:r w:rsidRPr="00245143">
              <w:rPr>
                <w:rFonts w:ascii="Public Sans" w:hAnsi="Public Sans" w:cstheme="minorHAnsi"/>
                <w:color w:val="auto"/>
                <w:sz w:val="22"/>
              </w:rPr>
              <w:t xml:space="preserve">Stronger Communities </w:t>
            </w:r>
          </w:p>
        </w:tc>
      </w:tr>
      <w:tr w:rsidR="00766964" w:rsidRPr="00245143" w14:paraId="4A9E73F1" w14:textId="77777777" w:rsidTr="0042689D">
        <w:tc>
          <w:tcPr>
            <w:tcW w:w="3601" w:type="dxa"/>
            <w:tcBorders>
              <w:top w:val="single" w:sz="8" w:space="0" w:color="FFFFFF"/>
              <w:left w:val="nil"/>
              <w:bottom w:val="single" w:sz="8" w:space="0" w:color="FFFFFF"/>
              <w:right w:val="nil"/>
            </w:tcBorders>
            <w:shd w:val="clear" w:color="auto" w:fill="C6D9F1"/>
            <w:vAlign w:val="center"/>
          </w:tcPr>
          <w:p w14:paraId="2FB966F5" w14:textId="77777777" w:rsidR="00766964" w:rsidRPr="00245143" w:rsidRDefault="00766964" w:rsidP="0042689D">
            <w:pPr>
              <w:pStyle w:val="TableTextWhite"/>
              <w:rPr>
                <w:rFonts w:ascii="Public Sans" w:hAnsi="Public Sans" w:cstheme="minorHAnsi"/>
                <w:b/>
                <w:color w:val="auto"/>
                <w:sz w:val="22"/>
              </w:rPr>
            </w:pPr>
            <w:r w:rsidRPr="00245143">
              <w:rPr>
                <w:rFonts w:ascii="Public Sans" w:hAnsi="Public Sans" w:cstheme="minorHAnsi"/>
                <w:b/>
                <w:color w:val="auto"/>
                <w:sz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6AFA01D" w14:textId="77777777" w:rsidR="00766964" w:rsidRPr="00245143" w:rsidRDefault="00766964" w:rsidP="0042689D">
            <w:pPr>
              <w:pStyle w:val="TableTextWhite"/>
              <w:rPr>
                <w:rFonts w:ascii="Public Sans" w:hAnsi="Public Sans" w:cstheme="minorHAnsi"/>
                <w:color w:val="auto"/>
                <w:sz w:val="22"/>
              </w:rPr>
            </w:pPr>
            <w:r w:rsidRPr="00245143">
              <w:rPr>
                <w:rFonts w:ascii="Public Sans" w:hAnsi="Public Sans" w:cstheme="minorHAnsi"/>
                <w:color w:val="auto"/>
                <w:sz w:val="22"/>
              </w:rPr>
              <w:t>Department of Communities and Justice</w:t>
            </w:r>
          </w:p>
        </w:tc>
      </w:tr>
      <w:tr w:rsidR="00766964" w:rsidRPr="00245143" w14:paraId="14929C3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BD2C4AF" w14:textId="77777777" w:rsidR="00766964" w:rsidRPr="00245143" w:rsidRDefault="00766964" w:rsidP="0042689D">
            <w:pPr>
              <w:pStyle w:val="TableTextWhite"/>
              <w:rPr>
                <w:rFonts w:ascii="Public Sans" w:hAnsi="Public Sans" w:cstheme="minorHAnsi"/>
                <w:b/>
                <w:color w:val="auto"/>
                <w:sz w:val="22"/>
              </w:rPr>
            </w:pPr>
            <w:r w:rsidRPr="00245143">
              <w:rPr>
                <w:rFonts w:ascii="Public Sans" w:hAnsi="Public Sans" w:cstheme="minorHAnsi"/>
                <w:b/>
                <w:color w:val="auto"/>
                <w:sz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1FD04924" w14:textId="77777777" w:rsidR="00766964" w:rsidRPr="00245143" w:rsidRDefault="00B41B37" w:rsidP="0042689D">
            <w:pPr>
              <w:pStyle w:val="TableTextWhite"/>
              <w:rPr>
                <w:rFonts w:ascii="Public Sans" w:hAnsi="Public Sans" w:cstheme="minorHAnsi"/>
                <w:color w:val="auto"/>
                <w:sz w:val="22"/>
              </w:rPr>
            </w:pPr>
            <w:r w:rsidRPr="00245143">
              <w:rPr>
                <w:rFonts w:ascii="Public Sans" w:hAnsi="Public Sans" w:cstheme="minorHAnsi"/>
                <w:color w:val="auto"/>
                <w:sz w:val="22"/>
              </w:rPr>
              <w:t xml:space="preserve">Corporate Services, Information and Digital Services, Partnerships and Change </w:t>
            </w:r>
          </w:p>
        </w:tc>
      </w:tr>
      <w:tr w:rsidR="00B41B37" w:rsidRPr="00245143" w14:paraId="10CD9BBA" w14:textId="77777777" w:rsidTr="0042689D">
        <w:tc>
          <w:tcPr>
            <w:tcW w:w="3601" w:type="dxa"/>
            <w:tcBorders>
              <w:top w:val="single" w:sz="8" w:space="0" w:color="FFFFFF"/>
              <w:left w:val="nil"/>
              <w:bottom w:val="single" w:sz="8" w:space="0" w:color="FFFFFF"/>
              <w:right w:val="nil"/>
            </w:tcBorders>
            <w:shd w:val="clear" w:color="auto" w:fill="C6D9F1"/>
            <w:hideMark/>
          </w:tcPr>
          <w:p w14:paraId="577F6496" w14:textId="77777777" w:rsidR="00B41B37" w:rsidRPr="00245143" w:rsidRDefault="00B41B37" w:rsidP="0042689D">
            <w:pPr>
              <w:pStyle w:val="TableTextWhite"/>
              <w:rPr>
                <w:rFonts w:ascii="Public Sans" w:hAnsi="Public Sans" w:cstheme="minorHAnsi"/>
                <w:b/>
                <w:color w:val="auto"/>
                <w:sz w:val="22"/>
              </w:rPr>
            </w:pPr>
            <w:r w:rsidRPr="00245143">
              <w:rPr>
                <w:rFonts w:ascii="Public Sans" w:hAnsi="Public Sans" w:cstheme="minorHAnsi"/>
                <w:b/>
                <w:color w:val="auto"/>
                <w:sz w:val="22"/>
              </w:rPr>
              <w:t>Location</w:t>
            </w:r>
          </w:p>
        </w:tc>
        <w:tc>
          <w:tcPr>
            <w:tcW w:w="6955" w:type="dxa"/>
            <w:gridSpan w:val="2"/>
            <w:tcBorders>
              <w:top w:val="single" w:sz="8" w:space="0" w:color="FFFFFF"/>
              <w:left w:val="nil"/>
              <w:bottom w:val="single" w:sz="8" w:space="0" w:color="FFFFFF"/>
              <w:right w:val="nil"/>
            </w:tcBorders>
            <w:shd w:val="clear" w:color="auto" w:fill="C6D9F1"/>
          </w:tcPr>
          <w:p w14:paraId="4D42A555" w14:textId="77777777" w:rsidR="00B41B37" w:rsidRPr="00245143" w:rsidRDefault="00B41B37" w:rsidP="00B41B37">
            <w:pPr>
              <w:pStyle w:val="TableTextWhite"/>
              <w:rPr>
                <w:rFonts w:ascii="Public Sans" w:hAnsi="Public Sans" w:cstheme="minorHAnsi"/>
                <w:color w:val="auto"/>
                <w:sz w:val="22"/>
              </w:rPr>
            </w:pPr>
            <w:r w:rsidRPr="00245143">
              <w:rPr>
                <w:rFonts w:ascii="Public Sans" w:hAnsi="Public Sans" w:cstheme="minorHAnsi"/>
                <w:color w:val="auto"/>
                <w:sz w:val="22"/>
              </w:rPr>
              <w:t>Greater Sydney Area / Parramatta</w:t>
            </w:r>
          </w:p>
        </w:tc>
      </w:tr>
      <w:tr w:rsidR="00B41B37" w:rsidRPr="00245143" w14:paraId="2978485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ADBECFC" w14:textId="77777777" w:rsidR="00B41B37" w:rsidRPr="00245143" w:rsidRDefault="00B41B37" w:rsidP="0042689D">
            <w:pPr>
              <w:pStyle w:val="TableTextWhite"/>
              <w:rPr>
                <w:rFonts w:ascii="Public Sans" w:hAnsi="Public Sans" w:cstheme="minorHAnsi"/>
                <w:b/>
                <w:color w:val="auto"/>
                <w:sz w:val="22"/>
              </w:rPr>
            </w:pPr>
            <w:r w:rsidRPr="00245143">
              <w:rPr>
                <w:rFonts w:ascii="Public Sans" w:hAnsi="Public Sans" w:cstheme="minorHAnsi"/>
                <w:b/>
                <w:color w:val="auto"/>
                <w:sz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21F6527" w14:textId="77777777" w:rsidR="00B41B37" w:rsidRPr="00245143" w:rsidRDefault="0041331B" w:rsidP="00B41B37">
            <w:pPr>
              <w:pStyle w:val="TableTextWhite"/>
              <w:rPr>
                <w:rFonts w:ascii="Public Sans" w:hAnsi="Public Sans" w:cstheme="minorHAnsi"/>
                <w:color w:val="auto"/>
                <w:sz w:val="22"/>
              </w:rPr>
            </w:pPr>
            <w:r w:rsidRPr="00245143">
              <w:rPr>
                <w:rFonts w:ascii="Public Sans" w:hAnsi="Public Sans" w:cstheme="minorHAnsi"/>
                <w:color w:val="auto"/>
                <w:sz w:val="22"/>
              </w:rPr>
              <w:t xml:space="preserve">Clerk Grade </w:t>
            </w:r>
            <w:r w:rsidR="00B41B37" w:rsidRPr="00245143">
              <w:rPr>
                <w:rFonts w:ascii="Public Sans" w:hAnsi="Public Sans" w:cstheme="minorHAnsi"/>
                <w:color w:val="auto"/>
                <w:sz w:val="22"/>
              </w:rPr>
              <w:t>11/12</w:t>
            </w:r>
          </w:p>
        </w:tc>
      </w:tr>
      <w:tr w:rsidR="00B41B37" w:rsidRPr="00245143" w14:paraId="4F673274"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7BC371" w14:textId="77777777" w:rsidR="00B41B37" w:rsidRPr="00245143" w:rsidRDefault="00B41B37" w:rsidP="0042689D">
            <w:pPr>
              <w:pStyle w:val="TableTextWhite"/>
              <w:rPr>
                <w:rFonts w:ascii="Public Sans" w:hAnsi="Public Sans" w:cstheme="minorHAnsi"/>
                <w:b/>
                <w:color w:val="auto"/>
                <w:sz w:val="22"/>
              </w:rPr>
            </w:pPr>
            <w:r w:rsidRPr="00245143">
              <w:rPr>
                <w:rFonts w:ascii="Public Sans" w:hAnsi="Public Sans" w:cstheme="minorHAnsi"/>
                <w:b/>
                <w:color w:val="auto"/>
                <w:sz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5505825E" w14:textId="77777777" w:rsidR="00B41B37" w:rsidRPr="00245143" w:rsidRDefault="00273FC3" w:rsidP="0042689D">
            <w:pPr>
              <w:pStyle w:val="TableTextWhite"/>
              <w:rPr>
                <w:rFonts w:ascii="Public Sans" w:hAnsi="Public Sans" w:cstheme="minorHAnsi"/>
                <w:color w:val="auto"/>
                <w:sz w:val="22"/>
              </w:rPr>
            </w:pPr>
            <w:r w:rsidRPr="00245143">
              <w:rPr>
                <w:rFonts w:ascii="Public Sans" w:hAnsi="Public Sans" w:cstheme="minorHAnsi"/>
                <w:color w:val="auto"/>
                <w:sz w:val="22"/>
              </w:rPr>
              <w:t>TBC</w:t>
            </w:r>
          </w:p>
        </w:tc>
      </w:tr>
      <w:tr w:rsidR="00B41B37" w:rsidRPr="00245143" w14:paraId="68351C74"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50771F8" w14:textId="77777777" w:rsidR="00B41B37" w:rsidRPr="00245143" w:rsidRDefault="00B41B37" w:rsidP="0042689D">
            <w:pPr>
              <w:pStyle w:val="TableTextWhite"/>
              <w:rPr>
                <w:rFonts w:ascii="Public Sans" w:hAnsi="Public Sans" w:cstheme="minorHAnsi"/>
                <w:b/>
                <w:color w:val="auto"/>
                <w:sz w:val="22"/>
              </w:rPr>
            </w:pPr>
            <w:r w:rsidRPr="00245143">
              <w:rPr>
                <w:rFonts w:ascii="Public Sans" w:hAnsi="Public Sans" w:cstheme="minorHAnsi"/>
                <w:b/>
                <w:color w:val="auto"/>
                <w:sz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9AC0B2A" w14:textId="77777777" w:rsidR="00B41B37" w:rsidRPr="00245143" w:rsidRDefault="00B41B37" w:rsidP="00B00EC2">
            <w:pPr>
              <w:pStyle w:val="TableTextWhite"/>
              <w:rPr>
                <w:rFonts w:ascii="Public Sans" w:hAnsi="Public Sans" w:cstheme="minorHAnsi"/>
                <w:color w:val="auto"/>
                <w:sz w:val="22"/>
              </w:rPr>
            </w:pPr>
            <w:r w:rsidRPr="00245143">
              <w:rPr>
                <w:rFonts w:ascii="Public Sans" w:hAnsi="Public Sans" w:cstheme="minorHAnsi"/>
                <w:color w:val="auto"/>
                <w:sz w:val="22"/>
              </w:rPr>
              <w:t>135199</w:t>
            </w:r>
          </w:p>
        </w:tc>
      </w:tr>
      <w:tr w:rsidR="00B41B37" w:rsidRPr="00245143" w14:paraId="7F9D836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89171F2" w14:textId="77777777" w:rsidR="00B41B37" w:rsidRPr="00245143" w:rsidRDefault="00B41B37" w:rsidP="0042689D">
            <w:pPr>
              <w:pStyle w:val="TableTextWhite"/>
              <w:rPr>
                <w:rFonts w:ascii="Public Sans" w:hAnsi="Public Sans" w:cstheme="minorHAnsi"/>
                <w:b/>
                <w:color w:val="auto"/>
                <w:sz w:val="22"/>
              </w:rPr>
            </w:pPr>
            <w:r w:rsidRPr="00245143">
              <w:rPr>
                <w:rFonts w:ascii="Public Sans" w:hAnsi="Public Sans" w:cstheme="minorHAnsi"/>
                <w:b/>
                <w:color w:val="auto"/>
                <w:sz w:val="22"/>
              </w:rPr>
              <w:t>PCAT Code</w:t>
            </w:r>
          </w:p>
        </w:tc>
        <w:tc>
          <w:tcPr>
            <w:tcW w:w="6955" w:type="dxa"/>
            <w:gridSpan w:val="2"/>
            <w:tcBorders>
              <w:top w:val="single" w:sz="8" w:space="0" w:color="FFFFFF"/>
              <w:left w:val="nil"/>
              <w:bottom w:val="single" w:sz="8" w:space="0" w:color="FFFFFF"/>
              <w:right w:val="nil"/>
            </w:tcBorders>
            <w:shd w:val="clear" w:color="auto" w:fill="C6D9F1"/>
          </w:tcPr>
          <w:p w14:paraId="5ECD28A7" w14:textId="77777777" w:rsidR="00B41B37" w:rsidRPr="00245143" w:rsidRDefault="00B41B37" w:rsidP="00B00EC2">
            <w:pPr>
              <w:pStyle w:val="TableTextWhite"/>
              <w:rPr>
                <w:rFonts w:ascii="Public Sans" w:hAnsi="Public Sans" w:cstheme="minorHAnsi"/>
                <w:color w:val="auto"/>
                <w:sz w:val="22"/>
              </w:rPr>
            </w:pPr>
            <w:r w:rsidRPr="00245143">
              <w:rPr>
                <w:rFonts w:ascii="Public Sans" w:hAnsi="Public Sans" w:cstheme="minorHAnsi"/>
                <w:color w:val="auto"/>
                <w:sz w:val="22"/>
              </w:rPr>
              <w:t>3226892</w:t>
            </w:r>
          </w:p>
        </w:tc>
      </w:tr>
      <w:tr w:rsidR="00B41B37" w:rsidRPr="00245143" w14:paraId="5FF75E3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8C70678" w14:textId="77777777" w:rsidR="00B41B37" w:rsidRPr="00245143" w:rsidRDefault="00B41B37" w:rsidP="0042689D">
            <w:pPr>
              <w:pStyle w:val="TableTextWhite"/>
              <w:rPr>
                <w:rFonts w:ascii="Public Sans" w:hAnsi="Public Sans" w:cstheme="minorHAnsi"/>
                <w:b/>
                <w:color w:val="auto"/>
                <w:sz w:val="22"/>
              </w:rPr>
            </w:pPr>
            <w:r w:rsidRPr="00245143">
              <w:rPr>
                <w:rFonts w:ascii="Public Sans" w:hAnsi="Public Sans" w:cstheme="minorHAnsi"/>
                <w:b/>
                <w:color w:val="auto"/>
                <w:sz w:val="22"/>
              </w:rPr>
              <w:t>Date of Approval</w:t>
            </w:r>
          </w:p>
        </w:tc>
        <w:tc>
          <w:tcPr>
            <w:tcW w:w="4394" w:type="dxa"/>
            <w:tcBorders>
              <w:top w:val="single" w:sz="8" w:space="0" w:color="FFFFFF"/>
              <w:left w:val="nil"/>
              <w:bottom w:val="single" w:sz="8" w:space="0" w:color="FFFFFF"/>
              <w:right w:val="nil"/>
            </w:tcBorders>
            <w:shd w:val="clear" w:color="auto" w:fill="C6D9F1"/>
          </w:tcPr>
          <w:p w14:paraId="665013C4" w14:textId="788CE4B2" w:rsidR="00B41B37" w:rsidRPr="00245143" w:rsidRDefault="00734533" w:rsidP="0042689D">
            <w:pPr>
              <w:pStyle w:val="TableTextWhite"/>
              <w:rPr>
                <w:rFonts w:ascii="Public Sans" w:hAnsi="Public Sans" w:cstheme="minorHAnsi"/>
                <w:color w:val="auto"/>
                <w:sz w:val="22"/>
              </w:rPr>
            </w:pPr>
            <w:r>
              <w:rPr>
                <w:rFonts w:ascii="Public Sans" w:hAnsi="Public Sans" w:cstheme="minorHAnsi"/>
                <w:color w:val="auto"/>
                <w:sz w:val="22"/>
              </w:rPr>
              <w:t>15 October 2024</w:t>
            </w:r>
          </w:p>
        </w:tc>
        <w:tc>
          <w:tcPr>
            <w:tcW w:w="2561" w:type="dxa"/>
            <w:tcBorders>
              <w:top w:val="single" w:sz="8" w:space="0" w:color="FFFFFF"/>
              <w:left w:val="nil"/>
              <w:bottom w:val="single" w:sz="8" w:space="0" w:color="FFFFFF"/>
              <w:right w:val="nil"/>
            </w:tcBorders>
            <w:shd w:val="clear" w:color="auto" w:fill="C6D9F1"/>
          </w:tcPr>
          <w:p w14:paraId="29132ECE" w14:textId="77777777" w:rsidR="00B41B37" w:rsidRPr="00245143" w:rsidRDefault="00B41B37" w:rsidP="0042689D">
            <w:pPr>
              <w:pStyle w:val="TableTextWhite"/>
              <w:rPr>
                <w:rFonts w:ascii="Public Sans" w:hAnsi="Public Sans" w:cstheme="minorHAnsi"/>
                <w:b/>
                <w:color w:val="auto"/>
                <w:sz w:val="22"/>
              </w:rPr>
            </w:pPr>
            <w:r w:rsidRPr="00245143">
              <w:rPr>
                <w:rFonts w:ascii="Public Sans" w:hAnsi="Public Sans" w:cstheme="minorHAnsi"/>
                <w:b/>
                <w:color w:val="auto"/>
                <w:sz w:val="22"/>
              </w:rPr>
              <w:t>Ref:</w:t>
            </w:r>
            <w:r w:rsidR="00D65401" w:rsidRPr="00245143">
              <w:rPr>
                <w:rFonts w:ascii="Public Sans" w:hAnsi="Public Sans" w:cstheme="minorHAnsi"/>
                <w:b/>
                <w:color w:val="auto"/>
                <w:sz w:val="22"/>
              </w:rPr>
              <w:t xml:space="preserve"> IDS073</w:t>
            </w:r>
          </w:p>
        </w:tc>
      </w:tr>
      <w:tr w:rsidR="00B41B37" w:rsidRPr="00245143" w14:paraId="037BA060"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2FE550F9" w14:textId="77777777" w:rsidR="00B41B37" w:rsidRPr="00245143" w:rsidRDefault="00B41B37" w:rsidP="0042689D">
            <w:pPr>
              <w:pStyle w:val="TableTextWhite"/>
              <w:rPr>
                <w:rFonts w:ascii="Public Sans" w:hAnsi="Public Sans" w:cstheme="minorHAnsi"/>
                <w:b/>
                <w:color w:val="auto"/>
                <w:sz w:val="22"/>
              </w:rPr>
            </w:pPr>
            <w:r w:rsidRPr="00245143">
              <w:rPr>
                <w:rFonts w:ascii="Public Sans" w:hAnsi="Public Sans" w:cstheme="minorHAnsi"/>
                <w:b/>
                <w:color w:val="auto"/>
                <w:sz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0B602BC3" w14:textId="77777777" w:rsidR="00B41B37" w:rsidRPr="00245143" w:rsidRDefault="00B41B37" w:rsidP="0042689D">
            <w:pPr>
              <w:pStyle w:val="TableTextWhite"/>
              <w:rPr>
                <w:rFonts w:ascii="Public Sans" w:hAnsi="Public Sans" w:cstheme="minorHAnsi"/>
                <w:color w:val="auto"/>
                <w:sz w:val="22"/>
              </w:rPr>
            </w:pPr>
            <w:r w:rsidRPr="00245143">
              <w:rPr>
                <w:rFonts w:ascii="Public Sans" w:hAnsi="Public Sans" w:cstheme="minorHAnsi"/>
                <w:color w:val="auto"/>
                <w:sz w:val="22"/>
              </w:rPr>
              <w:t>www.dcj.nsw.gov.au</w:t>
            </w:r>
          </w:p>
        </w:tc>
      </w:tr>
    </w:tbl>
    <w:p w14:paraId="38C42FC2" w14:textId="77777777" w:rsidR="00FE45EC" w:rsidRPr="00245143" w:rsidRDefault="00FE45EC" w:rsidP="00CB0F21">
      <w:pPr>
        <w:jc w:val="both"/>
        <w:rPr>
          <w:rFonts w:ascii="Public Sans" w:hAnsi="Public Sans" w:cstheme="minorHAnsi"/>
          <w:b/>
          <w:i/>
          <w:color w:val="FF0000"/>
        </w:rPr>
      </w:pPr>
      <w:r w:rsidRPr="00245143">
        <w:rPr>
          <w:rFonts w:ascii="Public Sans" w:hAnsi="Public Sans" w:cstheme="minorHAnsi"/>
          <w:b/>
          <w:i/>
        </w:rPr>
        <w:t>Please see job notes and/or advertisement for more information on specific role qualification requirements and relevant experience.</w:t>
      </w:r>
      <w:r w:rsidR="00CB0F21" w:rsidRPr="00245143">
        <w:rPr>
          <w:rFonts w:ascii="Public Sans" w:hAnsi="Public Sans" w:cstheme="minorHAnsi"/>
          <w:b/>
          <w:i/>
        </w:rPr>
        <w:t xml:space="preserve"> </w:t>
      </w:r>
    </w:p>
    <w:p w14:paraId="03028418" w14:textId="77777777" w:rsidR="00245143" w:rsidRDefault="00245143" w:rsidP="00245143">
      <w:pPr>
        <w:pStyle w:val="Heading1"/>
        <w:spacing w:after="0" w:line="240" w:lineRule="auto"/>
        <w:rPr>
          <w:rFonts w:ascii="Public Sans" w:hAnsi="Public Sans" w:cstheme="minorHAnsi"/>
          <w:sz w:val="24"/>
          <w:szCs w:val="24"/>
        </w:rPr>
      </w:pPr>
    </w:p>
    <w:p w14:paraId="5968F7BF" w14:textId="7894E42D" w:rsidR="003F1151" w:rsidRPr="00245143" w:rsidRDefault="003F1151" w:rsidP="00960981">
      <w:pPr>
        <w:pStyle w:val="Heading1"/>
        <w:spacing w:after="0" w:line="240" w:lineRule="auto"/>
        <w:rPr>
          <w:rFonts w:ascii="Public Sans" w:hAnsi="Public Sans" w:cstheme="minorHAnsi"/>
          <w:sz w:val="24"/>
          <w:szCs w:val="24"/>
        </w:rPr>
      </w:pPr>
      <w:r w:rsidRPr="00245143">
        <w:rPr>
          <w:rFonts w:ascii="Public Sans" w:hAnsi="Public Sans" w:cstheme="minorHAnsi"/>
          <w:sz w:val="24"/>
          <w:szCs w:val="24"/>
        </w:rPr>
        <w:t>Agency overview</w:t>
      </w:r>
    </w:p>
    <w:p w14:paraId="2AF54529" w14:textId="7B603B61" w:rsidR="003F1151" w:rsidRDefault="003F1151" w:rsidP="003F1151">
      <w:pPr>
        <w:jc w:val="both"/>
        <w:rPr>
          <w:rFonts w:ascii="Public Sans" w:hAnsi="Public Sans" w:cstheme="minorHAnsi"/>
          <w:iCs/>
        </w:rPr>
      </w:pPr>
      <w:r w:rsidRPr="00245143">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245143">
        <w:rPr>
          <w:rFonts w:ascii="Public Sans" w:hAnsi="Public Sans" w:cstheme="minorHAnsi"/>
          <w:iCs/>
        </w:rPr>
        <w:t>s</w:t>
      </w:r>
      <w:r w:rsidRPr="00245143">
        <w:rPr>
          <w:rFonts w:ascii="Public Sans" w:hAnsi="Public Sans" w:cstheme="minorHAnsi"/>
          <w:iCs/>
        </w:rPr>
        <w:t xml:space="preserve">sed on achieving safe, just, inclusive and resilient communities by providing services that are effective and responsive to community needs. </w:t>
      </w:r>
    </w:p>
    <w:p w14:paraId="35D2F1D9" w14:textId="77777777" w:rsidR="00245143" w:rsidRPr="00245143" w:rsidRDefault="00245143" w:rsidP="00245143">
      <w:pPr>
        <w:spacing w:after="0" w:line="240" w:lineRule="auto"/>
        <w:jc w:val="both"/>
        <w:rPr>
          <w:rFonts w:ascii="Public Sans" w:hAnsi="Public Sans" w:cstheme="minorHAnsi"/>
          <w:iCs/>
        </w:rPr>
      </w:pPr>
    </w:p>
    <w:p w14:paraId="1E6B0984" w14:textId="77777777" w:rsidR="00057CB3" w:rsidRPr="00245143" w:rsidRDefault="00057CB3" w:rsidP="001875A4">
      <w:pPr>
        <w:pStyle w:val="Heading1"/>
        <w:spacing w:line="240" w:lineRule="auto"/>
        <w:rPr>
          <w:rFonts w:ascii="Public Sans" w:hAnsi="Public Sans" w:cstheme="minorHAnsi"/>
          <w:sz w:val="24"/>
          <w:szCs w:val="24"/>
        </w:rPr>
      </w:pPr>
      <w:r w:rsidRPr="00245143">
        <w:rPr>
          <w:rFonts w:ascii="Public Sans" w:hAnsi="Public Sans" w:cstheme="minorHAnsi"/>
          <w:sz w:val="24"/>
          <w:szCs w:val="24"/>
        </w:rPr>
        <w:t>Primary purpose of the role</w:t>
      </w:r>
    </w:p>
    <w:p w14:paraId="0B58DBB5" w14:textId="77777777" w:rsidR="00DB4160" w:rsidRPr="00245143" w:rsidRDefault="00DB4160" w:rsidP="00DB4160">
      <w:pPr>
        <w:pStyle w:val="Heading1"/>
        <w:spacing w:after="0" w:line="240" w:lineRule="auto"/>
        <w:rPr>
          <w:rFonts w:ascii="Public Sans" w:hAnsi="Public Sans"/>
          <w:b w:val="0"/>
          <w:bCs w:val="0"/>
          <w:kern w:val="0"/>
          <w:sz w:val="22"/>
          <w:szCs w:val="20"/>
        </w:rPr>
      </w:pPr>
      <w:r w:rsidRPr="00245143">
        <w:rPr>
          <w:rFonts w:ascii="Public Sans" w:hAnsi="Public Sans"/>
          <w:b w:val="0"/>
          <w:bCs w:val="0"/>
          <w:kern w:val="0"/>
          <w:sz w:val="22"/>
          <w:szCs w:val="20"/>
        </w:rPr>
        <w:t>The Pipeline Solution Architect is responsible for the development of the technology solutions and mapping the business requirements to systems/technical requirements to ensure they are in line with the enterprise</w:t>
      </w:r>
    </w:p>
    <w:p w14:paraId="6AF15E8E" w14:textId="77777777" w:rsidR="00DB4160" w:rsidRPr="00245143" w:rsidRDefault="00DB4160" w:rsidP="00DB4160">
      <w:pPr>
        <w:pStyle w:val="Heading1"/>
        <w:spacing w:after="0" w:line="240" w:lineRule="auto"/>
        <w:rPr>
          <w:rFonts w:ascii="Public Sans" w:hAnsi="Public Sans"/>
          <w:b w:val="0"/>
          <w:bCs w:val="0"/>
          <w:kern w:val="0"/>
          <w:sz w:val="22"/>
          <w:szCs w:val="20"/>
        </w:rPr>
      </w:pPr>
      <w:r w:rsidRPr="00245143">
        <w:rPr>
          <w:rFonts w:ascii="Public Sans" w:hAnsi="Public Sans"/>
          <w:b w:val="0"/>
          <w:bCs w:val="0"/>
          <w:kern w:val="0"/>
          <w:sz w:val="22"/>
          <w:szCs w:val="20"/>
        </w:rPr>
        <w:t>architectural plan.</w:t>
      </w:r>
    </w:p>
    <w:p w14:paraId="48C56971" w14:textId="77777777" w:rsidR="00785CDF" w:rsidRPr="00245143" w:rsidRDefault="00785CDF" w:rsidP="0041331B">
      <w:pPr>
        <w:rPr>
          <w:rFonts w:ascii="Public Sans" w:hAnsi="Public Sans" w:cs="Arial"/>
        </w:rPr>
      </w:pPr>
    </w:p>
    <w:p w14:paraId="586AF7A1" w14:textId="77777777" w:rsidR="0041331B" w:rsidRPr="00245143" w:rsidRDefault="00DB4160" w:rsidP="0041331B">
      <w:pPr>
        <w:rPr>
          <w:rFonts w:ascii="Public Sans" w:hAnsi="Public Sans" w:cs="Arial"/>
        </w:rPr>
      </w:pPr>
      <w:r w:rsidRPr="00245143">
        <w:rPr>
          <w:rFonts w:ascii="Public Sans" w:hAnsi="Public Sans" w:cs="Arial"/>
        </w:rPr>
        <w:t xml:space="preserve">Pipeline Solution Architect is key in transitioning current Pipeline initiatives from concept to project delivery teams, ensuring that architectural expertise is applied and documented through the pre-project stage. </w:t>
      </w:r>
      <w:bookmarkStart w:id="0" w:name="Purpose"/>
      <w:bookmarkEnd w:id="0"/>
    </w:p>
    <w:p w14:paraId="1AAAC4B1" w14:textId="77777777" w:rsidR="0041331B" w:rsidRPr="00245143" w:rsidRDefault="00057CB3" w:rsidP="0041331B">
      <w:pPr>
        <w:rPr>
          <w:rFonts w:ascii="Public Sans" w:hAnsi="Public Sans" w:cstheme="minorHAnsi"/>
          <w:b/>
          <w:sz w:val="24"/>
          <w:szCs w:val="24"/>
        </w:rPr>
      </w:pPr>
      <w:r w:rsidRPr="00245143">
        <w:rPr>
          <w:rFonts w:ascii="Public Sans" w:hAnsi="Public Sans" w:cstheme="minorHAnsi"/>
          <w:b/>
          <w:sz w:val="24"/>
          <w:szCs w:val="24"/>
        </w:rPr>
        <w:t xml:space="preserve">Key </w:t>
      </w:r>
      <w:r w:rsidR="00043B92" w:rsidRPr="00245143">
        <w:rPr>
          <w:rFonts w:ascii="Public Sans" w:hAnsi="Public Sans" w:cstheme="minorHAnsi"/>
          <w:b/>
          <w:sz w:val="24"/>
          <w:szCs w:val="24"/>
        </w:rPr>
        <w:t>a</w:t>
      </w:r>
      <w:r w:rsidRPr="00245143">
        <w:rPr>
          <w:rFonts w:ascii="Public Sans" w:hAnsi="Public Sans" w:cstheme="minorHAnsi"/>
          <w:b/>
          <w:sz w:val="24"/>
          <w:szCs w:val="24"/>
        </w:rPr>
        <w:t>ccountabilities</w:t>
      </w:r>
    </w:p>
    <w:p w14:paraId="24486EAD" w14:textId="77777777" w:rsidR="0041331B" w:rsidRPr="00245143" w:rsidRDefault="00E04647" w:rsidP="0041331B">
      <w:pPr>
        <w:pStyle w:val="ListParagraph"/>
        <w:numPr>
          <w:ilvl w:val="3"/>
          <w:numId w:val="30"/>
        </w:numPr>
        <w:spacing w:before="120" w:after="0" w:line="240" w:lineRule="auto"/>
        <w:ind w:left="425" w:hanging="357"/>
        <w:contextualSpacing w:val="0"/>
        <w:rPr>
          <w:rFonts w:ascii="Public Sans" w:hAnsi="Public Sans" w:cs="Arial"/>
          <w:b/>
        </w:rPr>
      </w:pPr>
      <w:r w:rsidRPr="00245143">
        <w:rPr>
          <w:rFonts w:ascii="Public Sans" w:hAnsi="Public Sans" w:cstheme="minorHAnsi"/>
          <w:szCs w:val="22"/>
        </w:rPr>
        <w:t>Review, interpret and respond to detailed business requirements specifications (BRS) to ensure alignment between customer expectations and current or future ICT capability.</w:t>
      </w:r>
    </w:p>
    <w:p w14:paraId="09CABB6B" w14:textId="77777777" w:rsidR="0041331B" w:rsidRPr="00245143" w:rsidRDefault="00E04647" w:rsidP="0041331B">
      <w:pPr>
        <w:pStyle w:val="ListParagraph"/>
        <w:numPr>
          <w:ilvl w:val="3"/>
          <w:numId w:val="30"/>
        </w:numPr>
        <w:spacing w:before="120" w:after="0" w:line="240" w:lineRule="auto"/>
        <w:ind w:left="425" w:hanging="357"/>
        <w:contextualSpacing w:val="0"/>
        <w:rPr>
          <w:rFonts w:ascii="Public Sans" w:hAnsi="Public Sans" w:cs="Arial"/>
          <w:b/>
        </w:rPr>
      </w:pPr>
      <w:r w:rsidRPr="00245143">
        <w:rPr>
          <w:rFonts w:ascii="Public Sans" w:hAnsi="Public Sans" w:cstheme="minorHAnsi"/>
          <w:szCs w:val="22"/>
        </w:rPr>
        <w:t>Provide input to the strategic direction of technology investments to assist in the development of the enterprise architecture and maximise the return on technology investment.</w:t>
      </w:r>
    </w:p>
    <w:p w14:paraId="41849FCF" w14:textId="77777777" w:rsidR="0041331B" w:rsidRPr="00245143" w:rsidRDefault="00E04647" w:rsidP="0041331B">
      <w:pPr>
        <w:pStyle w:val="ListParagraph"/>
        <w:numPr>
          <w:ilvl w:val="3"/>
          <w:numId w:val="30"/>
        </w:numPr>
        <w:spacing w:before="120" w:after="0" w:line="240" w:lineRule="auto"/>
        <w:ind w:left="425" w:hanging="357"/>
        <w:contextualSpacing w:val="0"/>
        <w:rPr>
          <w:rFonts w:ascii="Public Sans" w:hAnsi="Public Sans" w:cs="Arial"/>
          <w:b/>
        </w:rPr>
      </w:pPr>
      <w:r w:rsidRPr="00245143">
        <w:rPr>
          <w:rFonts w:ascii="Public Sans" w:hAnsi="Public Sans" w:cstheme="minorHAnsi"/>
          <w:szCs w:val="22"/>
        </w:rPr>
        <w:t>Define and design technology solutions, within the agreed enterprise architecture, to assist the business in meeting their business objectives.</w:t>
      </w:r>
    </w:p>
    <w:p w14:paraId="17F39AEC" w14:textId="77777777" w:rsidR="0041331B" w:rsidRPr="00245143" w:rsidRDefault="00E04647" w:rsidP="0041331B">
      <w:pPr>
        <w:pStyle w:val="ListParagraph"/>
        <w:numPr>
          <w:ilvl w:val="3"/>
          <w:numId w:val="30"/>
        </w:numPr>
        <w:spacing w:before="120" w:after="0" w:line="240" w:lineRule="auto"/>
        <w:ind w:left="425" w:hanging="357"/>
        <w:contextualSpacing w:val="0"/>
        <w:rPr>
          <w:rFonts w:ascii="Public Sans" w:hAnsi="Public Sans" w:cs="Arial"/>
          <w:b/>
        </w:rPr>
      </w:pPr>
      <w:r w:rsidRPr="00245143">
        <w:rPr>
          <w:rFonts w:ascii="Public Sans" w:hAnsi="Public Sans" w:cstheme="minorHAnsi"/>
          <w:szCs w:val="22"/>
        </w:rPr>
        <w:t>Develop, test and implement technology solutions and report on delivery commitments to ensure solutions are implemented as expected and to agreed timeframes.</w:t>
      </w:r>
    </w:p>
    <w:p w14:paraId="778B1796" w14:textId="77777777" w:rsidR="0041331B" w:rsidRPr="00245143" w:rsidRDefault="00E04647" w:rsidP="0041331B">
      <w:pPr>
        <w:pStyle w:val="ListParagraph"/>
        <w:numPr>
          <w:ilvl w:val="3"/>
          <w:numId w:val="30"/>
        </w:numPr>
        <w:spacing w:before="120" w:after="0" w:line="240" w:lineRule="auto"/>
        <w:ind w:left="425" w:hanging="357"/>
        <w:contextualSpacing w:val="0"/>
        <w:rPr>
          <w:rFonts w:ascii="Public Sans" w:hAnsi="Public Sans" w:cs="Arial"/>
          <w:b/>
        </w:rPr>
      </w:pPr>
      <w:r w:rsidRPr="00245143">
        <w:rPr>
          <w:rFonts w:ascii="Public Sans" w:hAnsi="Public Sans" w:cstheme="minorHAnsi"/>
          <w:szCs w:val="22"/>
        </w:rPr>
        <w:t>Work closely with organisational key stakeholders and developers to ensure that the needs of the business are being met by the architecture teams.</w:t>
      </w:r>
    </w:p>
    <w:p w14:paraId="2E14DD1D" w14:textId="77777777" w:rsidR="00040B1A" w:rsidRPr="00245143" w:rsidRDefault="00E04647" w:rsidP="00040B1A">
      <w:pPr>
        <w:pStyle w:val="ListParagraph"/>
        <w:numPr>
          <w:ilvl w:val="3"/>
          <w:numId w:val="30"/>
        </w:numPr>
        <w:spacing w:before="120" w:after="0" w:line="240" w:lineRule="auto"/>
        <w:ind w:left="425" w:hanging="357"/>
        <w:contextualSpacing w:val="0"/>
        <w:rPr>
          <w:rFonts w:ascii="Public Sans" w:hAnsi="Public Sans" w:cs="Arial"/>
          <w:b/>
        </w:rPr>
      </w:pPr>
      <w:r w:rsidRPr="00245143">
        <w:rPr>
          <w:rFonts w:ascii="Public Sans" w:hAnsi="Public Sans" w:cstheme="minorHAnsi"/>
          <w:szCs w:val="22"/>
        </w:rPr>
        <w:lastRenderedPageBreak/>
        <w:t>Conduct research and analysis to inform recommended IT solutions across a range of organisational mainframes and technical systems and devices.</w:t>
      </w:r>
    </w:p>
    <w:p w14:paraId="717372AE" w14:textId="77777777" w:rsidR="00040B1A" w:rsidRPr="00245143" w:rsidRDefault="00E04647" w:rsidP="00040B1A">
      <w:pPr>
        <w:pStyle w:val="ListParagraph"/>
        <w:numPr>
          <w:ilvl w:val="3"/>
          <w:numId w:val="30"/>
        </w:numPr>
        <w:spacing w:before="120" w:after="0" w:line="240" w:lineRule="auto"/>
        <w:ind w:left="425" w:hanging="357"/>
        <w:contextualSpacing w:val="0"/>
        <w:rPr>
          <w:rFonts w:ascii="Public Sans" w:hAnsi="Public Sans" w:cs="Arial"/>
          <w:b/>
        </w:rPr>
      </w:pPr>
      <w:r w:rsidRPr="00245143">
        <w:rPr>
          <w:rFonts w:ascii="Public Sans" w:hAnsi="Public Sans" w:cstheme="minorHAnsi"/>
          <w:szCs w:val="22"/>
        </w:rPr>
        <w:t>Translate the business strategy and ICT strategy into an Enterprise Architectures to enable delivery of solutions deliver the strategic objectives of the organisation</w:t>
      </w:r>
    </w:p>
    <w:p w14:paraId="7503728C" w14:textId="77777777" w:rsidR="00040B1A" w:rsidRPr="00245143" w:rsidRDefault="00E04647" w:rsidP="00040B1A">
      <w:pPr>
        <w:pStyle w:val="ListParagraph"/>
        <w:numPr>
          <w:ilvl w:val="3"/>
          <w:numId w:val="30"/>
        </w:numPr>
        <w:spacing w:before="120" w:after="0" w:line="240" w:lineRule="auto"/>
        <w:ind w:left="425" w:hanging="357"/>
        <w:contextualSpacing w:val="0"/>
        <w:rPr>
          <w:rFonts w:ascii="Public Sans" w:hAnsi="Public Sans" w:cs="Arial"/>
          <w:b/>
        </w:rPr>
      </w:pPr>
      <w:r w:rsidRPr="00245143">
        <w:rPr>
          <w:rFonts w:ascii="Public Sans" w:hAnsi="Public Sans" w:cstheme="minorHAnsi"/>
          <w:szCs w:val="22"/>
        </w:rPr>
        <w:t>Undertake high level research, horizon scanning and analysis to identify future ICT trends, related strategies, policy priorities and issues.</w:t>
      </w:r>
    </w:p>
    <w:p w14:paraId="204E5016" w14:textId="77777777" w:rsidR="00E04647" w:rsidRPr="00245143" w:rsidRDefault="00E04647" w:rsidP="00040B1A">
      <w:pPr>
        <w:pStyle w:val="ListParagraph"/>
        <w:numPr>
          <w:ilvl w:val="3"/>
          <w:numId w:val="30"/>
        </w:numPr>
        <w:spacing w:before="120" w:after="0" w:line="240" w:lineRule="auto"/>
        <w:ind w:left="425" w:hanging="357"/>
        <w:contextualSpacing w:val="0"/>
        <w:rPr>
          <w:rFonts w:ascii="Public Sans" w:hAnsi="Public Sans" w:cs="Arial"/>
          <w:b/>
        </w:rPr>
      </w:pPr>
      <w:r w:rsidRPr="00245143">
        <w:rPr>
          <w:rFonts w:ascii="Public Sans" w:hAnsi="Public Sans" w:cstheme="minorHAnsi"/>
          <w:szCs w:val="22"/>
        </w:rPr>
        <w:t xml:space="preserve">Support the development and maintenance of ICT service catalogue collaborating with enterprise architecture, product owners and subject matter experts during solution development. </w:t>
      </w:r>
    </w:p>
    <w:p w14:paraId="77630CC4" w14:textId="77777777" w:rsidR="00057CB3" w:rsidRPr="00245143" w:rsidRDefault="00057CB3" w:rsidP="00057CB3">
      <w:pPr>
        <w:pStyle w:val="Heading1"/>
        <w:rPr>
          <w:rFonts w:ascii="Public Sans" w:hAnsi="Public Sans" w:cstheme="minorHAnsi"/>
          <w:sz w:val="24"/>
          <w:szCs w:val="24"/>
        </w:rPr>
      </w:pPr>
      <w:bookmarkStart w:id="1" w:name="Accountabilities"/>
      <w:bookmarkEnd w:id="1"/>
      <w:r w:rsidRPr="00245143">
        <w:rPr>
          <w:rFonts w:ascii="Public Sans" w:hAnsi="Public Sans" w:cstheme="minorHAnsi"/>
          <w:sz w:val="24"/>
          <w:szCs w:val="24"/>
        </w:rPr>
        <w:t>Key</w:t>
      </w:r>
      <w:r w:rsidR="00E31CD3" w:rsidRPr="00245143">
        <w:rPr>
          <w:rFonts w:ascii="Public Sans" w:hAnsi="Public Sans" w:cstheme="minorHAnsi"/>
          <w:sz w:val="24"/>
          <w:szCs w:val="24"/>
        </w:rPr>
        <w:t xml:space="preserve"> </w:t>
      </w:r>
      <w:r w:rsidR="00043B92" w:rsidRPr="00245143">
        <w:rPr>
          <w:rFonts w:ascii="Public Sans" w:hAnsi="Public Sans" w:cstheme="minorHAnsi"/>
          <w:sz w:val="24"/>
          <w:szCs w:val="24"/>
        </w:rPr>
        <w:t>c</w:t>
      </w:r>
      <w:r w:rsidRPr="00245143">
        <w:rPr>
          <w:rFonts w:ascii="Public Sans" w:hAnsi="Public Sans" w:cstheme="minorHAnsi"/>
          <w:sz w:val="24"/>
          <w:szCs w:val="24"/>
        </w:rPr>
        <w:t>hallenges</w:t>
      </w:r>
    </w:p>
    <w:p w14:paraId="2DEDC4EC" w14:textId="77777777" w:rsidR="00E04647" w:rsidRPr="00245143" w:rsidRDefault="00E04647" w:rsidP="00E04647">
      <w:pPr>
        <w:pStyle w:val="Heading1"/>
        <w:numPr>
          <w:ilvl w:val="0"/>
          <w:numId w:val="30"/>
        </w:numPr>
        <w:spacing w:before="120" w:after="0" w:line="240" w:lineRule="auto"/>
        <w:ind w:left="357" w:hanging="357"/>
        <w:rPr>
          <w:rFonts w:ascii="Public Sans" w:hAnsi="Public Sans" w:cstheme="minorHAnsi"/>
          <w:b w:val="0"/>
          <w:bCs w:val="0"/>
          <w:kern w:val="0"/>
          <w:sz w:val="22"/>
          <w:szCs w:val="22"/>
        </w:rPr>
      </w:pPr>
      <w:bookmarkStart w:id="2" w:name="Challenges"/>
      <w:bookmarkEnd w:id="2"/>
      <w:r w:rsidRPr="00245143">
        <w:rPr>
          <w:rFonts w:ascii="Public Sans" w:hAnsi="Public Sans" w:cstheme="minorHAnsi"/>
          <w:b w:val="0"/>
          <w:bCs w:val="0"/>
          <w:kern w:val="0"/>
          <w:sz w:val="22"/>
          <w:szCs w:val="22"/>
        </w:rPr>
        <w:t>Understanding the fundamental drivers of the business and challenge conventional thinking</w:t>
      </w:r>
    </w:p>
    <w:p w14:paraId="15A8662E" w14:textId="77777777" w:rsidR="00E04647" w:rsidRPr="00245143" w:rsidRDefault="00E04647" w:rsidP="00E04647">
      <w:pPr>
        <w:pStyle w:val="Heading1"/>
        <w:numPr>
          <w:ilvl w:val="0"/>
          <w:numId w:val="30"/>
        </w:numPr>
        <w:spacing w:before="120" w:after="0" w:line="240" w:lineRule="auto"/>
        <w:ind w:left="357" w:hanging="357"/>
        <w:rPr>
          <w:rFonts w:ascii="Public Sans" w:hAnsi="Public Sans" w:cstheme="minorHAnsi"/>
          <w:b w:val="0"/>
          <w:bCs w:val="0"/>
          <w:kern w:val="0"/>
          <w:sz w:val="22"/>
          <w:szCs w:val="22"/>
        </w:rPr>
      </w:pPr>
      <w:r w:rsidRPr="00245143">
        <w:rPr>
          <w:rFonts w:ascii="Public Sans" w:hAnsi="Public Sans" w:cstheme="minorHAnsi"/>
          <w:b w:val="0"/>
          <w:bCs w:val="0"/>
          <w:kern w:val="0"/>
          <w:sz w:val="22"/>
          <w:szCs w:val="22"/>
        </w:rPr>
        <w:t>Balancing current and new pipeline architecture requests in the context of competing business demands</w:t>
      </w:r>
    </w:p>
    <w:p w14:paraId="7864C162" w14:textId="77777777" w:rsidR="00E04647" w:rsidRPr="00245143" w:rsidRDefault="00E04647" w:rsidP="00E04647">
      <w:pPr>
        <w:pStyle w:val="Heading1"/>
        <w:numPr>
          <w:ilvl w:val="0"/>
          <w:numId w:val="30"/>
        </w:numPr>
        <w:spacing w:before="120" w:after="0" w:line="240" w:lineRule="auto"/>
        <w:ind w:left="357" w:hanging="357"/>
        <w:rPr>
          <w:rFonts w:ascii="Public Sans" w:hAnsi="Public Sans" w:cstheme="minorHAnsi"/>
          <w:b w:val="0"/>
          <w:bCs w:val="0"/>
          <w:kern w:val="0"/>
          <w:sz w:val="22"/>
          <w:szCs w:val="22"/>
        </w:rPr>
      </w:pPr>
      <w:r w:rsidRPr="00245143">
        <w:rPr>
          <w:rFonts w:ascii="Public Sans" w:hAnsi="Public Sans" w:cstheme="minorHAnsi"/>
          <w:b w:val="0"/>
          <w:bCs w:val="0"/>
          <w:kern w:val="0"/>
          <w:sz w:val="22"/>
          <w:szCs w:val="22"/>
        </w:rPr>
        <w:t>Developing and maintaining Architectural standards and frameworks in a time of great change within the cluster, ensuring agility and flexibility is maintained in architectural designs</w:t>
      </w:r>
    </w:p>
    <w:p w14:paraId="4C5BC22A" w14:textId="77777777" w:rsidR="00057CB3" w:rsidRPr="00245143" w:rsidRDefault="00043B92" w:rsidP="00057CB3">
      <w:pPr>
        <w:pStyle w:val="Heading1"/>
        <w:rPr>
          <w:rFonts w:ascii="Public Sans" w:hAnsi="Public Sans" w:cstheme="minorHAnsi"/>
          <w:sz w:val="24"/>
          <w:szCs w:val="24"/>
        </w:rPr>
      </w:pPr>
      <w:r w:rsidRPr="00245143">
        <w:rPr>
          <w:rFonts w:ascii="Public Sans" w:hAnsi="Public Sans" w:cstheme="minorHAnsi"/>
          <w:sz w:val="24"/>
          <w:szCs w:val="24"/>
        </w:rPr>
        <w:t>Key r</w:t>
      </w:r>
      <w:r w:rsidR="00057CB3" w:rsidRPr="00245143">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245143" w14:paraId="1BB518B9"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77349EF2" w14:textId="77777777" w:rsidR="00142BAB" w:rsidRPr="00245143" w:rsidRDefault="00142BAB" w:rsidP="00E832CB">
            <w:pPr>
              <w:pStyle w:val="TableTextWhite0"/>
              <w:rPr>
                <w:rFonts w:ascii="Public Sans" w:hAnsi="Public Sans" w:cstheme="minorHAnsi"/>
              </w:rPr>
            </w:pPr>
            <w:r w:rsidRPr="00245143">
              <w:rPr>
                <w:rFonts w:ascii="Public Sans" w:hAnsi="Public Sans" w:cstheme="minorHAnsi"/>
              </w:rPr>
              <w:t>Who</w:t>
            </w:r>
          </w:p>
        </w:tc>
        <w:tc>
          <w:tcPr>
            <w:tcW w:w="6946" w:type="dxa"/>
          </w:tcPr>
          <w:p w14:paraId="38C29403" w14:textId="77777777" w:rsidR="00142BAB" w:rsidRPr="00245143" w:rsidRDefault="00142BAB" w:rsidP="00E832CB">
            <w:pPr>
              <w:pStyle w:val="TableTextWhite0"/>
              <w:rPr>
                <w:rFonts w:ascii="Public Sans" w:hAnsi="Public Sans" w:cstheme="minorHAnsi"/>
              </w:rPr>
            </w:pPr>
            <w:r w:rsidRPr="00245143">
              <w:rPr>
                <w:rFonts w:ascii="Public Sans" w:hAnsi="Public Sans" w:cstheme="minorHAnsi"/>
              </w:rPr>
              <w:t>Why</w:t>
            </w:r>
          </w:p>
        </w:tc>
      </w:tr>
      <w:tr w:rsidR="00142BAB" w:rsidRPr="00245143" w14:paraId="491B1556" w14:textId="77777777" w:rsidTr="00E832CB">
        <w:trPr>
          <w:cantSplit/>
        </w:trPr>
        <w:tc>
          <w:tcPr>
            <w:tcW w:w="3601" w:type="dxa"/>
            <w:tcBorders>
              <w:top w:val="single" w:sz="8" w:space="0" w:color="auto"/>
              <w:bottom w:val="single" w:sz="8" w:space="0" w:color="auto"/>
            </w:tcBorders>
            <w:shd w:val="clear" w:color="auto" w:fill="BCBEC0"/>
          </w:tcPr>
          <w:p w14:paraId="0D823EB0" w14:textId="77777777" w:rsidR="00142BAB" w:rsidRPr="00245143" w:rsidRDefault="00142BAB" w:rsidP="00E832CB">
            <w:pPr>
              <w:pStyle w:val="TableText"/>
              <w:keepNext/>
              <w:rPr>
                <w:rFonts w:ascii="Public Sans" w:hAnsi="Public Sans" w:cstheme="minorHAnsi"/>
                <w:b/>
              </w:rPr>
            </w:pPr>
            <w:bookmarkStart w:id="3" w:name="InternalRelationships"/>
            <w:r w:rsidRPr="00245143">
              <w:rPr>
                <w:rFonts w:ascii="Public Sans" w:hAnsi="Public Sans" w:cstheme="minorHAnsi"/>
                <w:b/>
              </w:rPr>
              <w:t>Internal</w:t>
            </w:r>
          </w:p>
        </w:tc>
        <w:tc>
          <w:tcPr>
            <w:tcW w:w="6946" w:type="dxa"/>
            <w:tcBorders>
              <w:top w:val="single" w:sz="8" w:space="0" w:color="auto"/>
              <w:bottom w:val="single" w:sz="8" w:space="0" w:color="auto"/>
            </w:tcBorders>
            <w:shd w:val="clear" w:color="auto" w:fill="BCBEC0"/>
          </w:tcPr>
          <w:p w14:paraId="58AB925E" w14:textId="77777777" w:rsidR="00142BAB" w:rsidRPr="00245143" w:rsidRDefault="00142BAB" w:rsidP="00E832CB">
            <w:pPr>
              <w:pStyle w:val="TableText"/>
              <w:keepNext/>
              <w:rPr>
                <w:rFonts w:ascii="Public Sans" w:hAnsi="Public Sans" w:cstheme="minorHAnsi"/>
                <w:b/>
              </w:rPr>
            </w:pPr>
          </w:p>
        </w:tc>
      </w:tr>
      <w:bookmarkEnd w:id="3"/>
      <w:tr w:rsidR="00B00EC2" w:rsidRPr="00245143" w14:paraId="3BAE9514" w14:textId="77777777" w:rsidTr="00E832CB">
        <w:trPr>
          <w:cantSplit/>
        </w:trPr>
        <w:tc>
          <w:tcPr>
            <w:tcW w:w="3601" w:type="dxa"/>
            <w:tcBorders>
              <w:top w:val="single" w:sz="8" w:space="0" w:color="auto"/>
              <w:bottom w:val="single" w:sz="8" w:space="0" w:color="auto"/>
            </w:tcBorders>
            <w:shd w:val="clear" w:color="auto" w:fill="auto"/>
          </w:tcPr>
          <w:p w14:paraId="2F0E6161" w14:textId="77777777" w:rsidR="00B00EC2" w:rsidRPr="00245143" w:rsidRDefault="00B00EC2" w:rsidP="00B00EC2">
            <w:pPr>
              <w:spacing w:after="0" w:line="240" w:lineRule="auto"/>
              <w:rPr>
                <w:rFonts w:ascii="Public Sans" w:hAnsi="Public Sans" w:cs="Arial"/>
                <w:color w:val="000000"/>
                <w:szCs w:val="22"/>
              </w:rPr>
            </w:pPr>
            <w:r w:rsidRPr="00245143">
              <w:rPr>
                <w:rFonts w:ascii="Public Sans" w:hAnsi="Public Sans" w:cs="Arial"/>
                <w:color w:val="000000"/>
                <w:szCs w:val="22"/>
              </w:rPr>
              <w:t xml:space="preserve">Director </w:t>
            </w:r>
          </w:p>
        </w:tc>
        <w:tc>
          <w:tcPr>
            <w:tcW w:w="6946" w:type="dxa"/>
            <w:tcBorders>
              <w:top w:val="single" w:sz="8" w:space="0" w:color="auto"/>
              <w:bottom w:val="single" w:sz="8" w:space="0" w:color="auto"/>
            </w:tcBorders>
            <w:shd w:val="clear" w:color="auto" w:fill="auto"/>
          </w:tcPr>
          <w:p w14:paraId="55BA979C" w14:textId="77777777" w:rsidR="00B00EC2" w:rsidRPr="00245143" w:rsidRDefault="00B00EC2" w:rsidP="00B00EC2">
            <w:pPr>
              <w:pStyle w:val="TableText"/>
              <w:numPr>
                <w:ilvl w:val="0"/>
                <w:numId w:val="34"/>
              </w:numPr>
              <w:spacing w:before="0" w:after="0" w:line="240" w:lineRule="auto"/>
              <w:rPr>
                <w:rFonts w:ascii="Public Sans" w:hAnsi="Public Sans"/>
                <w:sz w:val="22"/>
                <w:szCs w:val="22"/>
              </w:rPr>
            </w:pPr>
            <w:r w:rsidRPr="00245143">
              <w:rPr>
                <w:rFonts w:ascii="Public Sans" w:hAnsi="Public Sans"/>
                <w:sz w:val="22"/>
                <w:szCs w:val="22"/>
              </w:rPr>
              <w:t>Escalate issues, keep informed, advise and receive instructions</w:t>
            </w:r>
          </w:p>
          <w:p w14:paraId="72571F8C" w14:textId="77777777" w:rsidR="00B00EC2" w:rsidRPr="00245143" w:rsidRDefault="00B00EC2" w:rsidP="00B00EC2">
            <w:pPr>
              <w:pStyle w:val="TableText"/>
              <w:numPr>
                <w:ilvl w:val="0"/>
                <w:numId w:val="34"/>
              </w:numPr>
              <w:spacing w:before="0" w:after="0" w:line="240" w:lineRule="auto"/>
              <w:rPr>
                <w:rFonts w:ascii="Public Sans" w:hAnsi="Public Sans"/>
                <w:sz w:val="22"/>
                <w:szCs w:val="22"/>
              </w:rPr>
            </w:pPr>
            <w:r w:rsidRPr="00245143">
              <w:rPr>
                <w:rFonts w:ascii="Public Sans" w:hAnsi="Public Sans"/>
                <w:sz w:val="22"/>
                <w:szCs w:val="22"/>
              </w:rPr>
              <w:t>Contribute to the provision of advice and guidance on project management and implementation of initiatives</w:t>
            </w:r>
          </w:p>
          <w:p w14:paraId="136242EF" w14:textId="77777777" w:rsidR="00B00EC2" w:rsidRPr="00245143" w:rsidRDefault="00B00EC2" w:rsidP="00B00EC2">
            <w:pPr>
              <w:pStyle w:val="TableText"/>
              <w:numPr>
                <w:ilvl w:val="0"/>
                <w:numId w:val="34"/>
              </w:numPr>
              <w:spacing w:before="0" w:after="0" w:line="240" w:lineRule="auto"/>
              <w:rPr>
                <w:rFonts w:ascii="Public Sans" w:hAnsi="Public Sans"/>
                <w:sz w:val="22"/>
                <w:szCs w:val="22"/>
              </w:rPr>
            </w:pPr>
            <w:r w:rsidRPr="00245143">
              <w:rPr>
                <w:rFonts w:ascii="Public Sans" w:hAnsi="Public Sans"/>
                <w:sz w:val="22"/>
                <w:szCs w:val="22"/>
              </w:rPr>
              <w:t>Inform manager about agreed ICT architecture</w:t>
            </w:r>
          </w:p>
        </w:tc>
      </w:tr>
      <w:tr w:rsidR="00B00EC2" w:rsidRPr="00245143" w14:paraId="216CE1ED" w14:textId="77777777" w:rsidTr="00E832CB">
        <w:trPr>
          <w:cantSplit/>
        </w:trPr>
        <w:tc>
          <w:tcPr>
            <w:tcW w:w="3601" w:type="dxa"/>
            <w:tcBorders>
              <w:top w:val="single" w:sz="8" w:space="0" w:color="auto"/>
              <w:bottom w:val="single" w:sz="8" w:space="0" w:color="auto"/>
            </w:tcBorders>
            <w:shd w:val="clear" w:color="auto" w:fill="auto"/>
          </w:tcPr>
          <w:p w14:paraId="3399FA55" w14:textId="77777777" w:rsidR="00B00EC2" w:rsidRPr="00245143" w:rsidRDefault="00B00EC2" w:rsidP="00B00EC2">
            <w:pPr>
              <w:spacing w:after="0" w:line="240" w:lineRule="auto"/>
              <w:rPr>
                <w:rFonts w:ascii="Public Sans" w:hAnsi="Public Sans" w:cs="Arial"/>
                <w:color w:val="000000"/>
                <w:szCs w:val="22"/>
              </w:rPr>
            </w:pPr>
            <w:r w:rsidRPr="00245143">
              <w:rPr>
                <w:rFonts w:ascii="Public Sans" w:hAnsi="Public Sans" w:cs="Arial"/>
                <w:color w:val="000000"/>
                <w:szCs w:val="22"/>
              </w:rPr>
              <w:t>Manager</w:t>
            </w:r>
          </w:p>
        </w:tc>
        <w:tc>
          <w:tcPr>
            <w:tcW w:w="6946" w:type="dxa"/>
            <w:tcBorders>
              <w:top w:val="single" w:sz="8" w:space="0" w:color="auto"/>
              <w:bottom w:val="single" w:sz="8" w:space="0" w:color="auto"/>
            </w:tcBorders>
            <w:shd w:val="clear" w:color="auto" w:fill="auto"/>
          </w:tcPr>
          <w:p w14:paraId="35254F18" w14:textId="77777777" w:rsidR="00B00EC2" w:rsidRPr="00245143" w:rsidRDefault="00B00EC2" w:rsidP="00B00EC2">
            <w:pPr>
              <w:pStyle w:val="TableText"/>
              <w:numPr>
                <w:ilvl w:val="0"/>
                <w:numId w:val="34"/>
              </w:numPr>
              <w:spacing w:before="0" w:after="0" w:line="240" w:lineRule="auto"/>
              <w:rPr>
                <w:rFonts w:ascii="Public Sans" w:hAnsi="Public Sans"/>
                <w:sz w:val="22"/>
                <w:szCs w:val="22"/>
              </w:rPr>
            </w:pPr>
            <w:r w:rsidRPr="00245143">
              <w:rPr>
                <w:rFonts w:ascii="Public Sans" w:hAnsi="Public Sans"/>
                <w:sz w:val="22"/>
                <w:szCs w:val="22"/>
              </w:rPr>
              <w:t>Escalate issues, keep informed, advise and receive instructions</w:t>
            </w:r>
          </w:p>
          <w:p w14:paraId="735818BE" w14:textId="77777777" w:rsidR="00B00EC2" w:rsidRPr="00245143" w:rsidRDefault="00B00EC2" w:rsidP="00B00EC2">
            <w:pPr>
              <w:pStyle w:val="TableText"/>
              <w:numPr>
                <w:ilvl w:val="0"/>
                <w:numId w:val="34"/>
              </w:numPr>
              <w:spacing w:before="0" w:after="0" w:line="240" w:lineRule="auto"/>
              <w:rPr>
                <w:rFonts w:ascii="Public Sans" w:hAnsi="Public Sans"/>
                <w:sz w:val="22"/>
                <w:szCs w:val="22"/>
              </w:rPr>
            </w:pPr>
            <w:r w:rsidRPr="00245143">
              <w:rPr>
                <w:rFonts w:ascii="Public Sans" w:hAnsi="Public Sans"/>
                <w:sz w:val="22"/>
                <w:szCs w:val="22"/>
              </w:rPr>
              <w:t>Contribute to the provision of advice and guidance on project management and implementation of initiatives</w:t>
            </w:r>
          </w:p>
          <w:p w14:paraId="15BA26BD" w14:textId="77777777" w:rsidR="00B00EC2" w:rsidRPr="00245143" w:rsidRDefault="00B00EC2" w:rsidP="00B00EC2">
            <w:pPr>
              <w:pStyle w:val="TableText"/>
              <w:numPr>
                <w:ilvl w:val="0"/>
                <w:numId w:val="34"/>
              </w:numPr>
              <w:spacing w:before="0" w:after="0" w:line="240" w:lineRule="auto"/>
              <w:rPr>
                <w:rFonts w:ascii="Public Sans" w:hAnsi="Public Sans"/>
                <w:sz w:val="22"/>
                <w:szCs w:val="22"/>
              </w:rPr>
            </w:pPr>
            <w:r w:rsidRPr="00245143">
              <w:rPr>
                <w:rFonts w:ascii="Public Sans" w:hAnsi="Public Sans"/>
                <w:sz w:val="22"/>
                <w:szCs w:val="22"/>
              </w:rPr>
              <w:t>Inform manager about agreed ICT architecture</w:t>
            </w:r>
          </w:p>
        </w:tc>
      </w:tr>
      <w:tr w:rsidR="00B00EC2" w:rsidRPr="00245143" w14:paraId="5502602B" w14:textId="77777777" w:rsidTr="00E832CB">
        <w:trPr>
          <w:cantSplit/>
        </w:trPr>
        <w:tc>
          <w:tcPr>
            <w:tcW w:w="3601" w:type="dxa"/>
            <w:tcBorders>
              <w:top w:val="single" w:sz="8" w:space="0" w:color="auto"/>
              <w:bottom w:val="single" w:sz="8" w:space="0" w:color="auto"/>
            </w:tcBorders>
            <w:shd w:val="clear" w:color="auto" w:fill="auto"/>
          </w:tcPr>
          <w:p w14:paraId="6923FC97" w14:textId="77777777" w:rsidR="00B00EC2" w:rsidRPr="00245143" w:rsidRDefault="00B00EC2" w:rsidP="00B00EC2">
            <w:pPr>
              <w:spacing w:after="0" w:line="240" w:lineRule="auto"/>
              <w:rPr>
                <w:rFonts w:ascii="Public Sans" w:hAnsi="Public Sans" w:cs="Arial"/>
                <w:color w:val="000000"/>
                <w:szCs w:val="22"/>
              </w:rPr>
            </w:pPr>
            <w:r w:rsidRPr="00245143">
              <w:rPr>
                <w:rFonts w:ascii="Public Sans" w:hAnsi="Public Sans" w:cs="Arial"/>
                <w:color w:val="000000"/>
                <w:szCs w:val="22"/>
              </w:rPr>
              <w:t>Work Team / Branch</w:t>
            </w:r>
          </w:p>
        </w:tc>
        <w:tc>
          <w:tcPr>
            <w:tcW w:w="6946" w:type="dxa"/>
            <w:tcBorders>
              <w:top w:val="single" w:sz="8" w:space="0" w:color="auto"/>
              <w:bottom w:val="single" w:sz="8" w:space="0" w:color="auto"/>
            </w:tcBorders>
            <w:shd w:val="clear" w:color="auto" w:fill="auto"/>
          </w:tcPr>
          <w:p w14:paraId="249E0F3D" w14:textId="77777777" w:rsidR="00B00EC2" w:rsidRPr="00245143" w:rsidRDefault="00B00EC2" w:rsidP="00B00EC2">
            <w:pPr>
              <w:pStyle w:val="TableText"/>
              <w:numPr>
                <w:ilvl w:val="0"/>
                <w:numId w:val="34"/>
              </w:numPr>
              <w:spacing w:before="0" w:after="0" w:line="240" w:lineRule="auto"/>
              <w:rPr>
                <w:rFonts w:ascii="Public Sans" w:hAnsi="Public Sans"/>
                <w:sz w:val="22"/>
                <w:szCs w:val="22"/>
              </w:rPr>
            </w:pPr>
            <w:r w:rsidRPr="00245143">
              <w:rPr>
                <w:rFonts w:ascii="Public Sans" w:hAnsi="Public Sans"/>
                <w:sz w:val="22"/>
                <w:szCs w:val="22"/>
              </w:rPr>
              <w:t>Work collaboratively to contribute to achieving multiple team’s business outcomes</w:t>
            </w:r>
          </w:p>
          <w:p w14:paraId="5EBB5D97" w14:textId="77777777" w:rsidR="00B00EC2" w:rsidRPr="00245143" w:rsidRDefault="00B00EC2" w:rsidP="00B00EC2">
            <w:pPr>
              <w:pStyle w:val="TableText"/>
              <w:numPr>
                <w:ilvl w:val="0"/>
                <w:numId w:val="34"/>
              </w:numPr>
              <w:spacing w:before="0" w:after="0" w:line="240" w:lineRule="auto"/>
              <w:rPr>
                <w:rFonts w:ascii="Public Sans" w:hAnsi="Public Sans"/>
                <w:sz w:val="22"/>
                <w:szCs w:val="22"/>
              </w:rPr>
            </w:pPr>
            <w:r w:rsidRPr="00245143">
              <w:rPr>
                <w:rFonts w:ascii="Public Sans" w:hAnsi="Public Sans"/>
                <w:sz w:val="22"/>
                <w:szCs w:val="22"/>
              </w:rPr>
              <w:t>Participate in meetings to obtain the work group perspective and share information</w:t>
            </w:r>
          </w:p>
        </w:tc>
      </w:tr>
      <w:tr w:rsidR="00B00EC2" w:rsidRPr="00245143" w14:paraId="66F2A93D" w14:textId="77777777" w:rsidTr="00E832CB">
        <w:trPr>
          <w:cantSplit/>
        </w:trPr>
        <w:tc>
          <w:tcPr>
            <w:tcW w:w="3601" w:type="dxa"/>
            <w:tcBorders>
              <w:top w:val="single" w:sz="8" w:space="0" w:color="auto"/>
              <w:bottom w:val="single" w:sz="8" w:space="0" w:color="auto"/>
            </w:tcBorders>
            <w:shd w:val="clear" w:color="auto" w:fill="auto"/>
          </w:tcPr>
          <w:p w14:paraId="57302431" w14:textId="77777777" w:rsidR="00B00EC2" w:rsidRPr="00245143" w:rsidRDefault="00B00EC2" w:rsidP="00B00EC2">
            <w:pPr>
              <w:spacing w:after="0" w:line="240" w:lineRule="auto"/>
              <w:rPr>
                <w:rFonts w:ascii="Public Sans" w:hAnsi="Public Sans" w:cs="Arial"/>
                <w:color w:val="000000"/>
                <w:szCs w:val="22"/>
              </w:rPr>
            </w:pPr>
            <w:r w:rsidRPr="00245143">
              <w:rPr>
                <w:rFonts w:ascii="Public Sans" w:hAnsi="Public Sans" w:cs="Arial"/>
                <w:color w:val="000000"/>
                <w:szCs w:val="22"/>
              </w:rPr>
              <w:t>Clients/Customers</w:t>
            </w:r>
          </w:p>
        </w:tc>
        <w:tc>
          <w:tcPr>
            <w:tcW w:w="6946" w:type="dxa"/>
            <w:tcBorders>
              <w:top w:val="single" w:sz="8" w:space="0" w:color="auto"/>
              <w:bottom w:val="single" w:sz="8" w:space="0" w:color="auto"/>
            </w:tcBorders>
            <w:shd w:val="clear" w:color="auto" w:fill="auto"/>
          </w:tcPr>
          <w:p w14:paraId="6CE94C15" w14:textId="77777777" w:rsidR="00B00EC2" w:rsidRPr="00245143" w:rsidRDefault="00B00EC2" w:rsidP="00B00EC2">
            <w:pPr>
              <w:pStyle w:val="TableText"/>
              <w:numPr>
                <w:ilvl w:val="0"/>
                <w:numId w:val="34"/>
              </w:numPr>
              <w:spacing w:before="0" w:after="0" w:line="240" w:lineRule="auto"/>
              <w:rPr>
                <w:rFonts w:ascii="Public Sans" w:hAnsi="Public Sans"/>
                <w:sz w:val="22"/>
                <w:szCs w:val="22"/>
              </w:rPr>
            </w:pPr>
            <w:r w:rsidRPr="00245143">
              <w:rPr>
                <w:rFonts w:ascii="Public Sans" w:hAnsi="Public Sans"/>
                <w:sz w:val="22"/>
                <w:szCs w:val="22"/>
              </w:rPr>
              <w:t>Provide information and guidance about project/program initiatives</w:t>
            </w:r>
          </w:p>
          <w:p w14:paraId="4D18AB21" w14:textId="77777777" w:rsidR="00B00EC2" w:rsidRPr="00245143" w:rsidRDefault="00B00EC2" w:rsidP="00B00EC2">
            <w:pPr>
              <w:pStyle w:val="TableText"/>
              <w:numPr>
                <w:ilvl w:val="0"/>
                <w:numId w:val="34"/>
              </w:numPr>
              <w:spacing w:before="0" w:after="0" w:line="240" w:lineRule="auto"/>
              <w:rPr>
                <w:rFonts w:ascii="Public Sans" w:hAnsi="Public Sans"/>
                <w:sz w:val="22"/>
                <w:szCs w:val="22"/>
              </w:rPr>
            </w:pPr>
            <w:r w:rsidRPr="00245143">
              <w:rPr>
                <w:rFonts w:ascii="Public Sans" w:hAnsi="Public Sans"/>
                <w:sz w:val="22"/>
                <w:szCs w:val="22"/>
              </w:rPr>
              <w:t>Resolve and provide solutions to issues</w:t>
            </w:r>
          </w:p>
          <w:p w14:paraId="4669E13D" w14:textId="77777777" w:rsidR="00B00EC2" w:rsidRPr="00245143" w:rsidRDefault="00B00EC2" w:rsidP="00B00EC2">
            <w:pPr>
              <w:pStyle w:val="TableText"/>
              <w:numPr>
                <w:ilvl w:val="0"/>
                <w:numId w:val="34"/>
              </w:numPr>
              <w:spacing w:before="0" w:after="0" w:line="240" w:lineRule="auto"/>
              <w:rPr>
                <w:rFonts w:ascii="Public Sans" w:hAnsi="Public Sans"/>
                <w:sz w:val="22"/>
                <w:szCs w:val="22"/>
              </w:rPr>
            </w:pPr>
            <w:r w:rsidRPr="00245143">
              <w:rPr>
                <w:rFonts w:ascii="Public Sans" w:hAnsi="Public Sans"/>
                <w:sz w:val="22"/>
                <w:szCs w:val="22"/>
              </w:rPr>
              <w:t xml:space="preserve">Develop and document solution requirements </w:t>
            </w:r>
          </w:p>
        </w:tc>
      </w:tr>
      <w:tr w:rsidR="00B00EC2" w:rsidRPr="00245143" w14:paraId="0E5CA28C" w14:textId="77777777" w:rsidTr="001875A4">
        <w:tc>
          <w:tcPr>
            <w:tcW w:w="3601" w:type="dxa"/>
            <w:tcBorders>
              <w:top w:val="single" w:sz="8" w:space="0" w:color="BCBEC0"/>
              <w:bottom w:val="single" w:sz="8" w:space="0" w:color="BCBEC0"/>
            </w:tcBorders>
            <w:shd w:val="clear" w:color="auto" w:fill="BCBEC0"/>
          </w:tcPr>
          <w:p w14:paraId="06537F53" w14:textId="77777777" w:rsidR="00B00EC2" w:rsidRPr="00245143" w:rsidRDefault="00B00EC2" w:rsidP="00E832CB">
            <w:pPr>
              <w:pStyle w:val="TableText"/>
              <w:rPr>
                <w:rFonts w:ascii="Public Sans" w:hAnsi="Public Sans" w:cstheme="minorHAnsi"/>
                <w:b/>
              </w:rPr>
            </w:pPr>
            <w:bookmarkStart w:id="4" w:name="Start"/>
            <w:bookmarkStart w:id="5" w:name="ExternalRelationships"/>
            <w:bookmarkEnd w:id="4"/>
            <w:r w:rsidRPr="00245143">
              <w:rPr>
                <w:rFonts w:ascii="Public Sans" w:hAnsi="Public Sans" w:cstheme="minorHAnsi"/>
                <w:b/>
              </w:rPr>
              <w:t>External</w:t>
            </w:r>
          </w:p>
        </w:tc>
        <w:tc>
          <w:tcPr>
            <w:tcW w:w="6946" w:type="dxa"/>
            <w:tcBorders>
              <w:top w:val="single" w:sz="8" w:space="0" w:color="BCBEC0"/>
              <w:bottom w:val="single" w:sz="8" w:space="0" w:color="BCBEC0"/>
            </w:tcBorders>
            <w:shd w:val="clear" w:color="auto" w:fill="BCBEC0"/>
          </w:tcPr>
          <w:p w14:paraId="4C4857C9" w14:textId="77777777" w:rsidR="00B00EC2" w:rsidRPr="00245143" w:rsidRDefault="00B00EC2" w:rsidP="00E832CB">
            <w:pPr>
              <w:pStyle w:val="TableText"/>
              <w:rPr>
                <w:rFonts w:ascii="Public Sans" w:hAnsi="Public Sans" w:cstheme="minorHAnsi"/>
                <w:b/>
              </w:rPr>
            </w:pPr>
          </w:p>
        </w:tc>
      </w:tr>
      <w:tr w:rsidR="00B00EC2" w:rsidRPr="00245143" w14:paraId="6F79ACD6" w14:textId="77777777" w:rsidTr="001875A4">
        <w:tc>
          <w:tcPr>
            <w:tcW w:w="3601" w:type="dxa"/>
            <w:tcBorders>
              <w:top w:val="single" w:sz="8" w:space="0" w:color="BCBEC0"/>
              <w:bottom w:val="single" w:sz="4" w:space="0" w:color="auto"/>
            </w:tcBorders>
            <w:shd w:val="clear" w:color="auto" w:fill="auto"/>
          </w:tcPr>
          <w:p w14:paraId="12D49740" w14:textId="77777777" w:rsidR="00B00EC2" w:rsidRPr="00245143" w:rsidRDefault="00B00EC2" w:rsidP="00040B1A">
            <w:pPr>
              <w:pStyle w:val="TableText"/>
              <w:spacing w:before="0" w:after="0" w:line="240" w:lineRule="auto"/>
              <w:rPr>
                <w:rFonts w:ascii="Public Sans" w:hAnsi="Public Sans"/>
                <w:sz w:val="22"/>
                <w:szCs w:val="22"/>
              </w:rPr>
            </w:pPr>
            <w:r w:rsidRPr="00245143">
              <w:rPr>
                <w:rFonts w:ascii="Public Sans" w:hAnsi="Public Sans"/>
                <w:sz w:val="22"/>
                <w:szCs w:val="22"/>
              </w:rPr>
              <w:t>Vendors / Suppliers</w:t>
            </w:r>
          </w:p>
        </w:tc>
        <w:tc>
          <w:tcPr>
            <w:tcW w:w="6946" w:type="dxa"/>
            <w:tcBorders>
              <w:top w:val="single" w:sz="8" w:space="0" w:color="BCBEC0"/>
              <w:bottom w:val="single" w:sz="4" w:space="0" w:color="auto"/>
            </w:tcBorders>
            <w:shd w:val="clear" w:color="auto" w:fill="auto"/>
          </w:tcPr>
          <w:p w14:paraId="00BB232F" w14:textId="77777777" w:rsidR="00B00EC2" w:rsidRPr="00245143" w:rsidRDefault="00B00EC2" w:rsidP="00040B1A">
            <w:pPr>
              <w:pStyle w:val="TableText"/>
              <w:numPr>
                <w:ilvl w:val="0"/>
                <w:numId w:val="34"/>
              </w:numPr>
              <w:spacing w:before="0" w:after="0" w:line="240" w:lineRule="auto"/>
              <w:rPr>
                <w:rFonts w:ascii="Public Sans" w:hAnsi="Public Sans"/>
                <w:sz w:val="22"/>
                <w:szCs w:val="22"/>
              </w:rPr>
            </w:pPr>
            <w:r w:rsidRPr="00245143">
              <w:rPr>
                <w:rFonts w:ascii="Public Sans" w:hAnsi="Public Sans"/>
                <w:sz w:val="22"/>
                <w:szCs w:val="22"/>
              </w:rPr>
              <w:t>Review requirements specifications and solution designs</w:t>
            </w:r>
          </w:p>
          <w:p w14:paraId="264166A4" w14:textId="77777777" w:rsidR="00B00EC2" w:rsidRPr="00245143" w:rsidRDefault="00B00EC2" w:rsidP="00040B1A">
            <w:pPr>
              <w:pStyle w:val="TableText"/>
              <w:numPr>
                <w:ilvl w:val="0"/>
                <w:numId w:val="34"/>
              </w:numPr>
              <w:spacing w:before="0" w:after="0" w:line="240" w:lineRule="auto"/>
              <w:rPr>
                <w:rFonts w:ascii="Public Sans" w:hAnsi="Public Sans"/>
                <w:sz w:val="22"/>
                <w:szCs w:val="22"/>
              </w:rPr>
            </w:pPr>
            <w:r w:rsidRPr="00245143">
              <w:rPr>
                <w:rFonts w:ascii="Public Sans" w:hAnsi="Public Sans"/>
                <w:sz w:val="22"/>
                <w:szCs w:val="22"/>
              </w:rPr>
              <w:t>Evaluate options for solutions and services</w:t>
            </w:r>
          </w:p>
          <w:p w14:paraId="360B6DA2" w14:textId="77777777" w:rsidR="00B00EC2" w:rsidRPr="00245143" w:rsidRDefault="00B00EC2" w:rsidP="00040B1A">
            <w:pPr>
              <w:pStyle w:val="TableText"/>
              <w:numPr>
                <w:ilvl w:val="0"/>
                <w:numId w:val="34"/>
              </w:numPr>
              <w:spacing w:before="0" w:after="0" w:line="240" w:lineRule="auto"/>
              <w:rPr>
                <w:rFonts w:ascii="Public Sans" w:hAnsi="Public Sans"/>
                <w:sz w:val="22"/>
                <w:szCs w:val="22"/>
              </w:rPr>
            </w:pPr>
            <w:r w:rsidRPr="00245143">
              <w:rPr>
                <w:rFonts w:ascii="Public Sans" w:hAnsi="Public Sans"/>
                <w:sz w:val="22"/>
                <w:szCs w:val="22"/>
              </w:rPr>
              <w:t>Incorporate external requirements and features in solution designs</w:t>
            </w:r>
          </w:p>
        </w:tc>
      </w:tr>
    </w:tbl>
    <w:bookmarkEnd w:id="5"/>
    <w:p w14:paraId="29E8931E" w14:textId="77777777" w:rsidR="00142BAB" w:rsidRPr="00245143" w:rsidRDefault="00142BAB" w:rsidP="00142BAB">
      <w:pPr>
        <w:pStyle w:val="Heading1"/>
        <w:rPr>
          <w:rFonts w:ascii="Public Sans" w:hAnsi="Public Sans" w:cstheme="minorHAnsi"/>
          <w:sz w:val="24"/>
          <w:szCs w:val="24"/>
        </w:rPr>
      </w:pPr>
      <w:r w:rsidRPr="00245143">
        <w:rPr>
          <w:rFonts w:ascii="Public Sans" w:hAnsi="Public Sans" w:cstheme="minorHAnsi"/>
          <w:sz w:val="24"/>
          <w:szCs w:val="24"/>
        </w:rPr>
        <w:t>Role dimensions</w:t>
      </w:r>
    </w:p>
    <w:p w14:paraId="5A60A5A9" w14:textId="77777777" w:rsidR="00142BAB" w:rsidRPr="00245143" w:rsidRDefault="00142BAB" w:rsidP="008209B6">
      <w:pPr>
        <w:pStyle w:val="Heading2"/>
        <w:rPr>
          <w:rFonts w:ascii="Public Sans" w:hAnsi="Public Sans" w:cstheme="minorHAnsi"/>
          <w:u w:val="single"/>
        </w:rPr>
      </w:pPr>
      <w:r w:rsidRPr="00245143">
        <w:rPr>
          <w:rFonts w:ascii="Public Sans" w:hAnsi="Public Sans" w:cstheme="minorHAnsi"/>
          <w:u w:val="single"/>
        </w:rPr>
        <w:t>Decision making</w:t>
      </w:r>
    </w:p>
    <w:p w14:paraId="48C03456" w14:textId="77777777" w:rsidR="00B00EC2" w:rsidRPr="00245143" w:rsidRDefault="00B00EC2" w:rsidP="00B00EC2">
      <w:pPr>
        <w:spacing w:after="0" w:line="240" w:lineRule="auto"/>
        <w:rPr>
          <w:rFonts w:ascii="Public Sans" w:hAnsi="Public Sans" w:cs="Arial"/>
        </w:rPr>
      </w:pPr>
      <w:r w:rsidRPr="00245143">
        <w:rPr>
          <w:rFonts w:ascii="Public Sans" w:hAnsi="Public Sans" w:cs="Arial"/>
        </w:rPr>
        <w:t>This role has autonomy to make recommendations regarding architectural solutions based on leading technologies and practices in liaison with their team leader. This role has autonomy to prioritise tasks to achieve goals to meet timeline set by the Director.</w:t>
      </w:r>
    </w:p>
    <w:p w14:paraId="10A4AF52" w14:textId="77777777" w:rsidR="00142BAB" w:rsidRPr="00245143" w:rsidRDefault="00142BAB" w:rsidP="00B00EC2">
      <w:pPr>
        <w:pStyle w:val="Heading2"/>
        <w:spacing w:before="120" w:line="240" w:lineRule="auto"/>
        <w:rPr>
          <w:rFonts w:ascii="Public Sans" w:hAnsi="Public Sans" w:cstheme="minorHAnsi"/>
          <w:u w:val="single"/>
        </w:rPr>
      </w:pPr>
      <w:r w:rsidRPr="00245143">
        <w:rPr>
          <w:rFonts w:ascii="Public Sans" w:hAnsi="Public Sans" w:cstheme="minorHAnsi"/>
          <w:u w:val="single"/>
        </w:rPr>
        <w:lastRenderedPageBreak/>
        <w:t>Reporting line</w:t>
      </w:r>
    </w:p>
    <w:p w14:paraId="18E69BBB" w14:textId="638E51FC" w:rsidR="00B00EC2" w:rsidRPr="00245143" w:rsidRDefault="00B00EC2" w:rsidP="00B00EC2">
      <w:pPr>
        <w:rPr>
          <w:rFonts w:ascii="Public Sans" w:hAnsi="Public Sans" w:cs="Arial"/>
        </w:rPr>
      </w:pPr>
      <w:bookmarkStart w:id="6" w:name="ReportingLine"/>
      <w:bookmarkEnd w:id="6"/>
      <w:r w:rsidRPr="00245143">
        <w:rPr>
          <w:rFonts w:ascii="Public Sans" w:hAnsi="Public Sans" w:cs="Arial"/>
        </w:rPr>
        <w:t xml:space="preserve">The role reports to Director, </w:t>
      </w:r>
      <w:r w:rsidR="00734533">
        <w:rPr>
          <w:rFonts w:ascii="Public Sans" w:hAnsi="Public Sans" w:cs="Arial"/>
        </w:rPr>
        <w:t xml:space="preserve">Major Digital and ICT Programs </w:t>
      </w:r>
    </w:p>
    <w:p w14:paraId="7032063E" w14:textId="77777777" w:rsidR="00245143" w:rsidRDefault="00245143" w:rsidP="0003748A">
      <w:pPr>
        <w:pStyle w:val="Heading2"/>
        <w:rPr>
          <w:rFonts w:ascii="Public Sans" w:hAnsi="Public Sans" w:cstheme="minorHAnsi"/>
          <w:u w:val="single"/>
        </w:rPr>
      </w:pPr>
    </w:p>
    <w:p w14:paraId="61F11E96" w14:textId="7D59918F" w:rsidR="0003748A" w:rsidRPr="00245143" w:rsidRDefault="00245143" w:rsidP="0003748A">
      <w:pPr>
        <w:pStyle w:val="Heading2"/>
        <w:rPr>
          <w:rFonts w:ascii="Public Sans" w:hAnsi="Public Sans" w:cstheme="minorHAnsi"/>
          <w:u w:val="single"/>
        </w:rPr>
      </w:pPr>
      <w:r>
        <w:rPr>
          <w:rFonts w:ascii="Public Sans" w:hAnsi="Public Sans" w:cstheme="minorHAnsi"/>
          <w:u w:val="single"/>
        </w:rPr>
        <w:t>D</w:t>
      </w:r>
      <w:r w:rsidR="0003748A" w:rsidRPr="00245143">
        <w:rPr>
          <w:rFonts w:ascii="Public Sans" w:hAnsi="Public Sans" w:cstheme="minorHAnsi"/>
          <w:u w:val="single"/>
        </w:rPr>
        <w:t>irect reports</w:t>
      </w:r>
    </w:p>
    <w:p w14:paraId="7A2F4F88" w14:textId="77777777" w:rsidR="00513560" w:rsidRPr="00245143" w:rsidRDefault="00513560" w:rsidP="00513560">
      <w:pPr>
        <w:rPr>
          <w:rFonts w:ascii="Public Sans" w:hAnsi="Public Sans" w:cstheme="minorHAnsi"/>
          <w:szCs w:val="26"/>
        </w:rPr>
      </w:pPr>
      <w:r w:rsidRPr="00245143">
        <w:rPr>
          <w:rFonts w:ascii="Public Sans" w:hAnsi="Public Sans" w:cstheme="minorHAnsi"/>
        </w:rPr>
        <w:t>Nil</w:t>
      </w:r>
    </w:p>
    <w:p w14:paraId="040B1BF5" w14:textId="77777777" w:rsidR="003A7658" w:rsidRPr="00245143" w:rsidRDefault="003A7658" w:rsidP="0003748A">
      <w:pPr>
        <w:pStyle w:val="Heading2"/>
        <w:rPr>
          <w:rFonts w:ascii="Public Sans" w:hAnsi="Public Sans" w:cstheme="minorHAnsi"/>
          <w:u w:val="single"/>
        </w:rPr>
      </w:pPr>
    </w:p>
    <w:p w14:paraId="393C29BF" w14:textId="77777777" w:rsidR="0003748A" w:rsidRPr="00245143" w:rsidRDefault="0003748A" w:rsidP="0003748A">
      <w:pPr>
        <w:pStyle w:val="Heading2"/>
        <w:rPr>
          <w:rFonts w:ascii="Public Sans" w:hAnsi="Public Sans" w:cstheme="minorHAnsi"/>
          <w:u w:val="single"/>
        </w:rPr>
      </w:pPr>
      <w:r w:rsidRPr="00245143">
        <w:rPr>
          <w:rFonts w:ascii="Public Sans" w:hAnsi="Public Sans" w:cstheme="minorHAnsi"/>
          <w:u w:val="single"/>
        </w:rPr>
        <w:t>Budget/Expenditure</w:t>
      </w:r>
    </w:p>
    <w:p w14:paraId="541A5083" w14:textId="77777777" w:rsidR="00513560" w:rsidRPr="00245143" w:rsidRDefault="00513560" w:rsidP="00513560">
      <w:pPr>
        <w:rPr>
          <w:rFonts w:ascii="Public Sans" w:hAnsi="Public Sans" w:cstheme="minorHAnsi"/>
          <w:szCs w:val="26"/>
        </w:rPr>
      </w:pPr>
      <w:bookmarkStart w:id="7" w:name="Budget"/>
      <w:bookmarkEnd w:id="7"/>
      <w:r w:rsidRPr="00245143">
        <w:rPr>
          <w:rFonts w:ascii="Public Sans" w:hAnsi="Public Sans" w:cstheme="minorHAnsi"/>
        </w:rPr>
        <w:t>Nil</w:t>
      </w:r>
    </w:p>
    <w:p w14:paraId="7109A86B" w14:textId="77777777" w:rsidR="00A0734A" w:rsidRPr="00245143" w:rsidRDefault="00A0734A" w:rsidP="00A0734A">
      <w:pPr>
        <w:pStyle w:val="Heading1"/>
        <w:rPr>
          <w:rFonts w:ascii="Public Sans" w:hAnsi="Public Sans" w:cstheme="minorHAnsi"/>
          <w:sz w:val="24"/>
          <w:szCs w:val="24"/>
        </w:rPr>
      </w:pPr>
      <w:r w:rsidRPr="00245143">
        <w:rPr>
          <w:rFonts w:ascii="Public Sans" w:hAnsi="Public Sans" w:cstheme="minorHAnsi"/>
          <w:sz w:val="24"/>
          <w:szCs w:val="24"/>
        </w:rPr>
        <w:t>Key knowledge and experience</w:t>
      </w:r>
    </w:p>
    <w:p w14:paraId="1A8F0DA1" w14:textId="77777777" w:rsidR="0036795D" w:rsidRPr="00245143" w:rsidRDefault="000620A4" w:rsidP="0036795D">
      <w:pPr>
        <w:pStyle w:val="ListBullet"/>
        <w:rPr>
          <w:rFonts w:ascii="Public Sans" w:hAnsi="Public Sans" w:cs="Arial"/>
        </w:rPr>
      </w:pPr>
      <w:r w:rsidRPr="00245143">
        <w:rPr>
          <w:rFonts w:ascii="Public Sans" w:hAnsi="Public Sans" w:cs="Arial"/>
        </w:rPr>
        <w:t>Demonstrated e</w:t>
      </w:r>
      <w:r w:rsidR="0036795D" w:rsidRPr="00245143">
        <w:rPr>
          <w:rFonts w:ascii="Public Sans" w:hAnsi="Public Sans" w:cs="Arial"/>
        </w:rPr>
        <w:t>xperience writing for a variety of audiences, technical writing of architecture and ability to develop and implement presentations.</w:t>
      </w:r>
    </w:p>
    <w:p w14:paraId="7D0A9D98" w14:textId="77777777" w:rsidR="0003748A" w:rsidRPr="00245143" w:rsidRDefault="0003748A" w:rsidP="0003748A">
      <w:pPr>
        <w:pStyle w:val="Heading1"/>
        <w:rPr>
          <w:rFonts w:ascii="Public Sans" w:hAnsi="Public Sans" w:cstheme="minorHAnsi"/>
          <w:sz w:val="24"/>
          <w:szCs w:val="24"/>
        </w:rPr>
      </w:pPr>
      <w:r w:rsidRPr="00245143">
        <w:rPr>
          <w:rFonts w:ascii="Public Sans" w:hAnsi="Public Sans" w:cstheme="minorHAnsi"/>
          <w:sz w:val="24"/>
          <w:szCs w:val="24"/>
        </w:rPr>
        <w:t>Essential requirements</w:t>
      </w:r>
    </w:p>
    <w:p w14:paraId="1B4CD4B2" w14:textId="77777777" w:rsidR="00B00EC2" w:rsidRPr="00245143" w:rsidRDefault="00B00EC2" w:rsidP="00B00EC2">
      <w:pPr>
        <w:pStyle w:val="ListBullet"/>
        <w:rPr>
          <w:rFonts w:ascii="Public Sans" w:hAnsi="Public Sans" w:cs="Arial"/>
        </w:rPr>
      </w:pPr>
      <w:r w:rsidRPr="00245143">
        <w:rPr>
          <w:rFonts w:ascii="Public Sans" w:hAnsi="Public Sans" w:cs="Arial"/>
        </w:rPr>
        <w:t>Tertiary qualifications in a relevant Information Technology discipline or demonstrated experience in solutions development.</w:t>
      </w:r>
    </w:p>
    <w:p w14:paraId="6D886988" w14:textId="77777777" w:rsidR="00B00EC2" w:rsidRPr="00245143" w:rsidRDefault="00B00EC2" w:rsidP="00B00EC2">
      <w:pPr>
        <w:pStyle w:val="ListBullet"/>
        <w:rPr>
          <w:rFonts w:ascii="Public Sans" w:hAnsi="Public Sans" w:cs="Arial"/>
        </w:rPr>
      </w:pPr>
      <w:r w:rsidRPr="00245143">
        <w:rPr>
          <w:rFonts w:ascii="Public Sans" w:hAnsi="Public Sans" w:cs="Arial"/>
        </w:rPr>
        <w:t xml:space="preserve">Qualifications in a project methodology or equivalent demonstrated experience </w:t>
      </w:r>
    </w:p>
    <w:p w14:paraId="25458171" w14:textId="77777777" w:rsidR="00A0734A" w:rsidRPr="00245143" w:rsidRDefault="00A0734A" w:rsidP="003F1151">
      <w:pPr>
        <w:jc w:val="both"/>
        <w:rPr>
          <w:rFonts w:ascii="Public Sans" w:hAnsi="Public Sans" w:cstheme="minorHAnsi"/>
        </w:rPr>
      </w:pPr>
      <w:bookmarkStart w:id="8" w:name="EssentialReqs"/>
      <w:bookmarkEnd w:id="8"/>
    </w:p>
    <w:p w14:paraId="7683896A" w14:textId="77777777" w:rsidR="003F1151" w:rsidRPr="00245143" w:rsidRDefault="003F1151" w:rsidP="003F1151">
      <w:pPr>
        <w:jc w:val="both"/>
        <w:rPr>
          <w:rFonts w:ascii="Public Sans" w:hAnsi="Public Sans" w:cstheme="minorHAnsi"/>
        </w:rPr>
      </w:pPr>
      <w:r w:rsidRPr="00245143">
        <w:rPr>
          <w:rFonts w:ascii="Public Sans" w:hAnsi="Public Sans" w:cstheme="minorHAnsi"/>
        </w:rPr>
        <w:t>Appointments are subject to reference checks. Some roles may also require the following checks/ clearances:</w:t>
      </w:r>
    </w:p>
    <w:p w14:paraId="2F3B9EA5" w14:textId="77777777" w:rsidR="003F1151" w:rsidRPr="00245143" w:rsidRDefault="003F1151" w:rsidP="003F1151">
      <w:pPr>
        <w:numPr>
          <w:ilvl w:val="0"/>
          <w:numId w:val="29"/>
        </w:numPr>
        <w:spacing w:before="120" w:line="240" w:lineRule="auto"/>
        <w:jc w:val="both"/>
        <w:rPr>
          <w:rFonts w:ascii="Public Sans" w:hAnsi="Public Sans" w:cstheme="minorHAnsi"/>
          <w:bCs/>
        </w:rPr>
      </w:pPr>
      <w:r w:rsidRPr="00245143">
        <w:rPr>
          <w:rFonts w:ascii="Public Sans" w:hAnsi="Public Sans" w:cstheme="minorHAnsi"/>
          <w:bCs/>
        </w:rPr>
        <w:t>National Criminal History Record Check in accordance with the Disability Inclusion Act 2014</w:t>
      </w:r>
    </w:p>
    <w:p w14:paraId="1D41F297" w14:textId="77777777" w:rsidR="003F1151" w:rsidRPr="00245143" w:rsidRDefault="003F1151" w:rsidP="003F1151">
      <w:pPr>
        <w:numPr>
          <w:ilvl w:val="0"/>
          <w:numId w:val="29"/>
        </w:numPr>
        <w:spacing w:before="120" w:line="240" w:lineRule="auto"/>
        <w:jc w:val="both"/>
        <w:rPr>
          <w:rFonts w:ascii="Public Sans" w:hAnsi="Public Sans" w:cstheme="minorHAnsi"/>
          <w:bCs/>
        </w:rPr>
      </w:pPr>
      <w:r w:rsidRPr="00245143">
        <w:rPr>
          <w:rFonts w:ascii="Public Sans" w:hAnsi="Public Sans" w:cstheme="minorHAnsi"/>
          <w:bCs/>
        </w:rPr>
        <w:t>Working with Children Check clearance in accordance with the Child Protection (Working with Children) Act 2012</w:t>
      </w:r>
    </w:p>
    <w:p w14:paraId="06044BBF" w14:textId="77777777" w:rsidR="001D133A" w:rsidRPr="00245143" w:rsidRDefault="001D133A" w:rsidP="001D133A">
      <w:pPr>
        <w:pStyle w:val="Heading1"/>
        <w:rPr>
          <w:rFonts w:ascii="Public Sans" w:hAnsi="Public Sans" w:cstheme="minorHAnsi"/>
          <w:sz w:val="24"/>
          <w:szCs w:val="24"/>
        </w:rPr>
      </w:pPr>
      <w:r w:rsidRPr="00245143">
        <w:rPr>
          <w:rFonts w:ascii="Public Sans" w:hAnsi="Public Sans" w:cstheme="minorHAnsi"/>
          <w:sz w:val="24"/>
          <w:szCs w:val="24"/>
        </w:rPr>
        <w:t>Capabilities for the role</w:t>
      </w:r>
    </w:p>
    <w:p w14:paraId="6DDA9D66" w14:textId="77777777" w:rsidR="00197F8F" w:rsidRPr="00245143" w:rsidRDefault="00513560" w:rsidP="00197F8F">
      <w:pPr>
        <w:rPr>
          <w:rFonts w:ascii="Public Sans" w:hAnsi="Public Sans" w:cstheme="minorHAnsi"/>
        </w:rPr>
      </w:pPr>
      <w:r w:rsidRPr="00245143">
        <w:rPr>
          <w:rFonts w:ascii="Public Sans" w:hAnsi="Public Sans" w:cstheme="minorHAnsi"/>
        </w:rPr>
        <w:t>T</w:t>
      </w:r>
      <w:r w:rsidR="00197F8F" w:rsidRPr="00245143">
        <w:rPr>
          <w:rFonts w:ascii="Public Sans" w:hAnsi="Public Sans" w:cstheme="minorHAnsi"/>
        </w:rPr>
        <w:t xml:space="preserve">he </w:t>
      </w:r>
      <w:hyperlink r:id="rId8" w:history="1">
        <w:r w:rsidR="00197F8F" w:rsidRPr="00245143">
          <w:rPr>
            <w:rStyle w:val="Hyperlink"/>
            <w:rFonts w:ascii="Public Sans" w:hAnsi="Public Sans" w:cstheme="minorHAnsi"/>
          </w:rPr>
          <w:t>NSW public sector capability framework</w:t>
        </w:r>
      </w:hyperlink>
      <w:r w:rsidR="00197F8F" w:rsidRPr="00245143">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76D5490A" w14:textId="77777777" w:rsidR="00197F8F" w:rsidRPr="00245143" w:rsidRDefault="00197F8F" w:rsidP="00197F8F">
      <w:pPr>
        <w:rPr>
          <w:rFonts w:ascii="Public Sans" w:hAnsi="Public Sans" w:cstheme="minorHAnsi"/>
        </w:rPr>
      </w:pPr>
      <w:r w:rsidRPr="00245143">
        <w:rPr>
          <w:rFonts w:ascii="Public Sans" w:hAnsi="Public Sans" w:cstheme="minorHAnsi"/>
        </w:rPr>
        <w:t xml:space="preserve">The capabilities are separated into </w:t>
      </w:r>
      <w:r w:rsidRPr="00245143">
        <w:rPr>
          <w:rFonts w:ascii="Public Sans" w:hAnsi="Public Sans" w:cstheme="minorHAnsi"/>
          <w:b/>
        </w:rPr>
        <w:t>focus capabilities</w:t>
      </w:r>
      <w:r w:rsidRPr="00245143">
        <w:rPr>
          <w:rFonts w:ascii="Public Sans" w:hAnsi="Public Sans" w:cstheme="minorHAnsi"/>
        </w:rPr>
        <w:t xml:space="preserve"> and </w:t>
      </w:r>
      <w:r w:rsidRPr="00245143">
        <w:rPr>
          <w:rFonts w:ascii="Public Sans" w:hAnsi="Public Sans" w:cstheme="minorHAnsi"/>
          <w:b/>
        </w:rPr>
        <w:t>complementary capabilities</w:t>
      </w:r>
      <w:r w:rsidRPr="00245143">
        <w:rPr>
          <w:rFonts w:ascii="Public Sans" w:hAnsi="Public Sans" w:cstheme="minorHAnsi"/>
        </w:rPr>
        <w:t xml:space="preserve">. </w:t>
      </w:r>
    </w:p>
    <w:p w14:paraId="6F5FEF8E" w14:textId="77777777" w:rsidR="00197F8F" w:rsidRPr="00245143" w:rsidRDefault="00197F8F" w:rsidP="00197F8F">
      <w:pPr>
        <w:pStyle w:val="Heading2"/>
        <w:rPr>
          <w:rFonts w:ascii="Public Sans" w:hAnsi="Public Sans" w:cstheme="minorHAnsi"/>
        </w:rPr>
      </w:pPr>
      <w:r w:rsidRPr="00245143">
        <w:rPr>
          <w:rFonts w:ascii="Public Sans" w:hAnsi="Public Sans" w:cstheme="minorHAnsi"/>
        </w:rPr>
        <w:t>Focus capabilities</w:t>
      </w:r>
    </w:p>
    <w:p w14:paraId="4E75FC38" w14:textId="77777777" w:rsidR="00197F8F" w:rsidRPr="00245143" w:rsidRDefault="00197F8F" w:rsidP="00197F8F">
      <w:pPr>
        <w:pStyle w:val="PlainText"/>
        <w:spacing w:before="62" w:line="276" w:lineRule="auto"/>
        <w:rPr>
          <w:rFonts w:ascii="Public Sans" w:eastAsiaTheme="minorEastAsia" w:hAnsi="Public Sans" w:cstheme="minorHAnsi"/>
          <w:sz w:val="22"/>
          <w:szCs w:val="22"/>
          <w:lang w:val="en-US"/>
        </w:rPr>
      </w:pPr>
      <w:r w:rsidRPr="00245143">
        <w:rPr>
          <w:rFonts w:ascii="Public Sans" w:eastAsiaTheme="minorEastAsia" w:hAnsi="Public Sans" w:cstheme="minorHAnsi"/>
          <w:i/>
          <w:sz w:val="22"/>
          <w:szCs w:val="22"/>
          <w:lang w:val="en-US"/>
        </w:rPr>
        <w:t>Focus capabilities</w:t>
      </w:r>
      <w:r w:rsidRPr="00245143">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F59BDE6" w14:textId="77777777" w:rsidR="00040B1A" w:rsidRPr="00245143" w:rsidRDefault="00197F8F" w:rsidP="00513560">
      <w:pPr>
        <w:pStyle w:val="PlainText"/>
        <w:spacing w:before="62" w:line="276" w:lineRule="auto"/>
        <w:rPr>
          <w:rFonts w:ascii="Public Sans" w:eastAsiaTheme="minorEastAsia" w:hAnsi="Public Sans" w:cstheme="minorHAnsi"/>
          <w:sz w:val="22"/>
          <w:szCs w:val="22"/>
          <w:lang w:val="en-US"/>
        </w:rPr>
      </w:pPr>
      <w:r w:rsidRPr="00245143">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245143">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245143" w14:paraId="5C8E28B5" w14:textId="77777777" w:rsidTr="00F86C1A">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50D6D3F4" w14:textId="77777777" w:rsidR="00513560" w:rsidRPr="00245143" w:rsidRDefault="00513560" w:rsidP="000A561C">
            <w:pPr>
              <w:pStyle w:val="TableTextWhite0"/>
              <w:keepNext/>
              <w:jc w:val="both"/>
              <w:rPr>
                <w:rFonts w:ascii="Public Sans" w:hAnsi="Public Sans"/>
                <w:szCs w:val="22"/>
              </w:rPr>
            </w:pPr>
            <w:r w:rsidRPr="00245143">
              <w:rPr>
                <w:rFonts w:ascii="Public Sans" w:hAnsi="Public Sans"/>
                <w:szCs w:val="22"/>
              </w:rPr>
              <w:t>FOCUS CAPABILITIES</w:t>
            </w:r>
          </w:p>
        </w:tc>
      </w:tr>
      <w:tr w:rsidR="00513560" w:rsidRPr="00245143" w14:paraId="47EE5D24" w14:textId="77777777" w:rsidTr="00F86C1A">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54BC8543" w14:textId="77777777" w:rsidR="00513560" w:rsidRPr="00245143" w:rsidRDefault="00513560" w:rsidP="000A561C">
            <w:pPr>
              <w:pStyle w:val="TableText"/>
              <w:keepNext/>
              <w:rPr>
                <w:rFonts w:ascii="Public Sans" w:hAnsi="Public Sans"/>
                <w:b/>
                <w:sz w:val="22"/>
                <w:szCs w:val="22"/>
              </w:rPr>
            </w:pPr>
            <w:r w:rsidRPr="00245143">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5F514F8D" w14:textId="77777777" w:rsidR="00513560" w:rsidRPr="00245143" w:rsidRDefault="00513560" w:rsidP="000A561C">
            <w:pPr>
              <w:pStyle w:val="TableText"/>
              <w:keepNext/>
              <w:rPr>
                <w:rFonts w:ascii="Public Sans" w:hAnsi="Public Sans"/>
                <w:b/>
                <w:sz w:val="22"/>
                <w:szCs w:val="22"/>
              </w:rPr>
            </w:pPr>
            <w:r w:rsidRPr="00245143">
              <w:rPr>
                <w:rFonts w:ascii="Public Sans" w:hAnsi="Public Sans"/>
                <w:b/>
                <w:sz w:val="22"/>
                <w:szCs w:val="22"/>
              </w:rPr>
              <w:t>Capability name</w:t>
            </w:r>
          </w:p>
        </w:tc>
        <w:tc>
          <w:tcPr>
            <w:tcW w:w="141" w:type="dxa"/>
            <w:tcBorders>
              <w:bottom w:val="single" w:sz="12" w:space="0" w:color="auto"/>
            </w:tcBorders>
            <w:shd w:val="clear" w:color="auto" w:fill="BCBEC0"/>
          </w:tcPr>
          <w:p w14:paraId="4D65C9DC" w14:textId="77777777" w:rsidR="00513560" w:rsidRPr="00245143" w:rsidRDefault="00513560" w:rsidP="000A561C">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54FDDD81" w14:textId="77777777" w:rsidR="00513560" w:rsidRPr="00245143" w:rsidRDefault="00513560" w:rsidP="000A561C">
            <w:pPr>
              <w:pStyle w:val="TableText"/>
              <w:keepNext/>
              <w:rPr>
                <w:rFonts w:ascii="Public Sans" w:hAnsi="Public Sans"/>
                <w:b/>
                <w:sz w:val="22"/>
                <w:szCs w:val="22"/>
              </w:rPr>
            </w:pPr>
            <w:r w:rsidRPr="00245143">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2A277CE0" w14:textId="77777777" w:rsidR="00513560" w:rsidRPr="00245143" w:rsidRDefault="00513560" w:rsidP="000A561C">
            <w:pPr>
              <w:pStyle w:val="TableText"/>
              <w:keepNext/>
              <w:jc w:val="both"/>
              <w:rPr>
                <w:rFonts w:ascii="Public Sans" w:hAnsi="Public Sans"/>
                <w:b/>
                <w:sz w:val="22"/>
                <w:szCs w:val="22"/>
              </w:rPr>
            </w:pPr>
            <w:r w:rsidRPr="00245143">
              <w:rPr>
                <w:rFonts w:ascii="Public Sans" w:hAnsi="Public Sans"/>
                <w:b/>
                <w:sz w:val="22"/>
                <w:szCs w:val="22"/>
              </w:rPr>
              <w:t>Level</w:t>
            </w:r>
          </w:p>
        </w:tc>
      </w:tr>
      <w:tr w:rsidR="00F86C1A" w:rsidRPr="00245143" w14:paraId="15B81600" w14:textId="77777777" w:rsidTr="00F86C1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E77F7A9" w14:textId="77777777" w:rsidR="00F86C1A" w:rsidRPr="00245143" w:rsidRDefault="00F86C1A" w:rsidP="00F86C1A">
            <w:pPr>
              <w:keepNext/>
              <w:spacing w:after="0" w:line="240" w:lineRule="auto"/>
              <w:rPr>
                <w:rFonts w:ascii="Public Sans" w:hAnsi="Public Sans" w:cs="Arial"/>
                <w:noProof/>
                <w:szCs w:val="22"/>
                <w:lang w:eastAsia="en-AU"/>
              </w:rPr>
            </w:pPr>
            <w:r w:rsidRPr="00245143">
              <w:rPr>
                <w:rFonts w:ascii="Public Sans" w:hAnsi="Public Sans" w:cs="Arial"/>
                <w:noProof/>
                <w:szCs w:val="22"/>
                <w:lang w:eastAsia="en-AU"/>
              </w:rPr>
              <w:lastRenderedPageBreak/>
              <w:drawing>
                <wp:inline distT="0" distB="0" distL="0" distR="0" wp14:anchorId="6DC434FE" wp14:editId="627249C3">
                  <wp:extent cx="848360" cy="848360"/>
                  <wp:effectExtent l="0" t="0" r="8890" b="8890"/>
                  <wp:docPr id="21" name="Picture 2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B64D01A" w14:textId="77777777" w:rsidR="00F86C1A" w:rsidRPr="00245143" w:rsidRDefault="00F86C1A" w:rsidP="00F86C1A">
            <w:pPr>
              <w:pStyle w:val="TableText"/>
              <w:keepNext/>
              <w:spacing w:before="0" w:after="0" w:line="240" w:lineRule="auto"/>
              <w:rPr>
                <w:rFonts w:ascii="Public Sans" w:hAnsi="Public Sans" w:cs="Arial"/>
                <w:b/>
                <w:sz w:val="22"/>
                <w:szCs w:val="22"/>
              </w:rPr>
            </w:pPr>
            <w:r w:rsidRPr="00245143">
              <w:rPr>
                <w:rFonts w:ascii="Public Sans" w:hAnsi="Public Sans" w:cs="Arial"/>
                <w:b/>
                <w:sz w:val="22"/>
                <w:szCs w:val="22"/>
              </w:rPr>
              <w:t>Manage Self</w:t>
            </w:r>
          </w:p>
          <w:p w14:paraId="6590811C" w14:textId="77777777" w:rsidR="00F86C1A" w:rsidRPr="00245143" w:rsidRDefault="00F86C1A" w:rsidP="00F86C1A">
            <w:pPr>
              <w:pStyle w:val="TableText"/>
              <w:keepNext/>
              <w:spacing w:before="0" w:after="0" w:line="240" w:lineRule="auto"/>
              <w:rPr>
                <w:rFonts w:ascii="Public Sans" w:hAnsi="Public Sans" w:cs="Arial"/>
                <w:sz w:val="22"/>
                <w:szCs w:val="22"/>
              </w:rPr>
            </w:pPr>
            <w:r w:rsidRPr="00245143">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73B5FF30"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Act as a professional role model for colleagues, set high personal goals and take pride in their achievement</w:t>
            </w:r>
          </w:p>
          <w:p w14:paraId="280BC37C"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Actively seek, reflect and act on feedback on own performance</w:t>
            </w:r>
          </w:p>
          <w:p w14:paraId="66572703"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Translate negative feedback into an opportunity to improve</w:t>
            </w:r>
          </w:p>
          <w:p w14:paraId="38809C6B"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Take the initiative and act in a decisive way</w:t>
            </w:r>
          </w:p>
          <w:p w14:paraId="38FD9827"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Demonstrate a strong interest in new knowledge and emerging  practices  relevant to the organisation</w:t>
            </w:r>
          </w:p>
        </w:tc>
        <w:tc>
          <w:tcPr>
            <w:tcW w:w="1701" w:type="dxa"/>
            <w:gridSpan w:val="2"/>
            <w:tcBorders>
              <w:top w:val="single" w:sz="8" w:space="0" w:color="BCBEC0"/>
              <w:left w:val="nil"/>
              <w:bottom w:val="single" w:sz="8" w:space="0" w:color="BCBEC0"/>
              <w:right w:val="nil"/>
            </w:tcBorders>
            <w:shd w:val="clear" w:color="auto" w:fill="FFFFFF" w:themeFill="background1"/>
          </w:tcPr>
          <w:p w14:paraId="73C2DD7E" w14:textId="77777777" w:rsidR="00F86C1A" w:rsidRPr="00245143" w:rsidRDefault="00F86C1A" w:rsidP="00F86C1A">
            <w:pPr>
              <w:pStyle w:val="TableText"/>
              <w:keepNext/>
              <w:spacing w:before="0" w:after="0" w:line="240" w:lineRule="auto"/>
              <w:rPr>
                <w:rFonts w:ascii="Public Sans" w:hAnsi="Public Sans" w:cs="Arial"/>
                <w:sz w:val="22"/>
                <w:szCs w:val="22"/>
              </w:rPr>
            </w:pPr>
            <w:r w:rsidRPr="00245143">
              <w:rPr>
                <w:rFonts w:ascii="Public Sans" w:hAnsi="Public Sans" w:cs="Arial"/>
                <w:sz w:val="22"/>
                <w:szCs w:val="22"/>
              </w:rPr>
              <w:t>Advanced</w:t>
            </w:r>
          </w:p>
        </w:tc>
      </w:tr>
      <w:tr w:rsidR="00F86C1A" w:rsidRPr="00245143" w14:paraId="6BD1FF8E" w14:textId="77777777" w:rsidTr="00F86C1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230AEC7" w14:textId="77777777" w:rsidR="00F86C1A" w:rsidRPr="00245143" w:rsidRDefault="00F86C1A" w:rsidP="00F86C1A">
            <w:pPr>
              <w:keepNext/>
              <w:spacing w:after="0" w:line="240" w:lineRule="auto"/>
              <w:rPr>
                <w:rFonts w:ascii="Public Sans" w:hAnsi="Public Sans" w:cs="Arial"/>
                <w:noProof/>
                <w:szCs w:val="22"/>
                <w:lang w:eastAsia="en-AU"/>
              </w:rPr>
            </w:pPr>
            <w:r w:rsidRPr="00245143">
              <w:rPr>
                <w:rFonts w:ascii="Public Sans" w:hAnsi="Public Sans" w:cs="Arial"/>
                <w:noProof/>
                <w:szCs w:val="22"/>
                <w:lang w:eastAsia="en-AU"/>
              </w:rPr>
              <w:drawing>
                <wp:inline distT="0" distB="0" distL="0" distR="0" wp14:anchorId="61977674" wp14:editId="0AA81A35">
                  <wp:extent cx="855980" cy="855980"/>
                  <wp:effectExtent l="0" t="0" r="1270" b="1270"/>
                  <wp:docPr id="31" name="Picture 3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0ADEBA6" w14:textId="77777777" w:rsidR="00F86C1A" w:rsidRPr="00245143" w:rsidRDefault="00F86C1A" w:rsidP="00F86C1A">
            <w:pPr>
              <w:pStyle w:val="TableText"/>
              <w:keepNext/>
              <w:spacing w:before="0" w:after="0" w:line="240" w:lineRule="auto"/>
              <w:rPr>
                <w:rFonts w:ascii="Public Sans" w:hAnsi="Public Sans" w:cs="Arial"/>
                <w:b/>
                <w:sz w:val="22"/>
                <w:szCs w:val="22"/>
              </w:rPr>
            </w:pPr>
            <w:r w:rsidRPr="00245143">
              <w:rPr>
                <w:rFonts w:ascii="Public Sans" w:hAnsi="Public Sans" w:cs="Arial"/>
                <w:b/>
                <w:sz w:val="22"/>
                <w:szCs w:val="22"/>
              </w:rPr>
              <w:t>Communicate Effectively</w:t>
            </w:r>
          </w:p>
          <w:p w14:paraId="1B36139A" w14:textId="77777777" w:rsidR="00F86C1A" w:rsidRPr="00245143" w:rsidRDefault="00F86C1A" w:rsidP="00F86C1A">
            <w:pPr>
              <w:pStyle w:val="TableText"/>
              <w:keepNext/>
              <w:spacing w:before="0" w:after="0" w:line="240" w:lineRule="auto"/>
              <w:rPr>
                <w:rFonts w:ascii="Public Sans" w:hAnsi="Public Sans" w:cs="Arial"/>
                <w:sz w:val="22"/>
                <w:szCs w:val="22"/>
              </w:rPr>
            </w:pPr>
            <w:r w:rsidRPr="00245143">
              <w:rPr>
                <w:rFonts w:ascii="Public Sans" w:hAnsi="Public Sans" w:cs="Arial"/>
                <w:sz w:val="22"/>
                <w:szCs w:val="22"/>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049ABBB0"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Present with credibility, engage diverse audiences and test levels of understanding</w:t>
            </w:r>
          </w:p>
          <w:p w14:paraId="3F1F0004"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Translate technical and complex information clearly and concisely for diverse audiences</w:t>
            </w:r>
          </w:p>
          <w:p w14:paraId="23507252"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Create opportunities for others to contribute to discussion and debate</w:t>
            </w:r>
          </w:p>
          <w:p w14:paraId="603E7799"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Contribute to and promote information sharing across the organisation</w:t>
            </w:r>
          </w:p>
          <w:p w14:paraId="577F112E"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Manage complex communications that involve understanding and responding to multiple and divergent viewpoints</w:t>
            </w:r>
          </w:p>
          <w:p w14:paraId="40C3016E"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Explore creative ways to engage diverse audiences and communicate information</w:t>
            </w:r>
          </w:p>
          <w:p w14:paraId="141AAC22"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Adjust style and approach to optimise outcomes</w:t>
            </w:r>
          </w:p>
          <w:p w14:paraId="5E4A5FA7" w14:textId="77777777" w:rsidR="00F86C1A" w:rsidRPr="00245143" w:rsidRDefault="00F86C1A" w:rsidP="00F86C1A">
            <w:pPr>
              <w:pStyle w:val="BodyText"/>
              <w:numPr>
                <w:ilvl w:val="0"/>
                <w:numId w:val="32"/>
              </w:numPr>
              <w:spacing w:before="0" w:after="0" w:line="240" w:lineRule="auto"/>
              <w:ind w:left="360" w:right="702"/>
              <w:jc w:val="both"/>
              <w:rPr>
                <w:rFonts w:ascii="Public Sans" w:hAnsi="Public Sans" w:cs="Arial"/>
                <w:color w:val="auto"/>
                <w:szCs w:val="22"/>
              </w:rPr>
            </w:pPr>
            <w:r w:rsidRPr="00245143">
              <w:rPr>
                <w:rFonts w:ascii="Public Sans" w:hAnsi="Public Sans" w:cs="Arial"/>
                <w:color w:val="auto"/>
                <w:szCs w:val="22"/>
              </w:rPr>
              <w:t>Write fluently and persuasively in plain English and in a range of styles and formats</w:t>
            </w:r>
          </w:p>
        </w:tc>
        <w:tc>
          <w:tcPr>
            <w:tcW w:w="1701" w:type="dxa"/>
            <w:gridSpan w:val="2"/>
            <w:tcBorders>
              <w:top w:val="single" w:sz="8" w:space="0" w:color="BCBEC0"/>
              <w:left w:val="nil"/>
              <w:bottom w:val="single" w:sz="8" w:space="0" w:color="BCBEC0"/>
              <w:right w:val="nil"/>
            </w:tcBorders>
            <w:shd w:val="clear" w:color="auto" w:fill="FFFFFF" w:themeFill="background1"/>
          </w:tcPr>
          <w:p w14:paraId="6644788F" w14:textId="77777777" w:rsidR="00F86C1A" w:rsidRPr="00245143" w:rsidRDefault="00F86C1A" w:rsidP="00F86C1A">
            <w:pPr>
              <w:pStyle w:val="TableText"/>
              <w:keepNext/>
              <w:spacing w:before="0" w:after="0" w:line="240" w:lineRule="auto"/>
              <w:rPr>
                <w:rFonts w:ascii="Public Sans" w:hAnsi="Public Sans" w:cs="Arial"/>
                <w:sz w:val="22"/>
                <w:szCs w:val="22"/>
              </w:rPr>
            </w:pPr>
            <w:r w:rsidRPr="00245143">
              <w:rPr>
                <w:rFonts w:ascii="Public Sans" w:hAnsi="Public Sans" w:cs="Arial"/>
                <w:sz w:val="22"/>
                <w:szCs w:val="22"/>
              </w:rPr>
              <w:t>Advanced</w:t>
            </w:r>
          </w:p>
        </w:tc>
      </w:tr>
      <w:tr w:rsidR="00F86C1A" w:rsidRPr="00245143" w14:paraId="76FE75F6" w14:textId="77777777" w:rsidTr="00F86C1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245E338" w14:textId="77777777" w:rsidR="00F86C1A" w:rsidRPr="00245143" w:rsidRDefault="00F86C1A" w:rsidP="00F86C1A">
            <w:pPr>
              <w:keepNext/>
              <w:spacing w:after="0" w:line="240" w:lineRule="auto"/>
              <w:rPr>
                <w:rFonts w:ascii="Public Sans" w:hAnsi="Public Sans" w:cs="Arial"/>
                <w:noProof/>
                <w:szCs w:val="22"/>
                <w:lang w:eastAsia="en-AU"/>
              </w:rPr>
            </w:pPr>
            <w:r w:rsidRPr="00245143">
              <w:rPr>
                <w:rFonts w:ascii="Public Sans" w:hAnsi="Public Sans" w:cs="Arial"/>
                <w:noProof/>
                <w:szCs w:val="22"/>
                <w:lang w:eastAsia="en-AU"/>
              </w:rPr>
              <w:drawing>
                <wp:inline distT="0" distB="0" distL="0" distR="0" wp14:anchorId="6E022377" wp14:editId="63177F9E">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E2AC643" w14:textId="77777777" w:rsidR="00F86C1A" w:rsidRPr="00245143" w:rsidRDefault="00F86C1A" w:rsidP="00F86C1A">
            <w:pPr>
              <w:pStyle w:val="TableText"/>
              <w:keepNext/>
              <w:spacing w:before="0" w:after="0" w:line="240" w:lineRule="auto"/>
              <w:rPr>
                <w:rFonts w:ascii="Public Sans" w:hAnsi="Public Sans" w:cs="Arial"/>
                <w:b/>
                <w:sz w:val="22"/>
                <w:szCs w:val="22"/>
              </w:rPr>
            </w:pPr>
            <w:r w:rsidRPr="00245143">
              <w:rPr>
                <w:rFonts w:ascii="Public Sans" w:hAnsi="Public Sans" w:cs="Arial"/>
                <w:b/>
                <w:sz w:val="22"/>
                <w:szCs w:val="22"/>
              </w:rPr>
              <w:t>Work Collaboratively</w:t>
            </w:r>
          </w:p>
          <w:p w14:paraId="4A050056" w14:textId="77777777" w:rsidR="00F86C1A" w:rsidRPr="00245143" w:rsidRDefault="00F86C1A" w:rsidP="00F86C1A">
            <w:pPr>
              <w:pStyle w:val="TableText"/>
              <w:keepNext/>
              <w:spacing w:before="0" w:after="0" w:line="240" w:lineRule="auto"/>
              <w:rPr>
                <w:rFonts w:ascii="Public Sans" w:hAnsi="Public Sans" w:cs="Arial"/>
                <w:sz w:val="22"/>
                <w:szCs w:val="22"/>
              </w:rPr>
            </w:pPr>
            <w:r w:rsidRPr="00245143">
              <w:rPr>
                <w:rFonts w:ascii="Public Sans" w:hAnsi="Public Sans" w:cs="Arial"/>
                <w:sz w:val="22"/>
                <w:szCs w:val="22"/>
              </w:rPr>
              <w:t>Collaborate with others and value their contribution</w:t>
            </w:r>
          </w:p>
        </w:tc>
        <w:tc>
          <w:tcPr>
            <w:tcW w:w="4611" w:type="dxa"/>
            <w:gridSpan w:val="3"/>
            <w:tcBorders>
              <w:top w:val="single" w:sz="8" w:space="0" w:color="BCBEC0"/>
              <w:left w:val="nil"/>
              <w:bottom w:val="single" w:sz="8" w:space="0" w:color="BCBEC0"/>
              <w:right w:val="nil"/>
            </w:tcBorders>
            <w:shd w:val="clear" w:color="auto" w:fill="FFFFFF" w:themeFill="background1"/>
          </w:tcPr>
          <w:p w14:paraId="3CEAB0CB"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Encourage a culture that recognises the value of collaboration</w:t>
            </w:r>
          </w:p>
          <w:p w14:paraId="128D3583"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Build cooperation and overcome barriers to information sharing and communication across teams and units</w:t>
            </w:r>
          </w:p>
          <w:p w14:paraId="4E4AAD4B"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Share lessons learned across teams and units</w:t>
            </w:r>
          </w:p>
          <w:p w14:paraId="21E6F3C2"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 xml:space="preserve">Identify opportunities to leverage the strengths of others to solve issues and develop better </w:t>
            </w:r>
            <w:r w:rsidRPr="00245143">
              <w:rPr>
                <w:rFonts w:ascii="Public Sans" w:hAnsi="Public Sans" w:cs="Arial"/>
                <w:color w:val="auto"/>
                <w:szCs w:val="22"/>
              </w:rPr>
              <w:lastRenderedPageBreak/>
              <w:t>processes and approaches to work</w:t>
            </w:r>
          </w:p>
          <w:p w14:paraId="34222754"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Actively use collaboration tools, including digital technologies, to engage diverse audiences in solving problems and improving services</w:t>
            </w:r>
          </w:p>
        </w:tc>
        <w:tc>
          <w:tcPr>
            <w:tcW w:w="1701" w:type="dxa"/>
            <w:gridSpan w:val="2"/>
            <w:tcBorders>
              <w:top w:val="single" w:sz="8" w:space="0" w:color="BCBEC0"/>
              <w:left w:val="nil"/>
              <w:bottom w:val="single" w:sz="8" w:space="0" w:color="BCBEC0"/>
              <w:right w:val="nil"/>
            </w:tcBorders>
            <w:shd w:val="clear" w:color="auto" w:fill="FFFFFF" w:themeFill="background1"/>
          </w:tcPr>
          <w:p w14:paraId="1D4B90CB" w14:textId="77777777" w:rsidR="00F86C1A" w:rsidRPr="00245143" w:rsidRDefault="00F86C1A" w:rsidP="00F86C1A">
            <w:pPr>
              <w:pStyle w:val="TableText"/>
              <w:keepNext/>
              <w:spacing w:before="0" w:after="0" w:line="240" w:lineRule="auto"/>
              <w:rPr>
                <w:rFonts w:ascii="Public Sans" w:hAnsi="Public Sans" w:cs="Arial"/>
                <w:sz w:val="22"/>
                <w:szCs w:val="22"/>
              </w:rPr>
            </w:pPr>
            <w:r w:rsidRPr="00245143">
              <w:rPr>
                <w:rFonts w:ascii="Public Sans" w:hAnsi="Public Sans" w:cs="Arial"/>
                <w:sz w:val="22"/>
                <w:szCs w:val="22"/>
              </w:rPr>
              <w:lastRenderedPageBreak/>
              <w:t>Adept</w:t>
            </w:r>
          </w:p>
        </w:tc>
      </w:tr>
      <w:tr w:rsidR="00F86C1A" w:rsidRPr="00245143" w14:paraId="58AF97AD" w14:textId="77777777" w:rsidTr="00F86C1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B0063BE" w14:textId="77777777" w:rsidR="00F86C1A" w:rsidRPr="00245143" w:rsidRDefault="00F86C1A" w:rsidP="00F86C1A">
            <w:pPr>
              <w:keepNext/>
              <w:spacing w:after="0" w:line="240" w:lineRule="auto"/>
              <w:rPr>
                <w:rFonts w:ascii="Public Sans" w:hAnsi="Public Sans" w:cs="Arial"/>
                <w:noProof/>
                <w:szCs w:val="22"/>
                <w:lang w:eastAsia="en-AU"/>
              </w:rPr>
            </w:pPr>
            <w:r w:rsidRPr="00245143">
              <w:rPr>
                <w:rFonts w:ascii="Public Sans" w:hAnsi="Public Sans" w:cs="Arial"/>
                <w:noProof/>
                <w:szCs w:val="22"/>
                <w:lang w:eastAsia="en-AU"/>
              </w:rPr>
              <w:drawing>
                <wp:inline distT="0" distB="0" distL="0" distR="0" wp14:anchorId="1787C61D" wp14:editId="4EC807B9">
                  <wp:extent cx="855980" cy="855980"/>
                  <wp:effectExtent l="0" t="0" r="1270" b="1270"/>
                  <wp:docPr id="64" name="Picture 6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8FF2FC9" w14:textId="77777777" w:rsidR="00F86C1A" w:rsidRPr="00245143" w:rsidRDefault="00F86C1A" w:rsidP="00F86C1A">
            <w:pPr>
              <w:pStyle w:val="TableText"/>
              <w:keepNext/>
              <w:spacing w:before="0" w:after="0" w:line="240" w:lineRule="auto"/>
              <w:rPr>
                <w:rFonts w:ascii="Public Sans" w:hAnsi="Public Sans" w:cs="Arial"/>
                <w:b/>
                <w:sz w:val="22"/>
                <w:szCs w:val="22"/>
              </w:rPr>
            </w:pPr>
            <w:r w:rsidRPr="00245143">
              <w:rPr>
                <w:rFonts w:ascii="Public Sans" w:hAnsi="Public Sans" w:cs="Arial"/>
                <w:b/>
                <w:sz w:val="22"/>
                <w:szCs w:val="22"/>
              </w:rPr>
              <w:t>Think and Solve Problems</w:t>
            </w:r>
          </w:p>
          <w:p w14:paraId="70D921F6" w14:textId="77777777" w:rsidR="00F86C1A" w:rsidRPr="00245143" w:rsidRDefault="00F86C1A" w:rsidP="00F86C1A">
            <w:pPr>
              <w:pStyle w:val="TableText"/>
              <w:keepNext/>
              <w:spacing w:before="0" w:after="0" w:line="240" w:lineRule="auto"/>
              <w:rPr>
                <w:rFonts w:ascii="Public Sans" w:hAnsi="Public Sans" w:cs="Arial"/>
                <w:sz w:val="22"/>
                <w:szCs w:val="22"/>
              </w:rPr>
            </w:pPr>
            <w:r w:rsidRPr="00245143">
              <w:rPr>
                <w:rFonts w:ascii="Public Sans" w:hAnsi="Public Sans" w:cs="Arial"/>
                <w:sz w:val="22"/>
                <w:szCs w:val="22"/>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tcPr>
          <w:p w14:paraId="54F8C297"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Undertake objective, critical analysis to draw accurate conclusions that recognise and manage contextual issues</w:t>
            </w:r>
          </w:p>
          <w:p w14:paraId="664E0E2B"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Work through issues, weigh up alternatives and identify the most effective solutions in collaboration with others</w:t>
            </w:r>
          </w:p>
          <w:p w14:paraId="5B82765D"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Take account of the wider business context when considering options to resolve issues</w:t>
            </w:r>
          </w:p>
          <w:p w14:paraId="3703B975"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Explore a range of possibilities and creative alternatives to contribute to system, process and business improvements</w:t>
            </w:r>
          </w:p>
          <w:p w14:paraId="24EE9805"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Implement systems and processes that are underpinned by high- quality research and analysis</w:t>
            </w:r>
          </w:p>
          <w:p w14:paraId="704ABB79"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Look for opportunities to design innovative solutions to meet user needs and service demands</w:t>
            </w:r>
          </w:p>
          <w:p w14:paraId="7E0711FB"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Evaluate the performance and effectiveness of services, policies and programs against clear criteria</w:t>
            </w:r>
          </w:p>
        </w:tc>
        <w:tc>
          <w:tcPr>
            <w:tcW w:w="1701" w:type="dxa"/>
            <w:gridSpan w:val="2"/>
            <w:tcBorders>
              <w:top w:val="single" w:sz="8" w:space="0" w:color="BCBEC0"/>
              <w:left w:val="nil"/>
              <w:bottom w:val="single" w:sz="8" w:space="0" w:color="BCBEC0"/>
              <w:right w:val="nil"/>
            </w:tcBorders>
            <w:shd w:val="clear" w:color="auto" w:fill="FFFFFF" w:themeFill="background1"/>
          </w:tcPr>
          <w:p w14:paraId="7049C24B" w14:textId="77777777" w:rsidR="00F86C1A" w:rsidRPr="00245143" w:rsidRDefault="00F86C1A" w:rsidP="00F86C1A">
            <w:pPr>
              <w:pStyle w:val="TableText"/>
              <w:keepNext/>
              <w:spacing w:before="0" w:after="0" w:line="240" w:lineRule="auto"/>
              <w:rPr>
                <w:rFonts w:ascii="Public Sans" w:hAnsi="Public Sans" w:cs="Arial"/>
                <w:sz w:val="22"/>
                <w:szCs w:val="22"/>
              </w:rPr>
            </w:pPr>
            <w:r w:rsidRPr="00245143">
              <w:rPr>
                <w:rFonts w:ascii="Public Sans" w:hAnsi="Public Sans" w:cs="Arial"/>
                <w:sz w:val="22"/>
                <w:szCs w:val="22"/>
              </w:rPr>
              <w:t>Advanced</w:t>
            </w:r>
          </w:p>
        </w:tc>
      </w:tr>
      <w:tr w:rsidR="00F86C1A" w:rsidRPr="00245143" w14:paraId="1E611050" w14:textId="77777777" w:rsidTr="00F86C1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35ABF5B" w14:textId="77777777" w:rsidR="00F86C1A" w:rsidRPr="00245143" w:rsidRDefault="00F86C1A" w:rsidP="00F86C1A">
            <w:pPr>
              <w:keepNext/>
              <w:spacing w:after="0" w:line="240" w:lineRule="auto"/>
              <w:rPr>
                <w:rFonts w:ascii="Public Sans" w:hAnsi="Public Sans" w:cs="Arial"/>
                <w:noProof/>
                <w:szCs w:val="22"/>
                <w:lang w:eastAsia="en-AU"/>
              </w:rPr>
            </w:pPr>
            <w:r w:rsidRPr="00245143">
              <w:rPr>
                <w:rFonts w:ascii="Public Sans" w:hAnsi="Public Sans"/>
                <w:noProof/>
                <w:szCs w:val="22"/>
                <w:lang w:eastAsia="en-AU"/>
              </w:rPr>
              <w:drawing>
                <wp:inline distT="0" distB="0" distL="0" distR="0" wp14:anchorId="6ADD1F18" wp14:editId="5451D557">
                  <wp:extent cx="848360" cy="848360"/>
                  <wp:effectExtent l="0" t="0" r="8890" b="8890"/>
                  <wp:docPr id="79" name="Picture 7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B6BFB66" w14:textId="77777777" w:rsidR="00F86C1A" w:rsidRPr="00245143" w:rsidRDefault="00F86C1A" w:rsidP="00F86C1A">
            <w:pPr>
              <w:pStyle w:val="TableText"/>
              <w:keepNext/>
              <w:spacing w:before="0" w:after="0" w:line="240" w:lineRule="auto"/>
              <w:rPr>
                <w:rFonts w:ascii="Public Sans" w:hAnsi="Public Sans" w:cs="Arial"/>
                <w:b/>
                <w:sz w:val="22"/>
                <w:szCs w:val="22"/>
              </w:rPr>
            </w:pPr>
            <w:r w:rsidRPr="00245143">
              <w:rPr>
                <w:rFonts w:ascii="Public Sans" w:hAnsi="Public Sans" w:cs="Arial"/>
                <w:b/>
                <w:sz w:val="22"/>
                <w:szCs w:val="22"/>
              </w:rPr>
              <w:t>Technology</w:t>
            </w:r>
          </w:p>
          <w:p w14:paraId="68983CC3" w14:textId="77777777" w:rsidR="00F86C1A" w:rsidRPr="00245143" w:rsidRDefault="00F86C1A" w:rsidP="00F86C1A">
            <w:pPr>
              <w:pStyle w:val="TableText"/>
              <w:keepNext/>
              <w:spacing w:before="0" w:after="0" w:line="240" w:lineRule="auto"/>
              <w:rPr>
                <w:rFonts w:ascii="Public Sans" w:hAnsi="Public Sans" w:cs="Arial"/>
                <w:b/>
                <w:sz w:val="22"/>
                <w:szCs w:val="22"/>
              </w:rPr>
            </w:pPr>
            <w:r w:rsidRPr="00245143">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tcPr>
          <w:p w14:paraId="335FF456"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Champion the use of innovative technologies in the workplace</w:t>
            </w:r>
          </w:p>
          <w:p w14:paraId="032D4583"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Actively manage risk to ensure compliance with cyber security and acceptable use of technology policies</w:t>
            </w:r>
          </w:p>
          <w:p w14:paraId="7AD063E4"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Keep up to date with emerging technologies and technology trends to understand how their application can support business outcomes</w:t>
            </w:r>
          </w:p>
          <w:p w14:paraId="27950F9A"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Seek advice from appropriate subject-matter experts on using technologies to achieve business strategies and outcomes</w:t>
            </w:r>
          </w:p>
          <w:p w14:paraId="1C845566"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 xml:space="preserve">Actively manage risk of  breaches </w:t>
            </w:r>
            <w:r w:rsidRPr="00245143">
              <w:rPr>
                <w:rFonts w:ascii="Public Sans" w:hAnsi="Public Sans" w:cs="Arial"/>
                <w:color w:val="auto"/>
                <w:szCs w:val="22"/>
              </w:rPr>
              <w:lastRenderedPageBreak/>
              <w:t>to appropriate records, information and knowledge management systems, protocols and policies</w:t>
            </w:r>
          </w:p>
        </w:tc>
        <w:tc>
          <w:tcPr>
            <w:tcW w:w="1701" w:type="dxa"/>
            <w:gridSpan w:val="2"/>
            <w:tcBorders>
              <w:top w:val="single" w:sz="8" w:space="0" w:color="BCBEC0"/>
              <w:left w:val="nil"/>
              <w:bottom w:val="single" w:sz="8" w:space="0" w:color="BCBEC0"/>
              <w:right w:val="nil"/>
            </w:tcBorders>
            <w:shd w:val="clear" w:color="auto" w:fill="FFFFFF" w:themeFill="background1"/>
          </w:tcPr>
          <w:p w14:paraId="1BCCE45A" w14:textId="77777777" w:rsidR="00F86C1A" w:rsidRPr="00245143" w:rsidRDefault="00F86C1A" w:rsidP="00F86C1A">
            <w:pPr>
              <w:pStyle w:val="TableText"/>
              <w:keepNext/>
              <w:spacing w:before="0" w:after="0" w:line="240" w:lineRule="auto"/>
              <w:rPr>
                <w:rFonts w:ascii="Public Sans" w:hAnsi="Public Sans" w:cs="Arial"/>
                <w:sz w:val="22"/>
                <w:szCs w:val="22"/>
              </w:rPr>
            </w:pPr>
            <w:r w:rsidRPr="00245143">
              <w:rPr>
                <w:rFonts w:ascii="Public Sans" w:hAnsi="Public Sans" w:cs="Arial"/>
                <w:sz w:val="22"/>
                <w:szCs w:val="22"/>
              </w:rPr>
              <w:lastRenderedPageBreak/>
              <w:t>Advanced</w:t>
            </w:r>
          </w:p>
        </w:tc>
      </w:tr>
      <w:tr w:rsidR="00F86C1A" w:rsidRPr="00245143" w14:paraId="73395F0E" w14:textId="77777777" w:rsidTr="00F86C1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CBB88B5" w14:textId="77777777" w:rsidR="00F86C1A" w:rsidRPr="00245143" w:rsidRDefault="00F86C1A" w:rsidP="00F86C1A">
            <w:pPr>
              <w:keepNext/>
              <w:spacing w:after="0" w:line="240" w:lineRule="auto"/>
              <w:rPr>
                <w:rFonts w:ascii="Public Sans" w:hAnsi="Public Sans" w:cs="Arial"/>
                <w:noProof/>
                <w:szCs w:val="22"/>
                <w:lang w:eastAsia="en-AU"/>
              </w:rPr>
            </w:pPr>
            <w:r w:rsidRPr="00245143">
              <w:rPr>
                <w:rFonts w:ascii="Public Sans" w:hAnsi="Public Sans"/>
                <w:noProof/>
                <w:szCs w:val="22"/>
                <w:lang w:eastAsia="en-AU"/>
              </w:rPr>
              <w:drawing>
                <wp:inline distT="0" distB="0" distL="0" distR="0" wp14:anchorId="2B6DCAC4" wp14:editId="211F9989">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17851B6" w14:textId="77777777" w:rsidR="00F86C1A" w:rsidRPr="00245143" w:rsidRDefault="00F86C1A" w:rsidP="00F86C1A">
            <w:pPr>
              <w:pStyle w:val="TableText"/>
              <w:keepNext/>
              <w:spacing w:before="0" w:after="0" w:line="240" w:lineRule="auto"/>
              <w:rPr>
                <w:rFonts w:ascii="Public Sans" w:hAnsi="Public Sans" w:cs="Arial"/>
                <w:b/>
                <w:sz w:val="22"/>
                <w:szCs w:val="22"/>
              </w:rPr>
            </w:pPr>
            <w:r w:rsidRPr="00245143">
              <w:rPr>
                <w:rFonts w:ascii="Public Sans" w:hAnsi="Public Sans" w:cs="Arial"/>
                <w:b/>
                <w:sz w:val="22"/>
                <w:szCs w:val="22"/>
              </w:rPr>
              <w:t>Project Management</w:t>
            </w:r>
          </w:p>
          <w:p w14:paraId="4FE3714F" w14:textId="77777777" w:rsidR="00F86C1A" w:rsidRPr="00245143" w:rsidRDefault="00F86C1A" w:rsidP="00F86C1A">
            <w:pPr>
              <w:pStyle w:val="TableText"/>
              <w:keepNext/>
              <w:spacing w:before="0" w:after="0" w:line="240" w:lineRule="auto"/>
              <w:rPr>
                <w:rFonts w:ascii="Public Sans" w:hAnsi="Public Sans" w:cs="Arial"/>
                <w:b/>
                <w:sz w:val="22"/>
                <w:szCs w:val="22"/>
              </w:rPr>
            </w:pPr>
            <w:r w:rsidRPr="00245143">
              <w:rPr>
                <w:rFonts w:ascii="Public Sans" w:hAnsi="Public Sans" w:cs="Arial"/>
                <w:sz w:val="22"/>
                <w:szCs w:val="22"/>
              </w:rPr>
              <w:t>Understand and apply effective planning, coordination and control methods</w:t>
            </w:r>
          </w:p>
        </w:tc>
        <w:tc>
          <w:tcPr>
            <w:tcW w:w="4611" w:type="dxa"/>
            <w:gridSpan w:val="3"/>
            <w:tcBorders>
              <w:top w:val="single" w:sz="8" w:space="0" w:color="BCBEC0"/>
              <w:left w:val="nil"/>
              <w:bottom w:val="single" w:sz="8" w:space="0" w:color="BCBEC0"/>
              <w:right w:val="nil"/>
            </w:tcBorders>
            <w:shd w:val="clear" w:color="auto" w:fill="FFFFFF" w:themeFill="background1"/>
          </w:tcPr>
          <w:p w14:paraId="637EB465"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Understand</w:t>
            </w:r>
            <w:r w:rsidRPr="00245143">
              <w:rPr>
                <w:rFonts w:ascii="Public Sans" w:hAnsi="Public Sans" w:cs="Arial"/>
                <w:color w:val="auto"/>
                <w:spacing w:val="3"/>
                <w:szCs w:val="22"/>
              </w:rPr>
              <w:t xml:space="preserve"> </w:t>
            </w:r>
            <w:r w:rsidRPr="00245143">
              <w:rPr>
                <w:rFonts w:ascii="Public Sans" w:hAnsi="Public Sans" w:cs="Arial"/>
                <w:color w:val="auto"/>
                <w:spacing w:val="5"/>
                <w:szCs w:val="22"/>
              </w:rPr>
              <w:t xml:space="preserve">all </w:t>
            </w:r>
            <w:r w:rsidRPr="00245143">
              <w:rPr>
                <w:rFonts w:ascii="Public Sans" w:hAnsi="Public Sans" w:cs="Arial"/>
                <w:color w:val="auto"/>
                <w:spacing w:val="2"/>
                <w:szCs w:val="22"/>
              </w:rPr>
              <w:t xml:space="preserve">components </w:t>
            </w:r>
            <w:r w:rsidRPr="00245143">
              <w:rPr>
                <w:rFonts w:ascii="Public Sans" w:hAnsi="Public Sans" w:cs="Arial"/>
                <w:color w:val="auto"/>
                <w:szCs w:val="22"/>
              </w:rPr>
              <w:t xml:space="preserve">of </w:t>
            </w:r>
            <w:r w:rsidRPr="00245143">
              <w:rPr>
                <w:rFonts w:ascii="Public Sans" w:hAnsi="Public Sans" w:cs="Arial"/>
                <w:color w:val="auto"/>
                <w:spacing w:val="3"/>
                <w:szCs w:val="22"/>
              </w:rPr>
              <w:t xml:space="preserve">the </w:t>
            </w:r>
            <w:r w:rsidRPr="00245143">
              <w:rPr>
                <w:rFonts w:ascii="Public Sans" w:hAnsi="Public Sans" w:cs="Arial"/>
                <w:color w:val="auto"/>
                <w:spacing w:val="2"/>
                <w:szCs w:val="22"/>
              </w:rPr>
              <w:t xml:space="preserve">project </w:t>
            </w:r>
            <w:r w:rsidRPr="00245143">
              <w:rPr>
                <w:rFonts w:ascii="Public Sans" w:hAnsi="Public Sans" w:cs="Arial"/>
                <w:color w:val="auto"/>
                <w:spacing w:val="3"/>
                <w:szCs w:val="22"/>
              </w:rPr>
              <w:t xml:space="preserve">management </w:t>
            </w:r>
            <w:r w:rsidRPr="00245143">
              <w:rPr>
                <w:rFonts w:ascii="Public Sans" w:hAnsi="Public Sans" w:cs="Arial"/>
                <w:color w:val="auto"/>
                <w:spacing w:val="2"/>
                <w:szCs w:val="22"/>
              </w:rPr>
              <w:t xml:space="preserve">process, </w:t>
            </w:r>
            <w:r w:rsidRPr="00245143">
              <w:rPr>
                <w:rFonts w:ascii="Public Sans" w:hAnsi="Public Sans" w:cs="Arial"/>
                <w:color w:val="auto"/>
                <w:spacing w:val="4"/>
                <w:szCs w:val="22"/>
              </w:rPr>
              <w:t xml:space="preserve">including </w:t>
            </w:r>
            <w:r w:rsidRPr="00245143">
              <w:rPr>
                <w:rFonts w:ascii="Public Sans" w:hAnsi="Public Sans" w:cs="Arial"/>
                <w:color w:val="auto"/>
                <w:spacing w:val="3"/>
                <w:szCs w:val="22"/>
              </w:rPr>
              <w:t xml:space="preserve">the </w:t>
            </w:r>
            <w:r w:rsidRPr="00245143">
              <w:rPr>
                <w:rFonts w:ascii="Public Sans" w:hAnsi="Public Sans" w:cs="Arial"/>
                <w:color w:val="auto"/>
                <w:spacing w:val="2"/>
                <w:szCs w:val="22"/>
              </w:rPr>
              <w:t xml:space="preserve">need </w:t>
            </w:r>
            <w:r w:rsidRPr="00245143">
              <w:rPr>
                <w:rFonts w:ascii="Public Sans" w:hAnsi="Public Sans" w:cs="Arial"/>
                <w:color w:val="auto"/>
                <w:szCs w:val="22"/>
              </w:rPr>
              <w:t xml:space="preserve">to </w:t>
            </w:r>
            <w:r w:rsidRPr="00245143">
              <w:rPr>
                <w:rFonts w:ascii="Public Sans" w:hAnsi="Public Sans" w:cs="Arial"/>
                <w:color w:val="auto"/>
                <w:spacing w:val="2"/>
                <w:szCs w:val="22"/>
              </w:rPr>
              <w:t xml:space="preserve">consider </w:t>
            </w:r>
            <w:r w:rsidRPr="00245143">
              <w:rPr>
                <w:rFonts w:ascii="Public Sans" w:hAnsi="Public Sans" w:cs="Arial"/>
                <w:color w:val="auto"/>
                <w:spacing w:val="4"/>
                <w:szCs w:val="22"/>
              </w:rPr>
              <w:t xml:space="preserve">change </w:t>
            </w:r>
            <w:r w:rsidRPr="00245143">
              <w:rPr>
                <w:rFonts w:ascii="Public Sans" w:hAnsi="Public Sans" w:cs="Arial"/>
                <w:color w:val="auto"/>
                <w:spacing w:val="3"/>
                <w:szCs w:val="22"/>
              </w:rPr>
              <w:t xml:space="preserve">management </w:t>
            </w:r>
            <w:r w:rsidRPr="00245143">
              <w:rPr>
                <w:rFonts w:ascii="Public Sans" w:hAnsi="Public Sans" w:cs="Arial"/>
                <w:color w:val="auto"/>
                <w:szCs w:val="22"/>
              </w:rPr>
              <w:t xml:space="preserve">to </w:t>
            </w:r>
            <w:r w:rsidRPr="00245143">
              <w:rPr>
                <w:rFonts w:ascii="Public Sans" w:hAnsi="Public Sans" w:cs="Arial"/>
                <w:color w:val="auto"/>
                <w:spacing w:val="3"/>
                <w:szCs w:val="22"/>
              </w:rPr>
              <w:t>realise business</w:t>
            </w:r>
            <w:r w:rsidRPr="00245143">
              <w:rPr>
                <w:rFonts w:ascii="Public Sans" w:hAnsi="Public Sans" w:cs="Arial"/>
                <w:color w:val="auto"/>
                <w:spacing w:val="8"/>
                <w:szCs w:val="22"/>
              </w:rPr>
              <w:t xml:space="preserve"> </w:t>
            </w:r>
            <w:r w:rsidRPr="00245143">
              <w:rPr>
                <w:rFonts w:ascii="Public Sans" w:hAnsi="Public Sans" w:cs="Arial"/>
                <w:color w:val="auto"/>
                <w:spacing w:val="2"/>
                <w:szCs w:val="22"/>
              </w:rPr>
              <w:t>benefits</w:t>
            </w:r>
          </w:p>
          <w:p w14:paraId="0EDB7896"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Prepare clear project  proposals and accurate estimates of required costs and resources</w:t>
            </w:r>
          </w:p>
          <w:p w14:paraId="14ADC991"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Establish performance outcomes and measures for key project goals, and define monitoring, reporting and communication requirements</w:t>
            </w:r>
          </w:p>
          <w:p w14:paraId="6A1A868E"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Identify and evaluate risks associated with the project and develop mitigation strategies</w:t>
            </w:r>
          </w:p>
          <w:p w14:paraId="16A8EF59"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Identify and consult stakeholders to inform the project strategy</w:t>
            </w:r>
          </w:p>
          <w:p w14:paraId="69F2E32D"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Communicate the project’s objectives and its expected benefits</w:t>
            </w:r>
          </w:p>
          <w:p w14:paraId="260217E1"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Monitor the completion of project milestones against goals and take necessary action</w:t>
            </w:r>
          </w:p>
          <w:p w14:paraId="395AE71C" w14:textId="77777777" w:rsidR="00F86C1A" w:rsidRPr="00245143" w:rsidRDefault="00F86C1A" w:rsidP="00F86C1A">
            <w:pPr>
              <w:pStyle w:val="BodyText"/>
              <w:numPr>
                <w:ilvl w:val="0"/>
                <w:numId w:val="32"/>
              </w:numPr>
              <w:spacing w:before="0" w:after="0" w:line="240" w:lineRule="auto"/>
              <w:ind w:left="360" w:right="702"/>
              <w:rPr>
                <w:rFonts w:ascii="Public Sans" w:hAnsi="Public Sans" w:cs="Arial"/>
                <w:color w:val="auto"/>
                <w:szCs w:val="22"/>
              </w:rPr>
            </w:pPr>
            <w:r w:rsidRPr="00245143">
              <w:rPr>
                <w:rFonts w:ascii="Public Sans" w:hAnsi="Public Sans" w:cs="Arial"/>
                <w:color w:val="auto"/>
                <w:szCs w:val="22"/>
              </w:rPr>
              <w:t>Evaluate progress and identify improvements  to inform future projects</w:t>
            </w:r>
          </w:p>
        </w:tc>
        <w:tc>
          <w:tcPr>
            <w:tcW w:w="1701" w:type="dxa"/>
            <w:gridSpan w:val="2"/>
            <w:tcBorders>
              <w:top w:val="single" w:sz="8" w:space="0" w:color="BCBEC0"/>
              <w:left w:val="nil"/>
              <w:bottom w:val="single" w:sz="8" w:space="0" w:color="BCBEC0"/>
              <w:right w:val="nil"/>
            </w:tcBorders>
            <w:shd w:val="clear" w:color="auto" w:fill="FFFFFF" w:themeFill="background1"/>
          </w:tcPr>
          <w:p w14:paraId="6F60E4E0" w14:textId="77777777" w:rsidR="00F86C1A" w:rsidRPr="00245143" w:rsidRDefault="00F86C1A" w:rsidP="00F86C1A">
            <w:pPr>
              <w:pStyle w:val="TableText"/>
              <w:keepNext/>
              <w:spacing w:before="0" w:after="0" w:line="240" w:lineRule="auto"/>
              <w:rPr>
                <w:rFonts w:ascii="Public Sans" w:hAnsi="Public Sans" w:cs="Arial"/>
                <w:sz w:val="22"/>
                <w:szCs w:val="22"/>
              </w:rPr>
            </w:pPr>
            <w:r w:rsidRPr="00245143">
              <w:rPr>
                <w:rFonts w:ascii="Public Sans" w:hAnsi="Public Sans" w:cs="Arial"/>
                <w:sz w:val="22"/>
                <w:szCs w:val="22"/>
              </w:rPr>
              <w:t>Adept</w:t>
            </w:r>
          </w:p>
        </w:tc>
      </w:tr>
    </w:tbl>
    <w:p w14:paraId="7B009BAF" w14:textId="77777777" w:rsidR="00D7553E" w:rsidRPr="00245143" w:rsidRDefault="00D7553E">
      <w:pPr>
        <w:spacing w:after="0" w:line="240" w:lineRule="auto"/>
        <w:rPr>
          <w:rFonts w:ascii="Public Sans" w:hAnsi="Public Sans" w:cstheme="minorHAnsi"/>
        </w:rPr>
      </w:pPr>
    </w:p>
    <w:p w14:paraId="616195AA" w14:textId="77777777" w:rsidR="00174DC4" w:rsidRPr="00245143" w:rsidRDefault="00174DC4" w:rsidP="00BD1817">
      <w:pPr>
        <w:pStyle w:val="PlainText"/>
        <w:spacing w:before="62" w:line="276" w:lineRule="auto"/>
        <w:jc w:val="both"/>
        <w:rPr>
          <w:rFonts w:ascii="Public Sans" w:eastAsiaTheme="minorEastAsia" w:hAnsi="Public Sans" w:cs="Arial"/>
          <w:b/>
          <w:i/>
          <w:sz w:val="24"/>
          <w:szCs w:val="24"/>
          <w:highlight w:val="yellow"/>
          <w:u w:val="single"/>
          <w:lang w:val="en-US"/>
        </w:rPr>
      </w:pPr>
    </w:p>
    <w:p w14:paraId="77B775CB" w14:textId="77777777" w:rsidR="00174DC4" w:rsidRPr="00245143" w:rsidRDefault="00174DC4">
      <w:pPr>
        <w:spacing w:after="0" w:line="240" w:lineRule="auto"/>
        <w:rPr>
          <w:rFonts w:ascii="Public Sans" w:hAnsi="Public Sans" w:cstheme="minorHAnsi"/>
        </w:rPr>
      </w:pPr>
    </w:p>
    <w:p w14:paraId="542EE12F" w14:textId="77777777" w:rsidR="0067752D" w:rsidRPr="00245143" w:rsidRDefault="0067752D" w:rsidP="0067752D">
      <w:pPr>
        <w:spacing w:before="120" w:after="0" w:line="240" w:lineRule="auto"/>
        <w:rPr>
          <w:rFonts w:ascii="Public Sans" w:hAnsi="Public Sans" w:cs="Arial"/>
          <w:szCs w:val="22"/>
        </w:rPr>
      </w:pPr>
      <w:r w:rsidRPr="00245143">
        <w:rPr>
          <w:rFonts w:ascii="Public Sans" w:hAnsi="Public Sans" w:cstheme="majorHAnsi"/>
          <w:szCs w:val="22"/>
        </w:rPr>
        <w:t xml:space="preserve">This role also utilises an occupation specific capability set which contains information from the Skills Framework for the Information Age (SFIA). The capability set is available at </w:t>
      </w:r>
      <w:hyperlink r:id="rId13" w:history="1">
        <w:r w:rsidRPr="00245143">
          <w:rPr>
            <w:rStyle w:val="Hyperlink"/>
            <w:rFonts w:ascii="Public Sans" w:hAnsi="Public Sans"/>
            <w:szCs w:val="22"/>
          </w:rPr>
          <w:t>http://www.psc.nsw.gov.au/workforce-management/capability-framework/access-the-capability-framework/occupation-specific/occupation-specific</w:t>
        </w:r>
      </w:hyperlink>
    </w:p>
    <w:p w14:paraId="2581AC68" w14:textId="77777777" w:rsidR="00687E65" w:rsidRPr="00245143" w:rsidRDefault="00687E65" w:rsidP="00687E65">
      <w:pPr>
        <w:spacing w:after="0" w:line="240" w:lineRule="auto"/>
        <w:rPr>
          <w:rFonts w:ascii="Public Sans" w:hAnsi="Public Sans" w:cstheme="minorHAnsi"/>
        </w:rPr>
      </w:pPr>
    </w:p>
    <w:p w14:paraId="7ABFCD92" w14:textId="77777777" w:rsidR="0067752D" w:rsidRPr="00245143" w:rsidRDefault="0067752D" w:rsidP="00687E65">
      <w:pPr>
        <w:spacing w:after="0" w:line="240" w:lineRule="auto"/>
        <w:rPr>
          <w:rFonts w:ascii="Public Sans" w:hAnsi="Public Sans" w:cstheme="minorHAnsi"/>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408"/>
        <w:gridCol w:w="2051"/>
        <w:gridCol w:w="5703"/>
        <w:gridCol w:w="1609"/>
      </w:tblGrid>
      <w:tr w:rsidR="00687E65" w:rsidRPr="00245143" w14:paraId="11CE11A3" w14:textId="77777777" w:rsidTr="00B00EC2">
        <w:trPr>
          <w:cnfStyle w:val="100000000000" w:firstRow="1" w:lastRow="0" w:firstColumn="0" w:lastColumn="0" w:oddVBand="0" w:evenVBand="0" w:oddHBand="0" w:evenHBand="0" w:firstRowFirstColumn="0" w:firstRowLastColumn="0" w:lastRowFirstColumn="0" w:lastRowLastColumn="0"/>
        </w:trPr>
        <w:tc>
          <w:tcPr>
            <w:tcW w:w="10771" w:type="dxa"/>
            <w:gridSpan w:val="4"/>
            <w:hideMark/>
          </w:tcPr>
          <w:p w14:paraId="2B3E584B" w14:textId="77777777" w:rsidR="00687E65" w:rsidRPr="00245143" w:rsidRDefault="00687E65" w:rsidP="00B00EC2">
            <w:pPr>
              <w:pStyle w:val="TableBullet"/>
              <w:numPr>
                <w:ilvl w:val="0"/>
                <w:numId w:val="0"/>
              </w:numPr>
              <w:tabs>
                <w:tab w:val="left" w:pos="720"/>
              </w:tabs>
              <w:spacing w:line="240" w:lineRule="auto"/>
              <w:jc w:val="both"/>
              <w:rPr>
                <w:rFonts w:ascii="Public Sans" w:hAnsi="Public Sans"/>
                <w:b/>
                <w:bCs/>
                <w:noProof/>
                <w:color w:val="FF0000"/>
                <w:sz w:val="22"/>
                <w:szCs w:val="22"/>
                <w:highlight w:val="yellow"/>
                <w:lang w:eastAsia="en-AU"/>
              </w:rPr>
            </w:pPr>
            <w:r w:rsidRPr="00245143">
              <w:rPr>
                <w:rFonts w:ascii="Public Sans" w:hAnsi="Public Sans"/>
                <w:b/>
                <w:bCs/>
                <w:color w:val="FFFFFF" w:themeColor="background1"/>
                <w:sz w:val="22"/>
                <w:szCs w:val="22"/>
              </w:rPr>
              <w:t xml:space="preserve">Focus Occupation Specific Capabilities </w:t>
            </w:r>
          </w:p>
        </w:tc>
      </w:tr>
      <w:tr w:rsidR="00687E65" w:rsidRPr="00245143" w14:paraId="22595663" w14:textId="77777777" w:rsidTr="004B3CF8">
        <w:trPr>
          <w:trHeight w:val="675"/>
        </w:trPr>
        <w:tc>
          <w:tcPr>
            <w:tcW w:w="1408" w:type="dxa"/>
            <w:vMerge w:val="restart"/>
            <w:tcBorders>
              <w:top w:val="single" w:sz="8" w:space="0" w:color="BCBEC0"/>
              <w:left w:val="nil"/>
              <w:bottom w:val="single" w:sz="8" w:space="0" w:color="BCBEC0"/>
              <w:right w:val="nil"/>
            </w:tcBorders>
            <w:shd w:val="clear" w:color="auto" w:fill="F2F2F2" w:themeFill="background1" w:themeFillShade="F2"/>
          </w:tcPr>
          <w:p w14:paraId="29874C45" w14:textId="77777777" w:rsidR="00687E65" w:rsidRPr="00245143" w:rsidRDefault="00687E65" w:rsidP="00B00EC2">
            <w:pPr>
              <w:keepNext/>
              <w:spacing w:after="0" w:line="240" w:lineRule="auto"/>
              <w:rPr>
                <w:rFonts w:ascii="Public Sans" w:hAnsi="Public Sans"/>
                <w:szCs w:val="22"/>
              </w:rPr>
            </w:pPr>
          </w:p>
          <w:p w14:paraId="4685B36E" w14:textId="77777777" w:rsidR="00687E65" w:rsidRPr="00245143" w:rsidRDefault="0067752D" w:rsidP="00B00EC2">
            <w:pPr>
              <w:keepNext/>
              <w:spacing w:after="0" w:line="240" w:lineRule="auto"/>
              <w:rPr>
                <w:rFonts w:ascii="Public Sans" w:hAnsi="Public Sans"/>
                <w:szCs w:val="22"/>
              </w:rPr>
            </w:pPr>
            <w:r w:rsidRPr="00245143">
              <w:rPr>
                <w:rFonts w:ascii="Public Sans" w:hAnsi="Public Sans" w:cstheme="minorHAnsi"/>
                <w:noProof/>
                <w:szCs w:val="22"/>
                <w:lang w:eastAsia="en-AU"/>
              </w:rPr>
              <w:drawing>
                <wp:inline distT="0" distB="0" distL="0" distR="0" wp14:anchorId="1A3C71AA" wp14:editId="1BE13ECF">
                  <wp:extent cx="782955" cy="299720"/>
                  <wp:effectExtent l="0" t="0" r="0" b="5080"/>
                  <wp:docPr id="18" name="Picture 18" descr="SF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FIA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2955" cy="299720"/>
                          </a:xfrm>
                          <a:prstGeom prst="rect">
                            <a:avLst/>
                          </a:prstGeom>
                          <a:noFill/>
                          <a:ln>
                            <a:noFill/>
                          </a:ln>
                        </pic:spPr>
                      </pic:pic>
                    </a:graphicData>
                  </a:graphic>
                </wp:inline>
              </w:drawing>
            </w:r>
          </w:p>
        </w:tc>
        <w:tc>
          <w:tcPr>
            <w:tcW w:w="2051" w:type="dxa"/>
            <w:tcBorders>
              <w:top w:val="single" w:sz="8" w:space="0" w:color="BCBEC0"/>
              <w:left w:val="nil"/>
              <w:bottom w:val="single" w:sz="8" w:space="0" w:color="BCBEC0"/>
              <w:right w:val="nil"/>
            </w:tcBorders>
            <w:shd w:val="clear" w:color="auto" w:fill="F2F2F2" w:themeFill="background1" w:themeFillShade="F2"/>
          </w:tcPr>
          <w:p w14:paraId="12415DED" w14:textId="77777777" w:rsidR="00687E65" w:rsidRPr="00245143" w:rsidRDefault="004B3CF8" w:rsidP="004B3CF8">
            <w:pPr>
              <w:pStyle w:val="TableText"/>
              <w:keepNext/>
              <w:rPr>
                <w:rFonts w:ascii="Public Sans" w:hAnsi="Public Sans"/>
                <w:sz w:val="22"/>
                <w:szCs w:val="22"/>
              </w:rPr>
            </w:pPr>
            <w:r w:rsidRPr="00245143">
              <w:rPr>
                <w:rFonts w:ascii="Public Sans" w:hAnsi="Public Sans"/>
                <w:b/>
                <w:sz w:val="22"/>
                <w:szCs w:val="22"/>
              </w:rPr>
              <w:t xml:space="preserve">Capability Set </w:t>
            </w:r>
          </w:p>
        </w:tc>
        <w:tc>
          <w:tcPr>
            <w:tcW w:w="5703" w:type="dxa"/>
            <w:tcBorders>
              <w:top w:val="single" w:sz="8" w:space="0" w:color="BCBEC0"/>
              <w:left w:val="nil"/>
              <w:bottom w:val="single" w:sz="8" w:space="0" w:color="BCBEC0"/>
              <w:right w:val="nil"/>
            </w:tcBorders>
            <w:shd w:val="clear" w:color="auto" w:fill="F2F2F2" w:themeFill="background1" w:themeFillShade="F2"/>
            <w:hideMark/>
          </w:tcPr>
          <w:p w14:paraId="70BD1434" w14:textId="77777777" w:rsidR="004B3CF8" w:rsidRPr="00245143" w:rsidRDefault="004B3CF8" w:rsidP="004B3CF8">
            <w:pPr>
              <w:pStyle w:val="TableText"/>
              <w:keepNext/>
              <w:rPr>
                <w:rFonts w:ascii="Public Sans" w:hAnsi="Public Sans"/>
                <w:b/>
                <w:sz w:val="22"/>
                <w:szCs w:val="22"/>
              </w:rPr>
            </w:pPr>
            <w:r w:rsidRPr="00245143">
              <w:rPr>
                <w:rFonts w:ascii="Public Sans" w:hAnsi="Public Sans"/>
                <w:b/>
                <w:sz w:val="22"/>
                <w:szCs w:val="22"/>
              </w:rPr>
              <w:t>Capability name</w:t>
            </w:r>
          </w:p>
          <w:p w14:paraId="20BCF731" w14:textId="77777777" w:rsidR="004B3CF8" w:rsidRPr="00245143" w:rsidRDefault="004B3CF8" w:rsidP="004B3CF8">
            <w:pPr>
              <w:pStyle w:val="TableText"/>
              <w:keepNext/>
              <w:rPr>
                <w:rFonts w:ascii="Public Sans" w:hAnsi="Public Sans"/>
                <w:sz w:val="22"/>
                <w:szCs w:val="22"/>
              </w:rPr>
            </w:pPr>
            <w:r w:rsidRPr="00245143">
              <w:rPr>
                <w:rFonts w:ascii="Public Sans" w:hAnsi="Public Sans"/>
                <w:sz w:val="22"/>
                <w:szCs w:val="22"/>
              </w:rPr>
              <w:t>Capability description</w:t>
            </w:r>
          </w:p>
          <w:p w14:paraId="0C63E6A6" w14:textId="77777777" w:rsidR="00687E65" w:rsidRPr="00245143" w:rsidRDefault="00687E65" w:rsidP="004506F6">
            <w:pPr>
              <w:pStyle w:val="TableBullet"/>
              <w:numPr>
                <w:ilvl w:val="0"/>
                <w:numId w:val="0"/>
              </w:numPr>
              <w:rPr>
                <w:rFonts w:ascii="Public Sans" w:hAnsi="Public Sans"/>
                <w:b/>
                <w:sz w:val="22"/>
                <w:szCs w:val="22"/>
              </w:rPr>
            </w:pPr>
          </w:p>
        </w:tc>
        <w:tc>
          <w:tcPr>
            <w:tcW w:w="1609" w:type="dxa"/>
            <w:tcBorders>
              <w:top w:val="single" w:sz="8" w:space="0" w:color="BCBEC0"/>
              <w:left w:val="nil"/>
              <w:bottom w:val="single" w:sz="8" w:space="0" w:color="BCBEC0"/>
              <w:right w:val="nil"/>
            </w:tcBorders>
            <w:shd w:val="clear" w:color="auto" w:fill="F2F2F2" w:themeFill="background1" w:themeFillShade="F2"/>
            <w:hideMark/>
          </w:tcPr>
          <w:p w14:paraId="6F942B98" w14:textId="77777777" w:rsidR="00687E65" w:rsidRPr="00245143" w:rsidRDefault="00687E65" w:rsidP="00B00EC2">
            <w:pPr>
              <w:pStyle w:val="TableBullet"/>
              <w:numPr>
                <w:ilvl w:val="0"/>
                <w:numId w:val="0"/>
              </w:numPr>
              <w:tabs>
                <w:tab w:val="left" w:pos="720"/>
              </w:tabs>
              <w:jc w:val="both"/>
              <w:rPr>
                <w:rFonts w:ascii="Public Sans" w:hAnsi="Public Sans"/>
                <w:b/>
                <w:sz w:val="22"/>
                <w:szCs w:val="22"/>
              </w:rPr>
            </w:pPr>
            <w:r w:rsidRPr="00245143">
              <w:rPr>
                <w:rFonts w:ascii="Public Sans" w:hAnsi="Public Sans"/>
                <w:b/>
                <w:sz w:val="22"/>
                <w:szCs w:val="22"/>
              </w:rPr>
              <w:t>Level</w:t>
            </w:r>
          </w:p>
        </w:tc>
      </w:tr>
      <w:tr w:rsidR="004B3CF8" w:rsidRPr="00245143" w14:paraId="0192E718" w14:textId="77777777" w:rsidTr="004B3CF8">
        <w:tc>
          <w:tcPr>
            <w:tcW w:w="1408" w:type="dxa"/>
            <w:vMerge/>
            <w:tcBorders>
              <w:top w:val="single" w:sz="8" w:space="0" w:color="BCBEC0"/>
              <w:left w:val="nil"/>
              <w:bottom w:val="single" w:sz="8" w:space="0" w:color="BCBEC0"/>
              <w:right w:val="nil"/>
            </w:tcBorders>
            <w:vAlign w:val="center"/>
          </w:tcPr>
          <w:p w14:paraId="5853EAA8" w14:textId="77777777" w:rsidR="004B3CF8" w:rsidRPr="00245143" w:rsidRDefault="004B3CF8" w:rsidP="004B3CF8">
            <w:pPr>
              <w:spacing w:after="0" w:line="240" w:lineRule="auto"/>
              <w:rPr>
                <w:rFonts w:ascii="Public Sans" w:hAnsi="Public Sans"/>
                <w:szCs w:val="22"/>
              </w:rPr>
            </w:pPr>
          </w:p>
        </w:tc>
        <w:tc>
          <w:tcPr>
            <w:tcW w:w="2051" w:type="dxa"/>
            <w:tcBorders>
              <w:top w:val="single" w:sz="8" w:space="0" w:color="BCBEC0"/>
              <w:left w:val="nil"/>
              <w:bottom w:val="single" w:sz="8" w:space="0" w:color="BCBEC0"/>
              <w:right w:val="nil"/>
            </w:tcBorders>
          </w:tcPr>
          <w:p w14:paraId="265E0EF1" w14:textId="77777777" w:rsidR="004B3CF8" w:rsidRPr="00245143" w:rsidRDefault="00040B1A" w:rsidP="00040B1A">
            <w:pPr>
              <w:rPr>
                <w:rFonts w:ascii="Public Sans" w:hAnsi="Public Sans"/>
                <w:szCs w:val="22"/>
              </w:rPr>
            </w:pPr>
            <w:r w:rsidRPr="00245143">
              <w:rPr>
                <w:rFonts w:ascii="Public Sans" w:hAnsi="Public Sans" w:cs="Arial"/>
                <w:b/>
                <w:szCs w:val="22"/>
              </w:rPr>
              <w:t xml:space="preserve">Strategy and Architecture, </w:t>
            </w:r>
            <w:r w:rsidR="004B3CF8" w:rsidRPr="00245143">
              <w:rPr>
                <w:rFonts w:ascii="Public Sans" w:hAnsi="Public Sans" w:cs="Arial"/>
                <w:b/>
                <w:szCs w:val="22"/>
              </w:rPr>
              <w:t xml:space="preserve">Technical Strategy &amp; Planning, </w:t>
            </w:r>
          </w:p>
        </w:tc>
        <w:tc>
          <w:tcPr>
            <w:tcW w:w="5703" w:type="dxa"/>
            <w:tcBorders>
              <w:top w:val="single" w:sz="8" w:space="0" w:color="BCBEC0"/>
              <w:left w:val="nil"/>
              <w:bottom w:val="single" w:sz="8" w:space="0" w:color="BCBEC0"/>
              <w:right w:val="nil"/>
            </w:tcBorders>
          </w:tcPr>
          <w:p w14:paraId="016FFA36" w14:textId="77777777" w:rsidR="00040B1A" w:rsidRPr="00245143" w:rsidRDefault="00040B1A" w:rsidP="00040B1A">
            <w:pPr>
              <w:pStyle w:val="TableBullet"/>
              <w:numPr>
                <w:ilvl w:val="0"/>
                <w:numId w:val="0"/>
              </w:numPr>
              <w:rPr>
                <w:rFonts w:ascii="Public Sans" w:hAnsi="Public Sans" w:cs="Arial"/>
                <w:b/>
                <w:bCs/>
                <w:color w:val="000000"/>
                <w:sz w:val="22"/>
                <w:szCs w:val="22"/>
                <w:shd w:val="clear" w:color="auto" w:fill="FFFFFF"/>
              </w:rPr>
            </w:pPr>
            <w:r w:rsidRPr="00245143">
              <w:rPr>
                <w:rFonts w:ascii="Public Sans" w:hAnsi="Public Sans" w:cs="Arial"/>
                <w:b/>
                <w:sz w:val="22"/>
                <w:szCs w:val="22"/>
              </w:rPr>
              <w:t>Solution Architecture</w:t>
            </w:r>
          </w:p>
          <w:p w14:paraId="3FDEA81C" w14:textId="77777777" w:rsidR="004B3CF8" w:rsidRPr="00245143" w:rsidRDefault="00040B1A" w:rsidP="00040B1A">
            <w:pPr>
              <w:pStyle w:val="TableBullet"/>
              <w:numPr>
                <w:ilvl w:val="0"/>
                <w:numId w:val="0"/>
              </w:numPr>
              <w:rPr>
                <w:rFonts w:ascii="Public Sans" w:hAnsi="Public Sans"/>
                <w:sz w:val="22"/>
                <w:szCs w:val="22"/>
              </w:rPr>
            </w:pPr>
            <w:r w:rsidRPr="00245143">
              <w:rPr>
                <w:rFonts w:ascii="Public Sans" w:hAnsi="Public Sans" w:cs="Arial"/>
                <w:bCs/>
                <w:color w:val="000000"/>
                <w:sz w:val="22"/>
                <w:szCs w:val="22"/>
                <w:shd w:val="clear" w:color="auto" w:fill="FFFFFF"/>
              </w:rPr>
              <w:t xml:space="preserve">The design and communication of high-level structures to enable and guide the design and development of integrated solutions that meet current and future business needs. In addition to technology components, </w:t>
            </w:r>
            <w:r w:rsidRPr="00245143">
              <w:rPr>
                <w:rFonts w:ascii="Public Sans" w:hAnsi="Public Sans" w:cs="Arial"/>
                <w:bCs/>
                <w:color w:val="000000"/>
                <w:sz w:val="22"/>
                <w:szCs w:val="22"/>
                <w:shd w:val="clear" w:color="auto" w:fill="FFFFFF"/>
              </w:rPr>
              <w:lastRenderedPageBreak/>
              <w:t>solution architecture encompasses changes to service, process, organisation, and operating models. The provision of comprehensive guidance on the development of, and modifications to, solution components to ensure that they take account of relevant architectures, strategies, policies, standards and practices (including security) and that existing and planned solution components remain compatible.</w:t>
            </w:r>
          </w:p>
        </w:tc>
        <w:tc>
          <w:tcPr>
            <w:tcW w:w="1609" w:type="dxa"/>
            <w:tcBorders>
              <w:top w:val="single" w:sz="8" w:space="0" w:color="BCBEC0"/>
              <w:left w:val="nil"/>
              <w:bottom w:val="single" w:sz="8" w:space="0" w:color="BCBEC0"/>
              <w:right w:val="nil"/>
            </w:tcBorders>
          </w:tcPr>
          <w:p w14:paraId="5BE40061" w14:textId="77777777" w:rsidR="004B3CF8" w:rsidRPr="00245143" w:rsidRDefault="005D7830" w:rsidP="004B3CF8">
            <w:pPr>
              <w:pStyle w:val="TableBullet"/>
              <w:numPr>
                <w:ilvl w:val="0"/>
                <w:numId w:val="0"/>
              </w:numPr>
              <w:tabs>
                <w:tab w:val="left" w:pos="720"/>
              </w:tabs>
              <w:jc w:val="both"/>
              <w:rPr>
                <w:rFonts w:ascii="Public Sans" w:hAnsi="Public Sans"/>
                <w:b/>
                <w:sz w:val="22"/>
                <w:szCs w:val="22"/>
              </w:rPr>
            </w:pPr>
            <w:r w:rsidRPr="00245143">
              <w:rPr>
                <w:rFonts w:ascii="Public Sans" w:hAnsi="Public Sans"/>
                <w:b/>
                <w:sz w:val="22"/>
                <w:szCs w:val="22"/>
              </w:rPr>
              <w:lastRenderedPageBreak/>
              <w:t xml:space="preserve">ARCH </w:t>
            </w:r>
          </w:p>
          <w:p w14:paraId="54EF761C" w14:textId="77777777" w:rsidR="005D7830" w:rsidRPr="00245143" w:rsidRDefault="005D7830" w:rsidP="004B3CF8">
            <w:pPr>
              <w:pStyle w:val="TableBullet"/>
              <w:numPr>
                <w:ilvl w:val="0"/>
                <w:numId w:val="0"/>
              </w:numPr>
              <w:tabs>
                <w:tab w:val="left" w:pos="720"/>
              </w:tabs>
              <w:jc w:val="both"/>
              <w:rPr>
                <w:rFonts w:ascii="Public Sans" w:hAnsi="Public Sans"/>
                <w:sz w:val="22"/>
                <w:szCs w:val="22"/>
              </w:rPr>
            </w:pPr>
            <w:r w:rsidRPr="00245143">
              <w:rPr>
                <w:rFonts w:ascii="Public Sans" w:hAnsi="Public Sans"/>
                <w:b/>
                <w:sz w:val="22"/>
                <w:szCs w:val="22"/>
              </w:rPr>
              <w:t>Level 5</w:t>
            </w:r>
          </w:p>
        </w:tc>
      </w:tr>
      <w:tr w:rsidR="004B3CF8" w:rsidRPr="00245143" w14:paraId="5B12837A" w14:textId="77777777" w:rsidTr="004B3CF8">
        <w:tc>
          <w:tcPr>
            <w:tcW w:w="1408" w:type="dxa"/>
            <w:vMerge/>
            <w:tcBorders>
              <w:top w:val="single" w:sz="8" w:space="0" w:color="BCBEC0"/>
              <w:left w:val="nil"/>
              <w:bottom w:val="single" w:sz="8" w:space="0" w:color="BCBEC0"/>
              <w:right w:val="nil"/>
            </w:tcBorders>
            <w:vAlign w:val="center"/>
            <w:hideMark/>
          </w:tcPr>
          <w:p w14:paraId="7BB82BCD" w14:textId="77777777" w:rsidR="004B3CF8" w:rsidRPr="00245143" w:rsidRDefault="004B3CF8" w:rsidP="004B3CF8">
            <w:pPr>
              <w:spacing w:after="0" w:line="240" w:lineRule="auto"/>
              <w:rPr>
                <w:rFonts w:ascii="Public Sans" w:hAnsi="Public Sans"/>
                <w:szCs w:val="22"/>
              </w:rPr>
            </w:pPr>
          </w:p>
        </w:tc>
        <w:tc>
          <w:tcPr>
            <w:tcW w:w="2051" w:type="dxa"/>
            <w:tcBorders>
              <w:top w:val="single" w:sz="8" w:space="0" w:color="BCBEC0"/>
              <w:left w:val="nil"/>
              <w:bottom w:val="single" w:sz="8" w:space="0" w:color="BCBEC0"/>
              <w:right w:val="nil"/>
            </w:tcBorders>
          </w:tcPr>
          <w:p w14:paraId="63755E7E" w14:textId="77777777" w:rsidR="004B3CF8" w:rsidRPr="00245143" w:rsidRDefault="004B3CF8" w:rsidP="00B76069">
            <w:pPr>
              <w:rPr>
                <w:rFonts w:ascii="Public Sans" w:hAnsi="Public Sans" w:cs="Arial"/>
                <w:b/>
                <w:szCs w:val="22"/>
              </w:rPr>
            </w:pPr>
            <w:r w:rsidRPr="00245143">
              <w:rPr>
                <w:rFonts w:ascii="Public Sans" w:hAnsi="Public Sans" w:cs="Arial"/>
                <w:b/>
                <w:szCs w:val="22"/>
              </w:rPr>
              <w:t>Development &amp; Implementation, Systems Development</w:t>
            </w:r>
            <w:r w:rsidR="00040B1A" w:rsidRPr="00245143">
              <w:rPr>
                <w:rFonts w:ascii="Public Sans" w:hAnsi="Public Sans" w:cs="Arial"/>
                <w:b/>
                <w:szCs w:val="22"/>
              </w:rPr>
              <w:t xml:space="preserve"> </w:t>
            </w:r>
          </w:p>
        </w:tc>
        <w:tc>
          <w:tcPr>
            <w:tcW w:w="5703" w:type="dxa"/>
            <w:tcBorders>
              <w:top w:val="single" w:sz="8" w:space="0" w:color="BCBEC0"/>
              <w:left w:val="nil"/>
              <w:bottom w:val="single" w:sz="8" w:space="0" w:color="BCBEC0"/>
              <w:right w:val="nil"/>
            </w:tcBorders>
          </w:tcPr>
          <w:p w14:paraId="28B6F94B" w14:textId="77777777" w:rsidR="004B3CF8" w:rsidRPr="00245143" w:rsidRDefault="00B76069" w:rsidP="00B76069">
            <w:pPr>
              <w:pStyle w:val="TableBullet"/>
              <w:numPr>
                <w:ilvl w:val="0"/>
                <w:numId w:val="0"/>
              </w:numPr>
              <w:ind w:left="284" w:hanging="284"/>
              <w:rPr>
                <w:rFonts w:ascii="Public Sans" w:hAnsi="Public Sans" w:cs="Arial"/>
                <w:b/>
                <w:sz w:val="22"/>
                <w:szCs w:val="22"/>
              </w:rPr>
            </w:pPr>
            <w:r w:rsidRPr="00245143">
              <w:rPr>
                <w:rFonts w:ascii="Public Sans" w:hAnsi="Public Sans" w:cs="Arial"/>
                <w:b/>
                <w:sz w:val="22"/>
                <w:szCs w:val="22"/>
              </w:rPr>
              <w:t>Systems Design</w:t>
            </w:r>
          </w:p>
          <w:p w14:paraId="0E866CD8" w14:textId="77777777" w:rsidR="00B76069" w:rsidRPr="00245143" w:rsidRDefault="00B76069" w:rsidP="00B76069">
            <w:pPr>
              <w:pStyle w:val="TableBullet"/>
              <w:numPr>
                <w:ilvl w:val="0"/>
                <w:numId w:val="0"/>
              </w:numPr>
              <w:rPr>
                <w:rFonts w:ascii="Public Sans" w:hAnsi="Public Sans"/>
                <w:sz w:val="22"/>
                <w:szCs w:val="22"/>
              </w:rPr>
            </w:pPr>
            <w:r w:rsidRPr="00245143">
              <w:rPr>
                <w:rFonts w:ascii="Public Sans" w:hAnsi="Public Sans" w:cs="Helvetica"/>
                <w:color w:val="000000"/>
                <w:sz w:val="22"/>
                <w:szCs w:val="22"/>
                <w:shd w:val="clear" w:color="auto" w:fill="FFFFFF"/>
              </w:rPr>
              <w:t>The design of systems to meet specified requirements, compatible with agreed systems architectures, adhering to corporate standards and within constraints of performance and feasibility. The identification of concepts and their translation into a design which forms the basis for systems construction and verification. The design or selection of components. The development of a complete set of detailed models, properties, and/or characteristics described in a form suitable for implementation. The adoption and adaptation of systems design lifecycle models based on the context of the work and selecting appropriately from predictive (plan-driven) approaches or adaptive (iterative/agile) approaches.</w:t>
            </w:r>
          </w:p>
        </w:tc>
        <w:tc>
          <w:tcPr>
            <w:tcW w:w="1609" w:type="dxa"/>
            <w:tcBorders>
              <w:top w:val="single" w:sz="8" w:space="0" w:color="BCBEC0"/>
              <w:left w:val="nil"/>
              <w:bottom w:val="single" w:sz="8" w:space="0" w:color="BCBEC0"/>
              <w:right w:val="nil"/>
            </w:tcBorders>
          </w:tcPr>
          <w:p w14:paraId="560A4F98" w14:textId="77777777" w:rsidR="004B3CF8" w:rsidRPr="00245143" w:rsidRDefault="005D7830" w:rsidP="004B3CF8">
            <w:pPr>
              <w:pStyle w:val="TableBullet"/>
              <w:numPr>
                <w:ilvl w:val="0"/>
                <w:numId w:val="0"/>
              </w:numPr>
              <w:tabs>
                <w:tab w:val="left" w:pos="720"/>
              </w:tabs>
              <w:jc w:val="both"/>
              <w:rPr>
                <w:rFonts w:ascii="Public Sans" w:hAnsi="Public Sans"/>
                <w:b/>
                <w:sz w:val="22"/>
                <w:szCs w:val="22"/>
              </w:rPr>
            </w:pPr>
            <w:r w:rsidRPr="00245143">
              <w:rPr>
                <w:rFonts w:ascii="Public Sans" w:hAnsi="Public Sans"/>
                <w:b/>
                <w:sz w:val="22"/>
                <w:szCs w:val="22"/>
              </w:rPr>
              <w:t>DESN</w:t>
            </w:r>
          </w:p>
          <w:p w14:paraId="649C4BBD" w14:textId="77777777" w:rsidR="005D7830" w:rsidRPr="00245143" w:rsidRDefault="005D7830" w:rsidP="004B3CF8">
            <w:pPr>
              <w:pStyle w:val="TableBullet"/>
              <w:numPr>
                <w:ilvl w:val="0"/>
                <w:numId w:val="0"/>
              </w:numPr>
              <w:tabs>
                <w:tab w:val="left" w:pos="720"/>
              </w:tabs>
              <w:jc w:val="both"/>
              <w:rPr>
                <w:rFonts w:ascii="Public Sans" w:hAnsi="Public Sans"/>
                <w:b/>
                <w:sz w:val="22"/>
                <w:szCs w:val="22"/>
              </w:rPr>
            </w:pPr>
            <w:r w:rsidRPr="00245143">
              <w:rPr>
                <w:rFonts w:ascii="Public Sans" w:hAnsi="Public Sans"/>
                <w:b/>
                <w:sz w:val="22"/>
                <w:szCs w:val="22"/>
              </w:rPr>
              <w:t>Level 5</w:t>
            </w:r>
          </w:p>
        </w:tc>
      </w:tr>
      <w:tr w:rsidR="004B3CF8" w:rsidRPr="00245143" w14:paraId="1F24CDDF" w14:textId="77777777" w:rsidTr="004B3CF8">
        <w:tc>
          <w:tcPr>
            <w:tcW w:w="1408" w:type="dxa"/>
            <w:vMerge/>
            <w:tcBorders>
              <w:top w:val="single" w:sz="8" w:space="0" w:color="BCBEC0"/>
              <w:left w:val="nil"/>
              <w:bottom w:val="single" w:sz="8" w:space="0" w:color="BCBEC0"/>
              <w:right w:val="nil"/>
            </w:tcBorders>
            <w:vAlign w:val="center"/>
            <w:hideMark/>
          </w:tcPr>
          <w:p w14:paraId="704AB5C9" w14:textId="77777777" w:rsidR="004B3CF8" w:rsidRPr="00245143" w:rsidRDefault="004B3CF8" w:rsidP="004B3CF8">
            <w:pPr>
              <w:spacing w:after="0" w:line="240" w:lineRule="auto"/>
              <w:rPr>
                <w:rFonts w:ascii="Public Sans" w:hAnsi="Public Sans"/>
                <w:szCs w:val="22"/>
              </w:rPr>
            </w:pPr>
          </w:p>
        </w:tc>
        <w:tc>
          <w:tcPr>
            <w:tcW w:w="2051" w:type="dxa"/>
            <w:tcBorders>
              <w:top w:val="single" w:sz="8" w:space="0" w:color="BCBEC0"/>
              <w:left w:val="nil"/>
              <w:bottom w:val="single" w:sz="8" w:space="0" w:color="BCBEC0"/>
              <w:right w:val="nil"/>
            </w:tcBorders>
          </w:tcPr>
          <w:p w14:paraId="7D2CD162" w14:textId="77777777" w:rsidR="004B3CF8" w:rsidRPr="00245143" w:rsidRDefault="00B76069" w:rsidP="00ED2003">
            <w:pPr>
              <w:pStyle w:val="TableText"/>
              <w:keepNext/>
              <w:rPr>
                <w:rFonts w:ascii="Public Sans" w:hAnsi="Public Sans"/>
                <w:sz w:val="22"/>
                <w:szCs w:val="22"/>
              </w:rPr>
            </w:pPr>
            <w:r w:rsidRPr="00245143">
              <w:rPr>
                <w:rFonts w:ascii="Public Sans" w:hAnsi="Public Sans" w:cs="Arial"/>
                <w:b/>
                <w:sz w:val="22"/>
                <w:szCs w:val="22"/>
              </w:rPr>
              <w:t xml:space="preserve">Strategy and Architecture, </w:t>
            </w:r>
            <w:r w:rsidR="005D7830" w:rsidRPr="00245143">
              <w:rPr>
                <w:rFonts w:ascii="Public Sans" w:hAnsi="Public Sans" w:cs="Arial"/>
                <w:b/>
                <w:sz w:val="22"/>
                <w:szCs w:val="22"/>
              </w:rPr>
              <w:t xml:space="preserve">Business Strategy &amp; Planning, </w:t>
            </w:r>
          </w:p>
        </w:tc>
        <w:tc>
          <w:tcPr>
            <w:tcW w:w="5703" w:type="dxa"/>
            <w:tcBorders>
              <w:top w:val="single" w:sz="8" w:space="0" w:color="BCBEC0"/>
              <w:left w:val="nil"/>
              <w:bottom w:val="single" w:sz="8" w:space="0" w:color="BCBEC0"/>
              <w:right w:val="nil"/>
            </w:tcBorders>
          </w:tcPr>
          <w:p w14:paraId="3B699610" w14:textId="77777777" w:rsidR="00B76069" w:rsidRPr="00245143" w:rsidRDefault="00B76069" w:rsidP="00B76069">
            <w:pPr>
              <w:pStyle w:val="TableBullet"/>
              <w:numPr>
                <w:ilvl w:val="0"/>
                <w:numId w:val="0"/>
              </w:numPr>
              <w:rPr>
                <w:rFonts w:ascii="Public Sans" w:hAnsi="Public Sans" w:cs="Helvetica"/>
                <w:color w:val="000000"/>
                <w:sz w:val="22"/>
                <w:szCs w:val="22"/>
                <w:shd w:val="clear" w:color="auto" w:fill="FFFFFF"/>
              </w:rPr>
            </w:pPr>
            <w:r w:rsidRPr="00245143">
              <w:rPr>
                <w:rFonts w:ascii="Public Sans" w:hAnsi="Public Sans" w:cs="Arial"/>
                <w:b/>
                <w:sz w:val="22"/>
                <w:szCs w:val="22"/>
              </w:rPr>
              <w:t>Innovation</w:t>
            </w:r>
          </w:p>
          <w:p w14:paraId="5CAEA838" w14:textId="77777777" w:rsidR="004B3CF8" w:rsidRPr="00245143" w:rsidRDefault="00B76069" w:rsidP="00B76069">
            <w:pPr>
              <w:pStyle w:val="TableBullet"/>
              <w:numPr>
                <w:ilvl w:val="0"/>
                <w:numId w:val="0"/>
              </w:numPr>
              <w:rPr>
                <w:rFonts w:ascii="Public Sans" w:hAnsi="Public Sans"/>
                <w:sz w:val="22"/>
                <w:szCs w:val="22"/>
              </w:rPr>
            </w:pPr>
            <w:r w:rsidRPr="00245143">
              <w:rPr>
                <w:rFonts w:ascii="Public Sans" w:hAnsi="Public Sans" w:cs="Helvetica"/>
                <w:color w:val="000000"/>
                <w:sz w:val="22"/>
                <w:szCs w:val="22"/>
                <w:shd w:val="clear" w:color="auto" w:fill="FFFFFF"/>
              </w:rPr>
              <w:t>The capability to identify, prioritise, incubate and exploit opportunities provided by information, communication and digital technologies. To develop and implement processes, tools and infrastructures to support innovation. To involve internal and external communities, employees, commercial partners, customers, users and other stakeholders in the innovation process. To provide governance, monitoring to, and reporting on, the innovation process.</w:t>
            </w:r>
          </w:p>
        </w:tc>
        <w:tc>
          <w:tcPr>
            <w:tcW w:w="1609" w:type="dxa"/>
            <w:tcBorders>
              <w:top w:val="single" w:sz="8" w:space="0" w:color="BCBEC0"/>
              <w:left w:val="nil"/>
              <w:bottom w:val="single" w:sz="8" w:space="0" w:color="BCBEC0"/>
              <w:right w:val="nil"/>
            </w:tcBorders>
          </w:tcPr>
          <w:p w14:paraId="33786654" w14:textId="77777777" w:rsidR="004B3CF8" w:rsidRPr="00245143" w:rsidRDefault="005D7830" w:rsidP="004B3CF8">
            <w:pPr>
              <w:pStyle w:val="TableBullet"/>
              <w:numPr>
                <w:ilvl w:val="0"/>
                <w:numId w:val="0"/>
              </w:numPr>
              <w:tabs>
                <w:tab w:val="left" w:pos="720"/>
              </w:tabs>
              <w:jc w:val="both"/>
              <w:rPr>
                <w:rFonts w:ascii="Public Sans" w:hAnsi="Public Sans"/>
                <w:b/>
                <w:sz w:val="22"/>
                <w:szCs w:val="22"/>
              </w:rPr>
            </w:pPr>
            <w:r w:rsidRPr="00245143">
              <w:rPr>
                <w:rFonts w:ascii="Public Sans" w:hAnsi="Public Sans"/>
                <w:b/>
                <w:sz w:val="22"/>
                <w:szCs w:val="22"/>
              </w:rPr>
              <w:t>INOV</w:t>
            </w:r>
          </w:p>
          <w:p w14:paraId="2CFA7344" w14:textId="77777777" w:rsidR="005D7830" w:rsidRPr="00245143" w:rsidRDefault="005D7830" w:rsidP="004B3CF8">
            <w:pPr>
              <w:pStyle w:val="TableBullet"/>
              <w:numPr>
                <w:ilvl w:val="0"/>
                <w:numId w:val="0"/>
              </w:numPr>
              <w:tabs>
                <w:tab w:val="left" w:pos="720"/>
              </w:tabs>
              <w:jc w:val="both"/>
              <w:rPr>
                <w:rFonts w:ascii="Public Sans" w:hAnsi="Public Sans"/>
                <w:b/>
                <w:sz w:val="22"/>
                <w:szCs w:val="22"/>
              </w:rPr>
            </w:pPr>
            <w:r w:rsidRPr="00245143">
              <w:rPr>
                <w:rFonts w:ascii="Public Sans" w:hAnsi="Public Sans"/>
                <w:b/>
                <w:sz w:val="22"/>
                <w:szCs w:val="22"/>
              </w:rPr>
              <w:t>Level 5</w:t>
            </w:r>
          </w:p>
        </w:tc>
      </w:tr>
    </w:tbl>
    <w:p w14:paraId="61FAB981" w14:textId="77777777" w:rsidR="00687E65" w:rsidRPr="00245143" w:rsidRDefault="00687E65" w:rsidP="00687E65">
      <w:pPr>
        <w:spacing w:after="0" w:line="240" w:lineRule="auto"/>
        <w:rPr>
          <w:rFonts w:ascii="Public Sans" w:hAnsi="Public Sans" w:cstheme="minorHAnsi"/>
        </w:rPr>
      </w:pPr>
    </w:p>
    <w:p w14:paraId="6AAB6D5E" w14:textId="77777777" w:rsidR="0067752D" w:rsidRPr="00245143" w:rsidRDefault="0067752D" w:rsidP="0067752D">
      <w:pPr>
        <w:pStyle w:val="TableText"/>
        <w:keepNext/>
        <w:rPr>
          <w:rFonts w:ascii="Public Sans" w:hAnsi="Public Sans" w:cstheme="minorHAnsi"/>
        </w:rPr>
      </w:pPr>
      <w:r w:rsidRPr="00245143">
        <w:rPr>
          <w:rFonts w:ascii="Public Sans" w:hAnsi="Public Sans" w:cstheme="minorHAnsi"/>
          <w:noProof/>
          <w:lang w:eastAsia="en-AU"/>
        </w:rPr>
        <w:drawing>
          <wp:inline distT="0" distB="0" distL="0" distR="0" wp14:anchorId="2B333995" wp14:editId="6734CD50">
            <wp:extent cx="782955" cy="299720"/>
            <wp:effectExtent l="0" t="0" r="0" b="5080"/>
            <wp:docPr id="2" name="Picture 2" descr="SF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FIA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2955" cy="299720"/>
                    </a:xfrm>
                    <a:prstGeom prst="rect">
                      <a:avLst/>
                    </a:prstGeom>
                    <a:noFill/>
                    <a:ln>
                      <a:noFill/>
                    </a:ln>
                  </pic:spPr>
                </pic:pic>
              </a:graphicData>
            </a:graphic>
          </wp:inline>
        </w:drawing>
      </w:r>
      <w:r w:rsidRPr="00245143">
        <w:rPr>
          <w:rFonts w:ascii="Public Sans" w:hAnsi="Public Sans" w:cstheme="minorHAnsi"/>
        </w:rPr>
        <w:t xml:space="preserve"> </w:t>
      </w:r>
    </w:p>
    <w:p w14:paraId="4D8F9161" w14:textId="77777777" w:rsidR="0067752D" w:rsidRPr="00245143" w:rsidRDefault="0067752D" w:rsidP="0067752D">
      <w:pPr>
        <w:rPr>
          <w:rFonts w:ascii="Public Sans" w:hAnsi="Public Sans" w:cstheme="minorHAnsi"/>
          <w:sz w:val="20"/>
        </w:rPr>
      </w:pPr>
      <w:r w:rsidRPr="00245143">
        <w:rPr>
          <w:rFonts w:ascii="Public Sans" w:hAnsi="Public Sans" w:cstheme="minorHAnsi"/>
          <w:sz w:val="20"/>
        </w:rPr>
        <w:t>NSW Government employees can access the ICT set through the </w:t>
      </w:r>
      <w:hyperlink r:id="rId15" w:tgtFrame="_blank" w:history="1">
        <w:r w:rsidRPr="00245143">
          <w:rPr>
            <w:rStyle w:val="Hyperlink"/>
            <w:rFonts w:ascii="Public Sans" w:hAnsi="Public Sans" w:cstheme="minorHAnsi"/>
          </w:rPr>
          <w:t>Skills Framework for the Information Age </w:t>
        </w:r>
      </w:hyperlink>
      <w:r w:rsidRPr="00245143">
        <w:rPr>
          <w:rFonts w:ascii="Public Sans" w:hAnsi="Public Sans" w:cstheme="minorHAnsi"/>
          <w:sz w:val="20"/>
        </w:rPr>
        <w:t>Foundation website by registering as a corporate user via their NSW Government email address.</w:t>
      </w:r>
    </w:p>
    <w:p w14:paraId="17C9151A" w14:textId="77777777" w:rsidR="006C5A71" w:rsidRPr="00245143" w:rsidRDefault="006C5A71" w:rsidP="006C5A71">
      <w:pPr>
        <w:pStyle w:val="Heading1"/>
        <w:rPr>
          <w:rFonts w:ascii="Public Sans" w:hAnsi="Public Sans" w:cstheme="minorHAnsi"/>
        </w:rPr>
      </w:pPr>
      <w:r w:rsidRPr="00245143">
        <w:rPr>
          <w:rFonts w:ascii="Public Sans" w:hAnsi="Public Sans" w:cstheme="minorHAnsi"/>
        </w:rPr>
        <w:t>Complementary capabilities</w:t>
      </w:r>
    </w:p>
    <w:p w14:paraId="183B3846" w14:textId="77777777" w:rsidR="006C5A71" w:rsidRPr="00245143" w:rsidRDefault="006C5A71" w:rsidP="006C5A71">
      <w:pPr>
        <w:pStyle w:val="PlainText"/>
        <w:spacing w:before="62" w:line="276" w:lineRule="auto"/>
        <w:rPr>
          <w:rFonts w:ascii="Public Sans" w:eastAsiaTheme="minorEastAsia" w:hAnsi="Public Sans" w:cstheme="minorHAnsi"/>
          <w:szCs w:val="22"/>
          <w:lang w:val="en-US"/>
        </w:rPr>
      </w:pPr>
      <w:r w:rsidRPr="00245143">
        <w:rPr>
          <w:rFonts w:ascii="Public Sans" w:eastAsiaTheme="minorEastAsia" w:hAnsi="Public Sans" w:cstheme="minorHAnsi"/>
          <w:i/>
          <w:szCs w:val="22"/>
          <w:lang w:val="en-US"/>
        </w:rPr>
        <w:t>Complementary capabilities</w:t>
      </w:r>
      <w:r w:rsidRPr="00245143">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32EAA741" w14:textId="77777777" w:rsidR="006C5A71" w:rsidRPr="00245143" w:rsidRDefault="006C5A71" w:rsidP="006C5A71">
      <w:pPr>
        <w:pStyle w:val="PlainText"/>
        <w:spacing w:before="62" w:line="276" w:lineRule="auto"/>
        <w:rPr>
          <w:rFonts w:ascii="Public Sans" w:eastAsiaTheme="minorEastAsia" w:hAnsi="Public Sans" w:cstheme="minorHAnsi"/>
          <w:szCs w:val="22"/>
          <w:lang w:val="en-US"/>
        </w:rPr>
      </w:pPr>
      <w:r w:rsidRPr="00245143">
        <w:rPr>
          <w:rFonts w:ascii="Public Sans" w:eastAsiaTheme="minorEastAsia" w:hAnsi="Public Sans" w:cstheme="minorHAnsi"/>
          <w:szCs w:val="22"/>
          <w:lang w:val="en-US"/>
        </w:rPr>
        <w:t xml:space="preserve">Note: capabilities listed as ‘not essential’ for </w:t>
      </w:r>
      <w:r w:rsidR="00DD685B" w:rsidRPr="00245143">
        <w:rPr>
          <w:rFonts w:ascii="Public Sans" w:eastAsiaTheme="minorEastAsia" w:hAnsi="Public Sans" w:cstheme="minorHAnsi"/>
          <w:szCs w:val="22"/>
          <w:lang w:val="en-US"/>
        </w:rPr>
        <w:t>this role is</w:t>
      </w:r>
      <w:r w:rsidRPr="00245143">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245143" w14:paraId="198AD8C0"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F1F2993" w14:textId="77777777" w:rsidR="006C5A71" w:rsidRPr="00245143" w:rsidRDefault="006C5A71" w:rsidP="006C5A71">
            <w:pPr>
              <w:pStyle w:val="TableTextWhite0"/>
              <w:keepNext/>
              <w:jc w:val="both"/>
              <w:rPr>
                <w:rFonts w:ascii="Public Sans" w:hAnsi="Public Sans" w:cstheme="minorHAnsi"/>
                <w:szCs w:val="22"/>
              </w:rPr>
            </w:pPr>
            <w:r w:rsidRPr="00245143">
              <w:rPr>
                <w:rFonts w:ascii="Public Sans" w:hAnsi="Public Sans" w:cstheme="minorHAnsi"/>
                <w:szCs w:val="22"/>
              </w:rPr>
              <w:lastRenderedPageBreak/>
              <w:t>COMPLEMENTARY CAPABILITIES</w:t>
            </w:r>
          </w:p>
        </w:tc>
      </w:tr>
      <w:tr w:rsidR="006C5A71" w:rsidRPr="00245143" w14:paraId="2D0814D1"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7EAA0A66" w14:textId="77777777" w:rsidR="006C5A71" w:rsidRPr="00245143" w:rsidRDefault="006C5A71" w:rsidP="006C5A71">
            <w:pPr>
              <w:pStyle w:val="TableText"/>
              <w:keepNext/>
              <w:rPr>
                <w:rFonts w:ascii="Public Sans" w:hAnsi="Public Sans" w:cstheme="minorHAnsi"/>
                <w:b/>
                <w:sz w:val="22"/>
                <w:szCs w:val="22"/>
              </w:rPr>
            </w:pPr>
            <w:r w:rsidRPr="00245143">
              <w:rPr>
                <w:rFonts w:ascii="Public Sans" w:hAnsi="Public Sans" w:cstheme="minorHAnsi"/>
                <w:b/>
                <w:sz w:val="22"/>
                <w:szCs w:val="22"/>
              </w:rPr>
              <w:t>Capability Group/Sets</w:t>
            </w:r>
          </w:p>
        </w:tc>
        <w:tc>
          <w:tcPr>
            <w:tcW w:w="2409" w:type="dxa"/>
            <w:tcBorders>
              <w:bottom w:val="nil"/>
            </w:tcBorders>
            <w:shd w:val="clear" w:color="auto" w:fill="BCBEC0"/>
          </w:tcPr>
          <w:p w14:paraId="5C5DE44A" w14:textId="77777777" w:rsidR="006C5A71" w:rsidRPr="00245143" w:rsidRDefault="006C5A71" w:rsidP="006C5A71">
            <w:pPr>
              <w:pStyle w:val="TableText"/>
              <w:keepNext/>
              <w:rPr>
                <w:rFonts w:ascii="Public Sans" w:hAnsi="Public Sans" w:cstheme="minorHAnsi"/>
                <w:b/>
                <w:sz w:val="22"/>
                <w:szCs w:val="22"/>
              </w:rPr>
            </w:pPr>
            <w:r w:rsidRPr="00245143">
              <w:rPr>
                <w:rFonts w:ascii="Public Sans" w:hAnsi="Public Sans" w:cstheme="minorHAnsi"/>
                <w:b/>
                <w:sz w:val="22"/>
                <w:szCs w:val="22"/>
              </w:rPr>
              <w:t>Capability Name</w:t>
            </w:r>
          </w:p>
        </w:tc>
        <w:tc>
          <w:tcPr>
            <w:tcW w:w="4967" w:type="dxa"/>
            <w:tcBorders>
              <w:bottom w:val="nil"/>
            </w:tcBorders>
            <w:shd w:val="clear" w:color="auto" w:fill="BCBEC0"/>
          </w:tcPr>
          <w:p w14:paraId="190BC0D4" w14:textId="77777777" w:rsidR="006C5A71" w:rsidRPr="00245143" w:rsidRDefault="006C5A71" w:rsidP="006C5A71">
            <w:pPr>
              <w:pStyle w:val="TableText"/>
              <w:keepNext/>
              <w:rPr>
                <w:rFonts w:ascii="Public Sans" w:hAnsi="Public Sans" w:cstheme="minorHAnsi"/>
                <w:b/>
                <w:sz w:val="22"/>
                <w:szCs w:val="22"/>
              </w:rPr>
            </w:pPr>
            <w:r w:rsidRPr="00245143">
              <w:rPr>
                <w:rFonts w:ascii="Public Sans" w:hAnsi="Public Sans" w:cstheme="minorHAnsi"/>
                <w:b/>
                <w:sz w:val="22"/>
                <w:szCs w:val="22"/>
              </w:rPr>
              <w:t>Description</w:t>
            </w:r>
          </w:p>
        </w:tc>
        <w:tc>
          <w:tcPr>
            <w:tcW w:w="1843" w:type="dxa"/>
            <w:tcBorders>
              <w:bottom w:val="nil"/>
            </w:tcBorders>
            <w:shd w:val="clear" w:color="auto" w:fill="BCBEC0"/>
          </w:tcPr>
          <w:p w14:paraId="72F1459A" w14:textId="77777777" w:rsidR="006C5A71" w:rsidRPr="00245143" w:rsidRDefault="006C5A71" w:rsidP="006C5A71">
            <w:pPr>
              <w:pStyle w:val="TableText"/>
              <w:keepNext/>
              <w:jc w:val="both"/>
              <w:rPr>
                <w:rFonts w:ascii="Public Sans" w:hAnsi="Public Sans" w:cstheme="minorHAnsi"/>
                <w:b/>
                <w:sz w:val="22"/>
                <w:szCs w:val="22"/>
              </w:rPr>
            </w:pPr>
            <w:r w:rsidRPr="00245143">
              <w:rPr>
                <w:rFonts w:ascii="Public Sans" w:hAnsi="Public Sans" w:cstheme="minorHAnsi"/>
                <w:b/>
                <w:sz w:val="22"/>
                <w:szCs w:val="22"/>
              </w:rPr>
              <w:t xml:space="preserve">Level </w:t>
            </w:r>
          </w:p>
        </w:tc>
      </w:tr>
      <w:tr w:rsidR="00EA36A0" w:rsidRPr="00245143" w14:paraId="4E8E1EF3" w14:textId="77777777" w:rsidTr="00322B27">
        <w:trPr>
          <w:trHeight w:val="20"/>
        </w:trPr>
        <w:tc>
          <w:tcPr>
            <w:tcW w:w="1470" w:type="dxa"/>
            <w:vMerge w:val="restart"/>
            <w:tcBorders>
              <w:top w:val="nil"/>
            </w:tcBorders>
            <w:shd w:val="clear" w:color="auto" w:fill="F2F2F2" w:themeFill="background1" w:themeFillShade="F2"/>
          </w:tcPr>
          <w:p w14:paraId="2A1350BF" w14:textId="77777777" w:rsidR="00EA36A0" w:rsidRPr="00245143" w:rsidRDefault="00EA36A0" w:rsidP="006C5A71">
            <w:pPr>
              <w:keepNext/>
              <w:rPr>
                <w:rFonts w:ascii="Public Sans" w:hAnsi="Public Sans" w:cstheme="minorHAnsi"/>
                <w:szCs w:val="22"/>
              </w:rPr>
            </w:pPr>
            <w:r w:rsidRPr="00245143">
              <w:rPr>
                <w:rFonts w:ascii="Public Sans" w:hAnsi="Public Sans"/>
                <w:noProof/>
                <w:szCs w:val="22"/>
                <w:lang w:eastAsia="en-AU"/>
              </w:rPr>
              <w:drawing>
                <wp:inline distT="0" distB="0" distL="0" distR="0" wp14:anchorId="6FB55B23" wp14:editId="2CFDD6A1">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420D796B" w14:textId="77777777" w:rsidR="00EA36A0" w:rsidRPr="00245143"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19F7C308" w14:textId="77777777" w:rsidR="00EA36A0" w:rsidRPr="00245143"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5101D67B" w14:textId="77777777" w:rsidR="00EA36A0" w:rsidRPr="00245143" w:rsidRDefault="00EA36A0" w:rsidP="006C5A71">
            <w:pPr>
              <w:pStyle w:val="TableText"/>
              <w:keepNext/>
              <w:rPr>
                <w:rFonts w:ascii="Public Sans" w:hAnsi="Public Sans" w:cstheme="minorHAnsi"/>
                <w:sz w:val="22"/>
                <w:szCs w:val="22"/>
              </w:rPr>
            </w:pPr>
          </w:p>
        </w:tc>
      </w:tr>
      <w:tr w:rsidR="00EA36A0" w:rsidRPr="00245143" w14:paraId="0AEF9A90" w14:textId="77777777" w:rsidTr="00322B27">
        <w:tc>
          <w:tcPr>
            <w:tcW w:w="1470" w:type="dxa"/>
            <w:vMerge/>
          </w:tcPr>
          <w:p w14:paraId="3D462A31" w14:textId="77777777" w:rsidR="00EA36A0" w:rsidRPr="00245143"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7CD7271" w14:textId="77777777" w:rsidR="00EA36A0" w:rsidRPr="00245143" w:rsidRDefault="00EA36A0" w:rsidP="006C5A71">
            <w:pPr>
              <w:pStyle w:val="TableText"/>
              <w:keepNext/>
              <w:rPr>
                <w:rFonts w:ascii="Public Sans" w:hAnsi="Public Sans" w:cstheme="minorHAnsi"/>
                <w:sz w:val="22"/>
                <w:szCs w:val="22"/>
              </w:rPr>
            </w:pPr>
            <w:r w:rsidRPr="00245143">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2FAC2E52" w14:textId="77777777" w:rsidR="00EA36A0" w:rsidRPr="00245143" w:rsidRDefault="00EA36A0" w:rsidP="006C5A71">
            <w:pPr>
              <w:rPr>
                <w:rFonts w:ascii="Public Sans" w:hAnsi="Public Sans" w:cstheme="minorHAnsi"/>
                <w:szCs w:val="22"/>
              </w:rPr>
            </w:pPr>
            <w:r w:rsidRPr="00245143">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B79CE63" w14:textId="77777777" w:rsidR="00EA36A0" w:rsidRPr="00245143" w:rsidRDefault="004B3CF8" w:rsidP="006C5A71">
                <w:pPr>
                  <w:pStyle w:val="TableText"/>
                  <w:keepNext/>
                  <w:rPr>
                    <w:rFonts w:ascii="Public Sans" w:hAnsi="Public Sans" w:cstheme="minorHAnsi"/>
                    <w:sz w:val="22"/>
                    <w:szCs w:val="22"/>
                  </w:rPr>
                </w:pPr>
                <w:r w:rsidRPr="00245143">
                  <w:rPr>
                    <w:rFonts w:ascii="Public Sans" w:hAnsi="Public Sans" w:cstheme="minorHAnsi"/>
                    <w:sz w:val="22"/>
                    <w:szCs w:val="22"/>
                  </w:rPr>
                  <w:t>Adept</w:t>
                </w:r>
              </w:p>
            </w:tc>
          </w:sdtContent>
        </w:sdt>
      </w:tr>
      <w:tr w:rsidR="00EA36A0" w:rsidRPr="00245143" w14:paraId="7A0B61AB" w14:textId="77777777" w:rsidTr="00322B27">
        <w:tc>
          <w:tcPr>
            <w:tcW w:w="1470" w:type="dxa"/>
            <w:vMerge/>
          </w:tcPr>
          <w:p w14:paraId="25093DB0" w14:textId="77777777" w:rsidR="00EA36A0" w:rsidRPr="00245143"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6E904554" w14:textId="77777777" w:rsidR="00EA36A0" w:rsidRPr="00245143" w:rsidRDefault="00EA36A0" w:rsidP="006C5A71">
            <w:pPr>
              <w:pStyle w:val="TableText"/>
              <w:keepNext/>
              <w:rPr>
                <w:rFonts w:ascii="Public Sans" w:hAnsi="Public Sans" w:cstheme="minorHAnsi"/>
                <w:sz w:val="22"/>
                <w:szCs w:val="22"/>
              </w:rPr>
            </w:pPr>
            <w:r w:rsidRPr="00245143">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2FC090CB" w14:textId="77777777" w:rsidR="00EA36A0" w:rsidRPr="00245143" w:rsidRDefault="00EA36A0" w:rsidP="006C5A71">
            <w:pPr>
              <w:rPr>
                <w:rFonts w:ascii="Public Sans" w:hAnsi="Public Sans" w:cstheme="minorHAnsi"/>
                <w:szCs w:val="22"/>
              </w:rPr>
            </w:pPr>
            <w:r w:rsidRPr="00245143">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97F772B" w14:textId="77777777" w:rsidR="00EA36A0" w:rsidRPr="00245143" w:rsidRDefault="004B3CF8" w:rsidP="006C5A71">
                <w:pPr>
                  <w:pStyle w:val="TableText"/>
                  <w:keepNext/>
                  <w:rPr>
                    <w:rFonts w:ascii="Public Sans" w:hAnsi="Public Sans" w:cstheme="minorHAnsi"/>
                    <w:sz w:val="22"/>
                    <w:szCs w:val="22"/>
                  </w:rPr>
                </w:pPr>
                <w:r w:rsidRPr="00245143">
                  <w:rPr>
                    <w:rFonts w:ascii="Public Sans" w:hAnsi="Public Sans" w:cstheme="minorHAnsi"/>
                    <w:sz w:val="22"/>
                    <w:szCs w:val="22"/>
                  </w:rPr>
                  <w:t>Adept</w:t>
                </w:r>
              </w:p>
            </w:tc>
          </w:sdtContent>
        </w:sdt>
      </w:tr>
      <w:tr w:rsidR="00EA36A0" w:rsidRPr="00245143" w14:paraId="52241563" w14:textId="77777777" w:rsidTr="00322B27">
        <w:tc>
          <w:tcPr>
            <w:tcW w:w="1470" w:type="dxa"/>
            <w:vMerge/>
            <w:tcBorders>
              <w:bottom w:val="single" w:sz="4" w:space="0" w:color="auto"/>
            </w:tcBorders>
          </w:tcPr>
          <w:p w14:paraId="21AECE0A" w14:textId="77777777" w:rsidR="00EA36A0" w:rsidRPr="00245143"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4A232548" w14:textId="77777777" w:rsidR="00EA36A0" w:rsidRPr="00245143" w:rsidRDefault="00EA36A0" w:rsidP="006C5A71">
            <w:pPr>
              <w:pStyle w:val="TableText"/>
              <w:rPr>
                <w:rFonts w:ascii="Public Sans" w:hAnsi="Public Sans" w:cstheme="minorHAnsi"/>
                <w:sz w:val="22"/>
                <w:szCs w:val="22"/>
              </w:rPr>
            </w:pPr>
            <w:r w:rsidRPr="00245143">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415A1838" w14:textId="77777777" w:rsidR="00EA36A0" w:rsidRPr="00245143" w:rsidRDefault="00EA36A0" w:rsidP="006C5A71">
            <w:pPr>
              <w:rPr>
                <w:rFonts w:ascii="Public Sans" w:hAnsi="Public Sans" w:cstheme="minorHAnsi"/>
                <w:szCs w:val="22"/>
              </w:rPr>
            </w:pPr>
            <w:r w:rsidRPr="00245143">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85FE6C0" w14:textId="77777777" w:rsidR="00EA36A0" w:rsidRPr="00245143" w:rsidRDefault="004B3CF8" w:rsidP="006C5A71">
                <w:pPr>
                  <w:pStyle w:val="TableText"/>
                  <w:keepNext/>
                  <w:rPr>
                    <w:rFonts w:ascii="Public Sans" w:hAnsi="Public Sans" w:cstheme="minorHAnsi"/>
                    <w:sz w:val="22"/>
                    <w:szCs w:val="22"/>
                  </w:rPr>
                </w:pPr>
                <w:r w:rsidRPr="00245143">
                  <w:rPr>
                    <w:rFonts w:ascii="Public Sans" w:hAnsi="Public Sans" w:cstheme="minorHAnsi"/>
                    <w:sz w:val="22"/>
                    <w:szCs w:val="22"/>
                  </w:rPr>
                  <w:t>Adept</w:t>
                </w:r>
              </w:p>
            </w:tc>
          </w:sdtContent>
        </w:sdt>
      </w:tr>
      <w:tr w:rsidR="00EA36A0" w:rsidRPr="00245143" w14:paraId="74F0A304"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D55554D" w14:textId="77777777" w:rsidR="00EA36A0" w:rsidRPr="00245143" w:rsidRDefault="00EA36A0" w:rsidP="006C5A71">
            <w:pPr>
              <w:keepNext/>
              <w:rPr>
                <w:rFonts w:ascii="Public Sans" w:hAnsi="Public Sans"/>
                <w:noProof/>
                <w:szCs w:val="22"/>
                <w:lang w:eastAsia="en-AU"/>
              </w:rPr>
            </w:pPr>
            <w:r w:rsidRPr="00245143">
              <w:rPr>
                <w:rFonts w:ascii="Public Sans" w:hAnsi="Public Sans"/>
                <w:noProof/>
                <w:szCs w:val="22"/>
                <w:lang w:eastAsia="en-AU"/>
              </w:rPr>
              <w:drawing>
                <wp:inline distT="0" distB="0" distL="0" distR="0" wp14:anchorId="24C8DFD9" wp14:editId="49404187">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DB638BF" w14:textId="77777777" w:rsidR="00EA36A0" w:rsidRPr="00245143"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2ABE60F" w14:textId="77777777" w:rsidR="00EA36A0" w:rsidRPr="00245143"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7A58BCB" w14:textId="77777777" w:rsidR="00EA36A0" w:rsidRPr="00245143" w:rsidRDefault="00EA36A0" w:rsidP="00513560">
            <w:pPr>
              <w:pStyle w:val="TableText"/>
              <w:keepNext/>
              <w:rPr>
                <w:rFonts w:ascii="Public Sans" w:hAnsi="Public Sans" w:cstheme="minorHAnsi"/>
                <w:sz w:val="22"/>
                <w:szCs w:val="22"/>
              </w:rPr>
            </w:pPr>
          </w:p>
        </w:tc>
      </w:tr>
      <w:tr w:rsidR="00EA36A0" w:rsidRPr="00245143" w14:paraId="7837A631" w14:textId="77777777" w:rsidTr="00322B27">
        <w:tblPrEx>
          <w:tblBorders>
            <w:top w:val="single" w:sz="8" w:space="0" w:color="auto"/>
            <w:bottom w:val="single" w:sz="8" w:space="0" w:color="BCBEC0"/>
          </w:tblBorders>
        </w:tblPrEx>
        <w:tc>
          <w:tcPr>
            <w:tcW w:w="1470" w:type="dxa"/>
            <w:vMerge/>
          </w:tcPr>
          <w:p w14:paraId="4EAABA1A" w14:textId="77777777" w:rsidR="00EA36A0" w:rsidRPr="00245143"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6B255C9" w14:textId="77777777" w:rsidR="00EA36A0" w:rsidRPr="00245143" w:rsidRDefault="00EA36A0" w:rsidP="006C5A71">
            <w:pPr>
              <w:pStyle w:val="TableText"/>
              <w:keepNext/>
              <w:rPr>
                <w:rFonts w:ascii="Public Sans" w:hAnsi="Public Sans" w:cstheme="minorHAnsi"/>
                <w:sz w:val="22"/>
                <w:szCs w:val="22"/>
              </w:rPr>
            </w:pPr>
            <w:r w:rsidRPr="00245143">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0291A770" w14:textId="77777777" w:rsidR="00EA36A0" w:rsidRPr="00245143" w:rsidRDefault="00EA36A0" w:rsidP="00513560">
            <w:pPr>
              <w:rPr>
                <w:rFonts w:ascii="Public Sans" w:hAnsi="Public Sans" w:cstheme="minorHAnsi"/>
                <w:szCs w:val="22"/>
              </w:rPr>
            </w:pPr>
            <w:r w:rsidRPr="00245143">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8D115A2" w14:textId="77777777" w:rsidR="00EA36A0" w:rsidRPr="00245143" w:rsidRDefault="004B3CF8" w:rsidP="00513560">
                <w:pPr>
                  <w:pStyle w:val="TableText"/>
                  <w:keepNext/>
                  <w:rPr>
                    <w:rFonts w:ascii="Public Sans" w:hAnsi="Public Sans" w:cstheme="minorHAnsi"/>
                    <w:sz w:val="22"/>
                    <w:szCs w:val="22"/>
                  </w:rPr>
                </w:pPr>
                <w:r w:rsidRPr="00245143">
                  <w:rPr>
                    <w:rFonts w:ascii="Public Sans" w:hAnsi="Public Sans" w:cstheme="minorHAnsi"/>
                    <w:sz w:val="22"/>
                    <w:szCs w:val="22"/>
                  </w:rPr>
                  <w:t>Adept</w:t>
                </w:r>
              </w:p>
            </w:tc>
          </w:sdtContent>
        </w:sdt>
      </w:tr>
      <w:tr w:rsidR="00EA36A0" w:rsidRPr="00245143" w14:paraId="61673DE4"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9EF9B71" w14:textId="77777777" w:rsidR="00EA36A0" w:rsidRPr="00245143"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82AF86B" w14:textId="77777777" w:rsidR="00EA36A0" w:rsidRPr="00245143" w:rsidRDefault="00EA36A0" w:rsidP="006C5A71">
            <w:pPr>
              <w:pStyle w:val="TableText"/>
              <w:rPr>
                <w:rFonts w:ascii="Public Sans" w:hAnsi="Public Sans" w:cstheme="minorHAnsi"/>
                <w:sz w:val="22"/>
                <w:szCs w:val="22"/>
              </w:rPr>
            </w:pPr>
            <w:r w:rsidRPr="00245143">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33890DD1" w14:textId="77777777" w:rsidR="00EA36A0" w:rsidRPr="00245143" w:rsidRDefault="00EA36A0" w:rsidP="00513560">
            <w:pPr>
              <w:rPr>
                <w:rFonts w:ascii="Public Sans" w:hAnsi="Public Sans" w:cstheme="minorHAnsi"/>
                <w:szCs w:val="22"/>
              </w:rPr>
            </w:pPr>
            <w:r w:rsidRPr="00245143">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BE3E8D0" w14:textId="77777777" w:rsidR="00EA36A0" w:rsidRPr="00245143" w:rsidRDefault="004B3CF8" w:rsidP="00513560">
                <w:pPr>
                  <w:pStyle w:val="TableText"/>
                  <w:keepNext/>
                  <w:rPr>
                    <w:rFonts w:ascii="Public Sans" w:hAnsi="Public Sans" w:cstheme="minorHAnsi"/>
                    <w:sz w:val="22"/>
                    <w:szCs w:val="22"/>
                  </w:rPr>
                </w:pPr>
                <w:r w:rsidRPr="00245143">
                  <w:rPr>
                    <w:rFonts w:ascii="Public Sans" w:hAnsi="Public Sans" w:cstheme="minorHAnsi"/>
                    <w:sz w:val="22"/>
                    <w:szCs w:val="22"/>
                  </w:rPr>
                  <w:t>Adept</w:t>
                </w:r>
              </w:p>
            </w:tc>
          </w:sdtContent>
        </w:sdt>
      </w:tr>
      <w:tr w:rsidR="00322B27" w:rsidRPr="00245143" w14:paraId="1F2827BB"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50BE34DC" w14:textId="77777777" w:rsidR="00322B27" w:rsidRPr="00245143" w:rsidRDefault="00322B27" w:rsidP="006C5A71">
            <w:pPr>
              <w:keepNext/>
              <w:rPr>
                <w:rFonts w:ascii="Public Sans" w:hAnsi="Public Sans"/>
                <w:noProof/>
                <w:szCs w:val="22"/>
                <w:lang w:eastAsia="en-AU"/>
              </w:rPr>
            </w:pPr>
            <w:r w:rsidRPr="00245143">
              <w:rPr>
                <w:rFonts w:ascii="Public Sans" w:hAnsi="Public Sans"/>
                <w:noProof/>
                <w:szCs w:val="22"/>
                <w:lang w:eastAsia="en-AU"/>
              </w:rPr>
              <w:drawing>
                <wp:inline distT="0" distB="0" distL="0" distR="0" wp14:anchorId="411EACA3" wp14:editId="50D1C5D3">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BFEBE61" w14:textId="77777777" w:rsidR="00322B27" w:rsidRPr="00245143" w:rsidRDefault="00322B27" w:rsidP="00B00EC2">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66DA5CA3" w14:textId="77777777" w:rsidR="00322B27" w:rsidRPr="00245143" w:rsidRDefault="00322B27" w:rsidP="00B00EC2">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220CB67" w14:textId="77777777" w:rsidR="00322B27" w:rsidRPr="00245143" w:rsidRDefault="00322B27" w:rsidP="00513560">
            <w:pPr>
              <w:pStyle w:val="TableText"/>
              <w:keepNext/>
              <w:rPr>
                <w:rFonts w:ascii="Public Sans" w:hAnsi="Public Sans" w:cstheme="minorHAnsi"/>
                <w:sz w:val="22"/>
                <w:szCs w:val="22"/>
              </w:rPr>
            </w:pPr>
          </w:p>
        </w:tc>
      </w:tr>
      <w:tr w:rsidR="00322B27" w:rsidRPr="00245143" w14:paraId="421DD6D0" w14:textId="77777777" w:rsidTr="00322B27">
        <w:tblPrEx>
          <w:tblBorders>
            <w:top w:val="single" w:sz="8" w:space="0" w:color="auto"/>
            <w:bottom w:val="single" w:sz="8" w:space="0" w:color="BCBEC0"/>
          </w:tblBorders>
        </w:tblPrEx>
        <w:tc>
          <w:tcPr>
            <w:tcW w:w="1470" w:type="dxa"/>
            <w:vMerge/>
          </w:tcPr>
          <w:p w14:paraId="6288E754" w14:textId="77777777" w:rsidR="00322B27" w:rsidRPr="00245143"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391F7CC6" w14:textId="77777777" w:rsidR="00322B27" w:rsidRPr="00245143" w:rsidRDefault="00322B27" w:rsidP="006C5A71">
            <w:pPr>
              <w:pStyle w:val="TableText"/>
              <w:keepNext/>
              <w:rPr>
                <w:rFonts w:ascii="Public Sans" w:hAnsi="Public Sans" w:cstheme="minorHAnsi"/>
                <w:sz w:val="22"/>
                <w:szCs w:val="22"/>
              </w:rPr>
            </w:pPr>
            <w:r w:rsidRPr="00245143">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08028A0E" w14:textId="77777777" w:rsidR="00322B27" w:rsidRPr="00245143" w:rsidRDefault="00322B27" w:rsidP="00513560">
            <w:pPr>
              <w:rPr>
                <w:rFonts w:ascii="Public Sans" w:hAnsi="Public Sans" w:cstheme="minorHAnsi"/>
                <w:szCs w:val="22"/>
              </w:rPr>
            </w:pPr>
            <w:r w:rsidRPr="00245143">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6476F18F" w14:textId="77777777" w:rsidR="00322B27" w:rsidRPr="00245143" w:rsidRDefault="004B3CF8" w:rsidP="00513560">
                <w:pPr>
                  <w:pStyle w:val="TableText"/>
                  <w:keepNext/>
                  <w:rPr>
                    <w:rFonts w:ascii="Public Sans" w:hAnsi="Public Sans" w:cstheme="minorHAnsi"/>
                    <w:sz w:val="22"/>
                    <w:szCs w:val="22"/>
                  </w:rPr>
                </w:pPr>
                <w:r w:rsidRPr="00245143">
                  <w:rPr>
                    <w:rFonts w:ascii="Public Sans" w:hAnsi="Public Sans" w:cstheme="minorHAnsi"/>
                    <w:sz w:val="22"/>
                    <w:szCs w:val="22"/>
                  </w:rPr>
                  <w:t>Adept</w:t>
                </w:r>
              </w:p>
            </w:tc>
          </w:sdtContent>
        </w:sdt>
      </w:tr>
      <w:tr w:rsidR="00322B27" w:rsidRPr="00245143" w14:paraId="09535A7D" w14:textId="77777777" w:rsidTr="00322B27">
        <w:tblPrEx>
          <w:tblBorders>
            <w:top w:val="single" w:sz="8" w:space="0" w:color="auto"/>
            <w:bottom w:val="single" w:sz="8" w:space="0" w:color="BCBEC0"/>
          </w:tblBorders>
        </w:tblPrEx>
        <w:tc>
          <w:tcPr>
            <w:tcW w:w="1470" w:type="dxa"/>
            <w:vMerge/>
          </w:tcPr>
          <w:p w14:paraId="0DC6B791" w14:textId="77777777" w:rsidR="00322B27" w:rsidRPr="00245143"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B7CEC87" w14:textId="77777777" w:rsidR="00322B27" w:rsidRPr="00245143" w:rsidRDefault="00322B27" w:rsidP="006C5A71">
            <w:pPr>
              <w:pStyle w:val="TableText"/>
              <w:keepNext/>
              <w:rPr>
                <w:rFonts w:ascii="Public Sans" w:hAnsi="Public Sans" w:cstheme="minorHAnsi"/>
                <w:sz w:val="22"/>
                <w:szCs w:val="22"/>
              </w:rPr>
            </w:pPr>
            <w:r w:rsidRPr="00245143">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228AA906" w14:textId="77777777" w:rsidR="00322B27" w:rsidRPr="00245143" w:rsidRDefault="00322B27" w:rsidP="00513560">
            <w:pPr>
              <w:rPr>
                <w:rFonts w:ascii="Public Sans" w:hAnsi="Public Sans" w:cstheme="minorHAnsi"/>
                <w:szCs w:val="22"/>
              </w:rPr>
            </w:pPr>
            <w:r w:rsidRPr="00245143">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C830493" w14:textId="77777777" w:rsidR="00322B27" w:rsidRPr="00245143" w:rsidRDefault="004B3CF8" w:rsidP="00513560">
                <w:pPr>
                  <w:pStyle w:val="TableText"/>
                  <w:keepNext/>
                  <w:rPr>
                    <w:rFonts w:ascii="Public Sans" w:hAnsi="Public Sans" w:cstheme="minorHAnsi"/>
                    <w:sz w:val="22"/>
                    <w:szCs w:val="22"/>
                  </w:rPr>
                </w:pPr>
                <w:r w:rsidRPr="00245143">
                  <w:rPr>
                    <w:rFonts w:ascii="Public Sans" w:hAnsi="Public Sans" w:cstheme="minorHAnsi"/>
                    <w:sz w:val="22"/>
                    <w:szCs w:val="22"/>
                  </w:rPr>
                  <w:t>Advanced</w:t>
                </w:r>
              </w:p>
            </w:tc>
          </w:sdtContent>
        </w:sdt>
      </w:tr>
      <w:tr w:rsidR="00322B27" w:rsidRPr="00245143" w14:paraId="2C35B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DC33424" w14:textId="77777777" w:rsidR="00322B27" w:rsidRPr="00245143"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4B434E7" w14:textId="77777777" w:rsidR="00322B27" w:rsidRPr="00245143" w:rsidRDefault="00322B27" w:rsidP="006C5A71">
            <w:pPr>
              <w:pStyle w:val="TableText"/>
              <w:rPr>
                <w:rFonts w:ascii="Public Sans" w:hAnsi="Public Sans" w:cstheme="minorHAnsi"/>
                <w:sz w:val="22"/>
                <w:szCs w:val="22"/>
              </w:rPr>
            </w:pPr>
            <w:r w:rsidRPr="00245143">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305E4402" w14:textId="77777777" w:rsidR="00322B27" w:rsidRPr="00245143" w:rsidRDefault="00322B27" w:rsidP="00513560">
            <w:pPr>
              <w:rPr>
                <w:rFonts w:ascii="Public Sans" w:hAnsi="Public Sans" w:cstheme="minorHAnsi"/>
                <w:szCs w:val="22"/>
              </w:rPr>
            </w:pPr>
            <w:r w:rsidRPr="00245143">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B63BC25" w14:textId="77777777" w:rsidR="00322B27" w:rsidRPr="00245143" w:rsidRDefault="004B3CF8" w:rsidP="00513560">
                <w:pPr>
                  <w:pStyle w:val="TableText"/>
                  <w:keepNext/>
                  <w:rPr>
                    <w:rFonts w:ascii="Public Sans" w:hAnsi="Public Sans" w:cstheme="minorHAnsi"/>
                    <w:sz w:val="22"/>
                    <w:szCs w:val="22"/>
                  </w:rPr>
                </w:pPr>
                <w:r w:rsidRPr="00245143">
                  <w:rPr>
                    <w:rFonts w:ascii="Public Sans" w:hAnsi="Public Sans" w:cstheme="minorHAnsi"/>
                    <w:sz w:val="22"/>
                    <w:szCs w:val="22"/>
                  </w:rPr>
                  <w:t>Adept</w:t>
                </w:r>
              </w:p>
            </w:tc>
          </w:sdtContent>
        </w:sdt>
      </w:tr>
      <w:tr w:rsidR="00322B27" w:rsidRPr="00245143" w14:paraId="709571B2"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31B461D" w14:textId="77777777" w:rsidR="00322B27" w:rsidRPr="00245143" w:rsidRDefault="00322B27" w:rsidP="006C5A71">
            <w:pPr>
              <w:keepNext/>
              <w:rPr>
                <w:rFonts w:ascii="Public Sans" w:hAnsi="Public Sans" w:cstheme="minorHAnsi"/>
                <w:szCs w:val="22"/>
              </w:rPr>
            </w:pPr>
            <w:r w:rsidRPr="00245143">
              <w:rPr>
                <w:rFonts w:ascii="Public Sans" w:hAnsi="Public Sans"/>
                <w:noProof/>
                <w:szCs w:val="22"/>
                <w:lang w:eastAsia="en-AU"/>
              </w:rPr>
              <w:drawing>
                <wp:inline distT="0" distB="0" distL="0" distR="0" wp14:anchorId="1A9F1CFA" wp14:editId="65EC1566">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85D961B" w14:textId="77777777" w:rsidR="00322B27" w:rsidRPr="00245143"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9548643" w14:textId="77777777" w:rsidR="00322B27" w:rsidRPr="00245143"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AAFAD3A" w14:textId="77777777" w:rsidR="00322B27" w:rsidRPr="00245143" w:rsidRDefault="00322B27" w:rsidP="00BD1817">
            <w:pPr>
              <w:pStyle w:val="TableText"/>
              <w:keepNext/>
              <w:rPr>
                <w:rFonts w:ascii="Public Sans" w:hAnsi="Public Sans" w:cstheme="minorHAnsi"/>
                <w:sz w:val="22"/>
                <w:szCs w:val="22"/>
              </w:rPr>
            </w:pPr>
          </w:p>
        </w:tc>
      </w:tr>
      <w:tr w:rsidR="00322B27" w:rsidRPr="00245143" w14:paraId="6E7F46E6" w14:textId="77777777" w:rsidTr="00322B27">
        <w:tblPrEx>
          <w:tblBorders>
            <w:top w:val="single" w:sz="8" w:space="0" w:color="auto"/>
            <w:bottom w:val="single" w:sz="8" w:space="0" w:color="BCBEC0"/>
          </w:tblBorders>
        </w:tblPrEx>
        <w:tc>
          <w:tcPr>
            <w:tcW w:w="1470" w:type="dxa"/>
            <w:vMerge/>
          </w:tcPr>
          <w:p w14:paraId="30379B86" w14:textId="77777777" w:rsidR="00322B27" w:rsidRPr="00245143"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0561FD8" w14:textId="77777777" w:rsidR="00322B27" w:rsidRPr="00245143" w:rsidRDefault="00322B27" w:rsidP="006C5A71">
            <w:pPr>
              <w:pStyle w:val="TableText"/>
              <w:keepNext/>
              <w:rPr>
                <w:rFonts w:ascii="Public Sans" w:hAnsi="Public Sans" w:cstheme="minorHAnsi"/>
                <w:sz w:val="22"/>
                <w:szCs w:val="22"/>
              </w:rPr>
            </w:pPr>
            <w:r w:rsidRPr="00245143">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63109C33" w14:textId="77777777" w:rsidR="00322B27" w:rsidRPr="00245143" w:rsidRDefault="00322B27" w:rsidP="00513560">
            <w:pPr>
              <w:rPr>
                <w:rFonts w:ascii="Public Sans" w:hAnsi="Public Sans" w:cstheme="minorHAnsi"/>
                <w:szCs w:val="22"/>
              </w:rPr>
            </w:pPr>
            <w:r w:rsidRPr="00245143">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F453E9A" w14:textId="77777777" w:rsidR="00322B27" w:rsidRPr="00245143" w:rsidRDefault="004B3CF8" w:rsidP="00BD1817">
                <w:pPr>
                  <w:pStyle w:val="TableText"/>
                  <w:keepNext/>
                  <w:rPr>
                    <w:rFonts w:ascii="Public Sans" w:hAnsi="Public Sans" w:cstheme="minorHAnsi"/>
                    <w:sz w:val="22"/>
                    <w:szCs w:val="22"/>
                  </w:rPr>
                </w:pPr>
                <w:r w:rsidRPr="00245143">
                  <w:rPr>
                    <w:rFonts w:ascii="Public Sans" w:hAnsi="Public Sans" w:cstheme="minorHAnsi"/>
                    <w:sz w:val="22"/>
                    <w:szCs w:val="22"/>
                  </w:rPr>
                  <w:t>Adept</w:t>
                </w:r>
              </w:p>
            </w:tc>
          </w:sdtContent>
        </w:sdt>
      </w:tr>
      <w:tr w:rsidR="00322B27" w:rsidRPr="00245143" w14:paraId="1A0B4513" w14:textId="77777777" w:rsidTr="00322B27">
        <w:tblPrEx>
          <w:tblBorders>
            <w:top w:val="single" w:sz="8" w:space="0" w:color="auto"/>
            <w:bottom w:val="single" w:sz="8" w:space="0" w:color="BCBEC0"/>
          </w:tblBorders>
        </w:tblPrEx>
        <w:tc>
          <w:tcPr>
            <w:tcW w:w="1470" w:type="dxa"/>
            <w:vMerge/>
          </w:tcPr>
          <w:p w14:paraId="23CFE529" w14:textId="77777777" w:rsidR="00322B27" w:rsidRPr="00245143"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79971641" w14:textId="77777777" w:rsidR="00322B27" w:rsidRPr="00245143" w:rsidRDefault="00322B27" w:rsidP="006C5A71">
            <w:pPr>
              <w:pStyle w:val="TableText"/>
              <w:keepNext/>
              <w:rPr>
                <w:rFonts w:ascii="Public Sans" w:hAnsi="Public Sans" w:cstheme="minorHAnsi"/>
                <w:sz w:val="22"/>
                <w:szCs w:val="22"/>
              </w:rPr>
            </w:pPr>
            <w:r w:rsidRPr="00245143">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343DBCF1" w14:textId="77777777" w:rsidR="00322B27" w:rsidRPr="00245143" w:rsidRDefault="00322B27" w:rsidP="00513560">
            <w:pPr>
              <w:rPr>
                <w:rFonts w:ascii="Public Sans" w:hAnsi="Public Sans" w:cstheme="minorHAnsi"/>
                <w:szCs w:val="22"/>
              </w:rPr>
            </w:pPr>
            <w:r w:rsidRPr="00245143">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F8630CF" w14:textId="77777777" w:rsidR="00322B27" w:rsidRPr="00245143" w:rsidRDefault="004B3CF8" w:rsidP="00BD1817">
                <w:pPr>
                  <w:pStyle w:val="TableText"/>
                  <w:keepNext/>
                  <w:rPr>
                    <w:rFonts w:ascii="Public Sans" w:hAnsi="Public Sans" w:cstheme="minorHAnsi"/>
                    <w:sz w:val="22"/>
                    <w:szCs w:val="22"/>
                  </w:rPr>
                </w:pPr>
                <w:r w:rsidRPr="00245143">
                  <w:rPr>
                    <w:rFonts w:ascii="Public Sans" w:hAnsi="Public Sans" w:cstheme="minorHAnsi"/>
                    <w:sz w:val="22"/>
                    <w:szCs w:val="22"/>
                  </w:rPr>
                  <w:t>Adept</w:t>
                </w:r>
              </w:p>
            </w:tc>
          </w:sdtContent>
        </w:sdt>
      </w:tr>
    </w:tbl>
    <w:p w14:paraId="3D65B581" w14:textId="77777777" w:rsidR="00AF7CC4" w:rsidRPr="00245143" w:rsidRDefault="00AF7CC4">
      <w:pPr>
        <w:spacing w:after="0" w:line="240" w:lineRule="auto"/>
        <w:rPr>
          <w:rFonts w:ascii="Public Sans" w:hAnsi="Public Sans" w:cstheme="minorHAnsi"/>
        </w:rPr>
      </w:pPr>
      <w:r w:rsidRPr="00245143">
        <w:rPr>
          <w:rFonts w:ascii="Public Sans" w:hAnsi="Public Sans" w:cstheme="minorHAnsi"/>
        </w:rPr>
        <w:br w:type="page"/>
      </w:r>
    </w:p>
    <w:p w14:paraId="01F0FA45" w14:textId="77777777" w:rsidR="00ED2003" w:rsidRPr="00245143" w:rsidRDefault="00ED2003" w:rsidP="00CB121B">
      <w:pPr>
        <w:rPr>
          <w:rFonts w:ascii="Public Sans" w:hAnsi="Public Sans" w:cstheme="minorHAnsi"/>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0771"/>
      </w:tblGrid>
      <w:tr w:rsidR="00ED2003" w:rsidRPr="00245143" w14:paraId="550CF7C9" w14:textId="77777777" w:rsidTr="00ED2003">
        <w:trPr>
          <w:cnfStyle w:val="100000000000" w:firstRow="1" w:lastRow="0" w:firstColumn="0" w:lastColumn="0" w:oddVBand="0" w:evenVBand="0" w:oddHBand="0" w:evenHBand="0" w:firstRowFirstColumn="0" w:firstRowLastColumn="0" w:lastRowFirstColumn="0" w:lastRowLastColumn="0"/>
        </w:trPr>
        <w:tc>
          <w:tcPr>
            <w:tcW w:w="10771" w:type="dxa"/>
            <w:hideMark/>
          </w:tcPr>
          <w:p w14:paraId="14BDEBD5" w14:textId="77777777" w:rsidR="00ED2003" w:rsidRPr="00245143" w:rsidRDefault="00ED2003" w:rsidP="00ED2003">
            <w:pPr>
              <w:pStyle w:val="TableBullet"/>
              <w:numPr>
                <w:ilvl w:val="0"/>
                <w:numId w:val="0"/>
              </w:numPr>
              <w:tabs>
                <w:tab w:val="left" w:pos="720"/>
              </w:tabs>
              <w:spacing w:line="240" w:lineRule="auto"/>
              <w:jc w:val="both"/>
              <w:rPr>
                <w:rFonts w:ascii="Public Sans" w:hAnsi="Public Sans"/>
                <w:b/>
                <w:bCs/>
                <w:noProof/>
                <w:color w:val="FF0000"/>
                <w:highlight w:val="yellow"/>
                <w:lang w:eastAsia="en-AU"/>
              </w:rPr>
            </w:pPr>
            <w:r w:rsidRPr="00245143">
              <w:rPr>
                <w:rFonts w:ascii="Public Sans" w:hAnsi="Public Sans"/>
                <w:b/>
                <w:bCs/>
                <w:color w:val="FFFFFF" w:themeColor="background1"/>
                <w:sz w:val="24"/>
                <w:szCs w:val="24"/>
              </w:rPr>
              <w:t>Complementary Occupation Specific Capabilities</w:t>
            </w:r>
          </w:p>
        </w:tc>
      </w:tr>
    </w:tbl>
    <w:tbl>
      <w:tblPr>
        <w:tblStyle w:val="PSCPurple"/>
        <w:tblW w:w="10689" w:type="dxa"/>
        <w:tblLayout w:type="fixed"/>
        <w:tblLook w:val="04A0" w:firstRow="1" w:lastRow="0" w:firstColumn="1" w:lastColumn="0" w:noHBand="0" w:noVBand="1"/>
        <w:tblCaption w:val="PSC_FocusCapabilityFrameworkTable"/>
      </w:tblPr>
      <w:tblGrid>
        <w:gridCol w:w="1470"/>
        <w:gridCol w:w="2409"/>
        <w:gridCol w:w="4967"/>
        <w:gridCol w:w="1843"/>
      </w:tblGrid>
      <w:tr w:rsidR="00ED2003" w:rsidRPr="00245143" w14:paraId="36F40EDB" w14:textId="77777777" w:rsidTr="00ED2003">
        <w:trPr>
          <w:cnfStyle w:val="100000000000" w:firstRow="1" w:lastRow="0" w:firstColumn="0" w:lastColumn="0" w:oddVBand="0" w:evenVBand="0" w:oddHBand="0" w:evenHBand="0" w:firstRowFirstColumn="0" w:firstRowLastColumn="0" w:lastRowFirstColumn="0" w:lastRowLastColumn="0"/>
          <w:cantSplit/>
          <w:trHeight w:val="491"/>
        </w:trPr>
        <w:tc>
          <w:tcPr>
            <w:tcW w:w="1470" w:type="dxa"/>
            <w:vMerge w:val="restart"/>
            <w:tcBorders>
              <w:top w:val="single" w:sz="4" w:space="0" w:color="auto"/>
            </w:tcBorders>
            <w:shd w:val="clear" w:color="auto" w:fill="F2F2F2" w:themeFill="background1" w:themeFillShade="F2"/>
          </w:tcPr>
          <w:p w14:paraId="6D8ACDB5" w14:textId="77777777" w:rsidR="00ED2003" w:rsidRPr="00245143" w:rsidRDefault="00ED2003" w:rsidP="00ED2003">
            <w:pPr>
              <w:keepNext/>
              <w:rPr>
                <w:rFonts w:ascii="Public Sans" w:hAnsi="Public Sans"/>
                <w:noProof/>
                <w:szCs w:val="22"/>
                <w:lang w:eastAsia="en-AU"/>
              </w:rPr>
            </w:pPr>
          </w:p>
          <w:p w14:paraId="010283FB" w14:textId="77777777" w:rsidR="00ED2003" w:rsidRPr="00245143" w:rsidRDefault="00ED2003" w:rsidP="00ED2003">
            <w:pPr>
              <w:keepNext/>
              <w:rPr>
                <w:rFonts w:ascii="Public Sans" w:hAnsi="Public Sans"/>
                <w:noProof/>
                <w:szCs w:val="22"/>
                <w:lang w:eastAsia="en-AU"/>
              </w:rPr>
            </w:pPr>
            <w:r w:rsidRPr="00245143">
              <w:rPr>
                <w:rFonts w:ascii="Public Sans" w:hAnsi="Public Sans" w:cstheme="minorHAnsi"/>
                <w:noProof/>
                <w:szCs w:val="22"/>
                <w:lang w:eastAsia="en-AU"/>
              </w:rPr>
              <w:drawing>
                <wp:inline distT="0" distB="0" distL="0" distR="0" wp14:anchorId="313A9261" wp14:editId="2F0E4FC8">
                  <wp:extent cx="782955" cy="299720"/>
                  <wp:effectExtent l="0" t="0" r="0" b="5080"/>
                  <wp:docPr id="3" name="Picture 3" descr="SF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FIA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2955" cy="29972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88DE4F6" w14:textId="77777777" w:rsidR="00ED2003" w:rsidRPr="00245143" w:rsidRDefault="00ED2003" w:rsidP="00ED2003">
            <w:pPr>
              <w:pStyle w:val="TableText"/>
              <w:keepNext/>
              <w:rPr>
                <w:rFonts w:ascii="Public Sans" w:hAnsi="Public Sans"/>
                <w:b/>
                <w:sz w:val="22"/>
                <w:szCs w:val="22"/>
              </w:rPr>
            </w:pPr>
            <w:r w:rsidRPr="00245143">
              <w:rPr>
                <w:rFonts w:ascii="Public Sans" w:hAnsi="Public Sans"/>
                <w:b/>
                <w:sz w:val="22"/>
                <w:szCs w:val="22"/>
              </w:rPr>
              <w:t>Capability name</w:t>
            </w:r>
          </w:p>
          <w:p w14:paraId="569594B9" w14:textId="77777777" w:rsidR="00ED2003" w:rsidRPr="00245143" w:rsidRDefault="00ED2003" w:rsidP="00ED2003">
            <w:pPr>
              <w:pStyle w:val="TableText"/>
              <w:keepNext/>
              <w:rPr>
                <w:rFonts w:ascii="Public Sans" w:hAnsi="Public Sans"/>
                <w:b/>
                <w:sz w:val="22"/>
                <w:szCs w:val="22"/>
              </w:rPr>
            </w:pPr>
          </w:p>
        </w:tc>
        <w:tc>
          <w:tcPr>
            <w:tcW w:w="4967" w:type="dxa"/>
            <w:tcBorders>
              <w:top w:val="single" w:sz="4" w:space="0" w:color="auto"/>
              <w:bottom w:val="nil"/>
            </w:tcBorders>
            <w:shd w:val="clear" w:color="auto" w:fill="F2F2F2" w:themeFill="background1" w:themeFillShade="F2"/>
          </w:tcPr>
          <w:p w14:paraId="43775CF7" w14:textId="77777777" w:rsidR="00ED2003" w:rsidRPr="00245143" w:rsidRDefault="00ED2003" w:rsidP="00ED2003">
            <w:pPr>
              <w:pStyle w:val="TableText"/>
              <w:keepNext/>
              <w:rPr>
                <w:rFonts w:ascii="Public Sans" w:hAnsi="Public Sans"/>
                <w:b/>
                <w:sz w:val="22"/>
                <w:szCs w:val="22"/>
              </w:rPr>
            </w:pPr>
            <w:r w:rsidRPr="00245143">
              <w:rPr>
                <w:rFonts w:ascii="Public Sans" w:hAnsi="Public Sans"/>
                <w:b/>
                <w:sz w:val="22"/>
                <w:szCs w:val="22"/>
              </w:rPr>
              <w:t>Description</w:t>
            </w:r>
          </w:p>
          <w:p w14:paraId="55364ED0" w14:textId="77777777" w:rsidR="00ED2003" w:rsidRPr="00245143" w:rsidRDefault="00ED2003" w:rsidP="00ED2003">
            <w:pPr>
              <w:pStyle w:val="TableBullet"/>
              <w:numPr>
                <w:ilvl w:val="0"/>
                <w:numId w:val="0"/>
              </w:numPr>
              <w:rPr>
                <w:rFonts w:ascii="Public Sans" w:hAnsi="Public Sans"/>
                <w:b/>
                <w:sz w:val="22"/>
                <w:szCs w:val="22"/>
              </w:rPr>
            </w:pPr>
          </w:p>
        </w:tc>
        <w:tc>
          <w:tcPr>
            <w:tcW w:w="1843" w:type="dxa"/>
            <w:tcBorders>
              <w:top w:val="single" w:sz="4" w:space="0" w:color="auto"/>
              <w:bottom w:val="nil"/>
            </w:tcBorders>
            <w:shd w:val="clear" w:color="auto" w:fill="F2F2F2" w:themeFill="background1" w:themeFillShade="F2"/>
          </w:tcPr>
          <w:p w14:paraId="1F7A6EA9" w14:textId="77777777" w:rsidR="00ED2003" w:rsidRPr="00245143" w:rsidRDefault="00ED2003" w:rsidP="00ED2003">
            <w:pPr>
              <w:pStyle w:val="TableBullet"/>
              <w:numPr>
                <w:ilvl w:val="0"/>
                <w:numId w:val="0"/>
              </w:numPr>
              <w:tabs>
                <w:tab w:val="left" w:pos="720"/>
              </w:tabs>
              <w:jc w:val="both"/>
              <w:rPr>
                <w:rFonts w:ascii="Public Sans" w:hAnsi="Public Sans"/>
                <w:b/>
                <w:sz w:val="22"/>
                <w:szCs w:val="22"/>
              </w:rPr>
            </w:pPr>
            <w:r w:rsidRPr="00245143">
              <w:rPr>
                <w:rFonts w:ascii="Public Sans" w:hAnsi="Public Sans"/>
                <w:b/>
                <w:sz w:val="22"/>
                <w:szCs w:val="22"/>
              </w:rPr>
              <w:t>Level</w:t>
            </w:r>
          </w:p>
        </w:tc>
      </w:tr>
      <w:tr w:rsidR="00ED2003" w:rsidRPr="00245143" w14:paraId="1FC3B45B" w14:textId="77777777" w:rsidTr="00ED2003">
        <w:trPr>
          <w:cantSplit/>
          <w:trHeight w:val="1521"/>
        </w:trPr>
        <w:tc>
          <w:tcPr>
            <w:tcW w:w="1470" w:type="dxa"/>
            <w:vMerge/>
          </w:tcPr>
          <w:p w14:paraId="4BEAA9A5" w14:textId="77777777" w:rsidR="00ED2003" w:rsidRPr="00245143" w:rsidRDefault="00ED2003" w:rsidP="00ED2003">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047B00BA" w14:textId="77777777" w:rsidR="00ED2003" w:rsidRPr="00245143" w:rsidRDefault="00ED2003" w:rsidP="00ED2003">
            <w:pPr>
              <w:pStyle w:val="TableBullet"/>
              <w:numPr>
                <w:ilvl w:val="0"/>
                <w:numId w:val="0"/>
              </w:numPr>
              <w:rPr>
                <w:rFonts w:ascii="Public Sans" w:hAnsi="Public Sans" w:cs="Arial"/>
                <w:b/>
                <w:sz w:val="22"/>
                <w:szCs w:val="22"/>
              </w:rPr>
            </w:pPr>
            <w:r w:rsidRPr="00245143">
              <w:rPr>
                <w:rFonts w:ascii="Public Sans" w:hAnsi="Public Sans" w:cs="Arial"/>
                <w:sz w:val="22"/>
                <w:szCs w:val="22"/>
              </w:rPr>
              <w:t>Strategy and Architecture, Technical Strategy &amp; Planning,</w:t>
            </w:r>
            <w:r w:rsidRPr="00245143">
              <w:rPr>
                <w:rFonts w:ascii="Public Sans" w:hAnsi="Public Sans" w:cs="Arial"/>
                <w:b/>
                <w:sz w:val="22"/>
                <w:szCs w:val="22"/>
              </w:rPr>
              <w:t xml:space="preserve"> </w:t>
            </w:r>
          </w:p>
          <w:p w14:paraId="7DD7949E" w14:textId="77777777" w:rsidR="00ED2003" w:rsidRPr="00245143" w:rsidRDefault="00ED2003" w:rsidP="00ED2003">
            <w:pPr>
              <w:pStyle w:val="TableBullet"/>
              <w:numPr>
                <w:ilvl w:val="0"/>
                <w:numId w:val="0"/>
              </w:numPr>
              <w:rPr>
                <w:rFonts w:ascii="Public Sans" w:hAnsi="Public Sans" w:cs="Arial"/>
                <w:b/>
                <w:bCs/>
                <w:color w:val="000000"/>
                <w:sz w:val="22"/>
                <w:szCs w:val="22"/>
                <w:shd w:val="clear" w:color="auto" w:fill="FFFFFF"/>
              </w:rPr>
            </w:pPr>
            <w:r w:rsidRPr="00245143">
              <w:rPr>
                <w:rFonts w:ascii="Public Sans" w:hAnsi="Public Sans" w:cs="Arial"/>
                <w:b/>
                <w:sz w:val="22"/>
                <w:szCs w:val="22"/>
              </w:rPr>
              <w:t>Solution Architecture</w:t>
            </w:r>
          </w:p>
          <w:p w14:paraId="526D6251" w14:textId="77777777" w:rsidR="00ED2003" w:rsidRPr="00245143" w:rsidRDefault="00ED2003" w:rsidP="00ED2003">
            <w:pPr>
              <w:pStyle w:val="TableText"/>
              <w:keepNext/>
              <w:rPr>
                <w:rFonts w:ascii="Public Sans" w:hAnsi="Public Sans"/>
                <w:b/>
                <w:sz w:val="22"/>
                <w:szCs w:val="22"/>
              </w:rPr>
            </w:pPr>
          </w:p>
        </w:tc>
        <w:tc>
          <w:tcPr>
            <w:tcW w:w="4967" w:type="dxa"/>
            <w:tcBorders>
              <w:top w:val="nil"/>
              <w:bottom w:val="single" w:sz="4" w:space="0" w:color="D9D9D9" w:themeColor="background1" w:themeShade="D9"/>
            </w:tcBorders>
          </w:tcPr>
          <w:p w14:paraId="49618D13" w14:textId="77777777" w:rsidR="00ED2003" w:rsidRPr="00245143" w:rsidRDefault="00AF7CC4" w:rsidP="00AF7CC4">
            <w:pPr>
              <w:pStyle w:val="TableBullet"/>
              <w:numPr>
                <w:ilvl w:val="0"/>
                <w:numId w:val="0"/>
              </w:numPr>
              <w:spacing w:line="240" w:lineRule="auto"/>
              <w:rPr>
                <w:rFonts w:ascii="Public Sans" w:hAnsi="Public Sans"/>
                <w:b/>
                <w:sz w:val="22"/>
                <w:szCs w:val="22"/>
              </w:rPr>
            </w:pPr>
            <w:r w:rsidRPr="00245143">
              <w:rPr>
                <w:rFonts w:ascii="Public Sans" w:hAnsi="Public Sans" w:cstheme="minorHAnsi"/>
                <w:color w:val="000000"/>
                <w:sz w:val="22"/>
                <w:szCs w:val="22"/>
                <w:shd w:val="clear" w:color="auto" w:fill="FFFFFF"/>
              </w:rPr>
              <w:t>Leads the development of solution architectures in specific business, infrastructure or functional areas. Ensures that appropriate tools and methods are available, understood and employed in architecture development. Within a change programme, leads the preparation of technical plans and, in liaison with business assurance and project staff, ensures that appropriate technical resources are made available. Provides advice on technical aspects of solution development and integration (including requests for changes, deviations from specifications, etc.) and ensures that relevant technical strategies, policies, standards and practices (including security) are applied correctly.</w:t>
            </w:r>
          </w:p>
        </w:tc>
        <w:tc>
          <w:tcPr>
            <w:tcW w:w="1843" w:type="dxa"/>
            <w:tcBorders>
              <w:top w:val="nil"/>
              <w:bottom w:val="single" w:sz="4" w:space="0" w:color="D9D9D9" w:themeColor="background1" w:themeShade="D9"/>
            </w:tcBorders>
          </w:tcPr>
          <w:p w14:paraId="3E6DEEF7" w14:textId="77777777" w:rsidR="00ED2003" w:rsidRPr="00245143" w:rsidRDefault="00ED2003" w:rsidP="00ED2003">
            <w:pPr>
              <w:pStyle w:val="TableBullet"/>
              <w:numPr>
                <w:ilvl w:val="0"/>
                <w:numId w:val="0"/>
              </w:numPr>
              <w:tabs>
                <w:tab w:val="left" w:pos="720"/>
              </w:tabs>
              <w:jc w:val="both"/>
              <w:rPr>
                <w:rFonts w:ascii="Public Sans" w:hAnsi="Public Sans"/>
                <w:b/>
                <w:sz w:val="22"/>
                <w:szCs w:val="22"/>
              </w:rPr>
            </w:pPr>
            <w:r w:rsidRPr="00245143">
              <w:rPr>
                <w:rFonts w:ascii="Public Sans" w:hAnsi="Public Sans"/>
                <w:b/>
                <w:sz w:val="22"/>
                <w:szCs w:val="22"/>
              </w:rPr>
              <w:t xml:space="preserve">ARCH </w:t>
            </w:r>
          </w:p>
          <w:p w14:paraId="1A754423" w14:textId="77777777" w:rsidR="00ED2003" w:rsidRPr="00245143" w:rsidRDefault="00ED2003" w:rsidP="00ED2003">
            <w:pPr>
              <w:pStyle w:val="TableBullet"/>
              <w:numPr>
                <w:ilvl w:val="0"/>
                <w:numId w:val="0"/>
              </w:numPr>
              <w:tabs>
                <w:tab w:val="left" w:pos="720"/>
              </w:tabs>
              <w:jc w:val="both"/>
              <w:rPr>
                <w:rFonts w:ascii="Public Sans" w:hAnsi="Public Sans"/>
                <w:sz w:val="22"/>
                <w:szCs w:val="22"/>
              </w:rPr>
            </w:pPr>
            <w:r w:rsidRPr="00245143">
              <w:rPr>
                <w:rFonts w:ascii="Public Sans" w:hAnsi="Public Sans"/>
                <w:b/>
                <w:sz w:val="22"/>
                <w:szCs w:val="22"/>
              </w:rPr>
              <w:t>Level 5</w:t>
            </w:r>
          </w:p>
        </w:tc>
      </w:tr>
      <w:tr w:rsidR="00ED2003" w:rsidRPr="00245143" w14:paraId="2EEE491B" w14:textId="77777777" w:rsidTr="00ED2003">
        <w:trPr>
          <w:cantSplit/>
        </w:trPr>
        <w:tc>
          <w:tcPr>
            <w:tcW w:w="1470" w:type="dxa"/>
            <w:vMerge/>
          </w:tcPr>
          <w:p w14:paraId="31EABF08" w14:textId="77777777" w:rsidR="00ED2003" w:rsidRPr="00245143" w:rsidRDefault="00ED2003" w:rsidP="00ED2003">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5AF63AF" w14:textId="77777777" w:rsidR="00ED2003" w:rsidRPr="00245143" w:rsidRDefault="00ED2003" w:rsidP="00ED2003">
            <w:pPr>
              <w:pStyle w:val="TableBullet"/>
              <w:numPr>
                <w:ilvl w:val="0"/>
                <w:numId w:val="0"/>
              </w:numPr>
              <w:rPr>
                <w:rFonts w:ascii="Public Sans" w:hAnsi="Public Sans" w:cs="Arial"/>
                <w:sz w:val="22"/>
                <w:szCs w:val="22"/>
              </w:rPr>
            </w:pPr>
            <w:r w:rsidRPr="00245143">
              <w:rPr>
                <w:rFonts w:ascii="Public Sans" w:hAnsi="Public Sans" w:cs="Arial"/>
                <w:sz w:val="22"/>
                <w:szCs w:val="22"/>
              </w:rPr>
              <w:t xml:space="preserve">Development &amp; Implementation, Systems Development, </w:t>
            </w:r>
          </w:p>
          <w:p w14:paraId="048FF8E2" w14:textId="77777777" w:rsidR="00ED2003" w:rsidRPr="00245143" w:rsidRDefault="00ED2003" w:rsidP="00ED2003">
            <w:pPr>
              <w:pStyle w:val="TableBullet"/>
              <w:numPr>
                <w:ilvl w:val="0"/>
                <w:numId w:val="0"/>
              </w:numPr>
              <w:rPr>
                <w:rFonts w:ascii="Public Sans" w:hAnsi="Public Sans" w:cs="Arial"/>
                <w:b/>
                <w:sz w:val="22"/>
                <w:szCs w:val="22"/>
              </w:rPr>
            </w:pPr>
            <w:r w:rsidRPr="00245143">
              <w:rPr>
                <w:rFonts w:ascii="Public Sans" w:hAnsi="Public Sans" w:cs="Arial"/>
                <w:b/>
                <w:sz w:val="22"/>
                <w:szCs w:val="22"/>
              </w:rPr>
              <w:t>Systems Design</w:t>
            </w:r>
          </w:p>
          <w:p w14:paraId="224BB472" w14:textId="77777777" w:rsidR="00ED2003" w:rsidRPr="00245143" w:rsidRDefault="00ED2003" w:rsidP="00ED2003">
            <w:pPr>
              <w:pStyle w:val="TableText"/>
              <w:keepNext/>
              <w:rPr>
                <w:rFonts w:ascii="Public Sans" w:hAnsi="Public Sans" w:cstheme="minorHAnsi"/>
                <w:sz w:val="22"/>
                <w:szCs w:val="22"/>
              </w:rPr>
            </w:pPr>
          </w:p>
        </w:tc>
        <w:tc>
          <w:tcPr>
            <w:tcW w:w="4967" w:type="dxa"/>
            <w:tcBorders>
              <w:top w:val="single" w:sz="4" w:space="0" w:color="D9D9D9" w:themeColor="background1" w:themeShade="D9"/>
              <w:bottom w:val="single" w:sz="4" w:space="0" w:color="D9D9D9" w:themeColor="background1" w:themeShade="D9"/>
            </w:tcBorders>
          </w:tcPr>
          <w:p w14:paraId="4D5631AF" w14:textId="77777777" w:rsidR="00ED2003" w:rsidRPr="00245143" w:rsidRDefault="00AF7CC4" w:rsidP="00AF7CC4">
            <w:pPr>
              <w:spacing w:after="0" w:line="240" w:lineRule="auto"/>
              <w:rPr>
                <w:rFonts w:ascii="Public Sans" w:hAnsi="Public Sans" w:cstheme="minorHAnsi"/>
                <w:szCs w:val="22"/>
              </w:rPr>
            </w:pPr>
            <w:r w:rsidRPr="00245143">
              <w:rPr>
                <w:rFonts w:ascii="Public Sans" w:hAnsi="Public Sans" w:cstheme="minorHAnsi"/>
                <w:color w:val="000000"/>
                <w:szCs w:val="22"/>
                <w:shd w:val="clear" w:color="auto" w:fill="FFFFFF"/>
              </w:rPr>
              <w:t>Adopts and adapts appropriate systems design methods, tools and techniques selecting appropriately from predictive (plan-driven) approaches or adaptive (iterative/agile) approaches, and ensures they are applied effectively. Designs large or complex systems. Undertakes impact analysis on major design options and trade-off. Makes recommendations and assesses and manages associated risks. Reviews others' systems designs to ensure selection of appropriate technology, efficient use of resources, and integration of multiple systems and technology. Ensures that the system design balances functional and non-functional requirements. Contributes to development of systems design policies and standards and selection of architecture components.</w:t>
            </w:r>
          </w:p>
        </w:tc>
        <w:tc>
          <w:tcPr>
            <w:tcW w:w="1843" w:type="dxa"/>
            <w:tcBorders>
              <w:top w:val="single" w:sz="4" w:space="0" w:color="D9D9D9" w:themeColor="background1" w:themeShade="D9"/>
              <w:bottom w:val="single" w:sz="4" w:space="0" w:color="D9D9D9" w:themeColor="background1" w:themeShade="D9"/>
            </w:tcBorders>
          </w:tcPr>
          <w:p w14:paraId="7EBCF038" w14:textId="77777777" w:rsidR="00ED2003" w:rsidRPr="00245143" w:rsidRDefault="00ED2003" w:rsidP="00ED2003">
            <w:pPr>
              <w:pStyle w:val="TableBullet"/>
              <w:numPr>
                <w:ilvl w:val="0"/>
                <w:numId w:val="0"/>
              </w:numPr>
              <w:tabs>
                <w:tab w:val="left" w:pos="720"/>
              </w:tabs>
              <w:jc w:val="both"/>
              <w:rPr>
                <w:rFonts w:ascii="Public Sans" w:hAnsi="Public Sans"/>
                <w:b/>
                <w:sz w:val="22"/>
                <w:szCs w:val="22"/>
              </w:rPr>
            </w:pPr>
            <w:r w:rsidRPr="00245143">
              <w:rPr>
                <w:rFonts w:ascii="Public Sans" w:hAnsi="Public Sans"/>
                <w:b/>
                <w:sz w:val="22"/>
                <w:szCs w:val="22"/>
              </w:rPr>
              <w:t>DESN</w:t>
            </w:r>
          </w:p>
          <w:p w14:paraId="315898E5" w14:textId="77777777" w:rsidR="00ED2003" w:rsidRPr="00245143" w:rsidRDefault="00ED2003" w:rsidP="00ED2003">
            <w:pPr>
              <w:pStyle w:val="TableBullet"/>
              <w:numPr>
                <w:ilvl w:val="0"/>
                <w:numId w:val="0"/>
              </w:numPr>
              <w:tabs>
                <w:tab w:val="left" w:pos="720"/>
              </w:tabs>
              <w:jc w:val="both"/>
              <w:rPr>
                <w:rFonts w:ascii="Public Sans" w:hAnsi="Public Sans"/>
                <w:b/>
                <w:sz w:val="22"/>
                <w:szCs w:val="22"/>
              </w:rPr>
            </w:pPr>
            <w:r w:rsidRPr="00245143">
              <w:rPr>
                <w:rFonts w:ascii="Public Sans" w:hAnsi="Public Sans"/>
                <w:b/>
                <w:sz w:val="22"/>
                <w:szCs w:val="22"/>
              </w:rPr>
              <w:t>Level 5</w:t>
            </w:r>
          </w:p>
        </w:tc>
      </w:tr>
      <w:tr w:rsidR="00ED2003" w:rsidRPr="00245143" w14:paraId="1CDE0DAC" w14:textId="77777777" w:rsidTr="00ED2003">
        <w:trPr>
          <w:cantSplit/>
        </w:trPr>
        <w:tc>
          <w:tcPr>
            <w:tcW w:w="1470" w:type="dxa"/>
            <w:vMerge/>
            <w:tcBorders>
              <w:bottom w:val="single" w:sz="4" w:space="0" w:color="auto"/>
            </w:tcBorders>
          </w:tcPr>
          <w:p w14:paraId="06776854" w14:textId="77777777" w:rsidR="00ED2003" w:rsidRPr="00245143" w:rsidRDefault="00ED2003" w:rsidP="00ED2003">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DEA17FD" w14:textId="77777777" w:rsidR="00ED2003" w:rsidRPr="00245143" w:rsidRDefault="00ED2003" w:rsidP="00ED2003">
            <w:pPr>
              <w:pStyle w:val="TableText"/>
              <w:rPr>
                <w:rFonts w:ascii="Public Sans" w:hAnsi="Public Sans" w:cs="Arial"/>
                <w:b/>
                <w:sz w:val="22"/>
                <w:szCs w:val="22"/>
              </w:rPr>
            </w:pPr>
            <w:r w:rsidRPr="00245143">
              <w:rPr>
                <w:rFonts w:ascii="Public Sans" w:hAnsi="Public Sans" w:cs="Arial"/>
                <w:sz w:val="22"/>
                <w:szCs w:val="22"/>
              </w:rPr>
              <w:t>Strategy and Architecture, Business Strategy &amp; Planning,</w:t>
            </w:r>
            <w:r w:rsidRPr="00245143">
              <w:rPr>
                <w:rFonts w:ascii="Public Sans" w:hAnsi="Public Sans" w:cs="Arial"/>
                <w:b/>
                <w:sz w:val="22"/>
                <w:szCs w:val="22"/>
              </w:rPr>
              <w:t xml:space="preserve"> </w:t>
            </w:r>
          </w:p>
          <w:p w14:paraId="08A7049A" w14:textId="77777777" w:rsidR="00ED2003" w:rsidRPr="00245143" w:rsidRDefault="00ED2003" w:rsidP="00ED2003">
            <w:pPr>
              <w:pStyle w:val="TableText"/>
              <w:rPr>
                <w:rFonts w:ascii="Public Sans" w:hAnsi="Public Sans" w:cstheme="minorHAnsi"/>
                <w:sz w:val="22"/>
                <w:szCs w:val="22"/>
              </w:rPr>
            </w:pPr>
            <w:r w:rsidRPr="00245143">
              <w:rPr>
                <w:rFonts w:ascii="Public Sans" w:hAnsi="Public Sans" w:cs="Arial"/>
                <w:b/>
                <w:sz w:val="22"/>
                <w:szCs w:val="22"/>
              </w:rPr>
              <w:t>Innovation</w:t>
            </w:r>
          </w:p>
        </w:tc>
        <w:tc>
          <w:tcPr>
            <w:tcW w:w="4967" w:type="dxa"/>
            <w:tcBorders>
              <w:top w:val="single" w:sz="4" w:space="0" w:color="D9D9D9" w:themeColor="background1" w:themeShade="D9"/>
              <w:bottom w:val="single" w:sz="4" w:space="0" w:color="auto"/>
            </w:tcBorders>
          </w:tcPr>
          <w:p w14:paraId="0A684A8F" w14:textId="77777777" w:rsidR="00ED2003" w:rsidRPr="00245143" w:rsidRDefault="00ED2003" w:rsidP="00AF7CC4">
            <w:pPr>
              <w:spacing w:after="0" w:line="240" w:lineRule="auto"/>
              <w:rPr>
                <w:rFonts w:ascii="Public Sans" w:hAnsi="Public Sans" w:cstheme="minorHAnsi"/>
                <w:szCs w:val="22"/>
              </w:rPr>
            </w:pPr>
            <w:r w:rsidRPr="00245143">
              <w:rPr>
                <w:rFonts w:ascii="Public Sans" w:hAnsi="Public Sans" w:cstheme="minorHAnsi"/>
                <w:color w:val="000000"/>
                <w:szCs w:val="22"/>
                <w:shd w:val="clear" w:color="auto" w:fill="FFFFFF"/>
              </w:rPr>
              <w:t>Manages the innovation pipeline and executes innovation processes. Develops, evolves and adapts innovation tools, processes and infrastructures to drive the process of innovation. Identifies resources and capabilities needed to support innovation. Encourages and motivates innovation communities, teams and individuals to share creative ideas and learn from failures. Manages and facilitates the communication and open flow of creative ideas between interested parties and the set-up of innovation networks and communities.</w:t>
            </w:r>
          </w:p>
        </w:tc>
        <w:tc>
          <w:tcPr>
            <w:tcW w:w="1843" w:type="dxa"/>
            <w:tcBorders>
              <w:top w:val="single" w:sz="4" w:space="0" w:color="D9D9D9" w:themeColor="background1" w:themeShade="D9"/>
              <w:bottom w:val="single" w:sz="4" w:space="0" w:color="auto"/>
            </w:tcBorders>
          </w:tcPr>
          <w:p w14:paraId="5E0115C8" w14:textId="77777777" w:rsidR="00ED2003" w:rsidRPr="00245143" w:rsidRDefault="00ED2003" w:rsidP="00ED2003">
            <w:pPr>
              <w:pStyle w:val="TableBullet"/>
              <w:numPr>
                <w:ilvl w:val="0"/>
                <w:numId w:val="0"/>
              </w:numPr>
              <w:tabs>
                <w:tab w:val="left" w:pos="720"/>
              </w:tabs>
              <w:jc w:val="both"/>
              <w:rPr>
                <w:rFonts w:ascii="Public Sans" w:hAnsi="Public Sans"/>
                <w:b/>
                <w:sz w:val="22"/>
                <w:szCs w:val="22"/>
              </w:rPr>
            </w:pPr>
            <w:r w:rsidRPr="00245143">
              <w:rPr>
                <w:rFonts w:ascii="Public Sans" w:hAnsi="Public Sans"/>
                <w:b/>
                <w:sz w:val="22"/>
                <w:szCs w:val="22"/>
              </w:rPr>
              <w:t>INOV</w:t>
            </w:r>
          </w:p>
          <w:p w14:paraId="6AAD7E95" w14:textId="77777777" w:rsidR="00ED2003" w:rsidRPr="00245143" w:rsidRDefault="00ED2003" w:rsidP="00ED2003">
            <w:pPr>
              <w:pStyle w:val="TableBullet"/>
              <w:numPr>
                <w:ilvl w:val="0"/>
                <w:numId w:val="0"/>
              </w:numPr>
              <w:tabs>
                <w:tab w:val="left" w:pos="720"/>
              </w:tabs>
              <w:jc w:val="both"/>
              <w:rPr>
                <w:rFonts w:ascii="Public Sans" w:hAnsi="Public Sans"/>
                <w:b/>
                <w:sz w:val="22"/>
                <w:szCs w:val="22"/>
              </w:rPr>
            </w:pPr>
            <w:r w:rsidRPr="00245143">
              <w:rPr>
                <w:rFonts w:ascii="Public Sans" w:hAnsi="Public Sans"/>
                <w:b/>
                <w:sz w:val="22"/>
                <w:szCs w:val="22"/>
              </w:rPr>
              <w:t>Level 5</w:t>
            </w:r>
          </w:p>
        </w:tc>
      </w:tr>
    </w:tbl>
    <w:p w14:paraId="0DBF3669" w14:textId="77777777" w:rsidR="00ED2003" w:rsidRPr="00245143" w:rsidRDefault="00ED2003" w:rsidP="00ED2003">
      <w:pPr>
        <w:rPr>
          <w:rFonts w:ascii="Public Sans" w:hAnsi="Public Sans" w:cstheme="minorHAnsi"/>
        </w:rPr>
      </w:pPr>
      <w:r w:rsidRPr="00245143">
        <w:rPr>
          <w:rFonts w:ascii="Public Sans" w:hAnsi="Public Sans"/>
          <w:noProof/>
        </w:rPr>
        <w:br w:type="textWrapping" w:clear="all"/>
      </w:r>
    </w:p>
    <w:p w14:paraId="7B971316" w14:textId="77777777" w:rsidR="00174DC4" w:rsidRPr="00245143" w:rsidRDefault="00174DC4" w:rsidP="00CB121B">
      <w:pPr>
        <w:rPr>
          <w:rFonts w:ascii="Public Sans" w:hAnsi="Public Sans" w:cstheme="minorHAnsi"/>
        </w:rPr>
      </w:pPr>
    </w:p>
    <w:sectPr w:rsidR="00174DC4" w:rsidRPr="00245143" w:rsidSect="00AF7CC4">
      <w:footerReference w:type="default" r:id="rId16"/>
      <w:headerReference w:type="first" r:id="rId17"/>
      <w:footerReference w:type="first" r:id="rId18"/>
      <w:pgSz w:w="11906" w:h="16838"/>
      <w:pgMar w:top="1276" w:right="709" w:bottom="1135"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9701B" w14:textId="77777777" w:rsidR="003F2ED0" w:rsidRDefault="003F2ED0" w:rsidP="00AC273D">
      <w:pPr>
        <w:spacing w:after="0" w:line="240" w:lineRule="auto"/>
      </w:pPr>
      <w:r>
        <w:separator/>
      </w:r>
    </w:p>
  </w:endnote>
  <w:endnote w:type="continuationSeparator" w:id="0">
    <w:p w14:paraId="42D72F1D" w14:textId="77777777" w:rsidR="003F2ED0" w:rsidRDefault="003F2ED0"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3F2ED0" w14:paraId="7156E030" w14:textId="77777777" w:rsidTr="00CD6BA6">
      <w:tc>
        <w:tcPr>
          <w:tcW w:w="9709" w:type="dxa"/>
          <w:vAlign w:val="bottom"/>
        </w:tcPr>
        <w:p w14:paraId="6714298E" w14:textId="77777777" w:rsidR="003F2ED0" w:rsidRPr="00051237" w:rsidRDefault="003F2ED0"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F770EE">
            <w:rPr>
              <w:noProof/>
              <w:lang w:eastAsia="en-AU"/>
            </w:rPr>
            <w:t>8</w:t>
          </w:r>
          <w:r>
            <w:rPr>
              <w:noProof/>
              <w:lang w:eastAsia="en-AU"/>
            </w:rPr>
            <w:fldChar w:fldCharType="end"/>
          </w:r>
        </w:p>
      </w:tc>
      <w:tc>
        <w:tcPr>
          <w:tcW w:w="851" w:type="dxa"/>
        </w:tcPr>
        <w:p w14:paraId="0B8B12A4" w14:textId="77777777" w:rsidR="003F2ED0" w:rsidRDefault="003F2ED0" w:rsidP="00CD6BA6">
          <w:pPr>
            <w:pStyle w:val="Footer"/>
            <w:jc w:val="right"/>
          </w:pPr>
        </w:p>
      </w:tc>
    </w:tr>
  </w:tbl>
  <w:p w14:paraId="2CE37DA3" w14:textId="77777777" w:rsidR="003F2ED0" w:rsidRPr="001E2B26" w:rsidRDefault="003F2ED0"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3F2ED0" w14:paraId="1AE9D1BA" w14:textId="77777777" w:rsidTr="00732229">
      <w:tc>
        <w:tcPr>
          <w:tcW w:w="9709" w:type="dxa"/>
          <w:vAlign w:val="bottom"/>
        </w:tcPr>
        <w:p w14:paraId="127FB199" w14:textId="77777777" w:rsidR="003F2ED0" w:rsidRPr="00051237" w:rsidRDefault="003F2ED0"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F770EE">
            <w:rPr>
              <w:noProof/>
              <w:lang w:eastAsia="en-AU"/>
            </w:rPr>
            <w:t>1</w:t>
          </w:r>
          <w:r>
            <w:rPr>
              <w:noProof/>
              <w:lang w:eastAsia="en-AU"/>
            </w:rPr>
            <w:fldChar w:fldCharType="end"/>
          </w:r>
        </w:p>
      </w:tc>
      <w:tc>
        <w:tcPr>
          <w:tcW w:w="851" w:type="dxa"/>
        </w:tcPr>
        <w:p w14:paraId="47CCE7EA" w14:textId="77777777" w:rsidR="003F2ED0" w:rsidRDefault="003F2ED0" w:rsidP="00732229">
          <w:pPr>
            <w:pStyle w:val="Footer"/>
            <w:jc w:val="right"/>
          </w:pPr>
        </w:p>
      </w:tc>
    </w:tr>
  </w:tbl>
  <w:p w14:paraId="171F9E9F" w14:textId="77777777" w:rsidR="003F2ED0" w:rsidRDefault="003F2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7C81" w14:textId="77777777" w:rsidR="003F2ED0" w:rsidRDefault="003F2ED0" w:rsidP="00AC273D">
      <w:pPr>
        <w:spacing w:after="0" w:line="240" w:lineRule="auto"/>
      </w:pPr>
      <w:r>
        <w:separator/>
      </w:r>
    </w:p>
  </w:footnote>
  <w:footnote w:type="continuationSeparator" w:id="0">
    <w:p w14:paraId="549A7DB5" w14:textId="77777777" w:rsidR="003F2ED0" w:rsidRDefault="003F2ED0"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89D4" w14:textId="5A5E8076" w:rsidR="003F2ED0" w:rsidRDefault="00245143"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332B2D01" wp14:editId="31992699">
          <wp:simplePos x="0" y="0"/>
          <wp:positionH relativeFrom="page">
            <wp:posOffset>6219644</wp:posOffset>
          </wp:positionH>
          <wp:positionV relativeFrom="page">
            <wp:posOffset>277041</wp:posOffset>
          </wp:positionV>
          <wp:extent cx="656140" cy="713196"/>
          <wp:effectExtent l="0" t="0" r="0" b="0"/>
          <wp:wrapNone/>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3F2ED0">
      <w:t xml:space="preserve">                     </w:t>
    </w:r>
  </w:p>
  <w:p w14:paraId="49FB8DAA" w14:textId="0412A408" w:rsidR="003F2ED0" w:rsidRDefault="003F2ED0" w:rsidP="00766964">
    <w:pPr>
      <w:ind w:left="6480" w:firstLine="720"/>
    </w:pPr>
    <w:r>
      <w:t xml:space="preserve">                          </w:t>
    </w:r>
  </w:p>
  <w:p w14:paraId="52769224" w14:textId="77777777" w:rsidR="003F2ED0" w:rsidRPr="00B41B37" w:rsidRDefault="003F2ED0" w:rsidP="00B41B37">
    <w:pPr>
      <w:pStyle w:val="TitleSub"/>
      <w:spacing w:after="0"/>
      <w:rPr>
        <w:rFonts w:ascii="Arial" w:hAnsi="Arial" w:cs="Arial"/>
        <w:b/>
        <w:sz w:val="44"/>
      </w:rPr>
    </w:pPr>
    <w:r w:rsidRPr="00B41B37">
      <w:rPr>
        <w:rFonts w:ascii="Arial" w:hAnsi="Arial" w:cs="Arial"/>
        <w:b/>
        <w:sz w:val="44"/>
      </w:rPr>
      <w:t xml:space="preserve">Role Description </w:t>
    </w:r>
  </w:p>
  <w:p w14:paraId="29D151AF" w14:textId="77777777" w:rsidR="003F2ED0" w:rsidRPr="00B41B37" w:rsidRDefault="003F2ED0" w:rsidP="00B41B37">
    <w:pPr>
      <w:rPr>
        <w:b/>
        <w:sz w:val="16"/>
      </w:rPr>
    </w:pPr>
    <w:r w:rsidRPr="00B41B37">
      <w:rPr>
        <w:rFonts w:ascii="Arial" w:hAnsi="Arial" w:cs="Arial"/>
        <w:b/>
        <w:sz w:val="32"/>
      </w:rPr>
      <w:t xml:space="preserve">Pipeline Solution Architect </w:t>
    </w:r>
    <w:r w:rsidRPr="00B41B37">
      <w:rPr>
        <w:b/>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55F63E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B50026"/>
    <w:multiLevelType w:val="hybridMultilevel"/>
    <w:tmpl w:val="AC76B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D37E35"/>
    <w:multiLevelType w:val="hybridMultilevel"/>
    <w:tmpl w:val="174287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5111731">
    <w:abstractNumId w:val="9"/>
  </w:num>
  <w:num w:numId="2" w16cid:durableId="105852772">
    <w:abstractNumId w:val="7"/>
  </w:num>
  <w:num w:numId="3" w16cid:durableId="1872255503">
    <w:abstractNumId w:val="6"/>
  </w:num>
  <w:num w:numId="4" w16cid:durableId="814372833">
    <w:abstractNumId w:val="5"/>
  </w:num>
  <w:num w:numId="5" w16cid:durableId="1489403063">
    <w:abstractNumId w:val="4"/>
  </w:num>
  <w:num w:numId="6" w16cid:durableId="1590699061">
    <w:abstractNumId w:val="8"/>
  </w:num>
  <w:num w:numId="7" w16cid:durableId="1670138918">
    <w:abstractNumId w:val="3"/>
  </w:num>
  <w:num w:numId="8" w16cid:durableId="364597227">
    <w:abstractNumId w:val="2"/>
  </w:num>
  <w:num w:numId="9" w16cid:durableId="1332835488">
    <w:abstractNumId w:val="1"/>
  </w:num>
  <w:num w:numId="10" w16cid:durableId="39986342">
    <w:abstractNumId w:val="0"/>
  </w:num>
  <w:num w:numId="11" w16cid:durableId="921139747">
    <w:abstractNumId w:val="10"/>
  </w:num>
  <w:num w:numId="12" w16cid:durableId="1424842307">
    <w:abstractNumId w:val="22"/>
  </w:num>
  <w:num w:numId="13" w16cid:durableId="1000042989">
    <w:abstractNumId w:val="22"/>
  </w:num>
  <w:num w:numId="14" w16cid:durableId="655377869">
    <w:abstractNumId w:val="12"/>
  </w:num>
  <w:num w:numId="15" w16cid:durableId="1329672084">
    <w:abstractNumId w:val="12"/>
  </w:num>
  <w:num w:numId="16" w16cid:durableId="1463422097">
    <w:abstractNumId w:val="12"/>
  </w:num>
  <w:num w:numId="17" w16cid:durableId="478041705">
    <w:abstractNumId w:val="12"/>
  </w:num>
  <w:num w:numId="18" w16cid:durableId="1016661776">
    <w:abstractNumId w:val="12"/>
  </w:num>
  <w:num w:numId="19" w16cid:durableId="2107723427">
    <w:abstractNumId w:val="12"/>
  </w:num>
  <w:num w:numId="20" w16cid:durableId="387143311">
    <w:abstractNumId w:val="23"/>
  </w:num>
  <w:num w:numId="21" w16cid:durableId="1061902764">
    <w:abstractNumId w:val="20"/>
  </w:num>
  <w:num w:numId="22" w16cid:durableId="1855530164">
    <w:abstractNumId w:val="18"/>
  </w:num>
  <w:num w:numId="23" w16cid:durableId="269701804">
    <w:abstractNumId w:val="19"/>
  </w:num>
  <w:num w:numId="24" w16cid:durableId="1644893260">
    <w:abstractNumId w:val="14"/>
  </w:num>
  <w:num w:numId="25" w16cid:durableId="1524904683">
    <w:abstractNumId w:val="25"/>
  </w:num>
  <w:num w:numId="26" w16cid:durableId="57214584">
    <w:abstractNumId w:val="9"/>
  </w:num>
  <w:num w:numId="27" w16cid:durableId="409547114">
    <w:abstractNumId w:val="21"/>
  </w:num>
  <w:num w:numId="28" w16cid:durableId="2017418511">
    <w:abstractNumId w:val="16"/>
  </w:num>
  <w:num w:numId="29" w16cid:durableId="27921143">
    <w:abstractNumId w:val="13"/>
  </w:num>
  <w:num w:numId="30" w16cid:durableId="518085181">
    <w:abstractNumId w:val="11"/>
  </w:num>
  <w:num w:numId="31" w16cid:durableId="1736735647">
    <w:abstractNumId w:val="9"/>
  </w:num>
  <w:num w:numId="32" w16cid:durableId="365832977">
    <w:abstractNumId w:val="17"/>
  </w:num>
  <w:num w:numId="33" w16cid:durableId="595746514">
    <w:abstractNumId w:val="24"/>
  </w:num>
  <w:num w:numId="34" w16cid:durableId="14551723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QjX59G44DtRT9mZ0WYcPVzDcmSTF2VuhnZTKeE8c8XVTJhQRF3h2x9d46/2lVOynL6I6kv1BR1HUHlY/h5Hl3A==" w:salt="qwDdvc3fcskdFB+gQE+h6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0B1A"/>
    <w:rsid w:val="00042681"/>
    <w:rsid w:val="00043B92"/>
    <w:rsid w:val="000440C3"/>
    <w:rsid w:val="00045975"/>
    <w:rsid w:val="000477E1"/>
    <w:rsid w:val="00050CD8"/>
    <w:rsid w:val="00051237"/>
    <w:rsid w:val="000564AF"/>
    <w:rsid w:val="000575F8"/>
    <w:rsid w:val="00057CB3"/>
    <w:rsid w:val="00057FCB"/>
    <w:rsid w:val="000618BB"/>
    <w:rsid w:val="0006207C"/>
    <w:rsid w:val="000620A4"/>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4DC4"/>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45143"/>
    <w:rsid w:val="00252BF9"/>
    <w:rsid w:val="00265BEF"/>
    <w:rsid w:val="00271FAE"/>
    <w:rsid w:val="002735A9"/>
    <w:rsid w:val="00273FC3"/>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6795D"/>
    <w:rsid w:val="0037183B"/>
    <w:rsid w:val="003726BA"/>
    <w:rsid w:val="00375A2D"/>
    <w:rsid w:val="00376812"/>
    <w:rsid w:val="00376972"/>
    <w:rsid w:val="003776D3"/>
    <w:rsid w:val="00385104"/>
    <w:rsid w:val="00385EAF"/>
    <w:rsid w:val="003904D7"/>
    <w:rsid w:val="00394D28"/>
    <w:rsid w:val="003A342B"/>
    <w:rsid w:val="003A5831"/>
    <w:rsid w:val="003A7296"/>
    <w:rsid w:val="003A7658"/>
    <w:rsid w:val="003C0BA4"/>
    <w:rsid w:val="003C410C"/>
    <w:rsid w:val="003C481F"/>
    <w:rsid w:val="003C5C8D"/>
    <w:rsid w:val="003C6579"/>
    <w:rsid w:val="003D0EA6"/>
    <w:rsid w:val="003D0ECA"/>
    <w:rsid w:val="003D10D6"/>
    <w:rsid w:val="003D11C3"/>
    <w:rsid w:val="003D1ACE"/>
    <w:rsid w:val="003D2DDC"/>
    <w:rsid w:val="003D37DB"/>
    <w:rsid w:val="003D44C2"/>
    <w:rsid w:val="003D77D3"/>
    <w:rsid w:val="003E55F7"/>
    <w:rsid w:val="003E5AD6"/>
    <w:rsid w:val="003F0B30"/>
    <w:rsid w:val="003F1151"/>
    <w:rsid w:val="003F22BD"/>
    <w:rsid w:val="003F2E7D"/>
    <w:rsid w:val="003F2ED0"/>
    <w:rsid w:val="003F58FA"/>
    <w:rsid w:val="003F6E2B"/>
    <w:rsid w:val="003F7C59"/>
    <w:rsid w:val="00402A93"/>
    <w:rsid w:val="00402E6D"/>
    <w:rsid w:val="0041221E"/>
    <w:rsid w:val="0041232C"/>
    <w:rsid w:val="0041331B"/>
    <w:rsid w:val="00420C6F"/>
    <w:rsid w:val="004219E2"/>
    <w:rsid w:val="0042535F"/>
    <w:rsid w:val="0042689D"/>
    <w:rsid w:val="0042783B"/>
    <w:rsid w:val="004344E3"/>
    <w:rsid w:val="00440C1F"/>
    <w:rsid w:val="004418E9"/>
    <w:rsid w:val="00442916"/>
    <w:rsid w:val="004442C4"/>
    <w:rsid w:val="00444CE9"/>
    <w:rsid w:val="00444E4D"/>
    <w:rsid w:val="00444EC5"/>
    <w:rsid w:val="004506F6"/>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5093"/>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3CF8"/>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830"/>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055A0"/>
    <w:rsid w:val="00611740"/>
    <w:rsid w:val="00611A2E"/>
    <w:rsid w:val="00616A04"/>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7752D"/>
    <w:rsid w:val="00682ACF"/>
    <w:rsid w:val="0068360A"/>
    <w:rsid w:val="00683BF1"/>
    <w:rsid w:val="00684141"/>
    <w:rsid w:val="00685FA7"/>
    <w:rsid w:val="00687E65"/>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4533"/>
    <w:rsid w:val="00735790"/>
    <w:rsid w:val="00741726"/>
    <w:rsid w:val="00751C97"/>
    <w:rsid w:val="00753279"/>
    <w:rsid w:val="00753C8C"/>
    <w:rsid w:val="00754862"/>
    <w:rsid w:val="00755854"/>
    <w:rsid w:val="00760115"/>
    <w:rsid w:val="0076011C"/>
    <w:rsid w:val="0076331C"/>
    <w:rsid w:val="00766964"/>
    <w:rsid w:val="00766A1C"/>
    <w:rsid w:val="00766C18"/>
    <w:rsid w:val="00773F15"/>
    <w:rsid w:val="00780769"/>
    <w:rsid w:val="00782614"/>
    <w:rsid w:val="007830E1"/>
    <w:rsid w:val="00783BBC"/>
    <w:rsid w:val="007845C3"/>
    <w:rsid w:val="00785CDF"/>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561B"/>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AF7CC4"/>
    <w:rsid w:val="00B00EC2"/>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1B37"/>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75A0D"/>
    <w:rsid w:val="00B76069"/>
    <w:rsid w:val="00B80BAB"/>
    <w:rsid w:val="00B81F30"/>
    <w:rsid w:val="00B92BA2"/>
    <w:rsid w:val="00B92D96"/>
    <w:rsid w:val="00B93AF5"/>
    <w:rsid w:val="00B97307"/>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07E68"/>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5401"/>
    <w:rsid w:val="00D66802"/>
    <w:rsid w:val="00D67A8B"/>
    <w:rsid w:val="00D7553E"/>
    <w:rsid w:val="00D77339"/>
    <w:rsid w:val="00D77353"/>
    <w:rsid w:val="00D77D7D"/>
    <w:rsid w:val="00D821C8"/>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160"/>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647"/>
    <w:rsid w:val="00E04F5B"/>
    <w:rsid w:val="00E05500"/>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2003"/>
    <w:rsid w:val="00ED368F"/>
    <w:rsid w:val="00ED472C"/>
    <w:rsid w:val="00ED649D"/>
    <w:rsid w:val="00EE35DA"/>
    <w:rsid w:val="00EE75EC"/>
    <w:rsid w:val="00EF0830"/>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770EE"/>
    <w:rsid w:val="00F82237"/>
    <w:rsid w:val="00F83022"/>
    <w:rsid w:val="00F83A7A"/>
    <w:rsid w:val="00F84AE8"/>
    <w:rsid w:val="00F84D18"/>
    <w:rsid w:val="00F8592D"/>
    <w:rsid w:val="00F86C1A"/>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3E8870"/>
  <w15:docId w15:val="{2609BD63-2594-440D-B68D-7A2D62B4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hyperlink" Target="http://www.psc.nsw.gov.au/workforce-management/capability-framework/access-the-capability-framework/occupation-specific/occupation-specific"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sfia-online.org/en"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7532F4"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7532F4"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7532F4"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7532F4" w:rsidRDefault="0059691E" w:rsidP="0059691E">
          <w:pPr>
            <w:pStyle w:val="D9FDFF3AA0EB4B7D92ECB5107F92AD64"/>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7532F4"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7532F4"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7532F4"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7532F4"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7532F4"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7532F4"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3406DD"/>
    <w:rsid w:val="004A4EF2"/>
    <w:rsid w:val="00504468"/>
    <w:rsid w:val="00571CBD"/>
    <w:rsid w:val="0059691E"/>
    <w:rsid w:val="005A37C6"/>
    <w:rsid w:val="00681C26"/>
    <w:rsid w:val="007532F4"/>
    <w:rsid w:val="00A11993"/>
    <w:rsid w:val="00A32830"/>
    <w:rsid w:val="00A4064D"/>
    <w:rsid w:val="00BE01F0"/>
    <w:rsid w:val="00C95E86"/>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C95E86"/>
    <w:rPr>
      <w:rFonts w:asciiTheme="minorHAnsi" w:hAnsiTheme="minorHAnsi"/>
      <w:color w:val="808080"/>
    </w:rPr>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1B608-A1F2-40EE-8F3F-EE2CA953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87</TotalTime>
  <Pages>9</Pages>
  <Words>2649</Words>
  <Characters>15104</Characters>
  <Application>Microsoft Office Word</Application>
  <DocSecurity>8</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28</cp:revision>
  <dcterms:created xsi:type="dcterms:W3CDTF">2020-03-25T03:00:00Z</dcterms:created>
  <dcterms:modified xsi:type="dcterms:W3CDTF">2024-10-15T03:23:00Z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