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FA7D22"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1816958E" w:rsidR="00766964" w:rsidRPr="00FA7D22" w:rsidRDefault="00BF27E2" w:rsidP="0042689D">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6684230B" w:rsidR="00766964" w:rsidRPr="00FA7D22" w:rsidRDefault="00766964"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 xml:space="preserve">Communities </w:t>
            </w:r>
            <w:r w:rsidR="00BF27E2">
              <w:rPr>
                <w:rFonts w:ascii="Public Sans" w:hAnsi="Public Sans" w:cstheme="minorHAnsi"/>
                <w:color w:val="auto"/>
                <w:sz w:val="22"/>
                <w:szCs w:val="22"/>
              </w:rPr>
              <w:t>and Justice</w:t>
            </w:r>
          </w:p>
        </w:tc>
      </w:tr>
      <w:tr w:rsidR="00766964" w:rsidRPr="00FA7D22"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FA7D22" w:rsidRDefault="00766964"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Department of Communities and Justice</w:t>
            </w:r>
          </w:p>
        </w:tc>
      </w:tr>
      <w:tr w:rsidR="00766964" w:rsidRPr="00FA7D22"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609FA852" w:rsidR="00766964" w:rsidRPr="00FA7D22" w:rsidRDefault="001C7F65" w:rsidP="0042689D">
            <w:pPr>
              <w:pStyle w:val="TableTextWhite"/>
              <w:rPr>
                <w:rFonts w:ascii="Public Sans" w:hAnsi="Public Sans" w:cstheme="minorHAnsi"/>
                <w:color w:val="auto"/>
                <w:sz w:val="22"/>
                <w:szCs w:val="22"/>
              </w:rPr>
            </w:pPr>
            <w:r w:rsidRPr="00FA7D22">
              <w:rPr>
                <w:rFonts w:ascii="Public Sans" w:hAnsi="Public Sans"/>
                <w:color w:val="auto"/>
                <w:sz w:val="22"/>
                <w:szCs w:val="22"/>
              </w:rPr>
              <w:t xml:space="preserve">Corporate Services / Infrastructure and Assets / </w:t>
            </w:r>
            <w:r w:rsidR="00F42598" w:rsidRPr="008E39CB">
              <w:rPr>
                <w:rFonts w:ascii="Public Sans" w:hAnsi="Public Sans"/>
                <w:color w:val="auto"/>
                <w:sz w:val="22"/>
                <w:szCs w:val="22"/>
              </w:rPr>
              <w:t>Capital Planning and Inve</w:t>
            </w:r>
            <w:r w:rsidR="00F42598" w:rsidRPr="00FA7D22">
              <w:rPr>
                <w:rFonts w:ascii="Public Sans" w:hAnsi="Public Sans"/>
                <w:color w:val="auto"/>
                <w:sz w:val="22"/>
                <w:szCs w:val="22"/>
              </w:rPr>
              <w:t>stment</w:t>
            </w:r>
          </w:p>
        </w:tc>
      </w:tr>
      <w:tr w:rsidR="00766964" w:rsidRPr="00FA7D22"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01D22BBF" w:rsidR="00766964" w:rsidRPr="00FA7D22" w:rsidRDefault="004F23FA"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 xml:space="preserve">Hybrid / </w:t>
            </w:r>
            <w:r w:rsidR="001C7F65" w:rsidRPr="00FA7D22">
              <w:rPr>
                <w:rFonts w:ascii="Public Sans" w:hAnsi="Public Sans" w:cstheme="minorHAnsi"/>
                <w:color w:val="auto"/>
                <w:sz w:val="22"/>
                <w:szCs w:val="22"/>
              </w:rPr>
              <w:t>Parramatta</w:t>
            </w:r>
          </w:p>
        </w:tc>
      </w:tr>
      <w:tr w:rsidR="00766964" w:rsidRPr="00FA7D22"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7C04568E" w:rsidR="00766964" w:rsidRPr="00FA7D22" w:rsidRDefault="001C7F65"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Clerk Grade 9/10</w:t>
            </w:r>
          </w:p>
        </w:tc>
      </w:tr>
      <w:tr w:rsidR="00766964" w:rsidRPr="00FA7D22"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0317D5BC" w:rsidR="0039741C" w:rsidRPr="00FA7D22" w:rsidRDefault="0039741C" w:rsidP="0042689D">
            <w:pPr>
              <w:pStyle w:val="TableTextWhite"/>
              <w:rPr>
                <w:rFonts w:ascii="Public Sans" w:hAnsi="Public Sans" w:cstheme="minorHAnsi"/>
                <w:color w:val="auto"/>
                <w:sz w:val="22"/>
                <w:szCs w:val="22"/>
              </w:rPr>
            </w:pPr>
            <w:r w:rsidRPr="00BF27E2">
              <w:rPr>
                <w:rFonts w:ascii="Public Sans" w:hAnsi="Public Sans" w:cstheme="minorHAnsi"/>
                <w:color w:val="auto"/>
                <w:sz w:val="22"/>
                <w:szCs w:val="22"/>
              </w:rPr>
              <w:t>50016721</w:t>
            </w:r>
            <w:r w:rsidR="00BF27E2">
              <w:rPr>
                <w:rFonts w:ascii="Public Sans" w:hAnsi="Public Sans" w:cstheme="minorHAnsi"/>
                <w:color w:val="auto"/>
                <w:sz w:val="22"/>
                <w:szCs w:val="22"/>
              </w:rPr>
              <w:t xml:space="preserve">, </w:t>
            </w:r>
            <w:r w:rsidRPr="00BF27E2">
              <w:rPr>
                <w:rFonts w:ascii="Public Sans" w:hAnsi="Public Sans" w:cstheme="minorHAnsi"/>
                <w:color w:val="auto"/>
                <w:sz w:val="22"/>
                <w:szCs w:val="22"/>
              </w:rPr>
              <w:t>51003459</w:t>
            </w:r>
            <w:r w:rsidR="00BF27E2">
              <w:rPr>
                <w:rFonts w:ascii="Public Sans" w:hAnsi="Public Sans" w:cstheme="minorHAnsi"/>
                <w:color w:val="auto"/>
                <w:sz w:val="22"/>
                <w:szCs w:val="22"/>
              </w:rPr>
              <w:t xml:space="preserve">, </w:t>
            </w:r>
            <w:r w:rsidRPr="00BF27E2">
              <w:rPr>
                <w:rFonts w:ascii="Public Sans" w:hAnsi="Public Sans" w:cstheme="minorHAnsi"/>
                <w:color w:val="auto"/>
                <w:sz w:val="22"/>
                <w:szCs w:val="22"/>
              </w:rPr>
              <w:t>51003449</w:t>
            </w:r>
          </w:p>
        </w:tc>
      </w:tr>
      <w:tr w:rsidR="00766964" w:rsidRPr="00FA7D22"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5920B2D6" w:rsidR="00766964" w:rsidRPr="00FA7D22" w:rsidRDefault="00C87A86"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224412</w:t>
            </w:r>
          </w:p>
        </w:tc>
      </w:tr>
      <w:tr w:rsidR="00766964" w:rsidRPr="00FA7D22"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48E365F5" w:rsidR="00766964" w:rsidRPr="00FA7D22" w:rsidRDefault="00C87A86" w:rsidP="0042689D">
            <w:pPr>
              <w:pStyle w:val="TableTextWhite"/>
              <w:rPr>
                <w:rFonts w:ascii="Public Sans" w:hAnsi="Public Sans" w:cstheme="minorHAnsi"/>
                <w:color w:val="auto"/>
                <w:sz w:val="22"/>
                <w:szCs w:val="22"/>
              </w:rPr>
            </w:pPr>
            <w:r w:rsidRPr="00FA7D22">
              <w:rPr>
                <w:rFonts w:ascii="Public Sans" w:hAnsi="Public Sans"/>
                <w:color w:val="auto"/>
                <w:sz w:val="22"/>
                <w:szCs w:val="22"/>
              </w:rPr>
              <w:t>1222292</w:t>
            </w:r>
          </w:p>
        </w:tc>
      </w:tr>
      <w:tr w:rsidR="00766964" w:rsidRPr="00FA7D22"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1ED35F53" w:rsidR="00766964" w:rsidRPr="00FA7D22" w:rsidRDefault="00BF27E2"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19 August 2024</w:t>
            </w:r>
          </w:p>
        </w:tc>
        <w:tc>
          <w:tcPr>
            <w:tcW w:w="2561" w:type="dxa"/>
            <w:tcBorders>
              <w:top w:val="single" w:sz="8" w:space="0" w:color="FFFFFF"/>
              <w:left w:val="nil"/>
              <w:bottom w:val="single" w:sz="8" w:space="0" w:color="FFFFFF"/>
              <w:right w:val="nil"/>
            </w:tcBorders>
            <w:shd w:val="clear" w:color="auto" w:fill="C6D9F1"/>
          </w:tcPr>
          <w:p w14:paraId="607B8CB3" w14:textId="4C92E883"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Ref:</w:t>
            </w:r>
            <w:r w:rsidR="00C87A86" w:rsidRPr="00FA7D22">
              <w:rPr>
                <w:rFonts w:ascii="Public Sans" w:hAnsi="Public Sans" w:cstheme="minorHAnsi"/>
                <w:b/>
                <w:color w:val="auto"/>
                <w:sz w:val="22"/>
                <w:szCs w:val="22"/>
              </w:rPr>
              <w:t xml:space="preserve"> IA 0111</w:t>
            </w:r>
          </w:p>
        </w:tc>
      </w:tr>
      <w:tr w:rsidR="00766964" w:rsidRPr="00FA7D22"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FA7D22" w:rsidRDefault="00766964" w:rsidP="0042689D">
            <w:pPr>
              <w:pStyle w:val="TableTextWhite"/>
              <w:rPr>
                <w:rFonts w:ascii="Public Sans" w:hAnsi="Public Sans" w:cstheme="minorHAnsi"/>
                <w:b/>
                <w:color w:val="auto"/>
                <w:sz w:val="22"/>
                <w:szCs w:val="22"/>
              </w:rPr>
            </w:pPr>
            <w:r w:rsidRPr="00FA7D22">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FA7D22" w:rsidRDefault="00920A62" w:rsidP="0042689D">
            <w:pPr>
              <w:pStyle w:val="TableTextWhite"/>
              <w:rPr>
                <w:rFonts w:ascii="Public Sans" w:hAnsi="Public Sans" w:cstheme="minorHAnsi"/>
                <w:color w:val="auto"/>
                <w:sz w:val="22"/>
                <w:szCs w:val="22"/>
              </w:rPr>
            </w:pPr>
            <w:r w:rsidRPr="00FA7D22">
              <w:rPr>
                <w:rFonts w:ascii="Public Sans" w:hAnsi="Public Sans" w:cstheme="minorHAnsi"/>
                <w:color w:val="auto"/>
                <w:sz w:val="22"/>
                <w:szCs w:val="22"/>
              </w:rPr>
              <w:t>www.dcj</w:t>
            </w:r>
            <w:r w:rsidR="00766964" w:rsidRPr="00FA7D22">
              <w:rPr>
                <w:rFonts w:ascii="Public Sans" w:hAnsi="Public Sans" w:cstheme="minorHAnsi"/>
                <w:color w:val="auto"/>
                <w:sz w:val="22"/>
                <w:szCs w:val="22"/>
              </w:rPr>
              <w:t>.nsw.gov.au</w:t>
            </w:r>
          </w:p>
        </w:tc>
      </w:tr>
    </w:tbl>
    <w:p w14:paraId="15605E70" w14:textId="484F6C6A" w:rsidR="00FE45EC" w:rsidRPr="00FA7D22" w:rsidRDefault="00FE45EC" w:rsidP="00CB0F21">
      <w:pPr>
        <w:jc w:val="both"/>
        <w:rPr>
          <w:rFonts w:ascii="Public Sans" w:hAnsi="Public Sans" w:cstheme="minorHAnsi"/>
          <w:b/>
          <w:i/>
          <w:color w:val="FF0000"/>
          <w:szCs w:val="22"/>
        </w:rPr>
      </w:pPr>
      <w:r w:rsidRPr="00FA7D22">
        <w:rPr>
          <w:rFonts w:ascii="Public Sans" w:hAnsi="Public Sans" w:cstheme="minorHAnsi"/>
          <w:b/>
          <w:i/>
          <w:szCs w:val="22"/>
        </w:rPr>
        <w:t>Please see job notes and/or advertisement for more information on specific role qualification requirements and relevant experience.</w:t>
      </w:r>
      <w:r w:rsidR="00CB0F21" w:rsidRPr="00FA7D22">
        <w:rPr>
          <w:rFonts w:ascii="Public Sans" w:hAnsi="Public Sans" w:cstheme="minorHAnsi"/>
          <w:b/>
          <w:i/>
          <w:szCs w:val="22"/>
        </w:rPr>
        <w:t xml:space="preserve"> </w:t>
      </w:r>
    </w:p>
    <w:p w14:paraId="2D13A0BE" w14:textId="77777777" w:rsidR="00960981" w:rsidRPr="00FA7D22" w:rsidRDefault="00960981" w:rsidP="00960981">
      <w:pPr>
        <w:pStyle w:val="Heading1"/>
        <w:spacing w:after="0" w:line="240" w:lineRule="auto"/>
        <w:rPr>
          <w:rFonts w:ascii="Public Sans" w:hAnsi="Public Sans" w:cstheme="minorHAnsi"/>
          <w:sz w:val="22"/>
          <w:szCs w:val="22"/>
        </w:rPr>
      </w:pPr>
    </w:p>
    <w:p w14:paraId="650A5963" w14:textId="77777777" w:rsidR="003F1151" w:rsidRPr="00FA7D22" w:rsidRDefault="003F1151" w:rsidP="00960981">
      <w:pPr>
        <w:pStyle w:val="Heading1"/>
        <w:spacing w:after="0" w:line="240" w:lineRule="auto"/>
        <w:rPr>
          <w:rFonts w:ascii="Public Sans" w:hAnsi="Public Sans" w:cstheme="minorHAnsi"/>
          <w:sz w:val="22"/>
          <w:szCs w:val="22"/>
        </w:rPr>
      </w:pPr>
      <w:r w:rsidRPr="00FA7D22">
        <w:rPr>
          <w:rFonts w:ascii="Public Sans" w:hAnsi="Public Sans" w:cstheme="minorHAnsi"/>
          <w:sz w:val="22"/>
          <w:szCs w:val="22"/>
        </w:rPr>
        <w:t>Agency overview</w:t>
      </w:r>
    </w:p>
    <w:p w14:paraId="634939BC" w14:textId="77777777" w:rsidR="00BF27E2" w:rsidRPr="00731834" w:rsidRDefault="00BF27E2" w:rsidP="00BF27E2">
      <w:pPr>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70344291" w14:textId="78DBE589" w:rsidR="003F1151" w:rsidRDefault="00BF27E2" w:rsidP="00BF27E2">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bookmarkEnd w:id="0"/>
    </w:p>
    <w:p w14:paraId="40B39980" w14:textId="77777777" w:rsidR="00BF27E2" w:rsidRPr="00BF27E2" w:rsidRDefault="00BF27E2" w:rsidP="00BF27E2">
      <w:pPr>
        <w:jc w:val="both"/>
        <w:rPr>
          <w:rFonts w:ascii="Public Sans" w:hAnsi="Public Sans" w:cs="Arial"/>
          <w:color w:val="000000" w:themeColor="text1"/>
        </w:rPr>
      </w:pPr>
    </w:p>
    <w:p w14:paraId="1FEA9CFA" w14:textId="77777777" w:rsidR="00057CB3" w:rsidRPr="00FA7D22" w:rsidRDefault="00057CB3" w:rsidP="001875A4">
      <w:pPr>
        <w:pStyle w:val="Heading1"/>
        <w:spacing w:line="240" w:lineRule="auto"/>
        <w:rPr>
          <w:rFonts w:ascii="Public Sans" w:hAnsi="Public Sans" w:cstheme="minorHAnsi"/>
          <w:sz w:val="22"/>
          <w:szCs w:val="22"/>
        </w:rPr>
      </w:pPr>
      <w:r w:rsidRPr="00FA7D22">
        <w:rPr>
          <w:rFonts w:ascii="Public Sans" w:hAnsi="Public Sans" w:cstheme="minorHAnsi"/>
          <w:sz w:val="22"/>
          <w:szCs w:val="22"/>
        </w:rPr>
        <w:t>Primary purpose of the role</w:t>
      </w:r>
    </w:p>
    <w:p w14:paraId="2BEEBAF8" w14:textId="7B06E1FF" w:rsidR="001C7F65" w:rsidRDefault="001C7F65" w:rsidP="001C7F65">
      <w:pPr>
        <w:jc w:val="both"/>
        <w:rPr>
          <w:rFonts w:ascii="Public Sans" w:hAnsi="Public Sans" w:cs="Arial"/>
          <w:szCs w:val="22"/>
        </w:rPr>
      </w:pPr>
      <w:r w:rsidRPr="00FA7D22">
        <w:rPr>
          <w:rFonts w:ascii="Public Sans" w:hAnsi="Public Sans" w:cs="Arial"/>
          <w:szCs w:val="22"/>
        </w:rPr>
        <w:t xml:space="preserve">The </w:t>
      </w:r>
      <w:r w:rsidR="00E36F52" w:rsidRPr="00FA7D22">
        <w:rPr>
          <w:rFonts w:ascii="Public Sans" w:hAnsi="Public Sans" w:cs="Arial"/>
          <w:szCs w:val="22"/>
        </w:rPr>
        <w:t xml:space="preserve">role </w:t>
      </w:r>
      <w:r w:rsidRPr="00FA7D22">
        <w:rPr>
          <w:rFonts w:ascii="Public Sans" w:hAnsi="Public Sans" w:cs="Arial"/>
          <w:szCs w:val="22"/>
        </w:rPr>
        <w:t xml:space="preserve">manages the development and implementation of </w:t>
      </w:r>
      <w:r w:rsidR="00AB3289">
        <w:rPr>
          <w:rFonts w:ascii="Public Sans" w:hAnsi="Public Sans" w:cs="Arial"/>
          <w:szCs w:val="22"/>
        </w:rPr>
        <w:t>physical</w:t>
      </w:r>
      <w:r w:rsidRPr="00FA7D22">
        <w:rPr>
          <w:rFonts w:ascii="Public Sans" w:hAnsi="Public Sans" w:cs="Arial"/>
          <w:szCs w:val="22"/>
        </w:rPr>
        <w:t xml:space="preserve"> </w:t>
      </w:r>
      <w:r w:rsidR="00F42598" w:rsidRPr="00FA7D22">
        <w:rPr>
          <w:rFonts w:ascii="Public Sans" w:hAnsi="Public Sans" w:cs="Arial"/>
          <w:szCs w:val="22"/>
        </w:rPr>
        <w:t xml:space="preserve">protective </w:t>
      </w:r>
      <w:r w:rsidRPr="00FA7D22">
        <w:rPr>
          <w:rFonts w:ascii="Public Sans" w:hAnsi="Public Sans" w:cs="Arial"/>
          <w:szCs w:val="22"/>
        </w:rPr>
        <w:t xml:space="preserve">security </w:t>
      </w:r>
      <w:r w:rsidR="00F42598" w:rsidRPr="00FA7D22">
        <w:rPr>
          <w:rFonts w:ascii="Public Sans" w:hAnsi="Public Sans" w:cs="Arial"/>
          <w:szCs w:val="22"/>
        </w:rPr>
        <w:t>advi</w:t>
      </w:r>
      <w:r w:rsidR="00AB3289">
        <w:rPr>
          <w:rFonts w:ascii="Public Sans" w:hAnsi="Public Sans" w:cs="Arial"/>
          <w:szCs w:val="22"/>
        </w:rPr>
        <w:t>ce</w:t>
      </w:r>
      <w:r w:rsidR="00F42598" w:rsidRPr="00FA7D22">
        <w:rPr>
          <w:rFonts w:ascii="Public Sans" w:hAnsi="Public Sans" w:cs="Arial"/>
          <w:szCs w:val="22"/>
        </w:rPr>
        <w:t xml:space="preserve"> and </w:t>
      </w:r>
      <w:r w:rsidR="00AB3289">
        <w:rPr>
          <w:rFonts w:ascii="Public Sans" w:hAnsi="Public Sans" w:cs="Arial"/>
          <w:szCs w:val="22"/>
        </w:rPr>
        <w:t xml:space="preserve">supports infrastructure </w:t>
      </w:r>
      <w:r w:rsidR="00F42598" w:rsidRPr="00FA7D22">
        <w:rPr>
          <w:rFonts w:ascii="Public Sans" w:hAnsi="Public Sans" w:cs="Arial"/>
          <w:szCs w:val="22"/>
        </w:rPr>
        <w:t>planning</w:t>
      </w:r>
      <w:r w:rsidRPr="00FA7D22">
        <w:rPr>
          <w:rFonts w:ascii="Public Sans" w:hAnsi="Public Sans" w:cs="Arial"/>
          <w:szCs w:val="22"/>
        </w:rPr>
        <w:t xml:space="preserve"> </w:t>
      </w:r>
      <w:r w:rsidR="00AB3289">
        <w:rPr>
          <w:rFonts w:ascii="Public Sans" w:hAnsi="Public Sans" w:cs="Arial"/>
          <w:szCs w:val="22"/>
        </w:rPr>
        <w:t>activities</w:t>
      </w:r>
      <w:r w:rsidRPr="00FA7D22">
        <w:rPr>
          <w:rFonts w:ascii="Public Sans" w:hAnsi="Public Sans" w:cs="Arial"/>
          <w:szCs w:val="22"/>
        </w:rPr>
        <w:t>, monitoring progress against prescribed standards and metrics to contribute to the protect</w:t>
      </w:r>
      <w:r w:rsidR="00AB3289">
        <w:rPr>
          <w:rFonts w:ascii="Public Sans" w:hAnsi="Public Sans" w:cs="Arial"/>
          <w:szCs w:val="22"/>
        </w:rPr>
        <w:t>ion of</w:t>
      </w:r>
      <w:r w:rsidRPr="00FA7D22">
        <w:rPr>
          <w:rFonts w:ascii="Public Sans" w:hAnsi="Public Sans" w:cs="Arial"/>
          <w:szCs w:val="22"/>
        </w:rPr>
        <w:t xml:space="preserve"> DCJ’s people, information</w:t>
      </w:r>
      <w:r w:rsidR="005C5DEF" w:rsidRPr="00FA7D22">
        <w:rPr>
          <w:rFonts w:ascii="Public Sans" w:hAnsi="Public Sans" w:cs="Arial"/>
          <w:szCs w:val="22"/>
        </w:rPr>
        <w:t>,</w:t>
      </w:r>
      <w:r w:rsidRPr="00FA7D22">
        <w:rPr>
          <w:rFonts w:ascii="Public Sans" w:hAnsi="Public Sans" w:cs="Arial"/>
          <w:szCs w:val="22"/>
        </w:rPr>
        <w:t xml:space="preserve"> and assets.</w:t>
      </w:r>
    </w:p>
    <w:p w14:paraId="401EE439" w14:textId="77777777" w:rsidR="00BF27E2" w:rsidRPr="00FA7D22" w:rsidRDefault="00BF27E2" w:rsidP="001C7F65">
      <w:pPr>
        <w:jc w:val="both"/>
        <w:rPr>
          <w:rFonts w:ascii="Public Sans" w:hAnsi="Public Sans" w:cs="Arial"/>
          <w:szCs w:val="22"/>
        </w:rPr>
      </w:pPr>
    </w:p>
    <w:p w14:paraId="1BC7BB6A" w14:textId="77777777" w:rsidR="00057CB3" w:rsidRPr="00FA7D22" w:rsidRDefault="00057CB3" w:rsidP="002C39EE">
      <w:pPr>
        <w:pStyle w:val="Heading1"/>
        <w:spacing w:before="40"/>
        <w:rPr>
          <w:rFonts w:ascii="Public Sans" w:hAnsi="Public Sans" w:cstheme="minorHAnsi"/>
          <w:sz w:val="22"/>
          <w:szCs w:val="22"/>
        </w:rPr>
      </w:pPr>
      <w:bookmarkStart w:id="1" w:name="Purpose"/>
      <w:bookmarkEnd w:id="1"/>
      <w:r w:rsidRPr="00FA7D22">
        <w:rPr>
          <w:rFonts w:ascii="Public Sans" w:hAnsi="Public Sans" w:cstheme="minorHAnsi"/>
          <w:sz w:val="22"/>
          <w:szCs w:val="22"/>
        </w:rPr>
        <w:t xml:space="preserve">Key </w:t>
      </w:r>
      <w:r w:rsidR="00043B92" w:rsidRPr="00FA7D22">
        <w:rPr>
          <w:rFonts w:ascii="Public Sans" w:hAnsi="Public Sans" w:cstheme="minorHAnsi"/>
          <w:sz w:val="22"/>
          <w:szCs w:val="22"/>
        </w:rPr>
        <w:t>a</w:t>
      </w:r>
      <w:r w:rsidRPr="00FA7D22">
        <w:rPr>
          <w:rFonts w:ascii="Public Sans" w:hAnsi="Public Sans" w:cstheme="minorHAnsi"/>
          <w:sz w:val="22"/>
          <w:szCs w:val="22"/>
        </w:rPr>
        <w:t>ccountabilities</w:t>
      </w:r>
    </w:p>
    <w:p w14:paraId="7ACD514C" w14:textId="1725AB3D" w:rsidR="002073AB" w:rsidRPr="00BF27E2" w:rsidRDefault="002073AB" w:rsidP="00C87A86">
      <w:pPr>
        <w:pStyle w:val="ListParagraph"/>
        <w:numPr>
          <w:ilvl w:val="0"/>
          <w:numId w:val="30"/>
        </w:numPr>
        <w:jc w:val="both"/>
        <w:rPr>
          <w:rFonts w:ascii="Public Sans" w:hAnsi="Public Sans" w:cs="Arial"/>
          <w:szCs w:val="22"/>
          <w:lang w:eastAsia="x-none"/>
        </w:rPr>
      </w:pPr>
      <w:r w:rsidRPr="00BF27E2">
        <w:rPr>
          <w:rFonts w:ascii="Public Sans" w:hAnsi="Public Sans" w:cs="Arial"/>
          <w:szCs w:val="22"/>
        </w:rPr>
        <w:t>Research, analyse</w:t>
      </w:r>
      <w:r w:rsidR="005C5DEF" w:rsidRPr="00BF27E2">
        <w:rPr>
          <w:rFonts w:ascii="Public Sans" w:hAnsi="Public Sans" w:cs="Arial"/>
          <w:szCs w:val="22"/>
        </w:rPr>
        <w:t xml:space="preserve">, </w:t>
      </w:r>
      <w:r w:rsidRPr="00BF27E2">
        <w:rPr>
          <w:rFonts w:ascii="Public Sans" w:hAnsi="Public Sans" w:cs="Arial"/>
          <w:szCs w:val="22"/>
        </w:rPr>
        <w:t xml:space="preserve">and review complex </w:t>
      </w:r>
      <w:r w:rsidR="00F42598" w:rsidRPr="00BF27E2">
        <w:rPr>
          <w:rFonts w:ascii="Public Sans" w:hAnsi="Public Sans" w:cs="Arial"/>
          <w:szCs w:val="22"/>
        </w:rPr>
        <w:t>security risks</w:t>
      </w:r>
      <w:r w:rsidRPr="00BF27E2">
        <w:rPr>
          <w:rFonts w:ascii="Public Sans" w:hAnsi="Public Sans" w:cs="Arial"/>
          <w:szCs w:val="22"/>
        </w:rPr>
        <w:t xml:space="preserve">, identify emerging issues and develop </w:t>
      </w:r>
      <w:r w:rsidR="00C87A86" w:rsidRPr="00BF27E2">
        <w:rPr>
          <w:rFonts w:ascii="Public Sans" w:hAnsi="Public Sans" w:cs="Arial"/>
          <w:szCs w:val="22"/>
        </w:rPr>
        <w:t>evidence-based</w:t>
      </w:r>
      <w:r w:rsidRPr="00BF27E2">
        <w:rPr>
          <w:rFonts w:ascii="Public Sans" w:hAnsi="Public Sans" w:cs="Arial"/>
          <w:szCs w:val="22"/>
        </w:rPr>
        <w:t xml:space="preserve"> options and recommended solutions to resolve </w:t>
      </w:r>
      <w:r w:rsidR="00AB3289">
        <w:rPr>
          <w:rFonts w:ascii="Public Sans" w:hAnsi="Public Sans" w:cs="Arial"/>
          <w:szCs w:val="22"/>
        </w:rPr>
        <w:t xml:space="preserve">evident security </w:t>
      </w:r>
      <w:r w:rsidRPr="00BF27E2">
        <w:rPr>
          <w:rFonts w:ascii="Public Sans" w:hAnsi="Public Sans" w:cs="Arial"/>
          <w:szCs w:val="22"/>
        </w:rPr>
        <w:t>problems and mitigate risks</w:t>
      </w:r>
      <w:r w:rsidR="00C87A86" w:rsidRPr="00BF27E2">
        <w:rPr>
          <w:rFonts w:ascii="Public Sans" w:hAnsi="Public Sans" w:cs="Arial"/>
          <w:szCs w:val="22"/>
        </w:rPr>
        <w:t>.</w:t>
      </w:r>
    </w:p>
    <w:p w14:paraId="31B4BEAE" w14:textId="61A473ED"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 xml:space="preserve">Provide </w:t>
      </w:r>
      <w:r w:rsidR="00A00404" w:rsidRPr="00BF27E2">
        <w:rPr>
          <w:rFonts w:ascii="Public Sans" w:hAnsi="Public Sans" w:cs="Arial"/>
          <w:szCs w:val="22"/>
        </w:rPr>
        <w:t xml:space="preserve">protective security </w:t>
      </w:r>
      <w:r w:rsidRPr="00BF27E2">
        <w:rPr>
          <w:rFonts w:ascii="Public Sans" w:hAnsi="Public Sans" w:cs="Arial"/>
          <w:szCs w:val="22"/>
        </w:rPr>
        <w:t xml:space="preserve">advice and information to relevant stakeholders to facilitate </w:t>
      </w:r>
      <w:r w:rsidR="000748A3" w:rsidRPr="00BF27E2">
        <w:rPr>
          <w:rFonts w:ascii="Public Sans" w:hAnsi="Public Sans" w:cs="Arial"/>
          <w:szCs w:val="22"/>
        </w:rPr>
        <w:t xml:space="preserve">improvement in </w:t>
      </w:r>
      <w:r w:rsidR="00463C30" w:rsidRPr="00BF27E2">
        <w:rPr>
          <w:rFonts w:ascii="Public Sans" w:hAnsi="Public Sans" w:cs="Arial"/>
          <w:szCs w:val="22"/>
        </w:rPr>
        <w:t>physical security</w:t>
      </w:r>
      <w:r w:rsidR="00AB3289">
        <w:rPr>
          <w:rFonts w:ascii="Public Sans" w:hAnsi="Public Sans" w:cs="Arial"/>
          <w:szCs w:val="22"/>
        </w:rPr>
        <w:t xml:space="preserve"> for </w:t>
      </w:r>
      <w:r w:rsidR="00463C30" w:rsidRPr="00BF27E2">
        <w:rPr>
          <w:rFonts w:ascii="Public Sans" w:hAnsi="Public Sans" w:cs="Arial"/>
          <w:szCs w:val="22"/>
        </w:rPr>
        <w:t xml:space="preserve">staff and </w:t>
      </w:r>
      <w:r w:rsidR="00AB3289">
        <w:rPr>
          <w:rFonts w:ascii="Public Sans" w:hAnsi="Public Sans" w:cs="Arial"/>
          <w:szCs w:val="22"/>
        </w:rPr>
        <w:t xml:space="preserve">ensure </w:t>
      </w:r>
      <w:r w:rsidR="00463C30" w:rsidRPr="00BF27E2">
        <w:rPr>
          <w:rFonts w:ascii="Public Sans" w:hAnsi="Public Sans" w:cs="Arial"/>
          <w:szCs w:val="22"/>
        </w:rPr>
        <w:t>public sa</w:t>
      </w:r>
      <w:r w:rsidR="00364A9C" w:rsidRPr="00BF27E2">
        <w:rPr>
          <w:rFonts w:ascii="Public Sans" w:hAnsi="Public Sans" w:cs="Arial"/>
          <w:szCs w:val="22"/>
        </w:rPr>
        <w:t xml:space="preserve">fety </w:t>
      </w:r>
      <w:r w:rsidR="00AB3289">
        <w:rPr>
          <w:rFonts w:ascii="Public Sans" w:hAnsi="Public Sans" w:cs="Arial"/>
          <w:szCs w:val="22"/>
        </w:rPr>
        <w:t xml:space="preserve">supporting </w:t>
      </w:r>
      <w:r w:rsidR="00364A9C" w:rsidRPr="00BF27E2">
        <w:rPr>
          <w:rFonts w:ascii="Public Sans" w:hAnsi="Public Sans" w:cs="Arial"/>
          <w:szCs w:val="22"/>
        </w:rPr>
        <w:t>infrastructure planning,</w:t>
      </w:r>
      <w:r w:rsidRPr="00BF27E2">
        <w:rPr>
          <w:rFonts w:ascii="Public Sans" w:hAnsi="Public Sans" w:cs="Arial"/>
          <w:szCs w:val="22"/>
        </w:rPr>
        <w:t xml:space="preserve"> and agency and/or Government policy initiatives</w:t>
      </w:r>
      <w:r w:rsidR="00C87A86" w:rsidRPr="00BF27E2">
        <w:rPr>
          <w:rFonts w:ascii="Public Sans" w:hAnsi="Public Sans" w:cs="Arial"/>
          <w:szCs w:val="22"/>
        </w:rPr>
        <w:t>.</w:t>
      </w:r>
    </w:p>
    <w:p w14:paraId="7E03EC9A" w14:textId="4AF960EC"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lastRenderedPageBreak/>
        <w:t xml:space="preserve">Build and maintain relationships with key </w:t>
      </w:r>
      <w:r w:rsidR="00AB3289">
        <w:rPr>
          <w:rFonts w:ascii="Public Sans" w:hAnsi="Public Sans" w:cs="Arial"/>
          <w:szCs w:val="22"/>
        </w:rPr>
        <w:t xml:space="preserve">security </w:t>
      </w:r>
      <w:r w:rsidRPr="00BF27E2">
        <w:rPr>
          <w:rFonts w:ascii="Public Sans" w:hAnsi="Public Sans" w:cs="Arial"/>
          <w:szCs w:val="22"/>
        </w:rPr>
        <w:t>stakeholders, facilitating their engagement in</w:t>
      </w:r>
      <w:r w:rsidR="00AB3289">
        <w:rPr>
          <w:rFonts w:ascii="Public Sans" w:hAnsi="Public Sans" w:cs="Arial"/>
          <w:szCs w:val="22"/>
        </w:rPr>
        <w:t>,</w:t>
      </w:r>
      <w:r w:rsidRPr="00BF27E2">
        <w:rPr>
          <w:rFonts w:ascii="Public Sans" w:hAnsi="Public Sans" w:cs="Arial"/>
          <w:szCs w:val="22"/>
        </w:rPr>
        <w:t xml:space="preserve"> and contribution to</w:t>
      </w:r>
      <w:r w:rsidR="00AB3289">
        <w:rPr>
          <w:rFonts w:ascii="Public Sans" w:hAnsi="Public Sans" w:cs="Arial"/>
          <w:szCs w:val="22"/>
        </w:rPr>
        <w:t>,</w:t>
      </w:r>
      <w:r w:rsidRPr="00BF27E2">
        <w:rPr>
          <w:rFonts w:ascii="Public Sans" w:hAnsi="Public Sans" w:cs="Arial"/>
          <w:szCs w:val="22"/>
        </w:rPr>
        <w:t xml:space="preserve"> the identification and development of </w:t>
      </w:r>
      <w:r w:rsidR="000748A3" w:rsidRPr="00BF27E2">
        <w:rPr>
          <w:rFonts w:ascii="Public Sans" w:hAnsi="Public Sans" w:cs="Arial"/>
          <w:szCs w:val="22"/>
        </w:rPr>
        <w:t xml:space="preserve">protective security </w:t>
      </w:r>
      <w:r w:rsidRPr="00BF27E2">
        <w:rPr>
          <w:rFonts w:ascii="Public Sans" w:hAnsi="Public Sans" w:cs="Arial"/>
          <w:szCs w:val="22"/>
        </w:rPr>
        <w:t>solutions</w:t>
      </w:r>
      <w:r w:rsidR="00C87A86" w:rsidRPr="00BF27E2">
        <w:rPr>
          <w:rFonts w:ascii="Public Sans" w:hAnsi="Public Sans" w:cs="Arial"/>
          <w:szCs w:val="22"/>
        </w:rPr>
        <w:t>.</w:t>
      </w:r>
    </w:p>
    <w:p w14:paraId="5E14A426" w14:textId="0DFDA4E7" w:rsidR="00521A21" w:rsidRDefault="00BF27E2"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 xml:space="preserve">Develop </w:t>
      </w:r>
      <w:r>
        <w:rPr>
          <w:rFonts w:ascii="Public Sans" w:hAnsi="Public Sans" w:cs="Arial"/>
          <w:szCs w:val="22"/>
        </w:rPr>
        <w:t>technical</w:t>
      </w:r>
      <w:r w:rsidR="00AB3289">
        <w:rPr>
          <w:rFonts w:ascii="Public Sans" w:hAnsi="Public Sans" w:cs="Arial"/>
          <w:szCs w:val="22"/>
        </w:rPr>
        <w:t xml:space="preserve"> </w:t>
      </w:r>
      <w:r w:rsidR="00CB7991" w:rsidRPr="00BF27E2">
        <w:rPr>
          <w:rFonts w:ascii="Public Sans" w:hAnsi="Public Sans" w:cs="Arial"/>
          <w:szCs w:val="22"/>
        </w:rPr>
        <w:t>security standards</w:t>
      </w:r>
      <w:r w:rsidR="00AB3289">
        <w:rPr>
          <w:rFonts w:ascii="Public Sans" w:hAnsi="Public Sans" w:cs="Arial"/>
          <w:szCs w:val="22"/>
        </w:rPr>
        <w:t xml:space="preserve"> and</w:t>
      </w:r>
      <w:r w:rsidR="00CB7991" w:rsidRPr="00BF27E2">
        <w:rPr>
          <w:rFonts w:ascii="Public Sans" w:hAnsi="Public Sans" w:cs="Arial"/>
          <w:szCs w:val="22"/>
        </w:rPr>
        <w:t xml:space="preserve"> plans</w:t>
      </w:r>
      <w:r w:rsidR="002073AB" w:rsidRPr="00BF27E2">
        <w:rPr>
          <w:rFonts w:ascii="Public Sans" w:hAnsi="Public Sans" w:cs="Arial"/>
          <w:szCs w:val="22"/>
        </w:rPr>
        <w:t xml:space="preserve"> to support initiatives that enhance the protective security environments within the Department</w:t>
      </w:r>
      <w:r w:rsidR="00462118" w:rsidRPr="00BF27E2">
        <w:rPr>
          <w:rFonts w:ascii="Public Sans" w:hAnsi="Public Sans" w:cs="Arial"/>
          <w:szCs w:val="22"/>
        </w:rPr>
        <w:t>.</w:t>
      </w:r>
      <w:r w:rsidR="0028635A" w:rsidRPr="00BF27E2">
        <w:rPr>
          <w:rFonts w:ascii="Public Sans" w:hAnsi="Public Sans" w:cs="Arial"/>
          <w:szCs w:val="22"/>
        </w:rPr>
        <w:t xml:space="preserve"> </w:t>
      </w:r>
    </w:p>
    <w:p w14:paraId="63226B9F" w14:textId="4F5607C7" w:rsidR="00BC4F26" w:rsidRDefault="00BC4F26" w:rsidP="00C87A86">
      <w:pPr>
        <w:numPr>
          <w:ilvl w:val="0"/>
          <w:numId w:val="30"/>
        </w:numPr>
        <w:spacing w:after="60" w:line="240" w:lineRule="auto"/>
        <w:jc w:val="both"/>
        <w:rPr>
          <w:rFonts w:ascii="Public Sans" w:hAnsi="Public Sans" w:cs="Arial"/>
          <w:szCs w:val="22"/>
        </w:rPr>
      </w:pPr>
      <w:r>
        <w:rPr>
          <w:rFonts w:ascii="Public Sans" w:hAnsi="Public Sans" w:cs="Arial"/>
          <w:szCs w:val="22"/>
        </w:rPr>
        <w:t>Work collaboratively to support DCJ security functions in Corrective Services and the NSW Sherriff.</w:t>
      </w:r>
    </w:p>
    <w:p w14:paraId="7798D683" w14:textId="6888A356" w:rsidR="002073AB" w:rsidRPr="00BF27E2" w:rsidRDefault="0028635A"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Contribute to the development of</w:t>
      </w:r>
      <w:r w:rsidR="002073AB" w:rsidRPr="00BF27E2">
        <w:rPr>
          <w:rFonts w:ascii="Public Sans" w:hAnsi="Public Sans" w:cs="Arial"/>
          <w:szCs w:val="22"/>
        </w:rPr>
        <w:t xml:space="preserve"> workplace security awareness training</w:t>
      </w:r>
      <w:r w:rsidR="00014F47" w:rsidRPr="00BF27E2">
        <w:rPr>
          <w:rFonts w:ascii="Public Sans" w:hAnsi="Public Sans" w:cs="Arial"/>
          <w:szCs w:val="22"/>
        </w:rPr>
        <w:t xml:space="preserve"> and staff </w:t>
      </w:r>
      <w:r w:rsidR="00BF27E2" w:rsidRPr="00BF27E2">
        <w:rPr>
          <w:rFonts w:ascii="Public Sans" w:hAnsi="Public Sans" w:cs="Arial"/>
          <w:szCs w:val="22"/>
        </w:rPr>
        <w:t>inductions, contractor</w:t>
      </w:r>
      <w:r w:rsidR="002073AB" w:rsidRPr="00BF27E2">
        <w:rPr>
          <w:rFonts w:ascii="Public Sans" w:hAnsi="Public Sans" w:cs="Arial"/>
          <w:szCs w:val="22"/>
        </w:rPr>
        <w:t xml:space="preserve"> procurement</w:t>
      </w:r>
      <w:r w:rsidR="00BC4F26">
        <w:rPr>
          <w:rFonts w:ascii="Public Sans" w:hAnsi="Public Sans" w:cs="Arial"/>
          <w:szCs w:val="22"/>
        </w:rPr>
        <w:t xml:space="preserve"> and</w:t>
      </w:r>
      <w:r w:rsidR="002073AB" w:rsidRPr="00BF27E2">
        <w:rPr>
          <w:rFonts w:ascii="Public Sans" w:hAnsi="Public Sans" w:cs="Arial"/>
          <w:szCs w:val="22"/>
        </w:rPr>
        <w:t xml:space="preserve"> staff safety programs.</w:t>
      </w:r>
    </w:p>
    <w:p w14:paraId="3D6A687C" w14:textId="1991F968"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Monitor, evaluate</w:t>
      </w:r>
      <w:r w:rsidR="00521A21">
        <w:rPr>
          <w:rFonts w:ascii="Public Sans" w:hAnsi="Public Sans" w:cs="Arial"/>
          <w:szCs w:val="22"/>
        </w:rPr>
        <w:t>,</w:t>
      </w:r>
      <w:r w:rsidRPr="00BF27E2">
        <w:rPr>
          <w:rFonts w:ascii="Public Sans" w:hAnsi="Public Sans" w:cs="Arial"/>
          <w:szCs w:val="22"/>
        </w:rPr>
        <w:t xml:space="preserve"> and implement </w:t>
      </w:r>
      <w:r w:rsidR="007D49D0" w:rsidRPr="00BF27E2">
        <w:rPr>
          <w:rFonts w:ascii="Public Sans" w:hAnsi="Public Sans" w:cs="Arial"/>
          <w:szCs w:val="22"/>
        </w:rPr>
        <w:t xml:space="preserve">security-related </w:t>
      </w:r>
      <w:r w:rsidRPr="00BF27E2">
        <w:rPr>
          <w:rFonts w:ascii="Public Sans" w:hAnsi="Public Sans" w:cs="Arial"/>
          <w:szCs w:val="22"/>
        </w:rPr>
        <w:t xml:space="preserve">policies </w:t>
      </w:r>
      <w:r w:rsidR="00521A21">
        <w:rPr>
          <w:rFonts w:ascii="Public Sans" w:hAnsi="Public Sans" w:cs="Arial"/>
          <w:szCs w:val="22"/>
        </w:rPr>
        <w:t xml:space="preserve">and </w:t>
      </w:r>
      <w:r w:rsidRPr="00BF27E2">
        <w:rPr>
          <w:rFonts w:ascii="Public Sans" w:hAnsi="Public Sans" w:cs="Arial"/>
          <w:szCs w:val="22"/>
        </w:rPr>
        <w:t xml:space="preserve">identify issues </w:t>
      </w:r>
      <w:r w:rsidR="00521A21">
        <w:rPr>
          <w:rFonts w:ascii="Public Sans" w:hAnsi="Public Sans" w:cs="Arial"/>
          <w:szCs w:val="22"/>
        </w:rPr>
        <w:t xml:space="preserve">to </w:t>
      </w:r>
      <w:r w:rsidRPr="00BF27E2">
        <w:rPr>
          <w:rFonts w:ascii="Public Sans" w:hAnsi="Public Sans" w:cs="Arial"/>
          <w:szCs w:val="22"/>
        </w:rPr>
        <w:t>ensure the achievement of desired outcomes</w:t>
      </w:r>
      <w:r w:rsidR="00C87A86" w:rsidRPr="00BF27E2">
        <w:rPr>
          <w:rFonts w:ascii="Public Sans" w:hAnsi="Public Sans" w:cs="Arial"/>
          <w:szCs w:val="22"/>
        </w:rPr>
        <w:t>.</w:t>
      </w:r>
    </w:p>
    <w:p w14:paraId="3637317E" w14:textId="7C91BD9D"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Mentor and guide s</w:t>
      </w:r>
      <w:r w:rsidR="00BC4F26">
        <w:rPr>
          <w:rFonts w:ascii="Public Sans" w:hAnsi="Public Sans" w:cs="Arial"/>
          <w:szCs w:val="22"/>
        </w:rPr>
        <w:t>ecurity</w:t>
      </w:r>
      <w:r w:rsidRPr="00BF27E2">
        <w:rPr>
          <w:rFonts w:ascii="Public Sans" w:hAnsi="Public Sans" w:cs="Arial"/>
          <w:szCs w:val="22"/>
        </w:rPr>
        <w:t xml:space="preserve"> staff</w:t>
      </w:r>
      <w:r w:rsidR="00F36368" w:rsidRPr="00BF27E2">
        <w:rPr>
          <w:rFonts w:ascii="Public Sans" w:hAnsi="Public Sans" w:cs="Arial"/>
          <w:szCs w:val="22"/>
        </w:rPr>
        <w:t xml:space="preserve"> and technical security</w:t>
      </w:r>
      <w:r w:rsidR="00E7338C" w:rsidRPr="00BF27E2">
        <w:rPr>
          <w:rFonts w:ascii="Public Sans" w:hAnsi="Public Sans" w:cs="Arial"/>
          <w:szCs w:val="22"/>
        </w:rPr>
        <w:t xml:space="preserve"> </w:t>
      </w:r>
      <w:r w:rsidR="009535EE" w:rsidRPr="00BF27E2">
        <w:rPr>
          <w:rFonts w:ascii="Public Sans" w:hAnsi="Public Sans" w:cs="Arial"/>
          <w:szCs w:val="22"/>
        </w:rPr>
        <w:t>specialis</w:t>
      </w:r>
      <w:r w:rsidR="00E7338C" w:rsidRPr="00BF27E2">
        <w:rPr>
          <w:rFonts w:ascii="Public Sans" w:hAnsi="Public Sans" w:cs="Arial"/>
          <w:szCs w:val="22"/>
        </w:rPr>
        <w:t>ts</w:t>
      </w:r>
      <w:r w:rsidRPr="00BF27E2">
        <w:rPr>
          <w:rFonts w:ascii="Public Sans" w:hAnsi="Public Sans" w:cs="Arial"/>
          <w:szCs w:val="22"/>
        </w:rPr>
        <w:t xml:space="preserve">, ensuring compliance with </w:t>
      </w:r>
      <w:r w:rsidR="00BC4F26">
        <w:rPr>
          <w:rFonts w:ascii="Public Sans" w:hAnsi="Public Sans" w:cs="Arial"/>
          <w:szCs w:val="22"/>
        </w:rPr>
        <w:t>policy and technical standards</w:t>
      </w:r>
      <w:r w:rsidRPr="00BF27E2">
        <w:rPr>
          <w:rFonts w:ascii="Public Sans" w:hAnsi="Public Sans" w:cs="Arial"/>
          <w:szCs w:val="22"/>
        </w:rPr>
        <w:t xml:space="preserve"> to successfully deliver </w:t>
      </w:r>
      <w:r w:rsidR="00E14083" w:rsidRPr="00BF27E2">
        <w:rPr>
          <w:rFonts w:ascii="Public Sans" w:hAnsi="Public Sans" w:cs="Arial"/>
          <w:szCs w:val="22"/>
        </w:rPr>
        <w:t xml:space="preserve">infrastructure </w:t>
      </w:r>
      <w:r w:rsidRPr="00BF27E2">
        <w:rPr>
          <w:rFonts w:ascii="Public Sans" w:hAnsi="Public Sans" w:cs="Arial"/>
          <w:szCs w:val="22"/>
        </w:rPr>
        <w:t>priorities</w:t>
      </w:r>
      <w:r w:rsidR="00C87A86" w:rsidRPr="00BF27E2">
        <w:rPr>
          <w:rFonts w:ascii="Public Sans" w:hAnsi="Public Sans" w:cs="Arial"/>
          <w:szCs w:val="22"/>
        </w:rPr>
        <w:t>.</w:t>
      </w:r>
    </w:p>
    <w:p w14:paraId="7E727D72" w14:textId="3ECE737B"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 xml:space="preserve">Provide </w:t>
      </w:r>
      <w:r w:rsidR="00E14083" w:rsidRPr="00BF27E2">
        <w:rPr>
          <w:rFonts w:ascii="Public Sans" w:hAnsi="Public Sans" w:cs="Arial"/>
          <w:szCs w:val="22"/>
        </w:rPr>
        <w:t>planning</w:t>
      </w:r>
      <w:r w:rsidRPr="00BF27E2">
        <w:rPr>
          <w:rFonts w:ascii="Public Sans" w:hAnsi="Public Sans" w:cs="Arial"/>
          <w:szCs w:val="22"/>
        </w:rPr>
        <w:t xml:space="preserve"> support, including</w:t>
      </w:r>
      <w:r w:rsidR="00B47130" w:rsidRPr="00BF27E2">
        <w:rPr>
          <w:rFonts w:ascii="Public Sans" w:hAnsi="Public Sans" w:cs="Arial"/>
          <w:szCs w:val="22"/>
        </w:rPr>
        <w:t>, but not limited to,</w:t>
      </w:r>
      <w:r w:rsidRPr="00BF27E2">
        <w:rPr>
          <w:rFonts w:ascii="Public Sans" w:hAnsi="Public Sans" w:cs="Arial"/>
          <w:szCs w:val="22"/>
        </w:rPr>
        <w:t xml:space="preserve"> </w:t>
      </w:r>
      <w:r w:rsidR="002C6C2C" w:rsidRPr="00BF27E2">
        <w:rPr>
          <w:rFonts w:ascii="Public Sans" w:hAnsi="Public Sans" w:cs="Arial"/>
          <w:szCs w:val="22"/>
        </w:rPr>
        <w:t>protective security advice</w:t>
      </w:r>
      <w:r w:rsidR="002F0A4D" w:rsidRPr="00BF27E2">
        <w:rPr>
          <w:rFonts w:ascii="Public Sans" w:hAnsi="Public Sans" w:cs="Arial"/>
          <w:szCs w:val="22"/>
        </w:rPr>
        <w:t>, engagement of external security consultants</w:t>
      </w:r>
      <w:r w:rsidR="00B9557D" w:rsidRPr="00BF27E2">
        <w:rPr>
          <w:rFonts w:ascii="Public Sans" w:hAnsi="Public Sans" w:cs="Arial"/>
          <w:szCs w:val="22"/>
        </w:rPr>
        <w:t xml:space="preserve">, security </w:t>
      </w:r>
      <w:r w:rsidR="00745FE6" w:rsidRPr="00BF27E2">
        <w:rPr>
          <w:rFonts w:ascii="Public Sans" w:hAnsi="Public Sans" w:cs="Arial"/>
          <w:szCs w:val="22"/>
        </w:rPr>
        <w:t>recommendation</w:t>
      </w:r>
      <w:r w:rsidR="004C2A50">
        <w:rPr>
          <w:rFonts w:ascii="Public Sans" w:hAnsi="Public Sans" w:cs="Arial"/>
          <w:szCs w:val="22"/>
        </w:rPr>
        <w:t>s</w:t>
      </w:r>
      <w:r w:rsidR="00BC4F26">
        <w:rPr>
          <w:rFonts w:ascii="Public Sans" w:hAnsi="Public Sans" w:cs="Arial"/>
          <w:szCs w:val="22"/>
        </w:rPr>
        <w:t xml:space="preserve"> and</w:t>
      </w:r>
      <w:r w:rsidR="007A00FD" w:rsidRPr="00BF27E2">
        <w:rPr>
          <w:rFonts w:ascii="Public Sans" w:hAnsi="Public Sans" w:cs="Arial"/>
          <w:szCs w:val="22"/>
        </w:rPr>
        <w:t xml:space="preserve"> </w:t>
      </w:r>
      <w:r w:rsidR="00BC4F26">
        <w:rPr>
          <w:rFonts w:ascii="Public Sans" w:hAnsi="Public Sans" w:cs="Arial"/>
          <w:szCs w:val="22"/>
        </w:rPr>
        <w:t xml:space="preserve">security </w:t>
      </w:r>
      <w:r w:rsidR="007A00FD" w:rsidRPr="00BF27E2">
        <w:rPr>
          <w:rFonts w:ascii="Public Sans" w:hAnsi="Public Sans" w:cs="Arial"/>
          <w:szCs w:val="22"/>
        </w:rPr>
        <w:t xml:space="preserve">program </w:t>
      </w:r>
      <w:r w:rsidRPr="00BF27E2">
        <w:rPr>
          <w:rFonts w:ascii="Public Sans" w:hAnsi="Public Sans" w:cs="Arial"/>
          <w:szCs w:val="22"/>
        </w:rPr>
        <w:t>deliverables.</w:t>
      </w:r>
    </w:p>
    <w:p w14:paraId="094373FB" w14:textId="2915FB94" w:rsidR="002073AB" w:rsidRPr="00BF27E2" w:rsidRDefault="002073AB" w:rsidP="00C87A86">
      <w:pPr>
        <w:numPr>
          <w:ilvl w:val="0"/>
          <w:numId w:val="30"/>
        </w:numPr>
        <w:spacing w:after="60" w:line="240" w:lineRule="auto"/>
        <w:jc w:val="both"/>
        <w:rPr>
          <w:rFonts w:ascii="Public Sans" w:hAnsi="Public Sans" w:cs="Arial"/>
          <w:szCs w:val="22"/>
        </w:rPr>
      </w:pPr>
      <w:r w:rsidRPr="00BF27E2">
        <w:rPr>
          <w:rFonts w:ascii="Public Sans" w:hAnsi="Public Sans" w:cs="Arial"/>
          <w:szCs w:val="22"/>
        </w:rPr>
        <w:t>Provide clear, concise, evidence-based, insightful</w:t>
      </w:r>
      <w:r w:rsidR="004C2A50">
        <w:rPr>
          <w:rFonts w:ascii="Public Sans" w:hAnsi="Public Sans" w:cs="Arial"/>
          <w:szCs w:val="22"/>
        </w:rPr>
        <w:t>,</w:t>
      </w:r>
      <w:r w:rsidRPr="00BF27E2">
        <w:rPr>
          <w:rFonts w:ascii="Public Sans" w:hAnsi="Public Sans" w:cs="Arial"/>
          <w:szCs w:val="22"/>
        </w:rPr>
        <w:t xml:space="preserve"> and persuasive written and verbal advice on </w:t>
      </w:r>
      <w:r w:rsidR="00BC4F26">
        <w:rPr>
          <w:rFonts w:ascii="Public Sans" w:hAnsi="Public Sans" w:cs="Arial"/>
          <w:szCs w:val="22"/>
        </w:rPr>
        <w:t xml:space="preserve">security </w:t>
      </w:r>
      <w:r w:rsidRPr="00BF27E2">
        <w:rPr>
          <w:rFonts w:ascii="Public Sans" w:hAnsi="Public Sans" w:cs="Arial"/>
          <w:szCs w:val="22"/>
        </w:rPr>
        <w:t xml:space="preserve">policy matters. Preparing Ministerial and Departmental correspondence, presentations, meeting papers, </w:t>
      </w:r>
      <w:r w:rsidR="004C2A50" w:rsidRPr="004C2A50">
        <w:rPr>
          <w:rFonts w:ascii="Public Sans" w:hAnsi="Public Sans" w:cs="Arial"/>
          <w:szCs w:val="22"/>
        </w:rPr>
        <w:t>ad hoc</w:t>
      </w:r>
      <w:r w:rsidRPr="00BF27E2">
        <w:rPr>
          <w:rFonts w:ascii="Public Sans" w:hAnsi="Public Sans" w:cs="Arial"/>
          <w:szCs w:val="22"/>
        </w:rPr>
        <w:t xml:space="preserve"> reports</w:t>
      </w:r>
      <w:r w:rsidR="004C2A50">
        <w:rPr>
          <w:rFonts w:ascii="Public Sans" w:hAnsi="Public Sans" w:cs="Arial"/>
          <w:szCs w:val="22"/>
        </w:rPr>
        <w:t>,</w:t>
      </w:r>
      <w:r w:rsidRPr="00BF27E2">
        <w:rPr>
          <w:rFonts w:ascii="Public Sans" w:hAnsi="Public Sans" w:cs="Arial"/>
          <w:szCs w:val="22"/>
        </w:rPr>
        <w:t xml:space="preserve"> and supporting research, benchmarking and other studies as required.</w:t>
      </w:r>
    </w:p>
    <w:p w14:paraId="586D9B50" w14:textId="77777777" w:rsidR="006F390F" w:rsidRPr="00FA7D22" w:rsidRDefault="006F390F" w:rsidP="002073AB">
      <w:pPr>
        <w:pStyle w:val="ListParagraph"/>
        <w:ind w:left="360"/>
        <w:rPr>
          <w:rFonts w:ascii="Public Sans" w:hAnsi="Public Sans" w:cstheme="minorHAnsi"/>
          <w:szCs w:val="22"/>
        </w:rPr>
      </w:pPr>
    </w:p>
    <w:p w14:paraId="7FEC22AD" w14:textId="77777777" w:rsidR="00057CB3" w:rsidRPr="00FA7D22" w:rsidRDefault="00057CB3" w:rsidP="00057CB3">
      <w:pPr>
        <w:pStyle w:val="Heading1"/>
        <w:rPr>
          <w:rFonts w:ascii="Public Sans" w:hAnsi="Public Sans" w:cstheme="minorHAnsi"/>
          <w:sz w:val="22"/>
          <w:szCs w:val="22"/>
        </w:rPr>
      </w:pPr>
      <w:bookmarkStart w:id="2" w:name="Accountabilities"/>
      <w:bookmarkEnd w:id="2"/>
      <w:r w:rsidRPr="00FA7D22">
        <w:rPr>
          <w:rFonts w:ascii="Public Sans" w:hAnsi="Public Sans" w:cstheme="minorHAnsi"/>
          <w:sz w:val="22"/>
          <w:szCs w:val="22"/>
        </w:rPr>
        <w:t>Key</w:t>
      </w:r>
      <w:r w:rsidR="00E31CD3" w:rsidRPr="00FA7D22">
        <w:rPr>
          <w:rFonts w:ascii="Public Sans" w:hAnsi="Public Sans" w:cstheme="minorHAnsi"/>
          <w:sz w:val="22"/>
          <w:szCs w:val="22"/>
        </w:rPr>
        <w:t xml:space="preserve"> </w:t>
      </w:r>
      <w:r w:rsidR="00043B92" w:rsidRPr="00FA7D22">
        <w:rPr>
          <w:rFonts w:ascii="Public Sans" w:hAnsi="Public Sans" w:cstheme="minorHAnsi"/>
          <w:sz w:val="22"/>
          <w:szCs w:val="22"/>
        </w:rPr>
        <w:t>c</w:t>
      </w:r>
      <w:r w:rsidRPr="00FA7D22">
        <w:rPr>
          <w:rFonts w:ascii="Public Sans" w:hAnsi="Public Sans" w:cstheme="minorHAnsi"/>
          <w:sz w:val="22"/>
          <w:szCs w:val="22"/>
        </w:rPr>
        <w:t>hallenges</w:t>
      </w:r>
    </w:p>
    <w:p w14:paraId="34FA7475" w14:textId="2410A250" w:rsidR="00A43F3B" w:rsidRPr="00BF27E2" w:rsidRDefault="00BC4F26" w:rsidP="005A01A9">
      <w:pPr>
        <w:pStyle w:val="ListParagraph"/>
        <w:numPr>
          <w:ilvl w:val="0"/>
          <w:numId w:val="30"/>
        </w:numPr>
        <w:jc w:val="both"/>
        <w:rPr>
          <w:rFonts w:ascii="Public Sans" w:hAnsi="Public Sans" w:cs="Arial"/>
          <w:szCs w:val="22"/>
          <w:lang w:eastAsia="x-none"/>
        </w:rPr>
      </w:pPr>
      <w:bookmarkStart w:id="3" w:name="Challenges"/>
      <w:bookmarkEnd w:id="3"/>
      <w:r>
        <w:rPr>
          <w:rFonts w:ascii="Public Sans" w:hAnsi="Public Sans" w:cs="Arial"/>
          <w:szCs w:val="22"/>
        </w:rPr>
        <w:t xml:space="preserve">Developing security programs and </w:t>
      </w:r>
      <w:r w:rsidR="00A43F3B" w:rsidRPr="00BF27E2">
        <w:rPr>
          <w:rFonts w:ascii="Public Sans" w:hAnsi="Public Sans" w:cs="Arial"/>
          <w:szCs w:val="22"/>
        </w:rPr>
        <w:t xml:space="preserve">initiatives to the required standards </w:t>
      </w:r>
      <w:r>
        <w:rPr>
          <w:rFonts w:ascii="Public Sans" w:hAnsi="Public Sans" w:cs="Arial"/>
          <w:szCs w:val="22"/>
        </w:rPr>
        <w:t xml:space="preserve">within </w:t>
      </w:r>
      <w:r w:rsidR="00A43F3B" w:rsidRPr="00BF27E2">
        <w:rPr>
          <w:rFonts w:ascii="Public Sans" w:hAnsi="Public Sans" w:cs="Arial"/>
          <w:szCs w:val="22"/>
        </w:rPr>
        <w:t>timeframes, given the need to rapidly understand and integrate information and adapt in an often changing and unpredictable environment</w:t>
      </w:r>
      <w:r w:rsidR="005A01A9" w:rsidRPr="00BF27E2">
        <w:rPr>
          <w:rFonts w:ascii="Public Sans" w:hAnsi="Public Sans" w:cs="Arial"/>
          <w:szCs w:val="22"/>
        </w:rPr>
        <w:t>.</w:t>
      </w:r>
    </w:p>
    <w:p w14:paraId="7FA32D0F" w14:textId="638B1082" w:rsidR="00A43F3B" w:rsidRPr="00BF27E2" w:rsidRDefault="00A43F3B" w:rsidP="005A01A9">
      <w:pPr>
        <w:numPr>
          <w:ilvl w:val="0"/>
          <w:numId w:val="30"/>
        </w:numPr>
        <w:spacing w:after="60" w:line="240" w:lineRule="auto"/>
        <w:jc w:val="both"/>
        <w:rPr>
          <w:rFonts w:ascii="Public Sans" w:hAnsi="Public Sans" w:cs="Arial"/>
          <w:szCs w:val="22"/>
        </w:rPr>
      </w:pPr>
      <w:r w:rsidRPr="00BF27E2">
        <w:rPr>
          <w:rFonts w:ascii="Public Sans" w:hAnsi="Public Sans" w:cs="Arial"/>
          <w:szCs w:val="22"/>
        </w:rPr>
        <w:t xml:space="preserve">Work on multiple complex connected </w:t>
      </w:r>
      <w:r w:rsidR="000437C7" w:rsidRPr="00BF27E2">
        <w:rPr>
          <w:rFonts w:ascii="Public Sans" w:hAnsi="Public Sans" w:cs="Arial"/>
          <w:szCs w:val="22"/>
        </w:rPr>
        <w:t xml:space="preserve">programs </w:t>
      </w:r>
      <w:r w:rsidRPr="00BF27E2">
        <w:rPr>
          <w:rFonts w:ascii="Public Sans" w:hAnsi="Public Sans" w:cs="Arial"/>
          <w:szCs w:val="22"/>
        </w:rPr>
        <w:t xml:space="preserve">to ensure effective </w:t>
      </w:r>
      <w:r w:rsidR="000437C7" w:rsidRPr="00BF27E2">
        <w:rPr>
          <w:rFonts w:ascii="Public Sans" w:hAnsi="Public Sans" w:cs="Arial"/>
          <w:szCs w:val="22"/>
        </w:rPr>
        <w:t xml:space="preserve">planning </w:t>
      </w:r>
      <w:r w:rsidRPr="00BF27E2">
        <w:rPr>
          <w:rFonts w:ascii="Public Sans" w:hAnsi="Public Sans" w:cs="Arial"/>
          <w:szCs w:val="22"/>
        </w:rPr>
        <w:t>in a high-volume environment, with competing priorities and deadlines which are often changing and unpredictable.</w:t>
      </w:r>
    </w:p>
    <w:p w14:paraId="32049252" w14:textId="77777777" w:rsidR="00A43F3B" w:rsidRPr="00BF27E2" w:rsidRDefault="00A43F3B" w:rsidP="005A01A9">
      <w:pPr>
        <w:numPr>
          <w:ilvl w:val="0"/>
          <w:numId w:val="30"/>
        </w:numPr>
        <w:spacing w:after="60" w:line="240" w:lineRule="auto"/>
        <w:jc w:val="both"/>
        <w:rPr>
          <w:rFonts w:ascii="Public Sans" w:hAnsi="Public Sans" w:cs="Arial"/>
          <w:szCs w:val="22"/>
        </w:rPr>
      </w:pPr>
      <w:r w:rsidRPr="00BF27E2">
        <w:rPr>
          <w:rFonts w:ascii="Public Sans" w:hAnsi="Public Sans" w:cs="Arial"/>
          <w:szCs w:val="22"/>
        </w:rPr>
        <w:t>Maintaining knowledge of current relevant areas of Commonwealth and State Government policies and their applicability to the Department.</w:t>
      </w:r>
    </w:p>
    <w:p w14:paraId="7F7B79AD" w14:textId="66A777D1" w:rsidR="00D72A9B" w:rsidRPr="00FA7D22" w:rsidRDefault="00D72A9B">
      <w:pPr>
        <w:spacing w:after="0" w:line="240" w:lineRule="auto"/>
        <w:rPr>
          <w:rFonts w:ascii="Public Sans" w:hAnsi="Public Sans" w:cstheme="minorHAnsi"/>
          <w:b/>
          <w:bCs/>
          <w:kern w:val="32"/>
          <w:szCs w:val="22"/>
        </w:rPr>
      </w:pPr>
    </w:p>
    <w:p w14:paraId="62BF1105" w14:textId="6E17EE9E" w:rsidR="00057CB3" w:rsidRPr="00FA7D22" w:rsidRDefault="00043B92" w:rsidP="00057CB3">
      <w:pPr>
        <w:pStyle w:val="Heading1"/>
        <w:rPr>
          <w:rFonts w:ascii="Public Sans" w:hAnsi="Public Sans" w:cstheme="minorHAnsi"/>
          <w:sz w:val="22"/>
          <w:szCs w:val="22"/>
        </w:rPr>
      </w:pPr>
      <w:r w:rsidRPr="00FA7D22">
        <w:rPr>
          <w:rFonts w:ascii="Public Sans" w:hAnsi="Public Sans" w:cstheme="minorHAnsi"/>
          <w:sz w:val="22"/>
          <w:szCs w:val="22"/>
        </w:rPr>
        <w:lastRenderedPageBreak/>
        <w:t>Key r</w:t>
      </w:r>
      <w:r w:rsidR="00057CB3" w:rsidRPr="00FA7D22">
        <w:rPr>
          <w:rFonts w:ascii="Public Sans" w:hAnsi="Public Sans" w:cstheme="minorHAnsi"/>
          <w:sz w:val="22"/>
          <w:szCs w:val="22"/>
        </w:rPr>
        <w:t>elationships</w:t>
      </w:r>
    </w:p>
    <w:tbl>
      <w:tblPr>
        <w:tblStyle w:val="PSCPurple"/>
        <w:tblW w:w="10547" w:type="dxa"/>
        <w:tblLayout w:type="fixed"/>
        <w:tblLook w:val="04A0" w:firstRow="1" w:lastRow="0" w:firstColumn="1" w:lastColumn="0" w:noHBand="0" w:noVBand="1"/>
      </w:tblPr>
      <w:tblGrid>
        <w:gridCol w:w="3119"/>
        <w:gridCol w:w="7428"/>
      </w:tblGrid>
      <w:tr w:rsidR="00142BAB" w:rsidRPr="00FA7D22" w14:paraId="7AF1C315" w14:textId="77777777" w:rsidTr="00BF27E2">
        <w:trPr>
          <w:cnfStyle w:val="100000000000" w:firstRow="1" w:lastRow="0" w:firstColumn="0" w:lastColumn="0" w:oddVBand="0" w:evenVBand="0" w:oddHBand="0" w:evenHBand="0" w:firstRowFirstColumn="0" w:firstRowLastColumn="0" w:lastRowFirstColumn="0" w:lastRowLastColumn="0"/>
          <w:cantSplit/>
          <w:tblHeader/>
        </w:trPr>
        <w:tc>
          <w:tcPr>
            <w:tcW w:w="3119" w:type="dxa"/>
          </w:tcPr>
          <w:p w14:paraId="56FCD843" w14:textId="77777777" w:rsidR="00142BAB" w:rsidRPr="00FA7D22" w:rsidRDefault="00142BAB" w:rsidP="00E832CB">
            <w:pPr>
              <w:pStyle w:val="TableTextWhite0"/>
              <w:rPr>
                <w:rFonts w:ascii="Public Sans" w:hAnsi="Public Sans" w:cstheme="minorHAnsi"/>
                <w:szCs w:val="22"/>
              </w:rPr>
            </w:pPr>
            <w:r w:rsidRPr="00FA7D22">
              <w:rPr>
                <w:rFonts w:ascii="Public Sans" w:hAnsi="Public Sans" w:cstheme="minorHAnsi"/>
                <w:szCs w:val="22"/>
              </w:rPr>
              <w:t>Who</w:t>
            </w:r>
          </w:p>
        </w:tc>
        <w:tc>
          <w:tcPr>
            <w:tcW w:w="7428" w:type="dxa"/>
          </w:tcPr>
          <w:p w14:paraId="3D016E50" w14:textId="77777777" w:rsidR="00142BAB" w:rsidRPr="00FA7D22" w:rsidRDefault="00142BAB" w:rsidP="00E832CB">
            <w:pPr>
              <w:pStyle w:val="TableTextWhite0"/>
              <w:rPr>
                <w:rFonts w:ascii="Public Sans" w:hAnsi="Public Sans" w:cstheme="minorHAnsi"/>
                <w:szCs w:val="22"/>
              </w:rPr>
            </w:pPr>
            <w:r w:rsidRPr="00FA7D22">
              <w:rPr>
                <w:rFonts w:ascii="Public Sans" w:hAnsi="Public Sans" w:cstheme="minorHAnsi"/>
                <w:szCs w:val="22"/>
              </w:rPr>
              <w:t>Why</w:t>
            </w:r>
          </w:p>
        </w:tc>
      </w:tr>
      <w:tr w:rsidR="00142BAB" w:rsidRPr="00FA7D22" w14:paraId="2B55896C" w14:textId="77777777" w:rsidTr="00BF27E2">
        <w:trPr>
          <w:cantSplit/>
        </w:trPr>
        <w:tc>
          <w:tcPr>
            <w:tcW w:w="3119" w:type="dxa"/>
            <w:tcBorders>
              <w:top w:val="single" w:sz="8" w:space="0" w:color="auto"/>
              <w:bottom w:val="single" w:sz="8" w:space="0" w:color="auto"/>
            </w:tcBorders>
            <w:shd w:val="clear" w:color="auto" w:fill="BCBEC0"/>
          </w:tcPr>
          <w:p w14:paraId="27D5FC89" w14:textId="77777777" w:rsidR="00142BAB" w:rsidRPr="00FA7D22" w:rsidRDefault="00142BAB" w:rsidP="00E832CB">
            <w:pPr>
              <w:pStyle w:val="TableText"/>
              <w:keepNext/>
              <w:rPr>
                <w:rFonts w:ascii="Public Sans" w:hAnsi="Public Sans" w:cstheme="minorHAnsi"/>
                <w:b/>
                <w:sz w:val="22"/>
                <w:szCs w:val="22"/>
              </w:rPr>
            </w:pPr>
            <w:bookmarkStart w:id="4" w:name="InternalRelationships"/>
            <w:r w:rsidRPr="00FA7D22">
              <w:rPr>
                <w:rFonts w:ascii="Public Sans" w:hAnsi="Public Sans" w:cstheme="minorHAnsi"/>
                <w:b/>
                <w:sz w:val="22"/>
                <w:szCs w:val="22"/>
              </w:rPr>
              <w:t>Internal</w:t>
            </w:r>
          </w:p>
        </w:tc>
        <w:tc>
          <w:tcPr>
            <w:tcW w:w="7428" w:type="dxa"/>
            <w:tcBorders>
              <w:top w:val="single" w:sz="8" w:space="0" w:color="auto"/>
              <w:bottom w:val="single" w:sz="8" w:space="0" w:color="auto"/>
            </w:tcBorders>
            <w:shd w:val="clear" w:color="auto" w:fill="BCBEC0"/>
          </w:tcPr>
          <w:p w14:paraId="5745C9A4" w14:textId="77777777" w:rsidR="00142BAB" w:rsidRPr="00FA7D22" w:rsidRDefault="00142BAB" w:rsidP="00E832CB">
            <w:pPr>
              <w:pStyle w:val="TableText"/>
              <w:keepNext/>
              <w:rPr>
                <w:rFonts w:ascii="Public Sans" w:hAnsi="Public Sans" w:cstheme="minorHAnsi"/>
                <w:b/>
                <w:sz w:val="22"/>
                <w:szCs w:val="22"/>
              </w:rPr>
            </w:pPr>
          </w:p>
        </w:tc>
      </w:tr>
      <w:tr w:rsidR="00BC4F26" w:rsidRPr="00FA7D22" w14:paraId="77DC9DC8" w14:textId="77777777" w:rsidTr="000D6E1C">
        <w:trPr>
          <w:cantSplit/>
        </w:trPr>
        <w:tc>
          <w:tcPr>
            <w:tcW w:w="3119" w:type="dxa"/>
            <w:tcBorders>
              <w:top w:val="single" w:sz="8" w:space="0" w:color="auto"/>
              <w:bottom w:val="single" w:sz="8" w:space="0" w:color="auto"/>
            </w:tcBorders>
          </w:tcPr>
          <w:p w14:paraId="320256B1" w14:textId="4EC96422" w:rsidR="00BC4F26" w:rsidRPr="00BC4F26" w:rsidDel="00204171" w:rsidRDefault="00BC4F26" w:rsidP="00E36F52">
            <w:pPr>
              <w:keepNext/>
              <w:keepLines/>
              <w:autoSpaceDE w:val="0"/>
              <w:autoSpaceDN w:val="0"/>
              <w:adjustRightInd w:val="0"/>
              <w:spacing w:before="120" w:after="0" w:line="240" w:lineRule="auto"/>
              <w:rPr>
                <w:rFonts w:ascii="Public Sans" w:hAnsi="Public Sans" w:cs="Arial"/>
                <w:szCs w:val="22"/>
              </w:rPr>
            </w:pPr>
            <w:r>
              <w:rPr>
                <w:rFonts w:ascii="Public Sans" w:hAnsi="Public Sans" w:cs="Arial"/>
                <w:szCs w:val="22"/>
              </w:rPr>
              <w:t>Director, Capital Planning &amp; Investment</w:t>
            </w:r>
          </w:p>
        </w:tc>
        <w:tc>
          <w:tcPr>
            <w:tcW w:w="7428" w:type="dxa"/>
            <w:tcBorders>
              <w:top w:val="single" w:sz="8" w:space="0" w:color="auto"/>
              <w:bottom w:val="single" w:sz="8" w:space="0" w:color="auto"/>
            </w:tcBorders>
          </w:tcPr>
          <w:p w14:paraId="1EC49D8B" w14:textId="688D0FF8" w:rsidR="00BC4F26" w:rsidRPr="00BC4F26" w:rsidDel="00BC2017" w:rsidRDefault="00BC4F26">
            <w:pPr>
              <w:pStyle w:val="ListParagraph"/>
              <w:keepNext/>
              <w:keepLines/>
              <w:numPr>
                <w:ilvl w:val="0"/>
                <w:numId w:val="36"/>
              </w:numPr>
              <w:autoSpaceDE w:val="0"/>
              <w:autoSpaceDN w:val="0"/>
              <w:adjustRightInd w:val="0"/>
              <w:spacing w:after="0" w:line="240" w:lineRule="auto"/>
              <w:jc w:val="both"/>
              <w:rPr>
                <w:rFonts w:ascii="Public Sans" w:hAnsi="Public Sans" w:cs="Arial"/>
                <w:szCs w:val="22"/>
              </w:rPr>
            </w:pPr>
            <w:r>
              <w:rPr>
                <w:rFonts w:ascii="Public Sans" w:hAnsi="Public Sans" w:cs="Arial"/>
                <w:szCs w:val="22"/>
              </w:rPr>
              <w:t>Act on direction, provide advice and respond to queries as and when required.</w:t>
            </w:r>
          </w:p>
        </w:tc>
      </w:tr>
      <w:bookmarkEnd w:id="4"/>
      <w:tr w:rsidR="00A43F3B" w:rsidRPr="00FA7D22" w14:paraId="36F13DF1" w14:textId="77777777" w:rsidTr="00BF27E2">
        <w:trPr>
          <w:cantSplit/>
        </w:trPr>
        <w:tc>
          <w:tcPr>
            <w:tcW w:w="3119" w:type="dxa"/>
            <w:tcBorders>
              <w:top w:val="single" w:sz="8" w:space="0" w:color="auto"/>
              <w:bottom w:val="single" w:sz="8" w:space="0" w:color="auto"/>
            </w:tcBorders>
          </w:tcPr>
          <w:p w14:paraId="0B85BCD8" w14:textId="58F5A642" w:rsidR="00A43F3B" w:rsidRPr="00BF27E2" w:rsidRDefault="00A43F3B" w:rsidP="00E36F52">
            <w:pPr>
              <w:keepNext/>
              <w:keepLines/>
              <w:autoSpaceDE w:val="0"/>
              <w:autoSpaceDN w:val="0"/>
              <w:adjustRightInd w:val="0"/>
              <w:spacing w:before="120" w:after="0" w:line="240" w:lineRule="auto"/>
              <w:rPr>
                <w:rFonts w:ascii="Public Sans" w:hAnsi="Public Sans" w:cs="Arial"/>
                <w:szCs w:val="22"/>
              </w:rPr>
            </w:pPr>
            <w:r w:rsidRPr="00BF27E2">
              <w:rPr>
                <w:rFonts w:ascii="Public Sans" w:hAnsi="Public Sans" w:cs="Arial"/>
                <w:szCs w:val="22"/>
              </w:rPr>
              <w:t>Senior Manager</w:t>
            </w:r>
            <w:r w:rsidR="00BC2017">
              <w:rPr>
                <w:rFonts w:ascii="Public Sans" w:hAnsi="Public Sans" w:cs="Arial"/>
                <w:szCs w:val="22"/>
              </w:rPr>
              <w:t>,</w:t>
            </w:r>
            <w:r w:rsidRPr="00BF27E2">
              <w:rPr>
                <w:rFonts w:ascii="Public Sans" w:hAnsi="Public Sans" w:cs="Arial"/>
                <w:szCs w:val="22"/>
              </w:rPr>
              <w:t xml:space="preserve"> Security </w:t>
            </w:r>
            <w:r w:rsidR="0048053B" w:rsidRPr="00BF27E2">
              <w:rPr>
                <w:rFonts w:ascii="Public Sans" w:hAnsi="Public Sans" w:cs="Arial"/>
                <w:szCs w:val="22"/>
              </w:rPr>
              <w:t>Advisory and Planning</w:t>
            </w:r>
          </w:p>
        </w:tc>
        <w:tc>
          <w:tcPr>
            <w:tcW w:w="7428" w:type="dxa"/>
            <w:tcBorders>
              <w:top w:val="single" w:sz="8" w:space="0" w:color="auto"/>
              <w:bottom w:val="single" w:sz="8" w:space="0" w:color="auto"/>
            </w:tcBorders>
          </w:tcPr>
          <w:p w14:paraId="4C7EA471" w14:textId="0700FE04" w:rsidR="00A43F3B" w:rsidRPr="00BF27E2" w:rsidRDefault="00A43F3B" w:rsidP="00BF27E2">
            <w:pPr>
              <w:pStyle w:val="ListParagraph"/>
              <w:keepNext/>
              <w:keepLines/>
              <w:numPr>
                <w:ilvl w:val="0"/>
                <w:numId w:val="36"/>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Receive guidance, provide advice</w:t>
            </w:r>
            <w:r w:rsidR="00BC2017">
              <w:rPr>
                <w:rFonts w:ascii="Public Sans" w:hAnsi="Public Sans" w:cs="Arial"/>
                <w:szCs w:val="22"/>
              </w:rPr>
              <w:t>,</w:t>
            </w:r>
            <w:r w:rsidRPr="00BF27E2">
              <w:rPr>
                <w:rFonts w:ascii="Public Sans" w:hAnsi="Public Sans" w:cs="Arial"/>
                <w:szCs w:val="22"/>
              </w:rPr>
              <w:t xml:space="preserve"> exchange information, </w:t>
            </w:r>
            <w:r w:rsidR="00BC2017">
              <w:rPr>
                <w:rFonts w:ascii="Public Sans" w:hAnsi="Public Sans" w:cs="Arial"/>
                <w:szCs w:val="22"/>
              </w:rPr>
              <w:t xml:space="preserve">and </w:t>
            </w:r>
            <w:r w:rsidRPr="00BF27E2">
              <w:rPr>
                <w:rFonts w:ascii="Public Sans" w:hAnsi="Public Sans" w:cs="Arial"/>
                <w:szCs w:val="22"/>
              </w:rPr>
              <w:t>escalate issues.</w:t>
            </w:r>
          </w:p>
          <w:p w14:paraId="24AA5E52" w14:textId="4C1D8943" w:rsidR="00AD17E9" w:rsidRPr="00BF27E2" w:rsidRDefault="00AD17E9" w:rsidP="00BF27E2">
            <w:pPr>
              <w:pStyle w:val="ListParagraph"/>
              <w:keepNext/>
              <w:keepLines/>
              <w:numPr>
                <w:ilvl w:val="0"/>
                <w:numId w:val="36"/>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 xml:space="preserve">Provide </w:t>
            </w:r>
            <w:r w:rsidR="00935889" w:rsidRPr="00BF27E2">
              <w:rPr>
                <w:rFonts w:ascii="Public Sans" w:hAnsi="Public Sans" w:cs="Arial"/>
                <w:szCs w:val="22"/>
              </w:rPr>
              <w:t>information, feedback</w:t>
            </w:r>
            <w:r w:rsidR="00BC2017">
              <w:rPr>
                <w:rFonts w:ascii="Public Sans" w:hAnsi="Public Sans" w:cs="Arial"/>
                <w:szCs w:val="22"/>
              </w:rPr>
              <w:t>,</w:t>
            </w:r>
            <w:r w:rsidR="00935889" w:rsidRPr="00BF27E2">
              <w:rPr>
                <w:rFonts w:ascii="Public Sans" w:hAnsi="Public Sans" w:cs="Arial"/>
                <w:szCs w:val="22"/>
              </w:rPr>
              <w:t xml:space="preserve"> and analys</w:t>
            </w:r>
            <w:r w:rsidR="00BC2017">
              <w:rPr>
                <w:rFonts w:ascii="Public Sans" w:hAnsi="Public Sans" w:cs="Arial"/>
                <w:szCs w:val="22"/>
              </w:rPr>
              <w:t>i</w:t>
            </w:r>
            <w:r w:rsidR="00935889" w:rsidRPr="00BF27E2">
              <w:rPr>
                <w:rFonts w:ascii="Public Sans" w:hAnsi="Public Sans" w:cs="Arial"/>
                <w:szCs w:val="22"/>
              </w:rPr>
              <w:t>s</w:t>
            </w:r>
          </w:p>
        </w:tc>
      </w:tr>
      <w:tr w:rsidR="00A43F3B" w:rsidRPr="00FA7D22" w14:paraId="239B941D" w14:textId="77777777" w:rsidTr="00BF27E2">
        <w:trPr>
          <w:cantSplit/>
        </w:trPr>
        <w:tc>
          <w:tcPr>
            <w:tcW w:w="3119" w:type="dxa"/>
            <w:tcBorders>
              <w:top w:val="single" w:sz="8" w:space="0" w:color="auto"/>
              <w:bottom w:val="single" w:sz="8" w:space="0" w:color="auto"/>
            </w:tcBorders>
          </w:tcPr>
          <w:p w14:paraId="5FE20B55" w14:textId="01E96298" w:rsidR="00A43F3B" w:rsidRPr="00BF27E2" w:rsidRDefault="00A43F3B" w:rsidP="00BF27E2">
            <w:pPr>
              <w:pStyle w:val="TableText"/>
              <w:keepNext/>
              <w:spacing w:before="0"/>
              <w:rPr>
                <w:rFonts w:ascii="Public Sans" w:hAnsi="Public Sans" w:cs="Arial"/>
                <w:sz w:val="22"/>
                <w:szCs w:val="22"/>
              </w:rPr>
            </w:pPr>
            <w:r w:rsidRPr="00BF27E2">
              <w:rPr>
                <w:rFonts w:ascii="Public Sans" w:hAnsi="Public Sans" w:cs="Arial"/>
                <w:sz w:val="22"/>
                <w:szCs w:val="22"/>
              </w:rPr>
              <w:t>Infrastructure and Assets colleagues</w:t>
            </w:r>
          </w:p>
        </w:tc>
        <w:tc>
          <w:tcPr>
            <w:tcW w:w="7428" w:type="dxa"/>
            <w:tcBorders>
              <w:top w:val="single" w:sz="8" w:space="0" w:color="auto"/>
              <w:bottom w:val="single" w:sz="8" w:space="0" w:color="auto"/>
            </w:tcBorders>
          </w:tcPr>
          <w:p w14:paraId="489132A6" w14:textId="2427B6D1" w:rsidR="00E84018" w:rsidRPr="00BF27E2" w:rsidRDefault="00A43F3B"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 xml:space="preserve">Exchange information regarding </w:t>
            </w:r>
            <w:r w:rsidR="00877595" w:rsidRPr="00BF27E2">
              <w:rPr>
                <w:rFonts w:ascii="Public Sans" w:hAnsi="Public Sans" w:cs="Arial"/>
                <w:szCs w:val="22"/>
              </w:rPr>
              <w:t xml:space="preserve">business needs, security risks, and </w:t>
            </w:r>
            <w:r w:rsidRPr="00BF27E2">
              <w:rPr>
                <w:rFonts w:ascii="Public Sans" w:hAnsi="Public Sans" w:cs="Arial"/>
                <w:szCs w:val="22"/>
              </w:rPr>
              <w:t>facility compliance</w:t>
            </w:r>
            <w:r w:rsidR="00877595" w:rsidRPr="00BF27E2">
              <w:rPr>
                <w:rFonts w:ascii="Public Sans" w:hAnsi="Public Sans" w:cs="Arial"/>
                <w:szCs w:val="22"/>
              </w:rPr>
              <w:t>.</w:t>
            </w:r>
            <w:r w:rsidRPr="00BF27E2">
              <w:rPr>
                <w:rFonts w:ascii="Public Sans" w:hAnsi="Public Sans" w:cs="Arial"/>
                <w:szCs w:val="22"/>
              </w:rPr>
              <w:t xml:space="preserve"> </w:t>
            </w:r>
          </w:p>
          <w:p w14:paraId="42B4B592" w14:textId="0640A018" w:rsidR="00E84018" w:rsidRPr="00BF27E2" w:rsidRDefault="00793845"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N</w:t>
            </w:r>
            <w:r w:rsidR="00A43F3B" w:rsidRPr="00BF27E2">
              <w:rPr>
                <w:rFonts w:ascii="Public Sans" w:hAnsi="Public Sans" w:cs="Arial"/>
                <w:szCs w:val="22"/>
              </w:rPr>
              <w:t>egotiate priorities</w:t>
            </w:r>
            <w:r w:rsidR="00E92B25" w:rsidRPr="00BF27E2">
              <w:rPr>
                <w:rFonts w:ascii="Public Sans" w:hAnsi="Public Sans" w:cs="Arial"/>
                <w:szCs w:val="22"/>
              </w:rPr>
              <w:t>.</w:t>
            </w:r>
            <w:r w:rsidR="00A43F3B" w:rsidRPr="00BF27E2">
              <w:rPr>
                <w:rFonts w:ascii="Public Sans" w:hAnsi="Public Sans" w:cs="Arial"/>
                <w:szCs w:val="22"/>
              </w:rPr>
              <w:t xml:space="preserve"> </w:t>
            </w:r>
          </w:p>
          <w:p w14:paraId="7DD9B256" w14:textId="5CE00C69" w:rsidR="00A43F3B" w:rsidRPr="00BF27E2" w:rsidRDefault="00E92B25"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P</w:t>
            </w:r>
            <w:r w:rsidR="00A43F3B" w:rsidRPr="00BF27E2">
              <w:rPr>
                <w:rFonts w:ascii="Public Sans" w:hAnsi="Public Sans" w:cs="Arial"/>
                <w:szCs w:val="22"/>
              </w:rPr>
              <w:t xml:space="preserve">rovide expert </w:t>
            </w:r>
            <w:r w:rsidR="00793845" w:rsidRPr="00BF27E2">
              <w:rPr>
                <w:rFonts w:ascii="Public Sans" w:hAnsi="Public Sans" w:cs="Arial"/>
                <w:szCs w:val="22"/>
              </w:rPr>
              <w:t xml:space="preserve">protective security </w:t>
            </w:r>
            <w:r w:rsidR="00A43F3B" w:rsidRPr="00BF27E2">
              <w:rPr>
                <w:rFonts w:ascii="Public Sans" w:hAnsi="Public Sans" w:cs="Arial"/>
                <w:szCs w:val="22"/>
              </w:rPr>
              <w:t xml:space="preserve">advice to achieve </w:t>
            </w:r>
            <w:r w:rsidR="00042591" w:rsidRPr="00BF27E2">
              <w:rPr>
                <w:rFonts w:ascii="Public Sans" w:hAnsi="Public Sans" w:cs="Arial"/>
                <w:szCs w:val="22"/>
              </w:rPr>
              <w:t>optimal</w:t>
            </w:r>
            <w:r w:rsidRPr="00BF27E2">
              <w:rPr>
                <w:rFonts w:ascii="Public Sans" w:hAnsi="Public Sans" w:cs="Arial"/>
                <w:szCs w:val="22"/>
              </w:rPr>
              <w:t xml:space="preserve"> </w:t>
            </w:r>
            <w:r w:rsidR="00A43F3B" w:rsidRPr="00BF27E2">
              <w:rPr>
                <w:rFonts w:ascii="Public Sans" w:hAnsi="Public Sans" w:cs="Arial"/>
                <w:szCs w:val="22"/>
              </w:rPr>
              <w:t xml:space="preserve">security </w:t>
            </w:r>
            <w:r w:rsidRPr="00BF27E2">
              <w:rPr>
                <w:rFonts w:ascii="Public Sans" w:hAnsi="Public Sans" w:cs="Arial"/>
                <w:szCs w:val="22"/>
              </w:rPr>
              <w:t>outcomes</w:t>
            </w:r>
            <w:r w:rsidR="00A43F3B" w:rsidRPr="00BF27E2">
              <w:rPr>
                <w:rFonts w:ascii="Public Sans" w:hAnsi="Public Sans" w:cs="Arial"/>
                <w:szCs w:val="22"/>
              </w:rPr>
              <w:t>.</w:t>
            </w:r>
          </w:p>
        </w:tc>
      </w:tr>
      <w:tr w:rsidR="00A43F3B" w:rsidRPr="00FA7D22" w14:paraId="2135F0E0" w14:textId="77777777" w:rsidTr="00BF27E2">
        <w:trPr>
          <w:cantSplit/>
        </w:trPr>
        <w:tc>
          <w:tcPr>
            <w:tcW w:w="3119" w:type="dxa"/>
            <w:tcBorders>
              <w:top w:val="single" w:sz="8" w:space="0" w:color="auto"/>
              <w:bottom w:val="single" w:sz="8" w:space="0" w:color="auto"/>
            </w:tcBorders>
          </w:tcPr>
          <w:p w14:paraId="228DF494" w14:textId="1A48EDA4" w:rsidR="00A43F3B" w:rsidRPr="00BF27E2" w:rsidRDefault="004C635F" w:rsidP="00BF27E2">
            <w:pPr>
              <w:pStyle w:val="TableText"/>
              <w:keepNext/>
              <w:spacing w:before="0"/>
              <w:rPr>
                <w:rFonts w:ascii="Public Sans" w:hAnsi="Public Sans" w:cs="Arial"/>
                <w:sz w:val="22"/>
                <w:szCs w:val="22"/>
              </w:rPr>
            </w:pPr>
            <w:r w:rsidRPr="00FA7D22">
              <w:rPr>
                <w:rFonts w:ascii="Public Sans" w:hAnsi="Public Sans"/>
                <w:sz w:val="22"/>
                <w:szCs w:val="22"/>
              </w:rPr>
              <w:t>Other DCJ Divisions</w:t>
            </w:r>
          </w:p>
        </w:tc>
        <w:tc>
          <w:tcPr>
            <w:tcW w:w="7428" w:type="dxa"/>
            <w:tcBorders>
              <w:top w:val="single" w:sz="8" w:space="0" w:color="auto"/>
              <w:bottom w:val="single" w:sz="8" w:space="0" w:color="auto"/>
            </w:tcBorders>
          </w:tcPr>
          <w:p w14:paraId="3652E959" w14:textId="7AD169B7" w:rsidR="005135C3" w:rsidRPr="00BF27E2" w:rsidRDefault="00A43F3B"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 xml:space="preserve">Consult as required to determine </w:t>
            </w:r>
            <w:r w:rsidR="00042591" w:rsidRPr="00BF27E2">
              <w:rPr>
                <w:rFonts w:ascii="Public Sans" w:hAnsi="Public Sans" w:cs="Arial"/>
                <w:szCs w:val="22"/>
              </w:rPr>
              <w:t xml:space="preserve">business </w:t>
            </w:r>
            <w:r w:rsidRPr="00BF27E2">
              <w:rPr>
                <w:rFonts w:ascii="Public Sans" w:hAnsi="Public Sans" w:cs="Arial"/>
                <w:szCs w:val="22"/>
              </w:rPr>
              <w:t>needs and issues</w:t>
            </w:r>
            <w:r w:rsidR="00042591" w:rsidRPr="00BF27E2">
              <w:rPr>
                <w:rFonts w:ascii="Public Sans" w:hAnsi="Public Sans" w:cs="Arial"/>
                <w:szCs w:val="22"/>
              </w:rPr>
              <w:t>.</w:t>
            </w:r>
            <w:r w:rsidRPr="00BF27E2">
              <w:rPr>
                <w:rFonts w:ascii="Public Sans" w:hAnsi="Public Sans" w:cs="Arial"/>
                <w:szCs w:val="22"/>
              </w:rPr>
              <w:t xml:space="preserve"> </w:t>
            </w:r>
          </w:p>
          <w:p w14:paraId="15620AAA" w14:textId="4ED19A13" w:rsidR="005135C3" w:rsidRPr="00BF27E2" w:rsidRDefault="00042591"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E</w:t>
            </w:r>
            <w:r w:rsidR="00A43F3B" w:rsidRPr="00BF27E2">
              <w:rPr>
                <w:rFonts w:ascii="Public Sans" w:hAnsi="Public Sans" w:cs="Arial"/>
                <w:szCs w:val="22"/>
              </w:rPr>
              <w:t xml:space="preserve">xchange information on security </w:t>
            </w:r>
            <w:r w:rsidR="001A619D" w:rsidRPr="00BF27E2">
              <w:rPr>
                <w:rFonts w:ascii="Public Sans" w:hAnsi="Public Sans" w:cs="Arial"/>
                <w:szCs w:val="22"/>
              </w:rPr>
              <w:t>risks and mitigation strategies.</w:t>
            </w:r>
            <w:r w:rsidR="008E6E3E" w:rsidRPr="00BF27E2">
              <w:rPr>
                <w:rFonts w:ascii="Public Sans" w:hAnsi="Public Sans" w:cs="Arial"/>
                <w:szCs w:val="22"/>
              </w:rPr>
              <w:t xml:space="preserve"> </w:t>
            </w:r>
          </w:p>
          <w:p w14:paraId="74A0D55B" w14:textId="40FC4C9E" w:rsidR="005135C3" w:rsidRPr="00BF27E2" w:rsidRDefault="008E6E3E"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 xml:space="preserve">Collaborate </w:t>
            </w:r>
            <w:r w:rsidR="00A43F3B" w:rsidRPr="00BF27E2">
              <w:rPr>
                <w:rFonts w:ascii="Public Sans" w:hAnsi="Public Sans" w:cs="Arial"/>
                <w:szCs w:val="22"/>
              </w:rPr>
              <w:t xml:space="preserve">to develop </w:t>
            </w:r>
            <w:r w:rsidR="001F5AC8" w:rsidRPr="00BF27E2">
              <w:rPr>
                <w:rFonts w:ascii="Public Sans" w:hAnsi="Public Sans" w:cs="Arial"/>
                <w:szCs w:val="22"/>
              </w:rPr>
              <w:t xml:space="preserve">solutions </w:t>
            </w:r>
            <w:r w:rsidR="00A43F3B" w:rsidRPr="00BF27E2">
              <w:rPr>
                <w:rFonts w:ascii="Public Sans" w:hAnsi="Public Sans" w:cs="Arial"/>
                <w:szCs w:val="22"/>
              </w:rPr>
              <w:t xml:space="preserve">for </w:t>
            </w:r>
            <w:r w:rsidR="001F5AC8" w:rsidRPr="00BF27E2">
              <w:rPr>
                <w:rFonts w:ascii="Public Sans" w:hAnsi="Public Sans" w:cs="Arial"/>
                <w:szCs w:val="22"/>
              </w:rPr>
              <w:t xml:space="preserve">security </w:t>
            </w:r>
            <w:r w:rsidR="00A43F3B" w:rsidRPr="00BF27E2">
              <w:rPr>
                <w:rFonts w:ascii="Public Sans" w:hAnsi="Public Sans" w:cs="Arial"/>
                <w:szCs w:val="22"/>
              </w:rPr>
              <w:t>compliance</w:t>
            </w:r>
            <w:r w:rsidR="001F5AC8" w:rsidRPr="00BF27E2">
              <w:rPr>
                <w:rFonts w:ascii="Public Sans" w:hAnsi="Public Sans" w:cs="Arial"/>
                <w:szCs w:val="22"/>
              </w:rPr>
              <w:t>.</w:t>
            </w:r>
            <w:r w:rsidR="00A43F3B" w:rsidRPr="00BF27E2">
              <w:rPr>
                <w:rFonts w:ascii="Public Sans" w:hAnsi="Public Sans" w:cs="Arial"/>
                <w:szCs w:val="22"/>
              </w:rPr>
              <w:t xml:space="preserve"> </w:t>
            </w:r>
          </w:p>
          <w:p w14:paraId="3AEC95A7" w14:textId="2A14311A" w:rsidR="00A43F3B" w:rsidRPr="00BF27E2" w:rsidRDefault="001F5AC8"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R</w:t>
            </w:r>
            <w:r w:rsidR="00A43F3B" w:rsidRPr="00BF27E2">
              <w:rPr>
                <w:rFonts w:ascii="Public Sans" w:hAnsi="Public Sans" w:cs="Arial"/>
                <w:szCs w:val="22"/>
              </w:rPr>
              <w:t xml:space="preserve">esolve competing priorities and encourage involvement in safety </w:t>
            </w:r>
            <w:r w:rsidRPr="00BF27E2">
              <w:rPr>
                <w:rFonts w:ascii="Public Sans" w:hAnsi="Public Sans" w:cs="Arial"/>
                <w:szCs w:val="22"/>
              </w:rPr>
              <w:t>initiatives</w:t>
            </w:r>
            <w:r w:rsidR="00A43F3B" w:rsidRPr="00BF27E2">
              <w:rPr>
                <w:rFonts w:ascii="Public Sans" w:hAnsi="Public Sans" w:cs="Arial"/>
                <w:szCs w:val="22"/>
              </w:rPr>
              <w:t>.</w:t>
            </w:r>
          </w:p>
        </w:tc>
      </w:tr>
      <w:tr w:rsidR="00A43F3B" w:rsidRPr="00FA7D22" w14:paraId="27614620" w14:textId="77777777" w:rsidTr="00BF27E2">
        <w:tc>
          <w:tcPr>
            <w:tcW w:w="3119" w:type="dxa"/>
            <w:tcBorders>
              <w:top w:val="single" w:sz="8" w:space="0" w:color="BCBEC0"/>
              <w:bottom w:val="single" w:sz="8" w:space="0" w:color="BCBEC0"/>
            </w:tcBorders>
            <w:shd w:val="clear" w:color="auto" w:fill="BCBEC0"/>
          </w:tcPr>
          <w:p w14:paraId="2D66869C" w14:textId="77777777" w:rsidR="00A43F3B" w:rsidRPr="00FA7D22" w:rsidRDefault="00A43F3B" w:rsidP="00A43F3B">
            <w:pPr>
              <w:pStyle w:val="TableText"/>
              <w:rPr>
                <w:rFonts w:ascii="Public Sans" w:hAnsi="Public Sans" w:cstheme="minorHAnsi"/>
                <w:b/>
                <w:sz w:val="22"/>
                <w:szCs w:val="22"/>
              </w:rPr>
            </w:pPr>
            <w:bookmarkStart w:id="5" w:name="Start"/>
            <w:bookmarkStart w:id="6" w:name="ExternalRelationships"/>
            <w:bookmarkEnd w:id="5"/>
            <w:r w:rsidRPr="00FA7D22">
              <w:rPr>
                <w:rFonts w:ascii="Public Sans" w:hAnsi="Public Sans" w:cstheme="minorHAnsi"/>
                <w:b/>
                <w:sz w:val="22"/>
                <w:szCs w:val="22"/>
              </w:rPr>
              <w:t>External</w:t>
            </w:r>
          </w:p>
        </w:tc>
        <w:tc>
          <w:tcPr>
            <w:tcW w:w="7428" w:type="dxa"/>
            <w:tcBorders>
              <w:top w:val="single" w:sz="8" w:space="0" w:color="BCBEC0"/>
              <w:bottom w:val="single" w:sz="8" w:space="0" w:color="BCBEC0"/>
            </w:tcBorders>
            <w:shd w:val="clear" w:color="auto" w:fill="BCBEC0"/>
          </w:tcPr>
          <w:p w14:paraId="5146E237" w14:textId="77777777" w:rsidR="00A43F3B" w:rsidRPr="00FA7D22" w:rsidRDefault="00A43F3B" w:rsidP="00A43F3B">
            <w:pPr>
              <w:pStyle w:val="TableText"/>
              <w:rPr>
                <w:rFonts w:ascii="Public Sans" w:hAnsi="Public Sans" w:cstheme="minorHAnsi"/>
                <w:b/>
                <w:sz w:val="22"/>
                <w:szCs w:val="22"/>
              </w:rPr>
            </w:pPr>
          </w:p>
        </w:tc>
      </w:tr>
      <w:tr w:rsidR="00A43F3B" w:rsidRPr="00FA7D22" w14:paraId="3FE63772" w14:textId="77777777" w:rsidTr="00BF27E2">
        <w:tc>
          <w:tcPr>
            <w:tcW w:w="3119" w:type="dxa"/>
            <w:tcBorders>
              <w:top w:val="single" w:sz="8" w:space="0" w:color="BCBEC0"/>
              <w:bottom w:val="single" w:sz="4" w:space="0" w:color="auto"/>
            </w:tcBorders>
          </w:tcPr>
          <w:p w14:paraId="3832A002" w14:textId="6B9BBD39" w:rsidR="00A43F3B" w:rsidRPr="00BF27E2" w:rsidRDefault="00A43F3B" w:rsidP="00E36F52">
            <w:pPr>
              <w:pStyle w:val="TableText"/>
              <w:rPr>
                <w:rFonts w:ascii="Public Sans" w:hAnsi="Public Sans" w:cs="Arial"/>
                <w:sz w:val="22"/>
                <w:szCs w:val="22"/>
              </w:rPr>
            </w:pPr>
            <w:r w:rsidRPr="00BF27E2">
              <w:rPr>
                <w:rFonts w:ascii="Public Sans" w:hAnsi="Public Sans" w:cs="Arial"/>
                <w:sz w:val="22"/>
                <w:szCs w:val="22"/>
              </w:rPr>
              <w:t>Stakeholders</w:t>
            </w:r>
          </w:p>
        </w:tc>
        <w:tc>
          <w:tcPr>
            <w:tcW w:w="7428" w:type="dxa"/>
            <w:tcBorders>
              <w:top w:val="single" w:sz="8" w:space="0" w:color="BCBEC0"/>
              <w:bottom w:val="single" w:sz="4" w:space="0" w:color="auto"/>
            </w:tcBorders>
          </w:tcPr>
          <w:p w14:paraId="093135B6" w14:textId="50B721C7" w:rsidR="00A43F3B" w:rsidRPr="00BF27E2" w:rsidRDefault="00A43F3B"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Consult as required to develop and maintain relationships for the exchange of information regarding security issues and initiatives</w:t>
            </w:r>
          </w:p>
        </w:tc>
      </w:tr>
      <w:tr w:rsidR="00A43F3B" w:rsidRPr="00FA7D22" w14:paraId="6FDE2BA6" w14:textId="77777777" w:rsidTr="00BF27E2">
        <w:tc>
          <w:tcPr>
            <w:tcW w:w="3119" w:type="dxa"/>
            <w:tcBorders>
              <w:top w:val="single" w:sz="8" w:space="0" w:color="BCBEC0"/>
              <w:bottom w:val="single" w:sz="4" w:space="0" w:color="auto"/>
            </w:tcBorders>
          </w:tcPr>
          <w:p w14:paraId="59CC13EA" w14:textId="6A0DC68A" w:rsidR="00A43F3B" w:rsidRPr="00BF27E2" w:rsidRDefault="00A43F3B" w:rsidP="00E36F52">
            <w:pPr>
              <w:pStyle w:val="TableText"/>
              <w:rPr>
                <w:rFonts w:ascii="Public Sans" w:hAnsi="Public Sans" w:cs="Arial"/>
                <w:sz w:val="22"/>
                <w:szCs w:val="22"/>
              </w:rPr>
            </w:pPr>
            <w:r w:rsidRPr="00BF27E2">
              <w:rPr>
                <w:rFonts w:ascii="Public Sans" w:hAnsi="Public Sans" w:cs="Arial"/>
                <w:sz w:val="22"/>
                <w:szCs w:val="22"/>
              </w:rPr>
              <w:t xml:space="preserve">Other </w:t>
            </w:r>
            <w:r w:rsidR="007264BE" w:rsidRPr="00BF27E2">
              <w:rPr>
                <w:rFonts w:ascii="Public Sans" w:hAnsi="Public Sans" w:cs="Arial"/>
                <w:sz w:val="22"/>
                <w:szCs w:val="22"/>
              </w:rPr>
              <w:t>g</w:t>
            </w:r>
            <w:r w:rsidRPr="00BF27E2">
              <w:rPr>
                <w:rFonts w:ascii="Public Sans" w:hAnsi="Public Sans" w:cs="Arial"/>
                <w:sz w:val="22"/>
                <w:szCs w:val="22"/>
              </w:rPr>
              <w:t xml:space="preserve">overnment </w:t>
            </w:r>
            <w:r w:rsidR="00F2188C" w:rsidRPr="00BF27E2">
              <w:rPr>
                <w:rFonts w:ascii="Public Sans" w:hAnsi="Public Sans" w:cs="Arial"/>
                <w:sz w:val="22"/>
                <w:szCs w:val="22"/>
              </w:rPr>
              <w:t>a</w:t>
            </w:r>
            <w:r w:rsidRPr="00BF27E2">
              <w:rPr>
                <w:rFonts w:ascii="Public Sans" w:hAnsi="Public Sans" w:cs="Arial"/>
                <w:sz w:val="22"/>
                <w:szCs w:val="22"/>
              </w:rPr>
              <w:t>gencies</w:t>
            </w:r>
          </w:p>
        </w:tc>
        <w:tc>
          <w:tcPr>
            <w:tcW w:w="7428" w:type="dxa"/>
            <w:tcBorders>
              <w:top w:val="single" w:sz="8" w:space="0" w:color="BCBEC0"/>
              <w:bottom w:val="single" w:sz="4" w:space="0" w:color="auto"/>
            </w:tcBorders>
          </w:tcPr>
          <w:p w14:paraId="0524CD21" w14:textId="00491A26" w:rsidR="00A43F3B" w:rsidRPr="00BF27E2" w:rsidRDefault="00A43F3B" w:rsidP="00BF27E2">
            <w:pPr>
              <w:pStyle w:val="ListParagraph"/>
              <w:keepNext/>
              <w:keepLines/>
              <w:numPr>
                <w:ilvl w:val="0"/>
                <w:numId w:val="37"/>
              </w:numPr>
              <w:autoSpaceDE w:val="0"/>
              <w:autoSpaceDN w:val="0"/>
              <w:adjustRightInd w:val="0"/>
              <w:spacing w:after="0" w:line="240" w:lineRule="auto"/>
              <w:jc w:val="both"/>
              <w:rPr>
                <w:rFonts w:ascii="Public Sans" w:hAnsi="Public Sans" w:cs="Arial"/>
                <w:szCs w:val="22"/>
              </w:rPr>
            </w:pPr>
            <w:r w:rsidRPr="00BF27E2">
              <w:rPr>
                <w:rFonts w:ascii="Public Sans" w:hAnsi="Public Sans" w:cs="Arial"/>
                <w:szCs w:val="22"/>
              </w:rPr>
              <w:t>Represent agency interests and negotiate to achieve optimal outcomes</w:t>
            </w:r>
          </w:p>
        </w:tc>
      </w:tr>
      <w:bookmarkEnd w:id="6"/>
    </w:tbl>
    <w:p w14:paraId="2F08BEE6" w14:textId="77777777" w:rsidR="001F4A2D" w:rsidRPr="00FA7D22" w:rsidRDefault="001F4A2D" w:rsidP="00142BAB">
      <w:pPr>
        <w:pStyle w:val="Heading1"/>
        <w:rPr>
          <w:rFonts w:ascii="Public Sans" w:hAnsi="Public Sans" w:cstheme="minorHAnsi"/>
          <w:sz w:val="22"/>
          <w:szCs w:val="22"/>
        </w:rPr>
      </w:pPr>
    </w:p>
    <w:p w14:paraId="393D7624" w14:textId="18B33BC5" w:rsidR="00142BAB" w:rsidRPr="00FA7D22" w:rsidRDefault="00142BAB" w:rsidP="00142BAB">
      <w:pPr>
        <w:pStyle w:val="Heading1"/>
        <w:rPr>
          <w:rFonts w:ascii="Public Sans" w:hAnsi="Public Sans" w:cstheme="minorHAnsi"/>
          <w:sz w:val="22"/>
          <w:szCs w:val="22"/>
        </w:rPr>
      </w:pPr>
      <w:r w:rsidRPr="00FA7D22">
        <w:rPr>
          <w:rFonts w:ascii="Public Sans" w:hAnsi="Public Sans" w:cstheme="minorHAnsi"/>
          <w:sz w:val="22"/>
          <w:szCs w:val="22"/>
        </w:rPr>
        <w:t>Role dimensions</w:t>
      </w:r>
    </w:p>
    <w:p w14:paraId="05EA2038" w14:textId="77777777" w:rsidR="00142BAB" w:rsidRPr="00FA7D22" w:rsidRDefault="00142BAB" w:rsidP="008209B6">
      <w:pPr>
        <w:pStyle w:val="Heading2"/>
        <w:rPr>
          <w:rFonts w:ascii="Public Sans" w:hAnsi="Public Sans" w:cstheme="minorHAnsi"/>
          <w:sz w:val="22"/>
          <w:szCs w:val="22"/>
          <w:u w:val="single"/>
        </w:rPr>
      </w:pPr>
      <w:r w:rsidRPr="00FA7D22">
        <w:rPr>
          <w:rFonts w:ascii="Public Sans" w:hAnsi="Public Sans" w:cstheme="minorHAnsi"/>
          <w:sz w:val="22"/>
          <w:szCs w:val="22"/>
          <w:u w:val="single"/>
        </w:rPr>
        <w:t>Decision making</w:t>
      </w:r>
    </w:p>
    <w:p w14:paraId="3F492129" w14:textId="5A8E2414" w:rsidR="00A43F3B" w:rsidRPr="00BF27E2" w:rsidRDefault="00A43F3B" w:rsidP="00A43F3B">
      <w:pPr>
        <w:jc w:val="both"/>
        <w:rPr>
          <w:rFonts w:ascii="Public Sans" w:eastAsia="Times New Roman" w:hAnsi="Public Sans" w:cs="Arial"/>
          <w:szCs w:val="22"/>
        </w:rPr>
      </w:pPr>
      <w:r w:rsidRPr="00BF27E2">
        <w:rPr>
          <w:rFonts w:ascii="Public Sans" w:eastAsia="Times New Roman" w:hAnsi="Public Sans" w:cs="Arial"/>
          <w:szCs w:val="22"/>
        </w:rPr>
        <w:t>The role engages with the Senior Manager</w:t>
      </w:r>
      <w:r w:rsidR="00012C3B">
        <w:rPr>
          <w:rFonts w:ascii="Public Sans" w:eastAsia="Times New Roman" w:hAnsi="Public Sans" w:cs="Arial"/>
          <w:szCs w:val="22"/>
        </w:rPr>
        <w:t>,</w:t>
      </w:r>
      <w:r w:rsidRPr="00BF27E2">
        <w:rPr>
          <w:rFonts w:ascii="Public Sans" w:eastAsia="Times New Roman" w:hAnsi="Public Sans" w:cs="Arial"/>
          <w:szCs w:val="22"/>
        </w:rPr>
        <w:t xml:space="preserve"> Security </w:t>
      </w:r>
      <w:r w:rsidR="00C16695" w:rsidRPr="00BF27E2">
        <w:rPr>
          <w:rFonts w:ascii="Public Sans" w:eastAsia="Times New Roman" w:hAnsi="Public Sans" w:cs="Arial"/>
          <w:szCs w:val="22"/>
        </w:rPr>
        <w:t xml:space="preserve">Advisory and Planning </w:t>
      </w:r>
      <w:r w:rsidRPr="00BF27E2">
        <w:rPr>
          <w:rFonts w:ascii="Public Sans" w:eastAsia="Times New Roman" w:hAnsi="Public Sans" w:cs="Arial"/>
          <w:szCs w:val="22"/>
        </w:rPr>
        <w:t xml:space="preserve">with respect to </w:t>
      </w:r>
      <w:r w:rsidR="008C3ECA" w:rsidRPr="00BF27E2">
        <w:rPr>
          <w:rFonts w:ascii="Public Sans" w:eastAsia="Times New Roman" w:hAnsi="Public Sans" w:cs="Arial"/>
          <w:szCs w:val="22"/>
        </w:rPr>
        <w:t xml:space="preserve">strategic direction and </w:t>
      </w:r>
      <w:r w:rsidRPr="00BF27E2">
        <w:rPr>
          <w:rFonts w:ascii="Public Sans" w:eastAsia="Times New Roman" w:hAnsi="Public Sans" w:cs="Arial"/>
          <w:szCs w:val="22"/>
        </w:rPr>
        <w:t>allocat</w:t>
      </w:r>
      <w:r w:rsidR="00A43394" w:rsidRPr="00BF27E2">
        <w:rPr>
          <w:rFonts w:ascii="Public Sans" w:eastAsia="Times New Roman" w:hAnsi="Public Sans" w:cs="Arial"/>
          <w:szCs w:val="22"/>
        </w:rPr>
        <w:t>ion</w:t>
      </w:r>
      <w:r w:rsidRPr="00BF27E2">
        <w:rPr>
          <w:rFonts w:ascii="Public Sans" w:eastAsia="Times New Roman" w:hAnsi="Public Sans" w:cs="Arial"/>
          <w:szCs w:val="22"/>
        </w:rPr>
        <w:t xml:space="preserve"> </w:t>
      </w:r>
      <w:r w:rsidR="00A43394" w:rsidRPr="00BF27E2">
        <w:rPr>
          <w:rFonts w:ascii="Public Sans" w:eastAsia="Times New Roman" w:hAnsi="Public Sans" w:cs="Arial"/>
          <w:szCs w:val="22"/>
        </w:rPr>
        <w:t xml:space="preserve">of </w:t>
      </w:r>
      <w:r w:rsidRPr="00BF27E2">
        <w:rPr>
          <w:rFonts w:ascii="Public Sans" w:eastAsia="Times New Roman" w:hAnsi="Public Sans" w:cs="Arial"/>
          <w:szCs w:val="22"/>
        </w:rPr>
        <w:t>work. The role assists in monitoring and coordinating established strategic work priorities in consultation with other security stakeholders throughout the Department</w:t>
      </w:r>
      <w:r w:rsidR="0081799C" w:rsidRPr="00BF27E2">
        <w:rPr>
          <w:rFonts w:ascii="Public Sans" w:eastAsia="Times New Roman" w:hAnsi="Public Sans" w:cs="Arial"/>
          <w:szCs w:val="22"/>
        </w:rPr>
        <w:t>.</w:t>
      </w:r>
      <w:r w:rsidRPr="00BF27E2">
        <w:rPr>
          <w:rFonts w:ascii="Public Sans" w:eastAsia="Times New Roman" w:hAnsi="Public Sans" w:cs="Arial"/>
          <w:szCs w:val="22"/>
        </w:rPr>
        <w:t xml:space="preserve"> </w:t>
      </w:r>
      <w:r w:rsidR="0081799C" w:rsidRPr="00BF27E2">
        <w:rPr>
          <w:rFonts w:ascii="Public Sans" w:eastAsia="Times New Roman" w:hAnsi="Public Sans" w:cs="Arial"/>
          <w:szCs w:val="22"/>
        </w:rPr>
        <w:t xml:space="preserve">The role </w:t>
      </w:r>
      <w:r w:rsidRPr="00BF27E2">
        <w:rPr>
          <w:rFonts w:ascii="Public Sans" w:eastAsia="Times New Roman" w:hAnsi="Public Sans" w:cs="Arial"/>
          <w:szCs w:val="22"/>
        </w:rPr>
        <w:t>is fully accountable for the quality, integrity</w:t>
      </w:r>
      <w:r w:rsidR="00012C3B">
        <w:rPr>
          <w:rFonts w:ascii="Public Sans" w:eastAsia="Times New Roman" w:hAnsi="Public Sans" w:cs="Arial"/>
          <w:szCs w:val="22"/>
        </w:rPr>
        <w:t>,</w:t>
      </w:r>
      <w:r w:rsidRPr="00BF27E2">
        <w:rPr>
          <w:rFonts w:ascii="Public Sans" w:eastAsia="Times New Roman" w:hAnsi="Public Sans" w:cs="Arial"/>
          <w:szCs w:val="22"/>
        </w:rPr>
        <w:t xml:space="preserve"> and accuracy of the content of advice provided to the Director</w:t>
      </w:r>
      <w:r w:rsidR="00012C3B">
        <w:rPr>
          <w:rFonts w:ascii="Public Sans" w:eastAsia="Times New Roman" w:hAnsi="Public Sans" w:cs="Arial"/>
          <w:szCs w:val="22"/>
        </w:rPr>
        <w:t>,</w:t>
      </w:r>
      <w:r w:rsidRPr="00BF27E2">
        <w:rPr>
          <w:rFonts w:ascii="Public Sans" w:eastAsia="Times New Roman" w:hAnsi="Public Sans" w:cs="Arial"/>
          <w:szCs w:val="22"/>
        </w:rPr>
        <w:t xml:space="preserve"> </w:t>
      </w:r>
      <w:r w:rsidR="0081799C" w:rsidRPr="00BF27E2">
        <w:rPr>
          <w:rFonts w:ascii="Public Sans" w:eastAsia="Times New Roman" w:hAnsi="Public Sans" w:cs="Arial"/>
          <w:szCs w:val="22"/>
        </w:rPr>
        <w:t>Capital Planning and Investment</w:t>
      </w:r>
      <w:r w:rsidRPr="00BF27E2">
        <w:rPr>
          <w:rFonts w:ascii="Public Sans" w:eastAsia="Times New Roman" w:hAnsi="Public Sans" w:cs="Arial"/>
          <w:szCs w:val="22"/>
        </w:rPr>
        <w:t xml:space="preserve"> and other stakeholders. </w:t>
      </w:r>
    </w:p>
    <w:p w14:paraId="10F83C8C" w14:textId="41A8073C" w:rsidR="00A43F3B" w:rsidRPr="00BF27E2" w:rsidRDefault="00A43F3B" w:rsidP="00BC2017">
      <w:pPr>
        <w:jc w:val="both"/>
        <w:rPr>
          <w:rFonts w:ascii="Public Sans" w:eastAsia="Times New Roman" w:hAnsi="Public Sans" w:cs="Arial"/>
          <w:szCs w:val="22"/>
        </w:rPr>
      </w:pPr>
      <w:r w:rsidRPr="00BF27E2">
        <w:rPr>
          <w:rFonts w:ascii="Public Sans" w:eastAsia="Times New Roman" w:hAnsi="Public Sans" w:cs="Arial"/>
          <w:szCs w:val="22"/>
        </w:rPr>
        <w:t>The role analyses and evaluates issues, using sound judgement, discretion</w:t>
      </w:r>
      <w:r w:rsidR="00BC2017">
        <w:rPr>
          <w:rFonts w:ascii="Public Sans" w:eastAsia="Times New Roman" w:hAnsi="Public Sans" w:cs="Arial"/>
          <w:szCs w:val="22"/>
        </w:rPr>
        <w:t>,</w:t>
      </w:r>
      <w:r w:rsidRPr="00BF27E2">
        <w:rPr>
          <w:rFonts w:ascii="Public Sans" w:eastAsia="Times New Roman" w:hAnsi="Public Sans" w:cs="Arial"/>
          <w:szCs w:val="22"/>
        </w:rPr>
        <w:t xml:space="preserve"> and initiative</w:t>
      </w:r>
      <w:r w:rsidR="00BC2017">
        <w:rPr>
          <w:rFonts w:ascii="Public Sans" w:eastAsia="Times New Roman" w:hAnsi="Public Sans" w:cs="Arial"/>
          <w:szCs w:val="22"/>
        </w:rPr>
        <w:t xml:space="preserve">, </w:t>
      </w:r>
      <w:r w:rsidR="00BF27E2">
        <w:rPr>
          <w:rFonts w:ascii="Public Sans" w:eastAsia="Times New Roman" w:hAnsi="Public Sans" w:cs="Arial"/>
          <w:szCs w:val="22"/>
        </w:rPr>
        <w:t xml:space="preserve">and </w:t>
      </w:r>
      <w:r w:rsidR="00BF27E2" w:rsidRPr="00BF27E2">
        <w:rPr>
          <w:rFonts w:ascii="Public Sans" w:eastAsia="Times New Roman" w:hAnsi="Public Sans" w:cs="Arial"/>
          <w:szCs w:val="22"/>
        </w:rPr>
        <w:t>exercises</w:t>
      </w:r>
      <w:r w:rsidRPr="00BF27E2">
        <w:rPr>
          <w:rFonts w:ascii="Public Sans" w:eastAsia="Times New Roman" w:hAnsi="Public Sans" w:cs="Arial"/>
          <w:szCs w:val="22"/>
        </w:rPr>
        <w:t xml:space="preserve"> discretion in handling confidential and sensitive information.</w:t>
      </w:r>
    </w:p>
    <w:p w14:paraId="706DF392" w14:textId="77777777" w:rsidR="00C31C1C" w:rsidRPr="00FA7D22" w:rsidRDefault="00C31C1C" w:rsidP="008209B6">
      <w:pPr>
        <w:pStyle w:val="Heading2"/>
        <w:rPr>
          <w:rFonts w:ascii="Public Sans" w:hAnsi="Public Sans" w:cstheme="minorHAnsi"/>
          <w:sz w:val="22"/>
          <w:szCs w:val="22"/>
          <w:u w:val="single"/>
        </w:rPr>
      </w:pPr>
    </w:p>
    <w:p w14:paraId="45262D1D" w14:textId="77777777" w:rsidR="00142BAB" w:rsidRPr="00FA7D22" w:rsidRDefault="00142BAB" w:rsidP="008209B6">
      <w:pPr>
        <w:pStyle w:val="Heading2"/>
        <w:rPr>
          <w:rFonts w:ascii="Public Sans" w:hAnsi="Public Sans" w:cstheme="minorHAnsi"/>
          <w:sz w:val="22"/>
          <w:szCs w:val="22"/>
          <w:u w:val="single"/>
        </w:rPr>
      </w:pPr>
      <w:r w:rsidRPr="00FA7D22">
        <w:rPr>
          <w:rFonts w:ascii="Public Sans" w:hAnsi="Public Sans" w:cstheme="minorHAnsi"/>
          <w:sz w:val="22"/>
          <w:szCs w:val="22"/>
          <w:u w:val="single"/>
        </w:rPr>
        <w:t>Reporting line</w:t>
      </w:r>
    </w:p>
    <w:p w14:paraId="649D92DD" w14:textId="48E532D4" w:rsidR="006F390F" w:rsidRPr="00FA7D22"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FA7D22">
        <w:rPr>
          <w:rFonts w:ascii="Public Sans" w:hAnsi="Public Sans" w:cstheme="minorHAnsi"/>
          <w:b w:val="0"/>
          <w:bCs w:val="0"/>
          <w:iCs w:val="0"/>
          <w:color w:val="auto"/>
          <w:sz w:val="22"/>
          <w:szCs w:val="22"/>
        </w:rPr>
        <w:t xml:space="preserve">The role reports to the </w:t>
      </w:r>
      <w:r w:rsidR="00A43F3B" w:rsidRPr="00FA7D22">
        <w:rPr>
          <w:rFonts w:ascii="Public Sans" w:hAnsi="Public Sans" w:cstheme="minorHAnsi"/>
          <w:b w:val="0"/>
          <w:bCs w:val="0"/>
          <w:iCs w:val="0"/>
          <w:color w:val="auto"/>
          <w:sz w:val="22"/>
          <w:szCs w:val="22"/>
        </w:rPr>
        <w:t>Senior Manager</w:t>
      </w:r>
      <w:r w:rsidR="00012C3B">
        <w:rPr>
          <w:rFonts w:ascii="Public Sans" w:hAnsi="Public Sans" w:cstheme="minorHAnsi"/>
          <w:b w:val="0"/>
          <w:bCs w:val="0"/>
          <w:iCs w:val="0"/>
          <w:color w:val="auto"/>
          <w:sz w:val="22"/>
          <w:szCs w:val="22"/>
        </w:rPr>
        <w:t>,</w:t>
      </w:r>
      <w:r w:rsidR="00A43F3B" w:rsidRPr="00FA7D22">
        <w:rPr>
          <w:rFonts w:ascii="Public Sans" w:hAnsi="Public Sans" w:cstheme="minorHAnsi"/>
          <w:b w:val="0"/>
          <w:bCs w:val="0"/>
          <w:iCs w:val="0"/>
          <w:color w:val="auto"/>
          <w:sz w:val="22"/>
          <w:szCs w:val="22"/>
        </w:rPr>
        <w:t xml:space="preserve"> Security </w:t>
      </w:r>
      <w:r w:rsidR="00F0361D" w:rsidRPr="00FA7D22">
        <w:rPr>
          <w:rFonts w:ascii="Public Sans" w:hAnsi="Public Sans" w:cstheme="minorHAnsi"/>
          <w:b w:val="0"/>
          <w:bCs w:val="0"/>
          <w:iCs w:val="0"/>
          <w:color w:val="auto"/>
          <w:sz w:val="22"/>
          <w:szCs w:val="22"/>
        </w:rPr>
        <w:t>Advisory and Planning</w:t>
      </w:r>
      <w:r w:rsidR="005A01A9" w:rsidRPr="00FA7D22">
        <w:rPr>
          <w:rFonts w:ascii="Public Sans" w:hAnsi="Public Sans" w:cstheme="minorHAnsi"/>
          <w:b w:val="0"/>
          <w:bCs w:val="0"/>
          <w:iCs w:val="0"/>
          <w:color w:val="auto"/>
          <w:sz w:val="22"/>
          <w:szCs w:val="22"/>
        </w:rPr>
        <w:t>.</w:t>
      </w:r>
    </w:p>
    <w:p w14:paraId="0C18269E" w14:textId="77777777" w:rsidR="00C31C1C" w:rsidRPr="00FA7D22" w:rsidRDefault="00C31C1C" w:rsidP="0003748A">
      <w:pPr>
        <w:pStyle w:val="Heading2"/>
        <w:rPr>
          <w:rFonts w:ascii="Public Sans" w:hAnsi="Public Sans" w:cstheme="minorHAnsi"/>
          <w:sz w:val="22"/>
          <w:szCs w:val="22"/>
          <w:u w:val="single"/>
        </w:rPr>
      </w:pPr>
    </w:p>
    <w:p w14:paraId="158E3851" w14:textId="77777777" w:rsidR="0003748A" w:rsidRPr="00FA7D22" w:rsidRDefault="0003748A" w:rsidP="0003748A">
      <w:pPr>
        <w:pStyle w:val="Heading2"/>
        <w:rPr>
          <w:rFonts w:ascii="Public Sans" w:hAnsi="Public Sans" w:cstheme="minorHAnsi"/>
          <w:sz w:val="22"/>
          <w:szCs w:val="22"/>
          <w:u w:val="single"/>
        </w:rPr>
      </w:pPr>
      <w:r w:rsidRPr="00FA7D22">
        <w:rPr>
          <w:rFonts w:ascii="Public Sans" w:hAnsi="Public Sans" w:cstheme="minorHAnsi"/>
          <w:sz w:val="22"/>
          <w:szCs w:val="22"/>
          <w:u w:val="single"/>
        </w:rPr>
        <w:t>Direct reports</w:t>
      </w:r>
    </w:p>
    <w:p w14:paraId="0C1348C1" w14:textId="5A0F7830" w:rsidR="00513560" w:rsidRPr="00FA7D22" w:rsidRDefault="00513560" w:rsidP="00513560">
      <w:pPr>
        <w:rPr>
          <w:rFonts w:ascii="Public Sans" w:hAnsi="Public Sans" w:cstheme="minorHAnsi"/>
          <w:szCs w:val="22"/>
        </w:rPr>
      </w:pPr>
      <w:r w:rsidRPr="00FA7D22">
        <w:rPr>
          <w:rFonts w:ascii="Public Sans" w:hAnsi="Public Sans" w:cstheme="minorHAnsi"/>
          <w:szCs w:val="22"/>
        </w:rPr>
        <w:t>Nil</w:t>
      </w:r>
    </w:p>
    <w:p w14:paraId="5ADAD8F9" w14:textId="77777777" w:rsidR="006F390F" w:rsidRPr="00FA7D22"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FA7D22" w:rsidRDefault="0003748A" w:rsidP="0003748A">
      <w:pPr>
        <w:pStyle w:val="Heading2"/>
        <w:rPr>
          <w:rFonts w:ascii="Public Sans" w:hAnsi="Public Sans" w:cstheme="minorHAnsi"/>
          <w:sz w:val="22"/>
          <w:szCs w:val="22"/>
          <w:u w:val="single"/>
        </w:rPr>
      </w:pPr>
      <w:r w:rsidRPr="00FA7D22">
        <w:rPr>
          <w:rFonts w:ascii="Public Sans" w:hAnsi="Public Sans" w:cstheme="minorHAnsi"/>
          <w:sz w:val="22"/>
          <w:szCs w:val="22"/>
          <w:u w:val="single"/>
        </w:rPr>
        <w:t>Budget/Expenditure</w:t>
      </w:r>
    </w:p>
    <w:p w14:paraId="7D6EB410" w14:textId="1E82A5AD" w:rsidR="00513560" w:rsidRPr="00FA7D22" w:rsidRDefault="00513560" w:rsidP="00513560">
      <w:pPr>
        <w:rPr>
          <w:rFonts w:ascii="Public Sans" w:hAnsi="Public Sans" w:cstheme="minorHAnsi"/>
          <w:szCs w:val="22"/>
        </w:rPr>
      </w:pPr>
      <w:bookmarkStart w:id="8" w:name="Budget"/>
      <w:bookmarkEnd w:id="8"/>
      <w:r w:rsidRPr="00FA7D22">
        <w:rPr>
          <w:rFonts w:ascii="Public Sans" w:hAnsi="Public Sans" w:cstheme="minorHAnsi"/>
          <w:szCs w:val="22"/>
        </w:rPr>
        <w:t>Nil</w:t>
      </w:r>
    </w:p>
    <w:p w14:paraId="3B622F95" w14:textId="2A7D8421" w:rsidR="00A0734A" w:rsidRPr="00FA7D22" w:rsidRDefault="00A0734A" w:rsidP="00A0734A">
      <w:pPr>
        <w:pStyle w:val="Heading1"/>
        <w:rPr>
          <w:rFonts w:ascii="Public Sans" w:hAnsi="Public Sans" w:cstheme="minorHAnsi"/>
          <w:sz w:val="22"/>
          <w:szCs w:val="22"/>
        </w:rPr>
      </w:pPr>
      <w:r w:rsidRPr="00FA7D22">
        <w:rPr>
          <w:rFonts w:ascii="Public Sans" w:hAnsi="Public Sans" w:cstheme="minorHAnsi"/>
          <w:sz w:val="22"/>
          <w:szCs w:val="22"/>
        </w:rPr>
        <w:lastRenderedPageBreak/>
        <w:t>Key knowledge and experience</w:t>
      </w:r>
    </w:p>
    <w:p w14:paraId="747ACDB1" w14:textId="2747FCED" w:rsidR="00A43F3B"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Exposure to security functions in complex operating environments including liaison with state, national and international security</w:t>
      </w:r>
      <w:r w:rsidR="00F0361D" w:rsidRPr="00FA7D22">
        <w:rPr>
          <w:rFonts w:ascii="Public Sans" w:hAnsi="Public Sans" w:cstheme="minorHAnsi"/>
          <w:bCs/>
          <w:szCs w:val="22"/>
        </w:rPr>
        <w:t>, law enforcement</w:t>
      </w:r>
      <w:r w:rsidRPr="00FA7D22">
        <w:rPr>
          <w:rFonts w:ascii="Public Sans" w:hAnsi="Public Sans" w:cstheme="minorHAnsi"/>
          <w:bCs/>
          <w:szCs w:val="22"/>
        </w:rPr>
        <w:t xml:space="preserve"> and</w:t>
      </w:r>
      <w:r w:rsidR="00A53AF9" w:rsidRPr="00FA7D22">
        <w:rPr>
          <w:rFonts w:ascii="Public Sans" w:hAnsi="Public Sans" w:cstheme="minorHAnsi"/>
          <w:bCs/>
          <w:szCs w:val="22"/>
        </w:rPr>
        <w:t>/or</w:t>
      </w:r>
      <w:r w:rsidRPr="00FA7D22">
        <w:rPr>
          <w:rFonts w:ascii="Public Sans" w:hAnsi="Public Sans" w:cstheme="minorHAnsi"/>
          <w:bCs/>
          <w:szCs w:val="22"/>
        </w:rPr>
        <w:t xml:space="preserve"> intelligence communities.</w:t>
      </w:r>
    </w:p>
    <w:p w14:paraId="2631FAC9" w14:textId="1BDBC184" w:rsidR="00A43F3B"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 xml:space="preserve">Demonstrated experience in engaging with stakeholders and working collaboratively in complex operating environments (including </w:t>
      </w:r>
      <w:r w:rsidR="00C8517C" w:rsidRPr="00FA7D22">
        <w:rPr>
          <w:rFonts w:ascii="Public Sans" w:hAnsi="Public Sans" w:cstheme="minorHAnsi"/>
          <w:bCs/>
          <w:szCs w:val="22"/>
        </w:rPr>
        <w:t>government</w:t>
      </w:r>
      <w:r w:rsidRPr="00FA7D22">
        <w:rPr>
          <w:rFonts w:ascii="Public Sans" w:hAnsi="Public Sans" w:cstheme="minorHAnsi"/>
          <w:bCs/>
          <w:szCs w:val="22"/>
        </w:rPr>
        <w:t xml:space="preserve"> and commercial entities) to achieve results and overcome impediments to the organisational implementation of policies and programs</w:t>
      </w:r>
      <w:r w:rsidR="005A01A9" w:rsidRPr="00FA7D22">
        <w:rPr>
          <w:rFonts w:ascii="Public Sans" w:hAnsi="Public Sans" w:cstheme="minorHAnsi"/>
          <w:bCs/>
          <w:szCs w:val="22"/>
        </w:rPr>
        <w:t>.</w:t>
      </w:r>
    </w:p>
    <w:p w14:paraId="40C84218" w14:textId="53E0F454" w:rsidR="00A0734A"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 xml:space="preserve">Advanced </w:t>
      </w:r>
      <w:r w:rsidR="00C8517C" w:rsidRPr="00FA7D22">
        <w:rPr>
          <w:rFonts w:ascii="Public Sans" w:hAnsi="Public Sans" w:cstheme="minorHAnsi"/>
          <w:bCs/>
          <w:szCs w:val="22"/>
        </w:rPr>
        <w:t xml:space="preserve">program </w:t>
      </w:r>
      <w:r w:rsidRPr="00FA7D22">
        <w:rPr>
          <w:rFonts w:ascii="Public Sans" w:hAnsi="Public Sans" w:cstheme="minorHAnsi"/>
          <w:bCs/>
          <w:szCs w:val="22"/>
        </w:rPr>
        <w:t xml:space="preserve">development experience or experience relating to </w:t>
      </w:r>
      <w:r w:rsidR="00D91D60" w:rsidRPr="00FA7D22">
        <w:rPr>
          <w:rFonts w:ascii="Public Sans" w:hAnsi="Public Sans" w:cstheme="minorHAnsi"/>
          <w:bCs/>
          <w:szCs w:val="22"/>
        </w:rPr>
        <w:t>p</w:t>
      </w:r>
      <w:r w:rsidRPr="00FA7D22">
        <w:rPr>
          <w:rFonts w:ascii="Public Sans" w:hAnsi="Public Sans" w:cstheme="minorHAnsi"/>
          <w:bCs/>
          <w:szCs w:val="22"/>
        </w:rPr>
        <w:t xml:space="preserve">rotective </w:t>
      </w:r>
      <w:r w:rsidR="00D91D60" w:rsidRPr="00FA7D22">
        <w:rPr>
          <w:rFonts w:ascii="Public Sans" w:hAnsi="Public Sans" w:cstheme="minorHAnsi"/>
          <w:bCs/>
          <w:szCs w:val="22"/>
        </w:rPr>
        <w:t>s</w:t>
      </w:r>
      <w:r w:rsidRPr="00FA7D22">
        <w:rPr>
          <w:rFonts w:ascii="Public Sans" w:hAnsi="Public Sans" w:cstheme="minorHAnsi"/>
          <w:bCs/>
          <w:szCs w:val="22"/>
        </w:rPr>
        <w:t xml:space="preserve">ecurity </w:t>
      </w:r>
      <w:r w:rsidR="00D91D60" w:rsidRPr="00FA7D22">
        <w:rPr>
          <w:rFonts w:ascii="Public Sans" w:hAnsi="Public Sans" w:cstheme="minorHAnsi"/>
          <w:bCs/>
          <w:szCs w:val="22"/>
        </w:rPr>
        <w:t xml:space="preserve">advice </w:t>
      </w:r>
      <w:r w:rsidRPr="00FA7D22">
        <w:rPr>
          <w:rFonts w:ascii="Public Sans" w:hAnsi="Public Sans" w:cstheme="minorHAnsi"/>
          <w:bCs/>
          <w:szCs w:val="22"/>
        </w:rPr>
        <w:t>and governance.</w:t>
      </w:r>
    </w:p>
    <w:p w14:paraId="5D9C59D3" w14:textId="182D7509" w:rsidR="0003748A" w:rsidRPr="00FA7D22" w:rsidRDefault="0003748A" w:rsidP="0003748A">
      <w:pPr>
        <w:pStyle w:val="Heading1"/>
        <w:rPr>
          <w:rFonts w:ascii="Public Sans" w:hAnsi="Public Sans" w:cstheme="minorHAnsi"/>
          <w:sz w:val="22"/>
          <w:szCs w:val="22"/>
        </w:rPr>
      </w:pPr>
      <w:r w:rsidRPr="00FA7D22">
        <w:rPr>
          <w:rFonts w:ascii="Public Sans" w:hAnsi="Public Sans" w:cstheme="minorHAnsi"/>
          <w:sz w:val="22"/>
          <w:szCs w:val="22"/>
        </w:rPr>
        <w:t>Essential requirements</w:t>
      </w:r>
    </w:p>
    <w:p w14:paraId="522EDBF4" w14:textId="45AF45A4" w:rsidR="003F1151"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Tertiary qualifications in a related discipline and/or equivalent knowledge, skills and experience with demonstrated commitment to ongoing professional development</w:t>
      </w:r>
      <w:r w:rsidR="005A01A9" w:rsidRPr="00FA7D22">
        <w:rPr>
          <w:rFonts w:ascii="Public Sans" w:hAnsi="Public Sans" w:cstheme="minorHAnsi"/>
          <w:bCs/>
          <w:szCs w:val="22"/>
        </w:rPr>
        <w:t>.</w:t>
      </w:r>
    </w:p>
    <w:p w14:paraId="2354F51A" w14:textId="6A52C5D6" w:rsidR="00A43F3B"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Qualification in security risk management</w:t>
      </w:r>
      <w:r w:rsidR="00FB185B" w:rsidRPr="00FA7D22">
        <w:rPr>
          <w:rFonts w:ascii="Public Sans" w:hAnsi="Public Sans" w:cstheme="minorHAnsi"/>
          <w:bCs/>
          <w:szCs w:val="22"/>
        </w:rPr>
        <w:t>,</w:t>
      </w:r>
      <w:r w:rsidRPr="00FA7D22">
        <w:rPr>
          <w:rFonts w:ascii="Public Sans" w:hAnsi="Public Sans" w:cstheme="minorHAnsi"/>
          <w:bCs/>
          <w:szCs w:val="22"/>
        </w:rPr>
        <w:t xml:space="preserve"> risk management</w:t>
      </w:r>
      <w:r w:rsidR="00FB185B" w:rsidRPr="00FA7D22">
        <w:rPr>
          <w:rFonts w:ascii="Public Sans" w:hAnsi="Public Sans" w:cstheme="minorHAnsi"/>
          <w:bCs/>
          <w:szCs w:val="22"/>
        </w:rPr>
        <w:t xml:space="preserve">, government security, or </w:t>
      </w:r>
      <w:r w:rsidR="007B4784" w:rsidRPr="00FA7D22">
        <w:rPr>
          <w:rFonts w:ascii="Public Sans" w:hAnsi="Public Sans" w:cstheme="minorHAnsi"/>
          <w:bCs/>
          <w:szCs w:val="22"/>
        </w:rPr>
        <w:t>ability to obtain such</w:t>
      </w:r>
      <w:r w:rsidR="006836F1" w:rsidRPr="00FA7D22">
        <w:rPr>
          <w:rFonts w:ascii="Public Sans" w:hAnsi="Public Sans" w:cstheme="minorHAnsi"/>
          <w:bCs/>
          <w:szCs w:val="22"/>
        </w:rPr>
        <w:t>.</w:t>
      </w:r>
    </w:p>
    <w:p w14:paraId="45031BF9" w14:textId="5CCD3C05" w:rsidR="00A43F3B" w:rsidRPr="00FA7D22" w:rsidRDefault="00A43F3B" w:rsidP="00E36F52">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Possess, or have the ability to obtain, and maintain a minimum Australian Government Negative Vetting Level 1 (NV1) security clearance</w:t>
      </w:r>
      <w:r w:rsidR="005A01A9" w:rsidRPr="00FA7D22">
        <w:rPr>
          <w:rFonts w:ascii="Public Sans" w:hAnsi="Public Sans" w:cstheme="minorHAnsi"/>
          <w:bCs/>
          <w:szCs w:val="22"/>
        </w:rPr>
        <w:t>.</w:t>
      </w:r>
    </w:p>
    <w:p w14:paraId="6AB8F37C" w14:textId="488474F1" w:rsidR="003F1151" w:rsidRPr="00FA7D22" w:rsidRDefault="003F1151" w:rsidP="00E36F52">
      <w:pPr>
        <w:spacing w:after="0" w:line="240" w:lineRule="auto"/>
        <w:rPr>
          <w:rFonts w:ascii="Public Sans" w:hAnsi="Public Sans" w:cstheme="minorHAnsi"/>
          <w:szCs w:val="22"/>
        </w:rPr>
      </w:pPr>
    </w:p>
    <w:p w14:paraId="4B3A22C8" w14:textId="77777777" w:rsidR="003F1151" w:rsidRPr="00FA7D22" w:rsidRDefault="003F1151" w:rsidP="003F1151">
      <w:pPr>
        <w:jc w:val="both"/>
        <w:rPr>
          <w:rFonts w:ascii="Public Sans" w:hAnsi="Public Sans" w:cstheme="minorHAnsi"/>
          <w:szCs w:val="22"/>
        </w:rPr>
      </w:pPr>
      <w:bookmarkStart w:id="9" w:name="EssentialReqs"/>
      <w:bookmarkEnd w:id="9"/>
      <w:r w:rsidRPr="00FA7D22">
        <w:rPr>
          <w:rFonts w:ascii="Public Sans" w:hAnsi="Public Sans" w:cstheme="minorHAnsi"/>
          <w:szCs w:val="22"/>
        </w:rPr>
        <w:t>Appointments are subject to reference checks. Some roles may also require the following checks/ clearances:</w:t>
      </w:r>
    </w:p>
    <w:p w14:paraId="10552B99" w14:textId="77777777" w:rsidR="003F1151" w:rsidRPr="00FA7D22" w:rsidRDefault="003F1151" w:rsidP="003F1151">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National Criminal History Record Check in accordance with the Disability Inclusion Act 2014</w:t>
      </w:r>
    </w:p>
    <w:p w14:paraId="2E76575D" w14:textId="77777777" w:rsidR="003F1151" w:rsidRPr="00FA7D22" w:rsidRDefault="003F1151" w:rsidP="003F1151">
      <w:pPr>
        <w:numPr>
          <w:ilvl w:val="0"/>
          <w:numId w:val="29"/>
        </w:numPr>
        <w:spacing w:before="120" w:line="240" w:lineRule="auto"/>
        <w:jc w:val="both"/>
        <w:rPr>
          <w:rFonts w:ascii="Public Sans" w:hAnsi="Public Sans" w:cstheme="minorHAnsi"/>
          <w:bCs/>
          <w:szCs w:val="22"/>
        </w:rPr>
      </w:pPr>
      <w:r w:rsidRPr="00FA7D22">
        <w:rPr>
          <w:rFonts w:ascii="Public Sans" w:hAnsi="Public Sans" w:cstheme="minorHAnsi"/>
          <w:bCs/>
          <w:szCs w:val="22"/>
        </w:rPr>
        <w:t>Working with Children Check clearance in accordance with the Child Protection (Working with Children) Act 2012</w:t>
      </w:r>
    </w:p>
    <w:p w14:paraId="0D0248E7" w14:textId="77777777" w:rsidR="004E4265" w:rsidRPr="00FA7D22" w:rsidRDefault="004E4265">
      <w:pPr>
        <w:spacing w:after="0" w:line="240" w:lineRule="auto"/>
        <w:rPr>
          <w:rFonts w:ascii="Public Sans" w:hAnsi="Public Sans" w:cstheme="minorHAnsi"/>
          <w:szCs w:val="22"/>
        </w:rPr>
      </w:pPr>
    </w:p>
    <w:p w14:paraId="2BB38FA6" w14:textId="77777777" w:rsidR="001D133A" w:rsidRPr="00FA7D22" w:rsidRDefault="001D133A" w:rsidP="001D133A">
      <w:pPr>
        <w:pStyle w:val="Heading1"/>
        <w:rPr>
          <w:rFonts w:ascii="Public Sans" w:hAnsi="Public Sans" w:cstheme="minorHAnsi"/>
          <w:sz w:val="22"/>
          <w:szCs w:val="22"/>
        </w:rPr>
      </w:pPr>
      <w:r w:rsidRPr="00FA7D22">
        <w:rPr>
          <w:rFonts w:ascii="Public Sans" w:hAnsi="Public Sans" w:cstheme="minorHAnsi"/>
          <w:sz w:val="22"/>
          <w:szCs w:val="22"/>
        </w:rPr>
        <w:t>Capabilities for the role</w:t>
      </w:r>
    </w:p>
    <w:p w14:paraId="229AA2F5" w14:textId="77777777" w:rsidR="00197F8F" w:rsidRPr="00FA7D22" w:rsidRDefault="00513560" w:rsidP="005A01A9">
      <w:pPr>
        <w:jc w:val="both"/>
        <w:rPr>
          <w:rFonts w:ascii="Public Sans" w:hAnsi="Public Sans" w:cstheme="minorHAnsi"/>
          <w:szCs w:val="22"/>
        </w:rPr>
      </w:pPr>
      <w:r w:rsidRPr="00FA7D22">
        <w:rPr>
          <w:rFonts w:ascii="Public Sans" w:hAnsi="Public Sans" w:cstheme="minorHAnsi"/>
          <w:szCs w:val="22"/>
        </w:rPr>
        <w:t>T</w:t>
      </w:r>
      <w:r w:rsidR="00197F8F" w:rsidRPr="00FA7D22">
        <w:rPr>
          <w:rFonts w:ascii="Public Sans" w:hAnsi="Public Sans" w:cstheme="minorHAnsi"/>
          <w:szCs w:val="22"/>
        </w:rPr>
        <w:t xml:space="preserve">he </w:t>
      </w:r>
      <w:hyperlink r:id="rId11" w:history="1">
        <w:r w:rsidR="00197F8F" w:rsidRPr="00FA7D22">
          <w:rPr>
            <w:rStyle w:val="Hyperlink"/>
            <w:rFonts w:ascii="Public Sans" w:hAnsi="Public Sans" w:cstheme="minorHAnsi"/>
            <w:szCs w:val="22"/>
          </w:rPr>
          <w:t>NSW public sector capability framework</w:t>
        </w:r>
      </w:hyperlink>
      <w:r w:rsidR="00197F8F" w:rsidRPr="00FA7D22">
        <w:rPr>
          <w:rFonts w:ascii="Public Sans" w:hAnsi="Public Sans" w:cstheme="minorHAnsi"/>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FA7D22" w:rsidRDefault="00197F8F" w:rsidP="005A01A9">
      <w:pPr>
        <w:jc w:val="both"/>
        <w:rPr>
          <w:rFonts w:ascii="Public Sans" w:hAnsi="Public Sans" w:cstheme="minorHAnsi"/>
          <w:szCs w:val="22"/>
        </w:rPr>
      </w:pPr>
      <w:r w:rsidRPr="00FA7D22">
        <w:rPr>
          <w:rFonts w:ascii="Public Sans" w:hAnsi="Public Sans" w:cstheme="minorHAnsi"/>
          <w:szCs w:val="22"/>
        </w:rPr>
        <w:t xml:space="preserve">The capabilities are separated into </w:t>
      </w:r>
      <w:r w:rsidRPr="00FA7D22">
        <w:rPr>
          <w:rFonts w:ascii="Public Sans" w:hAnsi="Public Sans" w:cstheme="minorHAnsi"/>
          <w:b/>
          <w:szCs w:val="22"/>
        </w:rPr>
        <w:t>focus capabilities</w:t>
      </w:r>
      <w:r w:rsidRPr="00FA7D22">
        <w:rPr>
          <w:rFonts w:ascii="Public Sans" w:hAnsi="Public Sans" w:cstheme="minorHAnsi"/>
          <w:szCs w:val="22"/>
        </w:rPr>
        <w:t xml:space="preserve"> and </w:t>
      </w:r>
      <w:r w:rsidRPr="00FA7D22">
        <w:rPr>
          <w:rFonts w:ascii="Public Sans" w:hAnsi="Public Sans" w:cstheme="minorHAnsi"/>
          <w:b/>
          <w:szCs w:val="22"/>
        </w:rPr>
        <w:t>complementary capabilities</w:t>
      </w:r>
      <w:r w:rsidRPr="00FA7D22">
        <w:rPr>
          <w:rFonts w:ascii="Public Sans" w:hAnsi="Public Sans" w:cstheme="minorHAnsi"/>
          <w:szCs w:val="22"/>
        </w:rPr>
        <w:t xml:space="preserve">. </w:t>
      </w:r>
    </w:p>
    <w:p w14:paraId="054D8ECC" w14:textId="77777777" w:rsidR="004714EE" w:rsidRPr="00FA7D22" w:rsidRDefault="004714EE" w:rsidP="004714EE">
      <w:pPr>
        <w:spacing w:after="0" w:line="240" w:lineRule="auto"/>
        <w:rPr>
          <w:rFonts w:ascii="Public Sans" w:hAnsi="Public Sans" w:cstheme="minorHAnsi"/>
          <w:szCs w:val="22"/>
        </w:rPr>
      </w:pPr>
    </w:p>
    <w:p w14:paraId="0B6BE9C0" w14:textId="77777777" w:rsidR="00197F8F" w:rsidRPr="00FA7D22" w:rsidRDefault="00197F8F" w:rsidP="004714EE">
      <w:pPr>
        <w:pStyle w:val="Heading2"/>
        <w:spacing w:after="0" w:line="240" w:lineRule="auto"/>
        <w:rPr>
          <w:rFonts w:ascii="Public Sans" w:hAnsi="Public Sans" w:cstheme="minorHAnsi"/>
          <w:sz w:val="22"/>
          <w:szCs w:val="22"/>
        </w:rPr>
      </w:pPr>
      <w:r w:rsidRPr="00FA7D22">
        <w:rPr>
          <w:rFonts w:ascii="Public Sans" w:hAnsi="Public Sans" w:cstheme="minorHAnsi"/>
          <w:sz w:val="22"/>
          <w:szCs w:val="22"/>
        </w:rPr>
        <w:t>Focus capabilities</w:t>
      </w:r>
    </w:p>
    <w:p w14:paraId="45F322B9" w14:textId="77777777" w:rsidR="00197F8F" w:rsidRPr="00BF27E2" w:rsidRDefault="00197F8F" w:rsidP="005A01A9">
      <w:pPr>
        <w:pStyle w:val="PlainText"/>
        <w:spacing w:before="62" w:line="276" w:lineRule="auto"/>
        <w:jc w:val="both"/>
        <w:rPr>
          <w:rFonts w:ascii="Public Sans" w:eastAsiaTheme="minorEastAsia" w:hAnsi="Public Sans" w:cstheme="minorHAnsi"/>
          <w:sz w:val="22"/>
          <w:szCs w:val="22"/>
        </w:rPr>
      </w:pPr>
      <w:r w:rsidRPr="00BF27E2">
        <w:rPr>
          <w:rFonts w:ascii="Public Sans" w:eastAsiaTheme="minorEastAsia" w:hAnsi="Public Sans" w:cstheme="minorHAnsi"/>
          <w:i/>
          <w:sz w:val="22"/>
          <w:szCs w:val="22"/>
        </w:rPr>
        <w:t>Focus capabilities</w:t>
      </w:r>
      <w:r w:rsidRPr="00BF27E2">
        <w:rPr>
          <w:rFonts w:ascii="Public Sans" w:eastAsiaTheme="minorEastAsia" w:hAnsi="Public Sans" w:cstheme="minorHAnsi"/>
          <w:sz w:val="22"/>
          <w:szCs w:val="22"/>
        </w:rPr>
        <w:t xml:space="preserve"> are the capabilities considered the most important for effective performance of the role. These capabilities will be assessed at recruitment. </w:t>
      </w:r>
    </w:p>
    <w:p w14:paraId="1B87E0FC" w14:textId="77777777" w:rsidR="00FE274C" w:rsidRPr="00BF27E2" w:rsidRDefault="00197F8F" w:rsidP="005A01A9">
      <w:pPr>
        <w:pStyle w:val="PlainText"/>
        <w:spacing w:before="62" w:line="276" w:lineRule="auto"/>
        <w:jc w:val="both"/>
        <w:rPr>
          <w:rFonts w:ascii="Public Sans" w:eastAsiaTheme="minorEastAsia" w:hAnsi="Public Sans" w:cstheme="minorHAnsi"/>
          <w:sz w:val="22"/>
          <w:szCs w:val="22"/>
        </w:rPr>
      </w:pPr>
      <w:r w:rsidRPr="00BF27E2">
        <w:rPr>
          <w:rFonts w:ascii="Public Sans" w:eastAsiaTheme="minorEastAsia" w:hAnsi="Public Sans" w:cstheme="minorHAnsi"/>
          <w:sz w:val="22"/>
          <w:szCs w:val="22"/>
        </w:rPr>
        <w:t>The focus capabilities for this role are shown below with a brief explanation of what each capability covers and the indicators describing the types of beh</w:t>
      </w:r>
      <w:r w:rsidR="00D7553E" w:rsidRPr="00BF27E2">
        <w:rPr>
          <w:rFonts w:ascii="Public Sans" w:eastAsiaTheme="minorEastAsia" w:hAnsi="Public Sans" w:cstheme="minorHAnsi"/>
          <w:sz w:val="22"/>
          <w:szCs w:val="22"/>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FA7D22" w14:paraId="0B3AEEE7"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46CEEBDA" w14:textId="77777777" w:rsidR="00513560" w:rsidRPr="00FA7D22" w:rsidRDefault="00513560" w:rsidP="000A561C">
            <w:pPr>
              <w:pStyle w:val="TableTextWhite0"/>
              <w:keepNext/>
              <w:jc w:val="both"/>
              <w:rPr>
                <w:rFonts w:ascii="Public Sans" w:hAnsi="Public Sans"/>
                <w:szCs w:val="22"/>
              </w:rPr>
            </w:pPr>
            <w:bookmarkStart w:id="10" w:name="_Hlk76455047"/>
            <w:r w:rsidRPr="00FA7D22">
              <w:rPr>
                <w:rFonts w:ascii="Public Sans" w:hAnsi="Public Sans"/>
                <w:szCs w:val="22"/>
              </w:rPr>
              <w:lastRenderedPageBreak/>
              <w:t>FOCUS CAPABILITIES</w:t>
            </w:r>
          </w:p>
        </w:tc>
      </w:tr>
      <w:tr w:rsidR="00513560" w:rsidRPr="00FA7D22" w14:paraId="7FE113EC"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EEBCC30" w14:textId="77777777" w:rsidR="00513560" w:rsidRPr="00FA7D22" w:rsidRDefault="00513560" w:rsidP="000A561C">
            <w:pPr>
              <w:pStyle w:val="TableText"/>
              <w:keepNext/>
              <w:rPr>
                <w:rFonts w:ascii="Public Sans" w:hAnsi="Public Sans"/>
                <w:b/>
                <w:sz w:val="22"/>
                <w:szCs w:val="22"/>
              </w:rPr>
            </w:pPr>
            <w:r w:rsidRPr="00FA7D22">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67053716" w14:textId="77777777" w:rsidR="00513560" w:rsidRPr="00FA7D22" w:rsidRDefault="00513560" w:rsidP="000A561C">
            <w:pPr>
              <w:pStyle w:val="TableText"/>
              <w:keepNext/>
              <w:rPr>
                <w:rFonts w:ascii="Public Sans" w:hAnsi="Public Sans"/>
                <w:b/>
                <w:sz w:val="22"/>
                <w:szCs w:val="22"/>
              </w:rPr>
            </w:pPr>
            <w:r w:rsidRPr="00FA7D22">
              <w:rPr>
                <w:rFonts w:ascii="Public Sans" w:hAnsi="Public Sans"/>
                <w:b/>
                <w:sz w:val="22"/>
                <w:szCs w:val="22"/>
              </w:rPr>
              <w:t>Capability name</w:t>
            </w:r>
          </w:p>
        </w:tc>
        <w:tc>
          <w:tcPr>
            <w:tcW w:w="141" w:type="dxa"/>
            <w:tcBorders>
              <w:bottom w:val="single" w:sz="12" w:space="0" w:color="auto"/>
            </w:tcBorders>
            <w:shd w:val="clear" w:color="auto" w:fill="BCBEC0"/>
          </w:tcPr>
          <w:p w14:paraId="4E1F2554" w14:textId="77777777" w:rsidR="00513560" w:rsidRPr="00FA7D22"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1BE7D54B" w14:textId="77777777" w:rsidR="00513560" w:rsidRPr="00FA7D22" w:rsidRDefault="00513560" w:rsidP="000A561C">
            <w:pPr>
              <w:pStyle w:val="TableText"/>
              <w:keepNext/>
              <w:rPr>
                <w:rFonts w:ascii="Public Sans" w:hAnsi="Public Sans"/>
                <w:b/>
                <w:sz w:val="22"/>
                <w:szCs w:val="22"/>
              </w:rPr>
            </w:pPr>
            <w:r w:rsidRPr="00FA7D22">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27EE668E" w14:textId="77777777" w:rsidR="00513560" w:rsidRPr="00FA7D22" w:rsidRDefault="00513560" w:rsidP="000A561C">
            <w:pPr>
              <w:pStyle w:val="TableText"/>
              <w:keepNext/>
              <w:jc w:val="both"/>
              <w:rPr>
                <w:rFonts w:ascii="Public Sans" w:hAnsi="Public Sans"/>
                <w:b/>
                <w:sz w:val="22"/>
                <w:szCs w:val="22"/>
              </w:rPr>
            </w:pPr>
            <w:r w:rsidRPr="00FA7D22">
              <w:rPr>
                <w:rFonts w:ascii="Public Sans" w:hAnsi="Public Sans"/>
                <w:b/>
                <w:sz w:val="22"/>
                <w:szCs w:val="22"/>
              </w:rPr>
              <w:t>Level</w:t>
            </w:r>
          </w:p>
        </w:tc>
      </w:tr>
      <w:tr w:rsidR="00C543D4" w:rsidRPr="00FA7D22" w14:paraId="1E849371" w14:textId="77777777" w:rsidTr="00752E19">
        <w:trPr>
          <w:gridAfter w:val="1"/>
          <w:wAfter w:w="25" w:type="dxa"/>
        </w:trPr>
        <w:tc>
          <w:tcPr>
            <w:tcW w:w="1475" w:type="dxa"/>
            <w:tcBorders>
              <w:top w:val="single" w:sz="8" w:space="0" w:color="BCBEC0"/>
              <w:left w:val="nil"/>
              <w:bottom w:val="single" w:sz="8" w:space="0" w:color="BCBEC0"/>
              <w:right w:val="nil"/>
            </w:tcBorders>
          </w:tcPr>
          <w:p w14:paraId="695A96D8" w14:textId="162C3950"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399F62FE" wp14:editId="20E695BB">
                  <wp:extent cx="848360" cy="848360"/>
                  <wp:effectExtent l="0" t="0" r="8890" b="8890"/>
                  <wp:docPr id="1" name="Picture 1"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108E17F2"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Display Resilience and Courage</w:t>
            </w:r>
          </w:p>
          <w:p w14:paraId="5359D3FB" w14:textId="36396067"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Be open and honest, prepared to express your views, and willing to accept and commit to change</w:t>
            </w:r>
          </w:p>
        </w:tc>
        <w:tc>
          <w:tcPr>
            <w:tcW w:w="4735" w:type="dxa"/>
            <w:gridSpan w:val="3"/>
            <w:tcBorders>
              <w:top w:val="single" w:sz="8" w:space="0" w:color="BCBEC0"/>
              <w:left w:val="nil"/>
              <w:bottom w:val="single" w:sz="8" w:space="0" w:color="BCBEC0"/>
              <w:right w:val="nil"/>
            </w:tcBorders>
          </w:tcPr>
          <w:p w14:paraId="52341FD1"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Be flexible, show initiative and respond quickly when situations change</w:t>
            </w:r>
          </w:p>
          <w:p w14:paraId="34B56AF2"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Give frank and honest feedback and advice</w:t>
            </w:r>
          </w:p>
          <w:p w14:paraId="2ED48D79" w14:textId="7DAEA24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Listen when ideas are challenged, seek to understand the nature of the comment and respond appropriately</w:t>
            </w:r>
          </w:p>
          <w:p w14:paraId="2B442058" w14:textId="77777777" w:rsidR="00C543D4" w:rsidRPr="00FA7D22" w:rsidRDefault="00C543D4" w:rsidP="00C543D4">
            <w:pPr>
              <w:pStyle w:val="BodyText"/>
              <w:numPr>
                <w:ilvl w:val="0"/>
                <w:numId w:val="32"/>
              </w:numPr>
              <w:spacing w:before="1" w:line="264" w:lineRule="auto"/>
              <w:ind w:left="360" w:right="702"/>
              <w:rPr>
                <w:rFonts w:ascii="Public Sans" w:hAnsi="Public Sans" w:cs="Arial"/>
                <w:color w:val="auto"/>
                <w:szCs w:val="22"/>
              </w:rPr>
            </w:pPr>
            <w:r w:rsidRPr="00FA7D22">
              <w:rPr>
                <w:rFonts w:ascii="Public Sans" w:hAnsi="Public Sans" w:cs="Arial"/>
                <w:color w:val="auto"/>
                <w:szCs w:val="22"/>
              </w:rPr>
              <w:t>Raise and work through challenging issues and seek alternatives</w:t>
            </w:r>
          </w:p>
          <w:p w14:paraId="38261329" w14:textId="6F998B16"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Remain composed and calm under pressure and in challenging situations</w:t>
            </w:r>
          </w:p>
        </w:tc>
        <w:tc>
          <w:tcPr>
            <w:tcW w:w="1560" w:type="dxa"/>
            <w:tcBorders>
              <w:top w:val="single" w:sz="8" w:space="0" w:color="BCBEC0"/>
              <w:left w:val="nil"/>
              <w:bottom w:val="single" w:sz="8" w:space="0" w:color="BCBEC0"/>
              <w:right w:val="nil"/>
            </w:tcBorders>
          </w:tcPr>
          <w:p w14:paraId="27B9D09B" w14:textId="7079B0E4"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Adept</w:t>
            </w:r>
          </w:p>
        </w:tc>
      </w:tr>
      <w:tr w:rsidR="00C543D4" w:rsidRPr="00FA7D22" w14:paraId="2D738C0D" w14:textId="77777777" w:rsidTr="00C543D4">
        <w:trPr>
          <w:gridAfter w:val="1"/>
          <w:wAfter w:w="25" w:type="dxa"/>
        </w:trPr>
        <w:tc>
          <w:tcPr>
            <w:tcW w:w="1475" w:type="dxa"/>
            <w:tcBorders>
              <w:top w:val="single" w:sz="8" w:space="0" w:color="BCBEC0"/>
              <w:left w:val="nil"/>
              <w:bottom w:val="single" w:sz="8" w:space="0" w:color="BCBEC0"/>
              <w:right w:val="nil"/>
            </w:tcBorders>
          </w:tcPr>
          <w:p w14:paraId="5F191451" w14:textId="369279EA"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2C5BD881" wp14:editId="0B2EE3D2">
                  <wp:extent cx="848360" cy="848360"/>
                  <wp:effectExtent l="0" t="0" r="8890" b="8890"/>
                  <wp:docPr id="3" name="Picture 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72CF9F9"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Act with Integrity</w:t>
            </w:r>
          </w:p>
          <w:p w14:paraId="602D3F17" w14:textId="637E6EF7"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0473EBB3"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Represent the organisation in an honest, ethical and professional way and encourage others to do so</w:t>
            </w:r>
          </w:p>
          <w:p w14:paraId="6E25F011"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Act professionally and support a culture of integrity</w:t>
            </w:r>
          </w:p>
          <w:p w14:paraId="4077A54D"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and explain ethical issues and set an example for others to follow</w:t>
            </w:r>
          </w:p>
          <w:p w14:paraId="490D4ED1"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Ensure that others are aware of and understand the legislation and policy framework within which they operate</w:t>
            </w:r>
          </w:p>
          <w:p w14:paraId="42DA4320" w14:textId="1E958B95"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4A4E006F" w14:textId="6A189CEE"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Adept</w:t>
            </w:r>
          </w:p>
        </w:tc>
      </w:tr>
      <w:tr w:rsidR="00C543D4" w:rsidRPr="00FA7D22" w14:paraId="7050746D" w14:textId="77777777" w:rsidTr="00C543D4">
        <w:trPr>
          <w:gridAfter w:val="1"/>
          <w:wAfter w:w="25" w:type="dxa"/>
        </w:trPr>
        <w:tc>
          <w:tcPr>
            <w:tcW w:w="1475" w:type="dxa"/>
            <w:tcBorders>
              <w:top w:val="single" w:sz="8" w:space="0" w:color="BCBEC0"/>
              <w:left w:val="nil"/>
              <w:bottom w:val="single" w:sz="8" w:space="0" w:color="BCBEC0"/>
              <w:right w:val="nil"/>
            </w:tcBorders>
          </w:tcPr>
          <w:p w14:paraId="65557C2A" w14:textId="55197CCA"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4DD543E9" wp14:editId="099B20CF">
                  <wp:extent cx="855980" cy="855980"/>
                  <wp:effectExtent l="0" t="0" r="1270" b="1270"/>
                  <wp:docPr id="4" name="Picture 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1F464C8A"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Communicate Effectively</w:t>
            </w:r>
          </w:p>
          <w:p w14:paraId="1B89410F" w14:textId="66F30B78"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150BE36C"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Tailor communication to diverse audiences</w:t>
            </w:r>
          </w:p>
          <w:p w14:paraId="04205E23"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Clearly explain complex concepts and arguments to individuals and groups</w:t>
            </w:r>
          </w:p>
          <w:p w14:paraId="68C80528"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Create opportunities for others to be heard, listen attentively and encourage them to express their views</w:t>
            </w:r>
          </w:p>
          <w:p w14:paraId="5C7AC252"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Share information across teams and units to enable informed decision making</w:t>
            </w:r>
          </w:p>
          <w:p w14:paraId="6C7DA81E"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Write fluently in plain English and in a range of styles and formats</w:t>
            </w:r>
          </w:p>
          <w:p w14:paraId="7B91A234" w14:textId="2BA7690E"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1D08A937" w14:textId="50761620"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Adept</w:t>
            </w:r>
          </w:p>
        </w:tc>
      </w:tr>
      <w:tr w:rsidR="00C543D4" w:rsidRPr="00FA7D22" w14:paraId="1A590D07" w14:textId="77777777" w:rsidTr="00C543D4">
        <w:trPr>
          <w:gridAfter w:val="1"/>
          <w:wAfter w:w="25" w:type="dxa"/>
        </w:trPr>
        <w:tc>
          <w:tcPr>
            <w:tcW w:w="1475" w:type="dxa"/>
            <w:tcBorders>
              <w:top w:val="single" w:sz="8" w:space="0" w:color="BCBEC0"/>
              <w:left w:val="nil"/>
              <w:bottom w:val="single" w:sz="8" w:space="0" w:color="BCBEC0"/>
              <w:right w:val="nil"/>
            </w:tcBorders>
          </w:tcPr>
          <w:p w14:paraId="6C3845DB" w14:textId="3F9416DC"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lastRenderedPageBreak/>
              <w:drawing>
                <wp:inline distT="0" distB="0" distL="0" distR="0" wp14:anchorId="2F3DDCA6" wp14:editId="7346A744">
                  <wp:extent cx="855980" cy="855980"/>
                  <wp:effectExtent l="0" t="0" r="1270" b="1270"/>
                  <wp:docPr id="44" name="Picture 4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88BC92C"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Influence and Negotiate</w:t>
            </w:r>
          </w:p>
          <w:p w14:paraId="45DCCE01" w14:textId="25B1855D"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Gain consensus and commitment from others, and resolve issues and conflicts</w:t>
            </w:r>
          </w:p>
        </w:tc>
        <w:tc>
          <w:tcPr>
            <w:tcW w:w="4735" w:type="dxa"/>
            <w:gridSpan w:val="3"/>
            <w:tcBorders>
              <w:top w:val="single" w:sz="8" w:space="0" w:color="BCBEC0"/>
              <w:left w:val="nil"/>
              <w:bottom w:val="single" w:sz="8" w:space="0" w:color="BCBEC0"/>
              <w:right w:val="nil"/>
            </w:tcBorders>
          </w:tcPr>
          <w:p w14:paraId="2655F550"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Use facts, knowledge and experience to support recommendations</w:t>
            </w:r>
          </w:p>
          <w:p w14:paraId="4AB0BE33"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Work towards positive and mutually satisfactory outcomes</w:t>
            </w:r>
          </w:p>
          <w:p w14:paraId="797D96F2"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and resolve issues in discussion with other staff and stakeholders</w:t>
            </w:r>
          </w:p>
          <w:p w14:paraId="6214BBBF"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others’ concerns and expectations</w:t>
            </w:r>
          </w:p>
          <w:p w14:paraId="507375B6"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Respond constructively to conflict and disagreements and be open to compromise</w:t>
            </w:r>
          </w:p>
          <w:p w14:paraId="42D7E87C" w14:textId="7877B376"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Keep discussions focused on the key issues</w:t>
            </w:r>
          </w:p>
        </w:tc>
        <w:tc>
          <w:tcPr>
            <w:tcW w:w="1560" w:type="dxa"/>
            <w:tcBorders>
              <w:top w:val="single" w:sz="8" w:space="0" w:color="BCBEC0"/>
              <w:left w:val="nil"/>
              <w:bottom w:val="single" w:sz="8" w:space="0" w:color="BCBEC0"/>
              <w:right w:val="nil"/>
            </w:tcBorders>
          </w:tcPr>
          <w:p w14:paraId="6FFEBB01" w14:textId="232CA8BC"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Intermediate</w:t>
            </w:r>
          </w:p>
        </w:tc>
      </w:tr>
      <w:tr w:rsidR="00C543D4" w:rsidRPr="00FA7D22" w14:paraId="37E3F097" w14:textId="77777777" w:rsidTr="00C543D4">
        <w:trPr>
          <w:gridAfter w:val="1"/>
          <w:wAfter w:w="25" w:type="dxa"/>
        </w:trPr>
        <w:tc>
          <w:tcPr>
            <w:tcW w:w="1475" w:type="dxa"/>
            <w:tcBorders>
              <w:top w:val="single" w:sz="8" w:space="0" w:color="BCBEC0"/>
              <w:left w:val="nil"/>
              <w:bottom w:val="single" w:sz="8" w:space="0" w:color="BCBEC0"/>
              <w:right w:val="nil"/>
            </w:tcBorders>
          </w:tcPr>
          <w:p w14:paraId="128A7E64" w14:textId="0F914B56"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5403E3BB" wp14:editId="34444D55">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B578BE6"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Deliver Results</w:t>
            </w:r>
          </w:p>
          <w:p w14:paraId="661F8A7B" w14:textId="289EBE1D"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Achieve results through the efficient use of resources and a commitment to quality outcomes</w:t>
            </w:r>
          </w:p>
        </w:tc>
        <w:tc>
          <w:tcPr>
            <w:tcW w:w="4735" w:type="dxa"/>
            <w:gridSpan w:val="3"/>
            <w:tcBorders>
              <w:top w:val="single" w:sz="8" w:space="0" w:color="BCBEC0"/>
              <w:left w:val="nil"/>
              <w:bottom w:val="single" w:sz="8" w:space="0" w:color="BCBEC0"/>
              <w:right w:val="nil"/>
            </w:tcBorders>
          </w:tcPr>
          <w:p w14:paraId="6CF023EB"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Use own and others’ expertise to achieve outcomes, and take responsibility for delivering intended outcomes</w:t>
            </w:r>
          </w:p>
          <w:p w14:paraId="539ECFDA"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Make sure staff understand expected goals and acknowledge staff success in achieving these</w:t>
            </w:r>
          </w:p>
          <w:p w14:paraId="0E98C42D"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resource needs and ensure goals are achieved within set budgets and deadlines</w:t>
            </w:r>
          </w:p>
          <w:p w14:paraId="15AAADFE"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Use business data to evaluate outcomes and inform continuous improvement</w:t>
            </w:r>
          </w:p>
          <w:p w14:paraId="4FE1B33A"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priorities that need to change and ensure the allocation of resources meets new business needs</w:t>
            </w:r>
          </w:p>
          <w:p w14:paraId="63108DD0" w14:textId="20A59CA0"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Ensure that the financial implications of changed priorities are explicit and budgeted for</w:t>
            </w:r>
          </w:p>
        </w:tc>
        <w:tc>
          <w:tcPr>
            <w:tcW w:w="1560" w:type="dxa"/>
            <w:tcBorders>
              <w:top w:val="single" w:sz="8" w:space="0" w:color="BCBEC0"/>
              <w:left w:val="nil"/>
              <w:bottom w:val="single" w:sz="8" w:space="0" w:color="BCBEC0"/>
              <w:right w:val="nil"/>
            </w:tcBorders>
          </w:tcPr>
          <w:p w14:paraId="0D1D4B71" w14:textId="0C7676D4"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Adept</w:t>
            </w:r>
          </w:p>
        </w:tc>
      </w:tr>
      <w:tr w:rsidR="00C543D4" w:rsidRPr="00FA7D22" w14:paraId="5E024B0D" w14:textId="77777777" w:rsidTr="00C543D4">
        <w:trPr>
          <w:gridAfter w:val="1"/>
          <w:wAfter w:w="25" w:type="dxa"/>
        </w:trPr>
        <w:tc>
          <w:tcPr>
            <w:tcW w:w="1475" w:type="dxa"/>
            <w:tcBorders>
              <w:top w:val="single" w:sz="8" w:space="0" w:color="BCBEC0"/>
              <w:left w:val="nil"/>
              <w:bottom w:val="single" w:sz="8" w:space="0" w:color="BCBEC0"/>
              <w:right w:val="nil"/>
            </w:tcBorders>
          </w:tcPr>
          <w:p w14:paraId="3E918FB9" w14:textId="07D64A20"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42E6643F" wp14:editId="1BA0AEB0">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E5A5BB1"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Think and Solve Problems</w:t>
            </w:r>
          </w:p>
          <w:p w14:paraId="71436EE4" w14:textId="6B7C999F"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261E6093"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Research and apply critical- thinking techniques in analysing information, identify interrelationships and make recommendations based on relevant evidence</w:t>
            </w:r>
          </w:p>
          <w:p w14:paraId="766BABF5"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Anticipate, identify and address issues and potential problems that may have an impact on organisational objectives and the user experience</w:t>
            </w:r>
          </w:p>
          <w:p w14:paraId="1BB0DDED"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 xml:space="preserve">Apply creative-thinking techniques to generate new ideas and options </w:t>
            </w:r>
            <w:r w:rsidRPr="00FA7D22">
              <w:rPr>
                <w:rFonts w:ascii="Public Sans" w:hAnsi="Public Sans" w:cs="Arial"/>
                <w:color w:val="auto"/>
                <w:szCs w:val="22"/>
              </w:rPr>
              <w:lastRenderedPageBreak/>
              <w:t>to address issues and improve the user experience</w:t>
            </w:r>
          </w:p>
          <w:p w14:paraId="6B3E93C1"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Seek contributions and ideas from people with diverse backgrounds and experience</w:t>
            </w:r>
          </w:p>
          <w:p w14:paraId="5AB737F7"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Participate in and contribute to team or unit initiatives to resolve common  issues or barriers to effectiveness</w:t>
            </w:r>
          </w:p>
          <w:p w14:paraId="430213FE" w14:textId="41EAEB74"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41C5D828" w14:textId="6C578A1E"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lastRenderedPageBreak/>
              <w:t>Adept</w:t>
            </w:r>
          </w:p>
        </w:tc>
      </w:tr>
      <w:tr w:rsidR="00C543D4" w:rsidRPr="00FA7D22" w14:paraId="43BB9299" w14:textId="77777777" w:rsidTr="00C543D4">
        <w:trPr>
          <w:gridAfter w:val="1"/>
          <w:wAfter w:w="25" w:type="dxa"/>
        </w:trPr>
        <w:tc>
          <w:tcPr>
            <w:tcW w:w="1475" w:type="dxa"/>
            <w:tcBorders>
              <w:top w:val="single" w:sz="8" w:space="0" w:color="BCBEC0"/>
              <w:left w:val="nil"/>
              <w:bottom w:val="single" w:sz="8" w:space="0" w:color="BCBEC0"/>
              <w:right w:val="nil"/>
            </w:tcBorders>
          </w:tcPr>
          <w:p w14:paraId="1906075E" w14:textId="38AEB247"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20FA2829" wp14:editId="18443195">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94B2A4E"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Project Management</w:t>
            </w:r>
          </w:p>
          <w:p w14:paraId="17556C3B" w14:textId="43A2C32F"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Understand and apply effective planning, coordination and control methods</w:t>
            </w:r>
          </w:p>
        </w:tc>
        <w:tc>
          <w:tcPr>
            <w:tcW w:w="4735" w:type="dxa"/>
            <w:gridSpan w:val="3"/>
            <w:tcBorders>
              <w:top w:val="single" w:sz="8" w:space="0" w:color="BCBEC0"/>
              <w:left w:val="nil"/>
              <w:bottom w:val="single" w:sz="8" w:space="0" w:color="BCBEC0"/>
              <w:right w:val="nil"/>
            </w:tcBorders>
          </w:tcPr>
          <w:p w14:paraId="5626BB8A"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Understand all components of the project management process, including the need to consider change management to realise business benefits</w:t>
            </w:r>
          </w:p>
          <w:p w14:paraId="26F57254"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Prepare clear project  proposals and accurate estimates of required costs and resources</w:t>
            </w:r>
          </w:p>
          <w:p w14:paraId="312FC826"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Establish performance outcomes and measures for key project goals, and define monitoring, reporting and communication requirements</w:t>
            </w:r>
          </w:p>
          <w:p w14:paraId="111E2629"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and evaluate risks associated with the project and develop mitigation strategies</w:t>
            </w:r>
          </w:p>
          <w:p w14:paraId="4CAAA9E4"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Identify and consult stakeholders to inform the project strategy</w:t>
            </w:r>
          </w:p>
          <w:p w14:paraId="4A44761B"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Communicate the project’s objectives and its expected benefits</w:t>
            </w:r>
          </w:p>
          <w:p w14:paraId="3F73C153"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Monitor the completion of project milestones against goals and take necessary action</w:t>
            </w:r>
          </w:p>
          <w:p w14:paraId="4325C70F" w14:textId="56CC6CFC"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Evaluate progress and identify improvements  to inform future projects</w:t>
            </w:r>
          </w:p>
        </w:tc>
        <w:tc>
          <w:tcPr>
            <w:tcW w:w="1560" w:type="dxa"/>
            <w:tcBorders>
              <w:top w:val="single" w:sz="8" w:space="0" w:color="BCBEC0"/>
              <w:left w:val="nil"/>
              <w:bottom w:val="single" w:sz="8" w:space="0" w:color="BCBEC0"/>
              <w:right w:val="nil"/>
            </w:tcBorders>
          </w:tcPr>
          <w:p w14:paraId="1B526A0F" w14:textId="7B7DE599"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t>Adept</w:t>
            </w:r>
          </w:p>
        </w:tc>
      </w:tr>
      <w:tr w:rsidR="00C543D4" w:rsidRPr="00FA7D22" w14:paraId="7116CB84" w14:textId="77777777" w:rsidTr="00FC050C">
        <w:trPr>
          <w:gridAfter w:val="1"/>
          <w:wAfter w:w="25" w:type="dxa"/>
        </w:trPr>
        <w:tc>
          <w:tcPr>
            <w:tcW w:w="1475" w:type="dxa"/>
            <w:tcBorders>
              <w:top w:val="single" w:sz="8" w:space="0" w:color="BCBEC0"/>
              <w:left w:val="nil"/>
              <w:bottom w:val="single" w:sz="4" w:space="0" w:color="BCBEC0"/>
              <w:right w:val="nil"/>
            </w:tcBorders>
          </w:tcPr>
          <w:p w14:paraId="7626D60B" w14:textId="471657B9" w:rsidR="00C543D4" w:rsidRPr="00FA7D22" w:rsidRDefault="00C543D4" w:rsidP="00C543D4">
            <w:pPr>
              <w:keepNext/>
              <w:spacing w:after="0" w:line="240" w:lineRule="auto"/>
              <w:rPr>
                <w:rFonts w:ascii="Public Sans" w:hAnsi="Public Sans"/>
                <w:noProof/>
                <w:szCs w:val="22"/>
                <w:lang w:eastAsia="en-AU"/>
              </w:rPr>
            </w:pPr>
            <w:r w:rsidRPr="00FA7D22">
              <w:rPr>
                <w:rFonts w:ascii="Public Sans" w:hAnsi="Public Sans" w:cs="Arial"/>
                <w:noProof/>
                <w:szCs w:val="22"/>
                <w:lang w:eastAsia="en-AU"/>
              </w:rPr>
              <w:drawing>
                <wp:inline distT="0" distB="0" distL="0" distR="0" wp14:anchorId="3F302B0D" wp14:editId="5BEFC422">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609B04AB" w14:textId="77777777" w:rsidR="00C543D4" w:rsidRPr="00FA7D22" w:rsidRDefault="00C543D4" w:rsidP="00C543D4">
            <w:pPr>
              <w:pStyle w:val="TableText"/>
              <w:keepNext/>
              <w:rPr>
                <w:rFonts w:ascii="Public Sans" w:hAnsi="Public Sans" w:cs="Arial"/>
                <w:b/>
                <w:sz w:val="22"/>
                <w:szCs w:val="22"/>
              </w:rPr>
            </w:pPr>
            <w:r w:rsidRPr="00FA7D22">
              <w:rPr>
                <w:rFonts w:ascii="Public Sans" w:hAnsi="Public Sans" w:cs="Arial"/>
                <w:b/>
                <w:sz w:val="22"/>
                <w:szCs w:val="22"/>
              </w:rPr>
              <w:t>Manage and Develop People</w:t>
            </w:r>
          </w:p>
          <w:p w14:paraId="4AEE49F9" w14:textId="360EF9BA" w:rsidR="00C543D4" w:rsidRPr="00FA7D22" w:rsidRDefault="00C543D4" w:rsidP="00C543D4">
            <w:pPr>
              <w:pStyle w:val="TableText"/>
              <w:keepNext/>
              <w:rPr>
                <w:rFonts w:ascii="Public Sans" w:hAnsi="Public Sans"/>
                <w:b/>
                <w:sz w:val="22"/>
                <w:szCs w:val="22"/>
              </w:rPr>
            </w:pPr>
            <w:r w:rsidRPr="00FA7D22">
              <w:rPr>
                <w:rFonts w:ascii="Public Sans" w:hAnsi="Public Sans" w:cs="Arial"/>
                <w:sz w:val="22"/>
                <w:szCs w:val="22"/>
              </w:rPr>
              <w:t>Engage and motivate staff, and develop capability and potential in others</w:t>
            </w:r>
          </w:p>
        </w:tc>
        <w:tc>
          <w:tcPr>
            <w:tcW w:w="4735" w:type="dxa"/>
            <w:gridSpan w:val="3"/>
            <w:tcBorders>
              <w:top w:val="single" w:sz="8" w:space="0" w:color="BCBEC0"/>
              <w:left w:val="nil"/>
              <w:bottom w:val="single" w:sz="4" w:space="0" w:color="BCBEC0"/>
              <w:right w:val="nil"/>
            </w:tcBorders>
          </w:tcPr>
          <w:p w14:paraId="778F13BB"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Collaborate to set clear performance standards and deadlines  in  line with established performance development frameworks</w:t>
            </w:r>
          </w:p>
          <w:p w14:paraId="46F4F1DB"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Look for ways to develop team capability and recognise and develop individual potential</w:t>
            </w:r>
          </w:p>
          <w:p w14:paraId="3DEF4164"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Be constructive and build on strengths by giving timely and actionable feedback</w:t>
            </w:r>
          </w:p>
          <w:p w14:paraId="1EAC6336"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lastRenderedPageBreak/>
              <w:t>Identify and act  on opportunities to provide coaching and mentoring</w:t>
            </w:r>
          </w:p>
          <w:p w14:paraId="5666C5D7" w14:textId="77777777" w:rsidR="00C543D4" w:rsidRPr="00FA7D22" w:rsidRDefault="00C543D4" w:rsidP="00C543D4">
            <w:pPr>
              <w:pStyle w:val="BodyText"/>
              <w:numPr>
                <w:ilvl w:val="0"/>
                <w:numId w:val="32"/>
              </w:numPr>
              <w:spacing w:before="0" w:after="0" w:line="240" w:lineRule="auto"/>
              <w:ind w:left="357" w:right="703" w:hanging="357"/>
              <w:jc w:val="both"/>
              <w:rPr>
                <w:rFonts w:ascii="Public Sans" w:hAnsi="Public Sans" w:cs="Arial"/>
                <w:color w:val="auto"/>
                <w:szCs w:val="22"/>
              </w:rPr>
            </w:pPr>
            <w:r w:rsidRPr="00FA7D22">
              <w:rPr>
                <w:rFonts w:ascii="Public Sans" w:hAnsi="Public Sans" w:cs="Arial"/>
                <w:color w:val="auto"/>
                <w:szCs w:val="22"/>
              </w:rPr>
              <w:t>Recognise performance issues that need to be addressed and work towards resolving issues</w:t>
            </w:r>
          </w:p>
          <w:p w14:paraId="3FC09DED"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Effectively support and manage team members who are working flexibly and in various locations</w:t>
            </w:r>
          </w:p>
          <w:p w14:paraId="5B775840" w14:textId="77777777" w:rsidR="00C543D4" w:rsidRPr="00FA7D22" w:rsidRDefault="00C543D4" w:rsidP="00C543D4">
            <w:pPr>
              <w:pStyle w:val="BodyText"/>
              <w:numPr>
                <w:ilvl w:val="0"/>
                <w:numId w:val="32"/>
              </w:numPr>
              <w:spacing w:before="0" w:after="0" w:line="240" w:lineRule="auto"/>
              <w:ind w:left="357" w:right="703" w:hanging="357"/>
              <w:rPr>
                <w:rFonts w:ascii="Public Sans" w:hAnsi="Public Sans" w:cs="Arial"/>
                <w:color w:val="auto"/>
                <w:szCs w:val="22"/>
              </w:rPr>
            </w:pPr>
            <w:r w:rsidRPr="00FA7D22">
              <w:rPr>
                <w:rFonts w:ascii="Public Sans" w:hAnsi="Public Sans" w:cs="Arial"/>
                <w:color w:val="auto"/>
                <w:szCs w:val="22"/>
              </w:rPr>
              <w:t>Create a safe environment where team members’ diverse backgrounds and cultures are considered and respected</w:t>
            </w:r>
          </w:p>
          <w:p w14:paraId="3298B78A" w14:textId="0C817036" w:rsidR="00C543D4" w:rsidRPr="00FA7D22" w:rsidRDefault="00C543D4" w:rsidP="00C543D4">
            <w:pPr>
              <w:pStyle w:val="TableBullet"/>
              <w:numPr>
                <w:ilvl w:val="0"/>
                <w:numId w:val="31"/>
              </w:numPr>
              <w:rPr>
                <w:rFonts w:ascii="Public Sans" w:hAnsi="Public Sans"/>
                <w:sz w:val="22"/>
                <w:szCs w:val="22"/>
              </w:rPr>
            </w:pPr>
            <w:r w:rsidRPr="00FA7D22">
              <w:rPr>
                <w:rFonts w:ascii="Public Sans" w:hAnsi="Public Sans" w:cs="Arial"/>
                <w:sz w:val="22"/>
                <w:szCs w:val="22"/>
              </w:rPr>
              <w:t>Consider feedback on own management style and reflect on potential areas to improve</w:t>
            </w:r>
          </w:p>
        </w:tc>
        <w:tc>
          <w:tcPr>
            <w:tcW w:w="1560" w:type="dxa"/>
            <w:tcBorders>
              <w:top w:val="single" w:sz="8" w:space="0" w:color="BCBEC0"/>
              <w:left w:val="nil"/>
              <w:bottom w:val="single" w:sz="4" w:space="0" w:color="BCBEC0"/>
              <w:right w:val="nil"/>
            </w:tcBorders>
          </w:tcPr>
          <w:p w14:paraId="27C5FA0F" w14:textId="5CBA7CBD" w:rsidR="00C543D4" w:rsidRPr="00FA7D22" w:rsidRDefault="00C543D4" w:rsidP="00C543D4">
            <w:pPr>
              <w:pStyle w:val="TableText"/>
              <w:keepNext/>
              <w:rPr>
                <w:rFonts w:ascii="Public Sans" w:hAnsi="Public Sans" w:cstheme="minorHAnsi"/>
                <w:sz w:val="22"/>
                <w:szCs w:val="22"/>
              </w:rPr>
            </w:pPr>
            <w:r w:rsidRPr="00FA7D22">
              <w:rPr>
                <w:rFonts w:ascii="Public Sans" w:hAnsi="Public Sans" w:cs="Arial"/>
                <w:sz w:val="22"/>
                <w:szCs w:val="22"/>
              </w:rPr>
              <w:lastRenderedPageBreak/>
              <w:t>Intermediate</w:t>
            </w:r>
          </w:p>
        </w:tc>
      </w:tr>
      <w:bookmarkEnd w:id="10"/>
    </w:tbl>
    <w:p w14:paraId="44D08D83" w14:textId="77777777" w:rsidR="00D7553E" w:rsidRPr="00FA7D22" w:rsidRDefault="00D7553E">
      <w:pPr>
        <w:spacing w:after="0" w:line="240" w:lineRule="auto"/>
        <w:rPr>
          <w:rFonts w:ascii="Public Sans" w:hAnsi="Public Sans" w:cstheme="minorHAnsi"/>
          <w:szCs w:val="22"/>
        </w:rPr>
      </w:pPr>
    </w:p>
    <w:p w14:paraId="1DFBF071" w14:textId="77777777" w:rsidR="00BD1817" w:rsidRPr="00FA7D22" w:rsidRDefault="00BD1817">
      <w:pPr>
        <w:spacing w:after="0" w:line="240" w:lineRule="auto"/>
        <w:rPr>
          <w:rFonts w:ascii="Public Sans" w:hAnsi="Public Sans" w:cstheme="minorHAnsi"/>
          <w:szCs w:val="22"/>
        </w:rPr>
      </w:pPr>
    </w:p>
    <w:p w14:paraId="6543E82E" w14:textId="77777777" w:rsidR="006C5A71" w:rsidRPr="00FA7D22" w:rsidRDefault="006C5A71" w:rsidP="006C5A71">
      <w:pPr>
        <w:pStyle w:val="Heading1"/>
        <w:rPr>
          <w:rFonts w:ascii="Public Sans" w:hAnsi="Public Sans" w:cstheme="minorHAnsi"/>
          <w:sz w:val="22"/>
          <w:szCs w:val="22"/>
        </w:rPr>
      </w:pPr>
      <w:r w:rsidRPr="00FA7D22">
        <w:rPr>
          <w:rFonts w:ascii="Public Sans" w:hAnsi="Public Sans" w:cstheme="minorHAnsi"/>
          <w:sz w:val="22"/>
          <w:szCs w:val="22"/>
        </w:rPr>
        <w:t>Complementary capabilities</w:t>
      </w:r>
    </w:p>
    <w:p w14:paraId="792F1156" w14:textId="77777777" w:rsidR="006C5A71" w:rsidRPr="00BF27E2" w:rsidRDefault="006C5A71" w:rsidP="005A01A9">
      <w:pPr>
        <w:pStyle w:val="PlainText"/>
        <w:spacing w:before="62" w:line="276" w:lineRule="auto"/>
        <w:jc w:val="both"/>
        <w:rPr>
          <w:rFonts w:ascii="Public Sans" w:eastAsiaTheme="minorEastAsia" w:hAnsi="Public Sans" w:cstheme="minorHAnsi"/>
          <w:sz w:val="22"/>
          <w:szCs w:val="22"/>
        </w:rPr>
      </w:pPr>
      <w:r w:rsidRPr="00BF27E2">
        <w:rPr>
          <w:rFonts w:ascii="Public Sans" w:eastAsiaTheme="minorEastAsia" w:hAnsi="Public Sans" w:cstheme="minorHAnsi"/>
          <w:i/>
          <w:sz w:val="22"/>
          <w:szCs w:val="22"/>
        </w:rPr>
        <w:t>Complementary capabilities</w:t>
      </w:r>
      <w:r w:rsidRPr="00BF27E2">
        <w:rPr>
          <w:rFonts w:ascii="Public Sans" w:eastAsiaTheme="minorEastAsia" w:hAnsi="Public Sans" w:cstheme="minorHAnsi"/>
          <w:sz w:val="22"/>
          <w:szCs w:val="22"/>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BF27E2" w:rsidRDefault="006C5A71" w:rsidP="005A01A9">
      <w:pPr>
        <w:pStyle w:val="PlainText"/>
        <w:spacing w:before="62" w:line="276" w:lineRule="auto"/>
        <w:jc w:val="both"/>
        <w:rPr>
          <w:rFonts w:ascii="Public Sans" w:eastAsiaTheme="minorEastAsia" w:hAnsi="Public Sans" w:cstheme="minorHAnsi"/>
          <w:sz w:val="22"/>
          <w:szCs w:val="22"/>
        </w:rPr>
      </w:pPr>
      <w:r w:rsidRPr="00BF27E2">
        <w:rPr>
          <w:rFonts w:ascii="Public Sans" w:eastAsiaTheme="minorEastAsia" w:hAnsi="Public Sans" w:cstheme="minorHAnsi"/>
          <w:sz w:val="22"/>
          <w:szCs w:val="22"/>
        </w:rPr>
        <w:t xml:space="preserve">Note: capabilities listed as ‘not essential’ for </w:t>
      </w:r>
      <w:r w:rsidR="00DD685B" w:rsidRPr="00BF27E2">
        <w:rPr>
          <w:rFonts w:ascii="Public Sans" w:eastAsiaTheme="minorEastAsia" w:hAnsi="Public Sans" w:cstheme="minorHAnsi"/>
          <w:sz w:val="22"/>
          <w:szCs w:val="22"/>
        </w:rPr>
        <w:t>this role is</w:t>
      </w:r>
      <w:r w:rsidRPr="00BF27E2">
        <w:rPr>
          <w:rFonts w:ascii="Public Sans" w:eastAsiaTheme="minorEastAsia" w:hAnsi="Public Sans" w:cstheme="minorHAnsi"/>
          <w:sz w:val="22"/>
          <w:szCs w:val="22"/>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FA7D22"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FA7D22" w:rsidRDefault="006C5A71" w:rsidP="006C5A71">
            <w:pPr>
              <w:pStyle w:val="TableTextWhite0"/>
              <w:keepNext/>
              <w:jc w:val="both"/>
              <w:rPr>
                <w:rFonts w:ascii="Public Sans" w:hAnsi="Public Sans" w:cstheme="minorHAnsi"/>
                <w:szCs w:val="22"/>
              </w:rPr>
            </w:pPr>
            <w:r w:rsidRPr="00FA7D22">
              <w:rPr>
                <w:rFonts w:ascii="Public Sans" w:hAnsi="Public Sans" w:cstheme="minorHAnsi"/>
                <w:szCs w:val="22"/>
              </w:rPr>
              <w:lastRenderedPageBreak/>
              <w:t>COMPLEMENTARY CAPABILITIES</w:t>
            </w:r>
          </w:p>
        </w:tc>
      </w:tr>
      <w:tr w:rsidR="006C5A71" w:rsidRPr="00FA7D22"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FA7D22" w:rsidRDefault="006C5A71" w:rsidP="006C5A71">
            <w:pPr>
              <w:pStyle w:val="TableText"/>
              <w:keepNext/>
              <w:rPr>
                <w:rFonts w:ascii="Public Sans" w:hAnsi="Public Sans" w:cstheme="minorHAnsi"/>
                <w:b/>
                <w:sz w:val="22"/>
                <w:szCs w:val="22"/>
              </w:rPr>
            </w:pPr>
            <w:r w:rsidRPr="00FA7D22">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FA7D22" w:rsidRDefault="006C5A71" w:rsidP="006C5A71">
            <w:pPr>
              <w:pStyle w:val="TableText"/>
              <w:keepNext/>
              <w:rPr>
                <w:rFonts w:ascii="Public Sans" w:hAnsi="Public Sans" w:cstheme="minorHAnsi"/>
                <w:b/>
                <w:sz w:val="22"/>
                <w:szCs w:val="22"/>
              </w:rPr>
            </w:pPr>
            <w:r w:rsidRPr="00FA7D22">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FA7D22" w:rsidRDefault="006C5A71" w:rsidP="006C5A71">
            <w:pPr>
              <w:pStyle w:val="TableText"/>
              <w:keepNext/>
              <w:rPr>
                <w:rFonts w:ascii="Public Sans" w:hAnsi="Public Sans" w:cstheme="minorHAnsi"/>
                <w:b/>
                <w:sz w:val="22"/>
                <w:szCs w:val="22"/>
              </w:rPr>
            </w:pPr>
            <w:r w:rsidRPr="00FA7D22">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FA7D22" w:rsidRDefault="006C5A71" w:rsidP="006C5A71">
            <w:pPr>
              <w:pStyle w:val="TableText"/>
              <w:keepNext/>
              <w:jc w:val="both"/>
              <w:rPr>
                <w:rFonts w:ascii="Public Sans" w:hAnsi="Public Sans" w:cstheme="minorHAnsi"/>
                <w:b/>
                <w:sz w:val="22"/>
                <w:szCs w:val="22"/>
              </w:rPr>
            </w:pPr>
            <w:r w:rsidRPr="00FA7D22">
              <w:rPr>
                <w:rFonts w:ascii="Public Sans" w:hAnsi="Public Sans" w:cstheme="minorHAnsi"/>
                <w:b/>
                <w:sz w:val="22"/>
                <w:szCs w:val="22"/>
              </w:rPr>
              <w:t xml:space="preserve">Level </w:t>
            </w:r>
          </w:p>
        </w:tc>
      </w:tr>
      <w:tr w:rsidR="00EA36A0" w:rsidRPr="00FA7D22"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FA7D22" w:rsidRDefault="00EA36A0" w:rsidP="006C5A71">
            <w:pPr>
              <w:keepNext/>
              <w:rPr>
                <w:rFonts w:ascii="Public Sans" w:hAnsi="Public Sans" w:cstheme="minorHAnsi"/>
                <w:szCs w:val="22"/>
              </w:rPr>
            </w:pPr>
            <w:r w:rsidRPr="00FA7D22">
              <w:rPr>
                <w:rFonts w:ascii="Public Sans" w:hAnsi="Public Sans"/>
                <w:noProof/>
                <w:szCs w:val="22"/>
                <w:lang w:eastAsia="en-AU"/>
              </w:rPr>
              <w:drawing>
                <wp:inline distT="0" distB="0" distL="0" distR="0" wp14:anchorId="3484FF74" wp14:editId="141A9C6D">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FA7D22"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FA7D22"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FA7D22" w:rsidRDefault="00EA36A0" w:rsidP="006C5A71">
            <w:pPr>
              <w:pStyle w:val="TableText"/>
              <w:keepNext/>
              <w:rPr>
                <w:rFonts w:ascii="Public Sans" w:hAnsi="Public Sans" w:cstheme="minorHAnsi"/>
                <w:sz w:val="22"/>
                <w:szCs w:val="22"/>
              </w:rPr>
            </w:pPr>
          </w:p>
        </w:tc>
      </w:tr>
      <w:tr w:rsidR="00EA36A0" w:rsidRPr="00FA7D22" w14:paraId="7881DC61" w14:textId="77777777" w:rsidTr="00322B27">
        <w:tc>
          <w:tcPr>
            <w:tcW w:w="1470" w:type="dxa"/>
            <w:vMerge/>
          </w:tcPr>
          <w:p w14:paraId="7D9E2526" w14:textId="77777777" w:rsidR="00EA36A0" w:rsidRPr="00FA7D2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704142C" w14:textId="77777777" w:rsidR="00EA36A0" w:rsidRPr="00FA7D22" w:rsidRDefault="00EA36A0" w:rsidP="006C5A71">
            <w:pPr>
              <w:pStyle w:val="TableText"/>
              <w:keepNext/>
              <w:rPr>
                <w:rFonts w:ascii="Public Sans" w:hAnsi="Public Sans" w:cstheme="minorHAnsi"/>
                <w:sz w:val="22"/>
                <w:szCs w:val="22"/>
              </w:rPr>
            </w:pPr>
            <w:r w:rsidRPr="00FA7D22">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286AF15" w14:textId="77777777" w:rsidR="00EA36A0" w:rsidRPr="00FA7D22" w:rsidRDefault="00EA36A0" w:rsidP="006C5A71">
            <w:pPr>
              <w:rPr>
                <w:rFonts w:ascii="Public Sans" w:hAnsi="Public Sans" w:cstheme="minorHAnsi"/>
                <w:szCs w:val="22"/>
              </w:rPr>
            </w:pPr>
            <w:r w:rsidRPr="00FA7D22">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3F77CF6" w14:textId="1FA23ADE" w:rsidR="00EA36A0" w:rsidRPr="00FA7D22" w:rsidRDefault="00C543D4" w:rsidP="006C5A71">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r w:rsidR="00EA36A0" w:rsidRPr="00FA7D22" w14:paraId="6C039134" w14:textId="77777777" w:rsidTr="00322B27">
        <w:tc>
          <w:tcPr>
            <w:tcW w:w="1470" w:type="dxa"/>
            <w:vMerge/>
            <w:tcBorders>
              <w:bottom w:val="single" w:sz="4" w:space="0" w:color="auto"/>
            </w:tcBorders>
          </w:tcPr>
          <w:p w14:paraId="28F06E8D" w14:textId="77777777" w:rsidR="00EA36A0" w:rsidRPr="00FA7D2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ACDCDB2" w14:textId="77777777" w:rsidR="00EA36A0" w:rsidRPr="00FA7D22" w:rsidRDefault="00EA36A0" w:rsidP="006C5A71">
            <w:pPr>
              <w:pStyle w:val="TableText"/>
              <w:rPr>
                <w:rFonts w:ascii="Public Sans" w:hAnsi="Public Sans" w:cstheme="minorHAnsi"/>
                <w:sz w:val="22"/>
                <w:szCs w:val="22"/>
              </w:rPr>
            </w:pPr>
            <w:r w:rsidRPr="00FA7D22">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4590187" w14:textId="77777777" w:rsidR="00EA36A0" w:rsidRPr="00FA7D22" w:rsidRDefault="00EA36A0" w:rsidP="006C5A71">
            <w:pPr>
              <w:rPr>
                <w:rFonts w:ascii="Public Sans" w:hAnsi="Public Sans" w:cstheme="minorHAnsi"/>
                <w:szCs w:val="22"/>
              </w:rPr>
            </w:pPr>
            <w:r w:rsidRPr="00FA7D22">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59C660B" w14:textId="3016902B" w:rsidR="00EA36A0" w:rsidRPr="00FA7D22" w:rsidRDefault="00C543D4" w:rsidP="006C5A71">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r w:rsidR="00EA36A0" w:rsidRPr="00FA7D22"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FA7D22" w:rsidRDefault="00EA36A0" w:rsidP="006C5A71">
            <w:pPr>
              <w:keepNext/>
              <w:rPr>
                <w:rFonts w:ascii="Public Sans" w:hAnsi="Public Sans"/>
                <w:noProof/>
                <w:szCs w:val="22"/>
                <w:lang w:eastAsia="en-AU"/>
              </w:rPr>
            </w:pPr>
            <w:r w:rsidRPr="00FA7D22">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FA7D22"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FA7D22"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FA7D22" w:rsidRDefault="00EA36A0" w:rsidP="00513560">
            <w:pPr>
              <w:pStyle w:val="TableText"/>
              <w:keepNext/>
              <w:rPr>
                <w:rFonts w:ascii="Public Sans" w:hAnsi="Public Sans" w:cstheme="minorHAnsi"/>
                <w:sz w:val="22"/>
                <w:szCs w:val="22"/>
              </w:rPr>
            </w:pPr>
          </w:p>
        </w:tc>
      </w:tr>
      <w:tr w:rsidR="00EA36A0" w:rsidRPr="00FA7D22" w14:paraId="56128DF0" w14:textId="77777777" w:rsidTr="00322B27">
        <w:tblPrEx>
          <w:tblBorders>
            <w:top w:val="single" w:sz="8" w:space="0" w:color="auto"/>
            <w:bottom w:val="single" w:sz="8" w:space="0" w:color="BCBEC0"/>
          </w:tblBorders>
        </w:tblPrEx>
        <w:tc>
          <w:tcPr>
            <w:tcW w:w="1470" w:type="dxa"/>
            <w:vMerge/>
          </w:tcPr>
          <w:p w14:paraId="7875BE7E" w14:textId="77777777" w:rsidR="00EA36A0" w:rsidRPr="00FA7D22"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19DFF5" w14:textId="77777777" w:rsidR="00EA36A0" w:rsidRPr="00FA7D22" w:rsidRDefault="00EA36A0" w:rsidP="006C5A71">
            <w:pPr>
              <w:pStyle w:val="TableText"/>
              <w:keepNext/>
              <w:rPr>
                <w:rFonts w:ascii="Public Sans" w:hAnsi="Public Sans" w:cstheme="minorHAnsi"/>
                <w:sz w:val="22"/>
                <w:szCs w:val="22"/>
              </w:rPr>
            </w:pPr>
            <w:r w:rsidRPr="00FA7D22">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73B1A154" w14:textId="77777777" w:rsidR="00EA36A0" w:rsidRPr="00FA7D22" w:rsidRDefault="00EA36A0" w:rsidP="00513560">
            <w:pPr>
              <w:rPr>
                <w:rFonts w:ascii="Public Sans" w:hAnsi="Public Sans" w:cstheme="minorHAnsi"/>
                <w:szCs w:val="22"/>
              </w:rPr>
            </w:pPr>
            <w:r w:rsidRPr="00FA7D22">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086FFDE" w14:textId="24F415F3" w:rsidR="00EA36A0" w:rsidRPr="00FA7D22" w:rsidRDefault="00C543D4" w:rsidP="00513560">
                <w:pPr>
                  <w:pStyle w:val="TableText"/>
                  <w:keepNext/>
                  <w:rPr>
                    <w:rFonts w:ascii="Public Sans" w:hAnsi="Public Sans" w:cstheme="minorHAnsi"/>
                    <w:sz w:val="22"/>
                    <w:szCs w:val="22"/>
                  </w:rPr>
                </w:pPr>
                <w:r w:rsidRPr="00FA7D22">
                  <w:rPr>
                    <w:rFonts w:ascii="Public Sans" w:hAnsi="Public Sans" w:cstheme="minorHAnsi"/>
                    <w:sz w:val="22"/>
                    <w:szCs w:val="22"/>
                  </w:rPr>
                  <w:t>Adept</w:t>
                </w:r>
              </w:p>
            </w:tc>
          </w:sdtContent>
        </w:sdt>
      </w:tr>
      <w:tr w:rsidR="00EA36A0" w:rsidRPr="00FA7D22" w14:paraId="788F011E" w14:textId="77777777" w:rsidTr="00322B27">
        <w:tblPrEx>
          <w:tblBorders>
            <w:top w:val="single" w:sz="8" w:space="0" w:color="auto"/>
            <w:bottom w:val="single" w:sz="8" w:space="0" w:color="BCBEC0"/>
          </w:tblBorders>
        </w:tblPrEx>
        <w:tc>
          <w:tcPr>
            <w:tcW w:w="1470" w:type="dxa"/>
            <w:vMerge/>
          </w:tcPr>
          <w:p w14:paraId="20DC0310" w14:textId="77777777" w:rsidR="00EA36A0" w:rsidRPr="00FA7D22"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36E37B5" w14:textId="77777777" w:rsidR="00EA36A0" w:rsidRPr="00FA7D22" w:rsidRDefault="00EA36A0" w:rsidP="006C5A71">
            <w:pPr>
              <w:pStyle w:val="TableText"/>
              <w:keepNext/>
              <w:rPr>
                <w:rFonts w:ascii="Public Sans" w:hAnsi="Public Sans" w:cstheme="minorHAnsi"/>
                <w:sz w:val="22"/>
                <w:szCs w:val="22"/>
              </w:rPr>
            </w:pPr>
            <w:r w:rsidRPr="00FA7D22">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65BEBC1" w14:textId="77777777" w:rsidR="00EA36A0" w:rsidRPr="00FA7D22" w:rsidRDefault="00EA36A0" w:rsidP="00513560">
            <w:pPr>
              <w:rPr>
                <w:rFonts w:ascii="Public Sans" w:hAnsi="Public Sans" w:cstheme="minorHAnsi"/>
                <w:szCs w:val="22"/>
              </w:rPr>
            </w:pPr>
            <w:r w:rsidRPr="00FA7D22">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F700C27" w14:textId="2D99488E" w:rsidR="00EA36A0" w:rsidRPr="00FA7D22" w:rsidRDefault="00C543D4" w:rsidP="00513560">
                <w:pPr>
                  <w:pStyle w:val="TableText"/>
                  <w:keepNext/>
                  <w:rPr>
                    <w:rFonts w:ascii="Public Sans" w:hAnsi="Public Sans" w:cstheme="minorHAnsi"/>
                    <w:sz w:val="22"/>
                    <w:szCs w:val="22"/>
                  </w:rPr>
                </w:pPr>
                <w:r w:rsidRPr="00FA7D22">
                  <w:rPr>
                    <w:rFonts w:ascii="Public Sans" w:hAnsi="Public Sans" w:cstheme="minorHAnsi"/>
                    <w:sz w:val="22"/>
                    <w:szCs w:val="22"/>
                  </w:rPr>
                  <w:t>Adept</w:t>
                </w:r>
              </w:p>
            </w:tc>
          </w:sdtContent>
        </w:sdt>
      </w:tr>
      <w:tr w:rsidR="00322B27" w:rsidRPr="00FA7D22"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FA7D22" w:rsidRDefault="00322B27" w:rsidP="006C5A71">
            <w:pPr>
              <w:keepNext/>
              <w:rPr>
                <w:rFonts w:ascii="Public Sans" w:hAnsi="Public Sans"/>
                <w:noProof/>
                <w:szCs w:val="22"/>
                <w:lang w:eastAsia="en-AU"/>
              </w:rPr>
            </w:pPr>
            <w:r w:rsidRPr="00FA7D22">
              <w:rPr>
                <w:rFonts w:ascii="Public Sans" w:hAnsi="Public Sans"/>
                <w:noProof/>
                <w:szCs w:val="22"/>
                <w:lang w:eastAsia="en-AU"/>
              </w:rPr>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FA7D22"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FA7D22"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FA7D22" w:rsidRDefault="00322B27" w:rsidP="00513560">
            <w:pPr>
              <w:pStyle w:val="TableText"/>
              <w:keepNext/>
              <w:rPr>
                <w:rFonts w:ascii="Public Sans" w:hAnsi="Public Sans" w:cstheme="minorHAnsi"/>
                <w:sz w:val="22"/>
                <w:szCs w:val="22"/>
              </w:rPr>
            </w:pPr>
          </w:p>
        </w:tc>
      </w:tr>
      <w:tr w:rsidR="00322B27" w:rsidRPr="00FA7D22" w14:paraId="63EDE513" w14:textId="77777777" w:rsidTr="00322B27">
        <w:tblPrEx>
          <w:tblBorders>
            <w:top w:val="single" w:sz="8" w:space="0" w:color="auto"/>
            <w:bottom w:val="single" w:sz="8" w:space="0" w:color="BCBEC0"/>
          </w:tblBorders>
        </w:tblPrEx>
        <w:tc>
          <w:tcPr>
            <w:tcW w:w="1470" w:type="dxa"/>
            <w:vMerge/>
          </w:tcPr>
          <w:p w14:paraId="3AA71914" w14:textId="77777777" w:rsidR="00322B27" w:rsidRPr="00FA7D2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779F227" w14:textId="77777777" w:rsidR="00322B27" w:rsidRPr="00FA7D22" w:rsidRDefault="00322B27" w:rsidP="006C5A71">
            <w:pPr>
              <w:pStyle w:val="TableText"/>
              <w:keepNext/>
              <w:rPr>
                <w:rFonts w:ascii="Public Sans" w:hAnsi="Public Sans" w:cstheme="minorHAnsi"/>
                <w:sz w:val="22"/>
                <w:szCs w:val="22"/>
              </w:rPr>
            </w:pPr>
            <w:r w:rsidRPr="00FA7D22">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C4B8C7F" w14:textId="77777777" w:rsidR="00322B27" w:rsidRPr="00FA7D22" w:rsidRDefault="00322B27" w:rsidP="00513560">
            <w:pPr>
              <w:rPr>
                <w:rFonts w:ascii="Public Sans" w:hAnsi="Public Sans" w:cstheme="minorHAnsi"/>
                <w:szCs w:val="22"/>
              </w:rPr>
            </w:pPr>
            <w:r w:rsidRPr="00FA7D22">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59C52B" w14:textId="35B43A3D" w:rsidR="00322B27" w:rsidRPr="00FA7D22" w:rsidRDefault="00C543D4" w:rsidP="00513560">
                <w:pPr>
                  <w:pStyle w:val="TableText"/>
                  <w:keepNext/>
                  <w:rPr>
                    <w:rFonts w:ascii="Public Sans" w:hAnsi="Public Sans" w:cstheme="minorHAnsi"/>
                    <w:sz w:val="22"/>
                    <w:szCs w:val="22"/>
                  </w:rPr>
                </w:pPr>
                <w:r w:rsidRPr="00FA7D22">
                  <w:rPr>
                    <w:rFonts w:ascii="Public Sans" w:hAnsi="Public Sans" w:cstheme="minorHAnsi"/>
                    <w:sz w:val="22"/>
                    <w:szCs w:val="22"/>
                  </w:rPr>
                  <w:t>Adept</w:t>
                </w:r>
              </w:p>
            </w:tc>
          </w:sdtContent>
        </w:sdt>
      </w:tr>
      <w:tr w:rsidR="00322B27" w:rsidRPr="00FA7D22"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22B27" w:rsidRPr="00FA7D2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22B27" w:rsidRPr="00FA7D22" w:rsidRDefault="00322B27" w:rsidP="006C5A71">
            <w:pPr>
              <w:pStyle w:val="TableText"/>
              <w:rPr>
                <w:rFonts w:ascii="Public Sans" w:hAnsi="Public Sans" w:cstheme="minorHAnsi"/>
                <w:sz w:val="22"/>
                <w:szCs w:val="22"/>
              </w:rPr>
            </w:pPr>
            <w:r w:rsidRPr="00FA7D22">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22B27" w:rsidRPr="00FA7D22" w:rsidRDefault="00322B27" w:rsidP="00513560">
            <w:pPr>
              <w:rPr>
                <w:rFonts w:ascii="Public Sans" w:hAnsi="Public Sans" w:cstheme="minorHAnsi"/>
                <w:szCs w:val="22"/>
              </w:rPr>
            </w:pPr>
            <w:r w:rsidRPr="00FA7D22">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777E4F7" w14:textId="32BBBC93" w:rsidR="00322B27" w:rsidRPr="00FA7D22" w:rsidRDefault="00C543D4" w:rsidP="00513560">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r w:rsidR="00322B27" w:rsidRPr="00FA7D22"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FA7D22" w:rsidRDefault="00322B27" w:rsidP="006C5A71">
            <w:pPr>
              <w:keepNext/>
              <w:rPr>
                <w:rFonts w:ascii="Public Sans" w:hAnsi="Public Sans" w:cstheme="minorHAnsi"/>
                <w:szCs w:val="22"/>
              </w:rPr>
            </w:pPr>
            <w:r w:rsidRPr="00FA7D22">
              <w:rPr>
                <w:rFonts w:ascii="Public Sans" w:hAnsi="Public Sans"/>
                <w:noProof/>
                <w:szCs w:val="22"/>
                <w:lang w:eastAsia="en-AU"/>
              </w:rPr>
              <w:drawing>
                <wp:inline distT="0" distB="0" distL="0" distR="0" wp14:anchorId="39541C37" wp14:editId="23E49AFD">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FA7D22"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FA7D22"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FA7D22" w:rsidRDefault="00322B27" w:rsidP="00BD1817">
            <w:pPr>
              <w:pStyle w:val="TableText"/>
              <w:keepNext/>
              <w:rPr>
                <w:rFonts w:ascii="Public Sans" w:hAnsi="Public Sans" w:cstheme="minorHAnsi"/>
                <w:sz w:val="22"/>
                <w:szCs w:val="22"/>
              </w:rPr>
            </w:pPr>
          </w:p>
        </w:tc>
      </w:tr>
      <w:tr w:rsidR="00322B27" w:rsidRPr="00FA7D22" w14:paraId="03091494" w14:textId="77777777" w:rsidTr="00322B27">
        <w:tblPrEx>
          <w:tblBorders>
            <w:top w:val="single" w:sz="8" w:space="0" w:color="auto"/>
            <w:bottom w:val="single" w:sz="8" w:space="0" w:color="BCBEC0"/>
          </w:tblBorders>
        </w:tblPrEx>
        <w:tc>
          <w:tcPr>
            <w:tcW w:w="1470" w:type="dxa"/>
            <w:vMerge/>
          </w:tcPr>
          <w:p w14:paraId="720A9DD2" w14:textId="77777777" w:rsidR="00322B27" w:rsidRPr="00FA7D2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C5574D5" w14:textId="77777777" w:rsidR="00322B27" w:rsidRPr="00FA7D22" w:rsidRDefault="00322B27" w:rsidP="006C5A71">
            <w:pPr>
              <w:pStyle w:val="TableText"/>
              <w:keepNext/>
              <w:rPr>
                <w:rFonts w:ascii="Public Sans" w:hAnsi="Public Sans" w:cstheme="minorHAnsi"/>
                <w:sz w:val="22"/>
                <w:szCs w:val="22"/>
              </w:rPr>
            </w:pPr>
            <w:r w:rsidRPr="00FA7D22">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56FC674" w14:textId="77777777" w:rsidR="00322B27" w:rsidRPr="00FA7D22" w:rsidRDefault="00322B27" w:rsidP="00513560">
            <w:pPr>
              <w:rPr>
                <w:rFonts w:ascii="Public Sans" w:hAnsi="Public Sans" w:cstheme="minorHAnsi"/>
                <w:szCs w:val="22"/>
              </w:rPr>
            </w:pPr>
            <w:r w:rsidRPr="00FA7D22">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C1D1705" w14:textId="5383616D" w:rsidR="00322B27" w:rsidRPr="00FA7D22" w:rsidRDefault="00C543D4" w:rsidP="00BD1817">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r w:rsidR="00322B27" w:rsidRPr="00FA7D22" w14:paraId="71BEFE7B" w14:textId="77777777" w:rsidTr="00322B27">
        <w:tblPrEx>
          <w:tblBorders>
            <w:top w:val="single" w:sz="8" w:space="0" w:color="auto"/>
            <w:bottom w:val="single" w:sz="8" w:space="0" w:color="BCBEC0"/>
          </w:tblBorders>
        </w:tblPrEx>
        <w:tc>
          <w:tcPr>
            <w:tcW w:w="1470" w:type="dxa"/>
            <w:vMerge/>
          </w:tcPr>
          <w:p w14:paraId="0E672BB0" w14:textId="77777777" w:rsidR="00322B27" w:rsidRPr="00FA7D2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703C214" w14:textId="77777777" w:rsidR="00322B27" w:rsidRPr="00FA7D22" w:rsidRDefault="00322B27" w:rsidP="006C5A71">
            <w:pPr>
              <w:pStyle w:val="TableText"/>
              <w:keepNext/>
              <w:rPr>
                <w:rFonts w:ascii="Public Sans" w:hAnsi="Public Sans" w:cstheme="minorHAnsi"/>
                <w:sz w:val="22"/>
                <w:szCs w:val="22"/>
              </w:rPr>
            </w:pPr>
            <w:r w:rsidRPr="00FA7D22">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56393A27" w14:textId="77777777" w:rsidR="00322B27" w:rsidRPr="00FA7D22" w:rsidRDefault="00322B27" w:rsidP="00513560">
            <w:pPr>
              <w:rPr>
                <w:rFonts w:ascii="Public Sans" w:hAnsi="Public Sans" w:cstheme="minorHAnsi"/>
                <w:szCs w:val="22"/>
              </w:rPr>
            </w:pPr>
            <w:r w:rsidRPr="00FA7D22">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C78CF8B" w14:textId="37E36877" w:rsidR="00322B27" w:rsidRPr="00FA7D22" w:rsidRDefault="00C543D4" w:rsidP="00BD1817">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r w:rsidR="00322B27" w:rsidRPr="00FA7D22" w14:paraId="5DB7743F" w14:textId="77777777" w:rsidTr="00322B27">
        <w:tblPrEx>
          <w:tblBorders>
            <w:top w:val="single" w:sz="8" w:space="0" w:color="auto"/>
            <w:bottom w:val="single" w:sz="8" w:space="0" w:color="BCBEC0"/>
          </w:tblBorders>
        </w:tblPrEx>
        <w:tc>
          <w:tcPr>
            <w:tcW w:w="1470" w:type="dxa"/>
            <w:vMerge/>
          </w:tcPr>
          <w:p w14:paraId="47359F9B" w14:textId="77777777" w:rsidR="00322B27" w:rsidRPr="00FA7D2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322B27" w:rsidRPr="00FA7D22" w:rsidRDefault="00322B27" w:rsidP="006C5A71">
            <w:pPr>
              <w:pStyle w:val="TableText"/>
              <w:keepNext/>
              <w:rPr>
                <w:rFonts w:ascii="Public Sans" w:hAnsi="Public Sans" w:cstheme="minorHAnsi"/>
                <w:sz w:val="22"/>
                <w:szCs w:val="22"/>
              </w:rPr>
            </w:pPr>
            <w:r w:rsidRPr="00FA7D22">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322B27" w:rsidRPr="00FA7D22" w:rsidRDefault="00322B27" w:rsidP="00513560">
            <w:pPr>
              <w:rPr>
                <w:rFonts w:ascii="Public Sans" w:hAnsi="Public Sans" w:cstheme="minorHAnsi"/>
                <w:szCs w:val="22"/>
              </w:rPr>
            </w:pPr>
            <w:r w:rsidRPr="00FA7D22">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0418C7D" w14:textId="60B1BD24" w:rsidR="00322B27" w:rsidRPr="00FA7D22" w:rsidRDefault="00C543D4" w:rsidP="00BD1817">
                <w:pPr>
                  <w:pStyle w:val="TableText"/>
                  <w:keepNext/>
                  <w:rPr>
                    <w:rFonts w:ascii="Public Sans" w:hAnsi="Public Sans" w:cstheme="minorHAnsi"/>
                    <w:sz w:val="22"/>
                    <w:szCs w:val="22"/>
                  </w:rPr>
                </w:pPr>
                <w:r w:rsidRPr="00FA7D22">
                  <w:rPr>
                    <w:rFonts w:ascii="Public Sans" w:hAnsi="Public Sans" w:cstheme="minorHAnsi"/>
                    <w:sz w:val="22"/>
                    <w:szCs w:val="22"/>
                  </w:rPr>
                  <w:t>Intermediate</w:t>
                </w:r>
              </w:p>
            </w:tc>
          </w:sdtContent>
        </w:sdt>
      </w:tr>
    </w:tbl>
    <w:p w14:paraId="1D12225F" w14:textId="77777777" w:rsidR="00197F8F" w:rsidRPr="00FA7D22" w:rsidRDefault="00197F8F" w:rsidP="00CB121B">
      <w:pPr>
        <w:rPr>
          <w:rFonts w:ascii="Public Sans" w:hAnsi="Public Sans" w:cstheme="minorHAnsi"/>
          <w:szCs w:val="22"/>
        </w:rPr>
      </w:pPr>
    </w:p>
    <w:sectPr w:rsidR="00197F8F" w:rsidRPr="00FA7D22" w:rsidSect="00BF27E2">
      <w:footerReference w:type="default" r:id="rId17"/>
      <w:headerReference w:type="first" r:id="rId18"/>
      <w:footerReference w:type="first" r:id="rId19"/>
      <w:pgSz w:w="11906" w:h="16838"/>
      <w:pgMar w:top="1369"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217C" w14:textId="77777777" w:rsidR="00A52388" w:rsidRDefault="00A52388" w:rsidP="00AC273D">
      <w:pPr>
        <w:spacing w:after="0" w:line="240" w:lineRule="auto"/>
      </w:pPr>
      <w:r>
        <w:separator/>
      </w:r>
    </w:p>
  </w:endnote>
  <w:endnote w:type="continuationSeparator" w:id="0">
    <w:p w14:paraId="2F5018B0" w14:textId="77777777" w:rsidR="00A52388" w:rsidRDefault="00A52388" w:rsidP="00AC273D">
      <w:pPr>
        <w:spacing w:after="0" w:line="240" w:lineRule="auto"/>
      </w:pPr>
      <w:r>
        <w:continuationSeparator/>
      </w:r>
    </w:p>
  </w:endnote>
  <w:endnote w:type="continuationNotice" w:id="1">
    <w:p w14:paraId="76C69BA4" w14:textId="77777777" w:rsidR="00A52388" w:rsidRDefault="00A52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11" w:name="Footer_Title"/>
          <w:bookmarkEnd w:id="1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A490" w14:textId="77777777" w:rsidR="00A52388" w:rsidRDefault="00A52388" w:rsidP="00AC273D">
      <w:pPr>
        <w:spacing w:after="0" w:line="240" w:lineRule="auto"/>
      </w:pPr>
      <w:r>
        <w:separator/>
      </w:r>
    </w:p>
  </w:footnote>
  <w:footnote w:type="continuationSeparator" w:id="0">
    <w:p w14:paraId="1FDFF2F5" w14:textId="77777777" w:rsidR="00A52388" w:rsidRDefault="00A52388" w:rsidP="00AC273D">
      <w:pPr>
        <w:spacing w:after="0" w:line="240" w:lineRule="auto"/>
      </w:pPr>
      <w:r>
        <w:continuationSeparator/>
      </w:r>
    </w:p>
  </w:footnote>
  <w:footnote w:type="continuationNotice" w:id="1">
    <w:p w14:paraId="3E812B02" w14:textId="77777777" w:rsidR="00A52388" w:rsidRDefault="00A52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58240" behindDoc="1" locked="0" layoutInCell="1" allowOverlap="1" wp14:anchorId="1DE0C0A7" wp14:editId="791F4D99">
          <wp:simplePos x="0" y="0"/>
          <wp:positionH relativeFrom="page">
            <wp:posOffset>6096726</wp:posOffset>
          </wp:positionH>
          <wp:positionV relativeFrom="page">
            <wp:posOffset>511175</wp:posOffset>
          </wp:positionV>
          <wp:extent cx="712234" cy="774167"/>
          <wp:effectExtent l="0" t="0" r="0" b="6985"/>
          <wp:wrapNone/>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12234" cy="774167"/>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1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2"/>
    </w:tblGrid>
    <w:tr w:rsidR="008C131B" w14:paraId="26997B4F" w14:textId="77777777" w:rsidTr="00BF27E2">
      <w:trPr>
        <w:cnfStyle w:val="100000000000" w:firstRow="1" w:lastRow="0" w:firstColumn="0" w:lastColumn="0" w:oddVBand="0" w:evenVBand="0" w:oddHBand="0" w:evenHBand="0" w:firstRowFirstColumn="0" w:firstRowLastColumn="0" w:lastRowFirstColumn="0" w:lastRowLastColumn="0"/>
        <w:trHeight w:hRule="exact" w:val="1331"/>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12" w:name="Title"/>
          <w:bookmarkEnd w:id="12"/>
          <w:r w:rsidRPr="000C65EE">
            <w:rPr>
              <w:sz w:val="12"/>
            </w:rPr>
            <w:t xml:space="preserve"> </w:t>
          </w:r>
        </w:p>
        <w:p w14:paraId="6E4867E3" w14:textId="77777777" w:rsidR="008C131B" w:rsidRDefault="008C131B" w:rsidP="000C65EE">
          <w:pPr>
            <w:pStyle w:val="Title"/>
            <w:spacing w:line="240" w:lineRule="auto"/>
            <w:rPr>
              <w:sz w:val="12"/>
            </w:rPr>
          </w:pPr>
        </w:p>
        <w:p w14:paraId="6AC66733" w14:textId="2B9EB0E5" w:rsidR="008C131B" w:rsidRPr="00D46DFC" w:rsidRDefault="0037384B"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Manage</w:t>
          </w:r>
          <w:r w:rsidR="00A6093F">
            <w:rPr>
              <w:rFonts w:asciiTheme="majorHAnsi" w:hAnsiTheme="majorHAnsi" w:cstheme="majorHAnsi"/>
              <w:sz w:val="32"/>
              <w:szCs w:val="32"/>
            </w:rPr>
            <w:t>r</w:t>
          </w:r>
          <w:r w:rsidR="00200D5D">
            <w:rPr>
              <w:rFonts w:asciiTheme="majorHAnsi" w:hAnsiTheme="majorHAnsi" w:cstheme="majorHAnsi"/>
              <w:sz w:val="32"/>
              <w:szCs w:val="32"/>
            </w:rPr>
            <w:t>,</w:t>
          </w:r>
          <w:r w:rsidR="00B06DF4">
            <w:rPr>
              <w:rFonts w:asciiTheme="majorHAnsi" w:hAnsiTheme="majorHAnsi" w:cstheme="majorHAnsi"/>
              <w:sz w:val="32"/>
              <w:szCs w:val="32"/>
            </w:rPr>
            <w:t xml:space="preserve"> Security </w:t>
          </w:r>
          <w:r w:rsidR="00200D5D">
            <w:rPr>
              <w:rFonts w:asciiTheme="majorHAnsi" w:hAnsiTheme="majorHAnsi" w:cstheme="majorHAnsi"/>
              <w:sz w:val="32"/>
              <w:szCs w:val="32"/>
            </w:rPr>
            <w:t>Advisory</w:t>
          </w:r>
          <w:r w:rsidR="00BF27E2">
            <w:rPr>
              <w:rFonts w:asciiTheme="majorHAnsi" w:hAnsiTheme="majorHAnsi" w:cstheme="majorHAnsi"/>
              <w:sz w:val="32"/>
              <w:szCs w:val="32"/>
            </w:rPr>
            <w:t xml:space="preserve"> and </w:t>
          </w:r>
          <w:r w:rsidR="00603C60">
            <w:rPr>
              <w:rFonts w:asciiTheme="majorHAnsi" w:hAnsiTheme="majorHAnsi" w:cstheme="majorHAnsi"/>
              <w:sz w:val="32"/>
              <w:szCs w:val="32"/>
            </w:rPr>
            <w:t xml:space="preserve">Planning </w:t>
          </w:r>
        </w:p>
        <w:p w14:paraId="5871F38E" w14:textId="30F60BDD" w:rsidR="008C131B" w:rsidRPr="00753C8C" w:rsidRDefault="008C131B" w:rsidP="00E832CB">
          <w:pPr>
            <w:pStyle w:val="TitleSub"/>
            <w:spacing w:after="0" w:line="240" w:lineRule="auto"/>
            <w:jc w:val="right"/>
            <w:rPr>
              <w:sz w:val="22"/>
              <w:szCs w:val="22"/>
            </w:rPr>
          </w:pPr>
        </w:p>
      </w:tc>
    </w:tr>
  </w:tbl>
  <w:p w14:paraId="691C4EAD" w14:textId="77777777" w:rsidR="008C131B" w:rsidRPr="00057CB3" w:rsidRDefault="008C131B" w:rsidP="00C12707">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1.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2E3BA2"/>
    <w:multiLevelType w:val="hybridMultilevel"/>
    <w:tmpl w:val="00FE5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A626A1"/>
    <w:multiLevelType w:val="hybridMultilevel"/>
    <w:tmpl w:val="6BC24B88"/>
    <w:lvl w:ilvl="0" w:tplc="FFFFFFFF">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C25D0F"/>
    <w:multiLevelType w:val="hybridMultilevel"/>
    <w:tmpl w:val="C428D6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CC2492"/>
    <w:multiLevelType w:val="hybridMultilevel"/>
    <w:tmpl w:val="5FFCC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1726086">
    <w:abstractNumId w:val="9"/>
  </w:num>
  <w:num w:numId="2" w16cid:durableId="1613826825">
    <w:abstractNumId w:val="7"/>
  </w:num>
  <w:num w:numId="3" w16cid:durableId="2042199495">
    <w:abstractNumId w:val="6"/>
  </w:num>
  <w:num w:numId="4" w16cid:durableId="606692613">
    <w:abstractNumId w:val="5"/>
  </w:num>
  <w:num w:numId="5" w16cid:durableId="645210696">
    <w:abstractNumId w:val="4"/>
  </w:num>
  <w:num w:numId="6" w16cid:durableId="1729650664">
    <w:abstractNumId w:val="8"/>
  </w:num>
  <w:num w:numId="7" w16cid:durableId="1650599132">
    <w:abstractNumId w:val="3"/>
  </w:num>
  <w:num w:numId="8" w16cid:durableId="1494419716">
    <w:abstractNumId w:val="2"/>
  </w:num>
  <w:num w:numId="9" w16cid:durableId="1658144420">
    <w:abstractNumId w:val="1"/>
  </w:num>
  <w:num w:numId="10" w16cid:durableId="1374426295">
    <w:abstractNumId w:val="0"/>
  </w:num>
  <w:num w:numId="11" w16cid:durableId="1580745981">
    <w:abstractNumId w:val="10"/>
  </w:num>
  <w:num w:numId="12" w16cid:durableId="1513447906">
    <w:abstractNumId w:val="25"/>
  </w:num>
  <w:num w:numId="13" w16cid:durableId="230775626">
    <w:abstractNumId w:val="25"/>
  </w:num>
  <w:num w:numId="14" w16cid:durableId="1550265234">
    <w:abstractNumId w:val="12"/>
  </w:num>
  <w:num w:numId="15" w16cid:durableId="226765225">
    <w:abstractNumId w:val="12"/>
  </w:num>
  <w:num w:numId="16" w16cid:durableId="929508627">
    <w:abstractNumId w:val="12"/>
  </w:num>
  <w:num w:numId="17" w16cid:durableId="1240214993">
    <w:abstractNumId w:val="12"/>
  </w:num>
  <w:num w:numId="18" w16cid:durableId="445468985">
    <w:abstractNumId w:val="12"/>
  </w:num>
  <w:num w:numId="19" w16cid:durableId="116602279">
    <w:abstractNumId w:val="12"/>
  </w:num>
  <w:num w:numId="20" w16cid:durableId="115758913">
    <w:abstractNumId w:val="26"/>
  </w:num>
  <w:num w:numId="21" w16cid:durableId="35201001">
    <w:abstractNumId w:val="23"/>
  </w:num>
  <w:num w:numId="22" w16cid:durableId="520124504">
    <w:abstractNumId w:val="18"/>
  </w:num>
  <w:num w:numId="23" w16cid:durableId="464354213">
    <w:abstractNumId w:val="20"/>
  </w:num>
  <w:num w:numId="24" w16cid:durableId="204104595">
    <w:abstractNumId w:val="15"/>
  </w:num>
  <w:num w:numId="25" w16cid:durableId="1136993951">
    <w:abstractNumId w:val="28"/>
  </w:num>
  <w:num w:numId="26" w16cid:durableId="1693875194">
    <w:abstractNumId w:val="9"/>
  </w:num>
  <w:num w:numId="27" w16cid:durableId="1551502738">
    <w:abstractNumId w:val="24"/>
  </w:num>
  <w:num w:numId="28" w16cid:durableId="554196594">
    <w:abstractNumId w:val="16"/>
  </w:num>
  <w:num w:numId="29" w16cid:durableId="1558517325">
    <w:abstractNumId w:val="13"/>
  </w:num>
  <w:num w:numId="30" w16cid:durableId="2037189679">
    <w:abstractNumId w:val="11"/>
  </w:num>
  <w:num w:numId="31" w16cid:durableId="815613366">
    <w:abstractNumId w:val="9"/>
  </w:num>
  <w:num w:numId="32" w16cid:durableId="1885409410">
    <w:abstractNumId w:val="17"/>
  </w:num>
  <w:num w:numId="33" w16cid:durableId="1018850403">
    <w:abstractNumId w:val="14"/>
  </w:num>
  <w:num w:numId="34" w16cid:durableId="1346515187">
    <w:abstractNumId w:val="21"/>
  </w:num>
  <w:num w:numId="35" w16cid:durableId="1879974089">
    <w:abstractNumId w:val="22"/>
  </w:num>
  <w:num w:numId="36" w16cid:durableId="852500244">
    <w:abstractNumId w:val="27"/>
  </w:num>
  <w:num w:numId="37" w16cid:durableId="2755255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ZtVRFKnVwWuTvaVS4Il0uLORPKiQ0e/kR/pHLb14GXFiB4WHpjYniFffRfujwr/ZRkiIehcgUfjaXbBsNbS/CA==" w:salt="oDZjxJcwYgzZFoeZZwVDE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2C3B"/>
    <w:rsid w:val="00014206"/>
    <w:rsid w:val="00014E98"/>
    <w:rsid w:val="00014F47"/>
    <w:rsid w:val="000151A9"/>
    <w:rsid w:val="00021A26"/>
    <w:rsid w:val="000227A8"/>
    <w:rsid w:val="0002436B"/>
    <w:rsid w:val="00025270"/>
    <w:rsid w:val="0002595E"/>
    <w:rsid w:val="0002637C"/>
    <w:rsid w:val="000276EE"/>
    <w:rsid w:val="0003077E"/>
    <w:rsid w:val="00031E32"/>
    <w:rsid w:val="0003659D"/>
    <w:rsid w:val="0003748A"/>
    <w:rsid w:val="00042591"/>
    <w:rsid w:val="00042681"/>
    <w:rsid w:val="0004360C"/>
    <w:rsid w:val="000437C7"/>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6AE0"/>
    <w:rsid w:val="000673A1"/>
    <w:rsid w:val="00071200"/>
    <w:rsid w:val="00073F1E"/>
    <w:rsid w:val="000748A3"/>
    <w:rsid w:val="00077B45"/>
    <w:rsid w:val="00077DFF"/>
    <w:rsid w:val="0008547B"/>
    <w:rsid w:val="00086B43"/>
    <w:rsid w:val="0009116E"/>
    <w:rsid w:val="000915AA"/>
    <w:rsid w:val="00092A99"/>
    <w:rsid w:val="00094538"/>
    <w:rsid w:val="00095B9E"/>
    <w:rsid w:val="000967EB"/>
    <w:rsid w:val="000975C1"/>
    <w:rsid w:val="00097C7F"/>
    <w:rsid w:val="00097CC6"/>
    <w:rsid w:val="000A16AF"/>
    <w:rsid w:val="000A417B"/>
    <w:rsid w:val="000A4E9E"/>
    <w:rsid w:val="000A561C"/>
    <w:rsid w:val="000A75A4"/>
    <w:rsid w:val="000B0C5E"/>
    <w:rsid w:val="000B127E"/>
    <w:rsid w:val="000B1FDB"/>
    <w:rsid w:val="000B370C"/>
    <w:rsid w:val="000B6008"/>
    <w:rsid w:val="000C2AB2"/>
    <w:rsid w:val="000C65EE"/>
    <w:rsid w:val="000D05E3"/>
    <w:rsid w:val="000D6E1C"/>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55473"/>
    <w:rsid w:val="001612BF"/>
    <w:rsid w:val="00162154"/>
    <w:rsid w:val="00162275"/>
    <w:rsid w:val="001708F4"/>
    <w:rsid w:val="0017252E"/>
    <w:rsid w:val="00172A22"/>
    <w:rsid w:val="00174755"/>
    <w:rsid w:val="001765F6"/>
    <w:rsid w:val="00176E9A"/>
    <w:rsid w:val="001772A3"/>
    <w:rsid w:val="00186C79"/>
    <w:rsid w:val="00186F6C"/>
    <w:rsid w:val="001875A4"/>
    <w:rsid w:val="00187715"/>
    <w:rsid w:val="00190510"/>
    <w:rsid w:val="00191F05"/>
    <w:rsid w:val="001945A8"/>
    <w:rsid w:val="00197236"/>
    <w:rsid w:val="00197F8F"/>
    <w:rsid w:val="001A1637"/>
    <w:rsid w:val="001A5B5E"/>
    <w:rsid w:val="001A619D"/>
    <w:rsid w:val="001A704A"/>
    <w:rsid w:val="001B0AF4"/>
    <w:rsid w:val="001C0122"/>
    <w:rsid w:val="001C0E34"/>
    <w:rsid w:val="001C406E"/>
    <w:rsid w:val="001C752D"/>
    <w:rsid w:val="001C7F65"/>
    <w:rsid w:val="001D0E26"/>
    <w:rsid w:val="001D0E78"/>
    <w:rsid w:val="001D133A"/>
    <w:rsid w:val="001D1BB5"/>
    <w:rsid w:val="001D2708"/>
    <w:rsid w:val="001D73CA"/>
    <w:rsid w:val="001E0F3B"/>
    <w:rsid w:val="001E2B26"/>
    <w:rsid w:val="001E7CA4"/>
    <w:rsid w:val="001F0E79"/>
    <w:rsid w:val="001F3B8E"/>
    <w:rsid w:val="001F4A2D"/>
    <w:rsid w:val="001F57B6"/>
    <w:rsid w:val="001F5938"/>
    <w:rsid w:val="001F5AC8"/>
    <w:rsid w:val="001F618B"/>
    <w:rsid w:val="00200D5D"/>
    <w:rsid w:val="00202CD4"/>
    <w:rsid w:val="00203E4E"/>
    <w:rsid w:val="00204171"/>
    <w:rsid w:val="00206F8D"/>
    <w:rsid w:val="002073AB"/>
    <w:rsid w:val="0021007A"/>
    <w:rsid w:val="00213ED7"/>
    <w:rsid w:val="0021606E"/>
    <w:rsid w:val="00222CC4"/>
    <w:rsid w:val="002256A0"/>
    <w:rsid w:val="00231F11"/>
    <w:rsid w:val="002347AA"/>
    <w:rsid w:val="00237136"/>
    <w:rsid w:val="00237CFF"/>
    <w:rsid w:val="00243914"/>
    <w:rsid w:val="00250743"/>
    <w:rsid w:val="00252BF9"/>
    <w:rsid w:val="00265BEF"/>
    <w:rsid w:val="00271FAE"/>
    <w:rsid w:val="002735A9"/>
    <w:rsid w:val="0028049D"/>
    <w:rsid w:val="00280676"/>
    <w:rsid w:val="00284389"/>
    <w:rsid w:val="00284FE6"/>
    <w:rsid w:val="00285EA6"/>
    <w:rsid w:val="0028635A"/>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C6C2C"/>
    <w:rsid w:val="002D0251"/>
    <w:rsid w:val="002D4902"/>
    <w:rsid w:val="002D4927"/>
    <w:rsid w:val="002D4DE0"/>
    <w:rsid w:val="002D6639"/>
    <w:rsid w:val="002E09D3"/>
    <w:rsid w:val="002E11BF"/>
    <w:rsid w:val="002E3146"/>
    <w:rsid w:val="002F07BE"/>
    <w:rsid w:val="002F0A4D"/>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4A9C"/>
    <w:rsid w:val="00365DAF"/>
    <w:rsid w:val="0037183B"/>
    <w:rsid w:val="003726BA"/>
    <w:rsid w:val="0037384B"/>
    <w:rsid w:val="00375A2D"/>
    <w:rsid w:val="00376812"/>
    <w:rsid w:val="00376972"/>
    <w:rsid w:val="003776D3"/>
    <w:rsid w:val="00385104"/>
    <w:rsid w:val="00385EAF"/>
    <w:rsid w:val="003904D7"/>
    <w:rsid w:val="00394D28"/>
    <w:rsid w:val="0039741C"/>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E712A"/>
    <w:rsid w:val="003F0B30"/>
    <w:rsid w:val="003F1151"/>
    <w:rsid w:val="003F22BD"/>
    <w:rsid w:val="003F2E7D"/>
    <w:rsid w:val="003F58FA"/>
    <w:rsid w:val="003F6E2B"/>
    <w:rsid w:val="003F750D"/>
    <w:rsid w:val="003F7C59"/>
    <w:rsid w:val="00402E6D"/>
    <w:rsid w:val="0041221E"/>
    <w:rsid w:val="0041232C"/>
    <w:rsid w:val="00420C6F"/>
    <w:rsid w:val="004219E2"/>
    <w:rsid w:val="0042535F"/>
    <w:rsid w:val="0042689D"/>
    <w:rsid w:val="0042783B"/>
    <w:rsid w:val="004344E3"/>
    <w:rsid w:val="004357B6"/>
    <w:rsid w:val="00440C1F"/>
    <w:rsid w:val="00440CED"/>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57772"/>
    <w:rsid w:val="00460C8B"/>
    <w:rsid w:val="00461862"/>
    <w:rsid w:val="00462118"/>
    <w:rsid w:val="004629AB"/>
    <w:rsid w:val="00463C30"/>
    <w:rsid w:val="00470173"/>
    <w:rsid w:val="00470D08"/>
    <w:rsid w:val="004714EE"/>
    <w:rsid w:val="0047302C"/>
    <w:rsid w:val="004738F6"/>
    <w:rsid w:val="004750B2"/>
    <w:rsid w:val="00475E3E"/>
    <w:rsid w:val="00477577"/>
    <w:rsid w:val="004779F0"/>
    <w:rsid w:val="0048053B"/>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A50"/>
    <w:rsid w:val="004C2EF6"/>
    <w:rsid w:val="004C635F"/>
    <w:rsid w:val="004D1E56"/>
    <w:rsid w:val="004D3800"/>
    <w:rsid w:val="004D751F"/>
    <w:rsid w:val="004E0CEE"/>
    <w:rsid w:val="004E3295"/>
    <w:rsid w:val="004E4265"/>
    <w:rsid w:val="004E4642"/>
    <w:rsid w:val="004E5FCD"/>
    <w:rsid w:val="004E7C6C"/>
    <w:rsid w:val="004F1DB4"/>
    <w:rsid w:val="004F1FB5"/>
    <w:rsid w:val="004F23FA"/>
    <w:rsid w:val="004F4AB0"/>
    <w:rsid w:val="004F6193"/>
    <w:rsid w:val="004F7410"/>
    <w:rsid w:val="005030FB"/>
    <w:rsid w:val="005037F1"/>
    <w:rsid w:val="00505E60"/>
    <w:rsid w:val="00506C0E"/>
    <w:rsid w:val="00506CB5"/>
    <w:rsid w:val="00506DED"/>
    <w:rsid w:val="00507F16"/>
    <w:rsid w:val="005122CD"/>
    <w:rsid w:val="005132CB"/>
    <w:rsid w:val="00513560"/>
    <w:rsid w:val="005135C3"/>
    <w:rsid w:val="00516C0A"/>
    <w:rsid w:val="00520935"/>
    <w:rsid w:val="00521A21"/>
    <w:rsid w:val="00524886"/>
    <w:rsid w:val="00526D8B"/>
    <w:rsid w:val="00530754"/>
    <w:rsid w:val="00531385"/>
    <w:rsid w:val="0053264A"/>
    <w:rsid w:val="005360FF"/>
    <w:rsid w:val="00540C8A"/>
    <w:rsid w:val="00545675"/>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5B96"/>
    <w:rsid w:val="005A01A9"/>
    <w:rsid w:val="005A17C5"/>
    <w:rsid w:val="005A2572"/>
    <w:rsid w:val="005A28F1"/>
    <w:rsid w:val="005A2C7E"/>
    <w:rsid w:val="005B06A8"/>
    <w:rsid w:val="005B4A86"/>
    <w:rsid w:val="005B4FC3"/>
    <w:rsid w:val="005B5229"/>
    <w:rsid w:val="005B740B"/>
    <w:rsid w:val="005C08E4"/>
    <w:rsid w:val="005C0EBF"/>
    <w:rsid w:val="005C538C"/>
    <w:rsid w:val="005C5DEF"/>
    <w:rsid w:val="005D1996"/>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3C60"/>
    <w:rsid w:val="00604DCB"/>
    <w:rsid w:val="00611740"/>
    <w:rsid w:val="00611A2E"/>
    <w:rsid w:val="006203FF"/>
    <w:rsid w:val="00620CA4"/>
    <w:rsid w:val="00624400"/>
    <w:rsid w:val="00624C3A"/>
    <w:rsid w:val="0063412F"/>
    <w:rsid w:val="00634506"/>
    <w:rsid w:val="006352F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6F1"/>
    <w:rsid w:val="00683BF1"/>
    <w:rsid w:val="00684141"/>
    <w:rsid w:val="00685FA7"/>
    <w:rsid w:val="006921E4"/>
    <w:rsid w:val="00694BF2"/>
    <w:rsid w:val="00695C95"/>
    <w:rsid w:val="00696D00"/>
    <w:rsid w:val="00697DF2"/>
    <w:rsid w:val="00697E93"/>
    <w:rsid w:val="006A291C"/>
    <w:rsid w:val="006A38B2"/>
    <w:rsid w:val="006A6D25"/>
    <w:rsid w:val="006B4035"/>
    <w:rsid w:val="006B592A"/>
    <w:rsid w:val="006B73B4"/>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4BE"/>
    <w:rsid w:val="007265DF"/>
    <w:rsid w:val="007309E5"/>
    <w:rsid w:val="00731754"/>
    <w:rsid w:val="00732229"/>
    <w:rsid w:val="00732498"/>
    <w:rsid w:val="00732D8A"/>
    <w:rsid w:val="00733D92"/>
    <w:rsid w:val="00735790"/>
    <w:rsid w:val="00741726"/>
    <w:rsid w:val="00745FE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3845"/>
    <w:rsid w:val="0079471C"/>
    <w:rsid w:val="00795A4A"/>
    <w:rsid w:val="00796201"/>
    <w:rsid w:val="0079771E"/>
    <w:rsid w:val="007A00FD"/>
    <w:rsid w:val="007A3E74"/>
    <w:rsid w:val="007B05B2"/>
    <w:rsid w:val="007B3114"/>
    <w:rsid w:val="007B4784"/>
    <w:rsid w:val="007C1E46"/>
    <w:rsid w:val="007C47A9"/>
    <w:rsid w:val="007C5680"/>
    <w:rsid w:val="007C76D0"/>
    <w:rsid w:val="007C7AE1"/>
    <w:rsid w:val="007D0E9F"/>
    <w:rsid w:val="007D49D0"/>
    <w:rsid w:val="007D6D30"/>
    <w:rsid w:val="007D78F4"/>
    <w:rsid w:val="007E3E39"/>
    <w:rsid w:val="007F0476"/>
    <w:rsid w:val="007F1AE2"/>
    <w:rsid w:val="007F366D"/>
    <w:rsid w:val="007F3905"/>
    <w:rsid w:val="007F5884"/>
    <w:rsid w:val="0080079A"/>
    <w:rsid w:val="00802CD3"/>
    <w:rsid w:val="00803E47"/>
    <w:rsid w:val="00803EEA"/>
    <w:rsid w:val="0080529D"/>
    <w:rsid w:val="00807A74"/>
    <w:rsid w:val="008151FF"/>
    <w:rsid w:val="0081582E"/>
    <w:rsid w:val="00817021"/>
    <w:rsid w:val="0081799C"/>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60E3"/>
    <w:rsid w:val="008478DA"/>
    <w:rsid w:val="008526DE"/>
    <w:rsid w:val="0085463A"/>
    <w:rsid w:val="00857DF0"/>
    <w:rsid w:val="008634A3"/>
    <w:rsid w:val="00863AF9"/>
    <w:rsid w:val="00865372"/>
    <w:rsid w:val="00866A99"/>
    <w:rsid w:val="00867136"/>
    <w:rsid w:val="00867E89"/>
    <w:rsid w:val="0087247B"/>
    <w:rsid w:val="00873E3D"/>
    <w:rsid w:val="008744CA"/>
    <w:rsid w:val="00874DE9"/>
    <w:rsid w:val="00876FF3"/>
    <w:rsid w:val="00877595"/>
    <w:rsid w:val="00883378"/>
    <w:rsid w:val="00884050"/>
    <w:rsid w:val="00890D22"/>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3ECA"/>
    <w:rsid w:val="008C78EF"/>
    <w:rsid w:val="008D21B4"/>
    <w:rsid w:val="008D774C"/>
    <w:rsid w:val="008E0207"/>
    <w:rsid w:val="008E2FD9"/>
    <w:rsid w:val="008E525F"/>
    <w:rsid w:val="008E52B8"/>
    <w:rsid w:val="008E562C"/>
    <w:rsid w:val="008E65A3"/>
    <w:rsid w:val="008E6C44"/>
    <w:rsid w:val="008E6E3E"/>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889"/>
    <w:rsid w:val="00935FF0"/>
    <w:rsid w:val="009438B2"/>
    <w:rsid w:val="0094436A"/>
    <w:rsid w:val="00945108"/>
    <w:rsid w:val="00945CBA"/>
    <w:rsid w:val="00947394"/>
    <w:rsid w:val="00951702"/>
    <w:rsid w:val="009535EE"/>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040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394"/>
    <w:rsid w:val="00A43CE0"/>
    <w:rsid w:val="00A43F3B"/>
    <w:rsid w:val="00A45F50"/>
    <w:rsid w:val="00A51871"/>
    <w:rsid w:val="00A51ECE"/>
    <w:rsid w:val="00A522D3"/>
    <w:rsid w:val="00A52388"/>
    <w:rsid w:val="00A525E0"/>
    <w:rsid w:val="00A527FC"/>
    <w:rsid w:val="00A53AF9"/>
    <w:rsid w:val="00A56978"/>
    <w:rsid w:val="00A6093F"/>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2F64"/>
    <w:rsid w:val="00AB3289"/>
    <w:rsid w:val="00AB5DEE"/>
    <w:rsid w:val="00AB767C"/>
    <w:rsid w:val="00AC0CEF"/>
    <w:rsid w:val="00AC273D"/>
    <w:rsid w:val="00AC3EE2"/>
    <w:rsid w:val="00AC56BF"/>
    <w:rsid w:val="00AC7D9E"/>
    <w:rsid w:val="00AD17E9"/>
    <w:rsid w:val="00AD4152"/>
    <w:rsid w:val="00AD5945"/>
    <w:rsid w:val="00AE2222"/>
    <w:rsid w:val="00AE75EA"/>
    <w:rsid w:val="00AF0507"/>
    <w:rsid w:val="00AF6C3D"/>
    <w:rsid w:val="00AF6C63"/>
    <w:rsid w:val="00B0402F"/>
    <w:rsid w:val="00B04165"/>
    <w:rsid w:val="00B04B86"/>
    <w:rsid w:val="00B04E23"/>
    <w:rsid w:val="00B06DF4"/>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2E22"/>
    <w:rsid w:val="00B4385F"/>
    <w:rsid w:val="00B43C9C"/>
    <w:rsid w:val="00B44FA0"/>
    <w:rsid w:val="00B46439"/>
    <w:rsid w:val="00B47130"/>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9557D"/>
    <w:rsid w:val="00BA04C3"/>
    <w:rsid w:val="00BA2FCB"/>
    <w:rsid w:val="00BA36ED"/>
    <w:rsid w:val="00BA3815"/>
    <w:rsid w:val="00BA5174"/>
    <w:rsid w:val="00BB4A35"/>
    <w:rsid w:val="00BC2017"/>
    <w:rsid w:val="00BC3F78"/>
    <w:rsid w:val="00BC4F26"/>
    <w:rsid w:val="00BC543C"/>
    <w:rsid w:val="00BC78A9"/>
    <w:rsid w:val="00BD1219"/>
    <w:rsid w:val="00BD1817"/>
    <w:rsid w:val="00BD4313"/>
    <w:rsid w:val="00BD79F4"/>
    <w:rsid w:val="00BE57E8"/>
    <w:rsid w:val="00BF27E2"/>
    <w:rsid w:val="00BF3DFD"/>
    <w:rsid w:val="00BF5AC8"/>
    <w:rsid w:val="00C002B4"/>
    <w:rsid w:val="00C01EFB"/>
    <w:rsid w:val="00C01FA7"/>
    <w:rsid w:val="00C026B0"/>
    <w:rsid w:val="00C041AA"/>
    <w:rsid w:val="00C0626A"/>
    <w:rsid w:val="00C07262"/>
    <w:rsid w:val="00C07EBD"/>
    <w:rsid w:val="00C12707"/>
    <w:rsid w:val="00C138D1"/>
    <w:rsid w:val="00C13977"/>
    <w:rsid w:val="00C14928"/>
    <w:rsid w:val="00C15DAD"/>
    <w:rsid w:val="00C16695"/>
    <w:rsid w:val="00C17097"/>
    <w:rsid w:val="00C223B9"/>
    <w:rsid w:val="00C22BDB"/>
    <w:rsid w:val="00C22FA8"/>
    <w:rsid w:val="00C23420"/>
    <w:rsid w:val="00C24A20"/>
    <w:rsid w:val="00C267D4"/>
    <w:rsid w:val="00C2728A"/>
    <w:rsid w:val="00C272EE"/>
    <w:rsid w:val="00C31C1C"/>
    <w:rsid w:val="00C362C0"/>
    <w:rsid w:val="00C443BB"/>
    <w:rsid w:val="00C45998"/>
    <w:rsid w:val="00C45AEA"/>
    <w:rsid w:val="00C47F9B"/>
    <w:rsid w:val="00C543D4"/>
    <w:rsid w:val="00C550B9"/>
    <w:rsid w:val="00C5547A"/>
    <w:rsid w:val="00C5778D"/>
    <w:rsid w:val="00C57959"/>
    <w:rsid w:val="00C61154"/>
    <w:rsid w:val="00C64392"/>
    <w:rsid w:val="00C64BAF"/>
    <w:rsid w:val="00C67638"/>
    <w:rsid w:val="00C677C0"/>
    <w:rsid w:val="00C723FA"/>
    <w:rsid w:val="00C74EE5"/>
    <w:rsid w:val="00C75830"/>
    <w:rsid w:val="00C76E4D"/>
    <w:rsid w:val="00C774D1"/>
    <w:rsid w:val="00C801E1"/>
    <w:rsid w:val="00C84019"/>
    <w:rsid w:val="00C8517C"/>
    <w:rsid w:val="00C85EB2"/>
    <w:rsid w:val="00C87A86"/>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B7991"/>
    <w:rsid w:val="00CC2CD9"/>
    <w:rsid w:val="00CC2CE8"/>
    <w:rsid w:val="00CC47BF"/>
    <w:rsid w:val="00CD3717"/>
    <w:rsid w:val="00CD5CA8"/>
    <w:rsid w:val="00CD6BA6"/>
    <w:rsid w:val="00CE17D7"/>
    <w:rsid w:val="00CE5915"/>
    <w:rsid w:val="00CE5B1D"/>
    <w:rsid w:val="00CF008C"/>
    <w:rsid w:val="00CF0299"/>
    <w:rsid w:val="00CF1512"/>
    <w:rsid w:val="00CF15AA"/>
    <w:rsid w:val="00CF3E65"/>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1D60"/>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7EC7"/>
    <w:rsid w:val="00E04F5B"/>
    <w:rsid w:val="00E058FB"/>
    <w:rsid w:val="00E0672D"/>
    <w:rsid w:val="00E0750F"/>
    <w:rsid w:val="00E10BFC"/>
    <w:rsid w:val="00E12DDA"/>
    <w:rsid w:val="00E135C5"/>
    <w:rsid w:val="00E14083"/>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6F52"/>
    <w:rsid w:val="00E37F8A"/>
    <w:rsid w:val="00E42376"/>
    <w:rsid w:val="00E4329E"/>
    <w:rsid w:val="00E43C5B"/>
    <w:rsid w:val="00E47997"/>
    <w:rsid w:val="00E5168D"/>
    <w:rsid w:val="00E531A9"/>
    <w:rsid w:val="00E565D0"/>
    <w:rsid w:val="00E62C1F"/>
    <w:rsid w:val="00E62FC0"/>
    <w:rsid w:val="00E6495E"/>
    <w:rsid w:val="00E71EAD"/>
    <w:rsid w:val="00E720F5"/>
    <w:rsid w:val="00E7338C"/>
    <w:rsid w:val="00E74F63"/>
    <w:rsid w:val="00E752E9"/>
    <w:rsid w:val="00E80B45"/>
    <w:rsid w:val="00E8235E"/>
    <w:rsid w:val="00E827B0"/>
    <w:rsid w:val="00E832CB"/>
    <w:rsid w:val="00E84018"/>
    <w:rsid w:val="00E86271"/>
    <w:rsid w:val="00E87403"/>
    <w:rsid w:val="00E877C1"/>
    <w:rsid w:val="00E87940"/>
    <w:rsid w:val="00E903AC"/>
    <w:rsid w:val="00E92B25"/>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076"/>
    <w:rsid w:val="00EF4164"/>
    <w:rsid w:val="00EF4821"/>
    <w:rsid w:val="00EF5BA6"/>
    <w:rsid w:val="00EF6A76"/>
    <w:rsid w:val="00F035CC"/>
    <w:rsid w:val="00F0361D"/>
    <w:rsid w:val="00F0671B"/>
    <w:rsid w:val="00F06811"/>
    <w:rsid w:val="00F06934"/>
    <w:rsid w:val="00F1031C"/>
    <w:rsid w:val="00F12900"/>
    <w:rsid w:val="00F12E9D"/>
    <w:rsid w:val="00F14555"/>
    <w:rsid w:val="00F1584F"/>
    <w:rsid w:val="00F15E5E"/>
    <w:rsid w:val="00F2188C"/>
    <w:rsid w:val="00F24A5F"/>
    <w:rsid w:val="00F2621E"/>
    <w:rsid w:val="00F26622"/>
    <w:rsid w:val="00F26A4D"/>
    <w:rsid w:val="00F26F92"/>
    <w:rsid w:val="00F310FD"/>
    <w:rsid w:val="00F34477"/>
    <w:rsid w:val="00F34B25"/>
    <w:rsid w:val="00F359FF"/>
    <w:rsid w:val="00F36368"/>
    <w:rsid w:val="00F37DDA"/>
    <w:rsid w:val="00F410B1"/>
    <w:rsid w:val="00F4142A"/>
    <w:rsid w:val="00F41DC7"/>
    <w:rsid w:val="00F42598"/>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A7D22"/>
    <w:rsid w:val="00FB0070"/>
    <w:rsid w:val="00FB048D"/>
    <w:rsid w:val="00FB1347"/>
    <w:rsid w:val="00FB185B"/>
    <w:rsid w:val="00FC050C"/>
    <w:rsid w:val="00FC1BDC"/>
    <w:rsid w:val="00FC2FCD"/>
    <w:rsid w:val="00FC3181"/>
    <w:rsid w:val="00FC41C4"/>
    <w:rsid w:val="00FD5829"/>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link w:val="TableTextChar"/>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TableTextChar">
    <w:name w:val="Table Text Char"/>
    <w:link w:val="TableText"/>
    <w:locked/>
    <w:rsid w:val="00C543D4"/>
    <w:rPr>
      <w:rFonts w:ascii="Arial" w:hAnsi="Arial"/>
    </w:rPr>
  </w:style>
  <w:style w:type="paragraph" w:styleId="Revision">
    <w:name w:val="Revision"/>
    <w:hidden/>
    <w:uiPriority w:val="99"/>
    <w:semiHidden/>
    <w:rsid w:val="00F42598"/>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A4EF2"/>
    <w:rsid w:val="004D0FC5"/>
    <w:rsid w:val="0059691E"/>
    <w:rsid w:val="005A37C6"/>
    <w:rsid w:val="00681C26"/>
    <w:rsid w:val="00985FE4"/>
    <w:rsid w:val="00A11993"/>
    <w:rsid w:val="00A32830"/>
    <w:rsid w:val="00A3552B"/>
    <w:rsid w:val="00B14C74"/>
    <w:rsid w:val="00CC43E2"/>
    <w:rsid w:val="00D15AA5"/>
    <w:rsid w:val="00DC26CF"/>
    <w:rsid w:val="00E8448A"/>
    <w:rsid w:val="00F24A5F"/>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14C74"/>
    <w:rPr>
      <w:rFonts w:asciiTheme="minorHAnsi" w:hAnsiTheme="minorHAnsi"/>
      <w:color w:val="808080"/>
    </w:rPr>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2.xml><?xml version="1.0" encoding="utf-8"?>
<ds:datastoreItem xmlns:ds="http://schemas.openxmlformats.org/officeDocument/2006/customXml" ds:itemID="{A0A68552-1450-4ED8-AC2F-36079F16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06773-5EA1-4D28-8ED7-FB82F83EA9F2}">
  <ds:schemaRefs>
    <ds:schemaRef ds:uri="http://schemas.microsoft.com/sharepoint/v3/contenttype/forms"/>
  </ds:schemaRefs>
</ds:datastoreItem>
</file>

<file path=customXml/itemProps4.xml><?xml version="1.0" encoding="utf-8"?>
<ds:datastoreItem xmlns:ds="http://schemas.openxmlformats.org/officeDocument/2006/customXml" ds:itemID="{885D589F-DF89-40E5-B454-EB3E983162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b192005-b57a-4be5-9bfa-49aab625e28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0</TotalTime>
  <Pages>9</Pages>
  <Words>2278</Words>
  <Characters>12986</Characters>
  <Application>Microsoft Office Word</Application>
  <DocSecurity>12</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Sarah Nguyen</cp:lastModifiedBy>
  <cp:revision>2</cp:revision>
  <dcterms:created xsi:type="dcterms:W3CDTF">2025-11-26T00:10:00Z</dcterms:created>
  <dcterms:modified xsi:type="dcterms:W3CDTF">2025-11-26T00:10:00Z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