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9E5EE8" w:rsidRPr="005C44F3" w14:paraId="26681F6B" w14:textId="77777777" w:rsidTr="008E6571">
        <w:tc>
          <w:tcPr>
            <w:tcW w:w="3601" w:type="dxa"/>
            <w:tcBorders>
              <w:top w:val="single" w:sz="8" w:space="0" w:color="auto"/>
              <w:left w:val="nil"/>
              <w:bottom w:val="nil"/>
              <w:right w:val="nil"/>
              <w:tl2br w:val="nil"/>
              <w:tr2bl w:val="nil"/>
            </w:tcBorders>
            <w:shd w:val="clear" w:color="auto" w:fill="C6D9F1"/>
            <w:vAlign w:val="center"/>
            <w:hideMark/>
          </w:tcPr>
          <w:p w14:paraId="4CD9FC01" w14:textId="77777777" w:rsidR="009E5EE8" w:rsidRPr="005C44F3" w:rsidRDefault="009E5EE8" w:rsidP="008E6571">
            <w:pPr>
              <w:pStyle w:val="TableTextWhite"/>
              <w:rPr>
                <w:rFonts w:ascii="Public Sans" w:hAnsi="Public Sans"/>
                <w:b/>
                <w:color w:val="auto"/>
                <w:sz w:val="22"/>
                <w:szCs w:val="22"/>
              </w:rPr>
            </w:pPr>
            <w:r w:rsidRPr="005C44F3">
              <w:rPr>
                <w:rFonts w:ascii="Public Sans" w:hAnsi="Public Sans"/>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1A5883B" w14:textId="77777777" w:rsidR="009E5EE8" w:rsidRPr="005C44F3" w:rsidRDefault="009E5EE8" w:rsidP="008E6571">
            <w:pPr>
              <w:pStyle w:val="TableTextWhite"/>
              <w:rPr>
                <w:rFonts w:ascii="Public Sans" w:hAnsi="Public Sans"/>
                <w:color w:val="auto"/>
                <w:sz w:val="22"/>
                <w:szCs w:val="22"/>
              </w:rPr>
            </w:pPr>
            <w:r w:rsidRPr="005C44F3">
              <w:rPr>
                <w:rFonts w:ascii="Public Sans" w:hAnsi="Public Sans"/>
                <w:color w:val="auto"/>
                <w:sz w:val="22"/>
                <w:szCs w:val="22"/>
              </w:rPr>
              <w:t xml:space="preserve">Stronger Communities </w:t>
            </w:r>
          </w:p>
        </w:tc>
      </w:tr>
      <w:tr w:rsidR="009E5EE8" w:rsidRPr="005C44F3" w14:paraId="15181A99" w14:textId="77777777" w:rsidTr="008E6571">
        <w:tc>
          <w:tcPr>
            <w:tcW w:w="3601" w:type="dxa"/>
            <w:tcBorders>
              <w:top w:val="single" w:sz="8" w:space="0" w:color="FFFFFF"/>
              <w:left w:val="nil"/>
              <w:bottom w:val="single" w:sz="8" w:space="0" w:color="FFFFFF"/>
              <w:right w:val="nil"/>
            </w:tcBorders>
            <w:shd w:val="clear" w:color="auto" w:fill="C6D9F1"/>
            <w:vAlign w:val="center"/>
          </w:tcPr>
          <w:p w14:paraId="038A1980" w14:textId="77777777" w:rsidR="009E5EE8" w:rsidRPr="005C44F3" w:rsidRDefault="009E5EE8" w:rsidP="008E6571">
            <w:pPr>
              <w:pStyle w:val="TableTextWhite"/>
              <w:rPr>
                <w:rFonts w:ascii="Public Sans" w:hAnsi="Public Sans"/>
                <w:b/>
                <w:color w:val="auto"/>
                <w:sz w:val="22"/>
                <w:szCs w:val="22"/>
              </w:rPr>
            </w:pPr>
            <w:r w:rsidRPr="005C44F3">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400FDDE" w14:textId="77777777" w:rsidR="009E5EE8" w:rsidRPr="005C44F3" w:rsidRDefault="009E5EE8" w:rsidP="008E6571">
            <w:pPr>
              <w:pStyle w:val="TableTextWhite"/>
              <w:rPr>
                <w:rFonts w:ascii="Public Sans" w:hAnsi="Public Sans"/>
                <w:color w:val="auto"/>
                <w:sz w:val="22"/>
                <w:szCs w:val="22"/>
              </w:rPr>
            </w:pPr>
            <w:r w:rsidRPr="005C44F3">
              <w:rPr>
                <w:rFonts w:ascii="Public Sans" w:hAnsi="Public Sans"/>
                <w:color w:val="auto"/>
                <w:sz w:val="22"/>
                <w:szCs w:val="22"/>
              </w:rPr>
              <w:t>Department of Communities and Justice</w:t>
            </w:r>
          </w:p>
        </w:tc>
      </w:tr>
      <w:tr w:rsidR="00D639EC" w:rsidRPr="005C44F3" w14:paraId="5689ECBF" w14:textId="77777777" w:rsidTr="008E6571">
        <w:tc>
          <w:tcPr>
            <w:tcW w:w="3601" w:type="dxa"/>
            <w:tcBorders>
              <w:top w:val="single" w:sz="8" w:space="0" w:color="FFFFFF"/>
              <w:left w:val="nil"/>
              <w:bottom w:val="single" w:sz="8" w:space="0" w:color="FFFFFF"/>
              <w:right w:val="nil"/>
            </w:tcBorders>
            <w:shd w:val="clear" w:color="auto" w:fill="C6D9F1"/>
            <w:vAlign w:val="center"/>
            <w:hideMark/>
          </w:tcPr>
          <w:p w14:paraId="58C1171A" w14:textId="77777777" w:rsidR="00D639EC" w:rsidRPr="005C44F3" w:rsidRDefault="00D639EC" w:rsidP="00D639EC">
            <w:pPr>
              <w:pStyle w:val="TableTextWhite"/>
              <w:rPr>
                <w:rFonts w:ascii="Public Sans" w:hAnsi="Public Sans"/>
                <w:b/>
                <w:color w:val="auto"/>
                <w:sz w:val="22"/>
                <w:szCs w:val="22"/>
              </w:rPr>
            </w:pPr>
            <w:r w:rsidRPr="005C44F3">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02A03124" w14:textId="1B232659" w:rsidR="00D639EC" w:rsidRPr="005C44F3" w:rsidRDefault="00B05F75" w:rsidP="00D639EC">
            <w:pPr>
              <w:pStyle w:val="TableTextWhite"/>
              <w:rPr>
                <w:rFonts w:ascii="Public Sans" w:hAnsi="Public Sans"/>
                <w:color w:val="auto"/>
                <w:sz w:val="22"/>
                <w:szCs w:val="22"/>
              </w:rPr>
            </w:pPr>
            <w:hyperlink r:id="rId8" w:tgtFrame="_blank" w:history="1">
              <w:r w:rsidR="00D639EC" w:rsidRPr="00B84CF2">
                <w:rPr>
                  <w:rFonts w:ascii="Public Sans" w:hAnsi="Public Sans"/>
                  <w:color w:val="auto"/>
                  <w:sz w:val="22"/>
                  <w:szCs w:val="22"/>
                </w:rPr>
                <w:t>Child Protection and Permanency, District and Youth Justice Services (Northern)</w:t>
              </w:r>
            </w:hyperlink>
            <w:r w:rsidR="00D639EC" w:rsidRPr="00B84CF2">
              <w:rPr>
                <w:rFonts w:ascii="Public Sans" w:hAnsi="Public Sans"/>
                <w:color w:val="auto"/>
                <w:sz w:val="22"/>
                <w:szCs w:val="22"/>
              </w:rPr>
              <w:t>/ Office of the Senior Practitioner</w:t>
            </w:r>
          </w:p>
        </w:tc>
      </w:tr>
      <w:tr w:rsidR="00D639EC" w:rsidRPr="005C44F3" w14:paraId="5E503322" w14:textId="77777777" w:rsidTr="008E6571">
        <w:tc>
          <w:tcPr>
            <w:tcW w:w="3601" w:type="dxa"/>
            <w:tcBorders>
              <w:top w:val="single" w:sz="8" w:space="0" w:color="FFFFFF"/>
              <w:left w:val="nil"/>
              <w:bottom w:val="single" w:sz="8" w:space="0" w:color="FFFFFF"/>
              <w:right w:val="nil"/>
            </w:tcBorders>
            <w:shd w:val="clear" w:color="auto" w:fill="C6D9F1"/>
            <w:hideMark/>
          </w:tcPr>
          <w:p w14:paraId="044C3DD9" w14:textId="77777777" w:rsidR="00D639EC" w:rsidRPr="005C44F3" w:rsidRDefault="00D639EC" w:rsidP="00D639EC">
            <w:pPr>
              <w:pStyle w:val="TableTextWhite"/>
              <w:rPr>
                <w:rFonts w:ascii="Public Sans" w:hAnsi="Public Sans"/>
                <w:b/>
                <w:color w:val="auto"/>
                <w:sz w:val="22"/>
                <w:szCs w:val="22"/>
              </w:rPr>
            </w:pPr>
            <w:r w:rsidRPr="005C44F3">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7BED6BDF" w14:textId="6BE5FA25" w:rsidR="00D639EC" w:rsidRPr="005C44F3" w:rsidRDefault="00D639EC" w:rsidP="00D639EC">
            <w:pPr>
              <w:pStyle w:val="TableTextWhite"/>
              <w:rPr>
                <w:rFonts w:ascii="Public Sans" w:hAnsi="Public Sans"/>
                <w:color w:val="auto"/>
                <w:sz w:val="22"/>
                <w:szCs w:val="22"/>
              </w:rPr>
            </w:pPr>
            <w:r>
              <w:rPr>
                <w:rFonts w:ascii="Public Sans" w:hAnsi="Public Sans"/>
                <w:color w:val="auto"/>
                <w:sz w:val="22"/>
                <w:szCs w:val="22"/>
              </w:rPr>
              <w:t xml:space="preserve">Greater Sydney Metropolitan Area    </w:t>
            </w:r>
          </w:p>
        </w:tc>
      </w:tr>
      <w:tr w:rsidR="009E5EE8" w:rsidRPr="005C44F3" w14:paraId="1D84921E" w14:textId="77777777" w:rsidTr="008E6571">
        <w:tc>
          <w:tcPr>
            <w:tcW w:w="3601" w:type="dxa"/>
            <w:tcBorders>
              <w:top w:val="single" w:sz="8" w:space="0" w:color="FFFFFF"/>
              <w:left w:val="nil"/>
              <w:bottom w:val="single" w:sz="8" w:space="0" w:color="FFFFFF"/>
              <w:right w:val="nil"/>
            </w:tcBorders>
            <w:shd w:val="clear" w:color="auto" w:fill="C6D9F1"/>
            <w:vAlign w:val="center"/>
            <w:hideMark/>
          </w:tcPr>
          <w:p w14:paraId="45C6998F" w14:textId="77777777" w:rsidR="009E5EE8" w:rsidRPr="005C44F3" w:rsidRDefault="009E5EE8" w:rsidP="008E6571">
            <w:pPr>
              <w:pStyle w:val="TableTextWhite"/>
              <w:rPr>
                <w:rFonts w:ascii="Public Sans" w:hAnsi="Public Sans"/>
                <w:b/>
                <w:color w:val="auto"/>
                <w:sz w:val="22"/>
                <w:szCs w:val="22"/>
              </w:rPr>
            </w:pPr>
            <w:r w:rsidRPr="005C44F3">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6EFDE69A" w14:textId="77777777" w:rsidR="009E5EE8" w:rsidRPr="005C44F3" w:rsidRDefault="009E5EE8" w:rsidP="009E5EE8">
            <w:pPr>
              <w:pStyle w:val="TableTextWhite"/>
              <w:rPr>
                <w:rFonts w:ascii="Public Sans" w:hAnsi="Public Sans"/>
                <w:color w:val="auto"/>
                <w:sz w:val="22"/>
                <w:szCs w:val="22"/>
              </w:rPr>
            </w:pPr>
            <w:r w:rsidRPr="005C44F3">
              <w:rPr>
                <w:rFonts w:ascii="Public Sans" w:hAnsi="Public Sans"/>
                <w:color w:val="auto"/>
                <w:sz w:val="22"/>
                <w:szCs w:val="22"/>
              </w:rPr>
              <w:t>Clerk Grade 7/8</w:t>
            </w:r>
          </w:p>
        </w:tc>
      </w:tr>
      <w:tr w:rsidR="009E5EE8" w:rsidRPr="005C44F3" w14:paraId="223F74D8" w14:textId="77777777" w:rsidTr="008E6571">
        <w:tc>
          <w:tcPr>
            <w:tcW w:w="3601" w:type="dxa"/>
            <w:tcBorders>
              <w:top w:val="single" w:sz="8" w:space="0" w:color="FFFFFF"/>
              <w:left w:val="nil"/>
              <w:bottom w:val="single" w:sz="8" w:space="0" w:color="FFFFFF"/>
              <w:right w:val="nil"/>
            </w:tcBorders>
            <w:shd w:val="clear" w:color="auto" w:fill="C6D9F1"/>
            <w:vAlign w:val="center"/>
            <w:hideMark/>
          </w:tcPr>
          <w:p w14:paraId="01E6393B" w14:textId="77777777" w:rsidR="009E5EE8" w:rsidRPr="005C44F3" w:rsidRDefault="009E5EE8" w:rsidP="008E6571">
            <w:pPr>
              <w:pStyle w:val="TableTextWhite"/>
              <w:rPr>
                <w:rFonts w:ascii="Public Sans" w:hAnsi="Public Sans"/>
                <w:b/>
                <w:color w:val="auto"/>
                <w:sz w:val="22"/>
                <w:szCs w:val="22"/>
              </w:rPr>
            </w:pPr>
            <w:r w:rsidRPr="005C44F3">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82E45FA" w14:textId="77777777" w:rsidR="009E5EE8" w:rsidRPr="005C44F3" w:rsidRDefault="009E5EE8" w:rsidP="008E6571">
            <w:pPr>
              <w:pStyle w:val="TableTextWhite"/>
              <w:rPr>
                <w:rFonts w:ascii="Public Sans" w:hAnsi="Public Sans"/>
                <w:color w:val="auto"/>
                <w:sz w:val="22"/>
                <w:szCs w:val="22"/>
              </w:rPr>
            </w:pPr>
            <w:r w:rsidRPr="005C44F3">
              <w:rPr>
                <w:rFonts w:ascii="Public Sans" w:hAnsi="Public Sans"/>
                <w:color w:val="auto"/>
                <w:sz w:val="22"/>
                <w:szCs w:val="22"/>
              </w:rPr>
              <w:t>TBA</w:t>
            </w:r>
          </w:p>
        </w:tc>
      </w:tr>
      <w:tr w:rsidR="009E5EE8" w:rsidRPr="005C44F3" w14:paraId="7AC25C3D" w14:textId="77777777" w:rsidTr="008E6571">
        <w:tc>
          <w:tcPr>
            <w:tcW w:w="3601" w:type="dxa"/>
            <w:tcBorders>
              <w:top w:val="single" w:sz="8" w:space="0" w:color="FFFFFF"/>
              <w:left w:val="nil"/>
              <w:bottom w:val="single" w:sz="8" w:space="0" w:color="FFFFFF"/>
              <w:right w:val="nil"/>
            </w:tcBorders>
            <w:shd w:val="clear" w:color="auto" w:fill="C6D9F1"/>
            <w:vAlign w:val="center"/>
            <w:hideMark/>
          </w:tcPr>
          <w:p w14:paraId="777257F5" w14:textId="77777777" w:rsidR="009E5EE8" w:rsidRPr="005C44F3" w:rsidRDefault="009E5EE8" w:rsidP="008E6571">
            <w:pPr>
              <w:pStyle w:val="TableTextWhite"/>
              <w:rPr>
                <w:rFonts w:ascii="Public Sans" w:hAnsi="Public Sans"/>
                <w:b/>
                <w:color w:val="auto"/>
                <w:sz w:val="22"/>
                <w:szCs w:val="22"/>
              </w:rPr>
            </w:pPr>
            <w:r w:rsidRPr="005C44F3">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78A55BDE" w14:textId="77777777" w:rsidR="009E5EE8" w:rsidRPr="005C44F3" w:rsidRDefault="009E5EE8" w:rsidP="008E6571">
            <w:pPr>
              <w:spacing w:after="0"/>
              <w:rPr>
                <w:rFonts w:ascii="Public Sans" w:hAnsi="Public Sans"/>
                <w:szCs w:val="22"/>
              </w:rPr>
            </w:pPr>
            <w:r w:rsidRPr="005C44F3">
              <w:rPr>
                <w:rFonts w:ascii="Public Sans" w:hAnsi="Public Sans"/>
                <w:szCs w:val="22"/>
              </w:rPr>
              <w:t>224411</w:t>
            </w:r>
          </w:p>
        </w:tc>
      </w:tr>
      <w:tr w:rsidR="009E5EE8" w:rsidRPr="005C44F3" w14:paraId="41D58F54" w14:textId="77777777" w:rsidTr="008E6571">
        <w:tc>
          <w:tcPr>
            <w:tcW w:w="3601" w:type="dxa"/>
            <w:tcBorders>
              <w:top w:val="single" w:sz="8" w:space="0" w:color="FFFFFF"/>
              <w:left w:val="nil"/>
              <w:bottom w:val="single" w:sz="8" w:space="0" w:color="FFFFFF"/>
              <w:right w:val="nil"/>
            </w:tcBorders>
            <w:shd w:val="clear" w:color="auto" w:fill="C6D9F1"/>
            <w:vAlign w:val="center"/>
            <w:hideMark/>
          </w:tcPr>
          <w:p w14:paraId="0D599576" w14:textId="77777777" w:rsidR="009E5EE8" w:rsidRPr="005C44F3" w:rsidRDefault="009E5EE8" w:rsidP="008E6571">
            <w:pPr>
              <w:pStyle w:val="TableTextWhite"/>
              <w:rPr>
                <w:rFonts w:ascii="Public Sans" w:hAnsi="Public Sans"/>
                <w:b/>
                <w:color w:val="auto"/>
                <w:sz w:val="22"/>
                <w:szCs w:val="22"/>
              </w:rPr>
            </w:pPr>
            <w:r w:rsidRPr="005C44F3">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40C788BD" w14:textId="77777777" w:rsidR="009E5EE8" w:rsidRPr="005C44F3" w:rsidRDefault="009E5EE8" w:rsidP="008E6571">
            <w:pPr>
              <w:pStyle w:val="TableTextWhite"/>
              <w:rPr>
                <w:rFonts w:ascii="Public Sans" w:hAnsi="Public Sans"/>
                <w:color w:val="auto"/>
                <w:sz w:val="22"/>
                <w:szCs w:val="22"/>
              </w:rPr>
            </w:pPr>
            <w:r w:rsidRPr="005C44F3">
              <w:rPr>
                <w:rFonts w:ascii="Public Sans" w:hAnsi="Public Sans"/>
                <w:color w:val="auto"/>
                <w:sz w:val="22"/>
                <w:szCs w:val="22"/>
              </w:rPr>
              <w:t>1229192</w:t>
            </w:r>
          </w:p>
        </w:tc>
      </w:tr>
      <w:tr w:rsidR="00766964" w:rsidRPr="005C44F3" w14:paraId="5517FEBC" w14:textId="77777777" w:rsidTr="008E6571">
        <w:tc>
          <w:tcPr>
            <w:tcW w:w="3601" w:type="dxa"/>
            <w:tcBorders>
              <w:top w:val="single" w:sz="8" w:space="0" w:color="FFFFFF"/>
              <w:left w:val="nil"/>
              <w:bottom w:val="single" w:sz="8" w:space="0" w:color="FFFFFF"/>
              <w:right w:val="nil"/>
            </w:tcBorders>
            <w:shd w:val="clear" w:color="auto" w:fill="C6D9F1"/>
            <w:vAlign w:val="center"/>
            <w:hideMark/>
          </w:tcPr>
          <w:p w14:paraId="38E86D19" w14:textId="77777777" w:rsidR="00766964" w:rsidRPr="005C44F3" w:rsidRDefault="00766964" w:rsidP="008E6571">
            <w:pPr>
              <w:pStyle w:val="TableTextWhite"/>
              <w:rPr>
                <w:rFonts w:ascii="Public Sans" w:hAnsi="Public Sans"/>
                <w:b/>
                <w:color w:val="auto"/>
                <w:sz w:val="22"/>
                <w:szCs w:val="22"/>
              </w:rPr>
            </w:pPr>
            <w:r w:rsidRPr="005C44F3">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7AE1AEB" w14:textId="6130116F" w:rsidR="00766964" w:rsidRPr="005C44F3" w:rsidRDefault="003E41C1" w:rsidP="008E6571">
            <w:pPr>
              <w:pStyle w:val="TableTextWhite"/>
              <w:rPr>
                <w:rFonts w:ascii="Public Sans" w:hAnsi="Public Sans"/>
                <w:color w:val="auto"/>
                <w:sz w:val="22"/>
                <w:szCs w:val="22"/>
              </w:rPr>
            </w:pPr>
            <w:r w:rsidRPr="005C44F3">
              <w:rPr>
                <w:rFonts w:ascii="Public Sans" w:hAnsi="Public Sans"/>
                <w:color w:val="auto"/>
                <w:sz w:val="22"/>
                <w:szCs w:val="22"/>
              </w:rPr>
              <w:t>18 December 2019</w:t>
            </w:r>
          </w:p>
        </w:tc>
        <w:tc>
          <w:tcPr>
            <w:tcW w:w="2561" w:type="dxa"/>
            <w:tcBorders>
              <w:top w:val="single" w:sz="8" w:space="0" w:color="FFFFFF"/>
              <w:left w:val="nil"/>
              <w:bottom w:val="single" w:sz="8" w:space="0" w:color="FFFFFF"/>
              <w:right w:val="nil"/>
            </w:tcBorders>
            <w:shd w:val="clear" w:color="auto" w:fill="C6D9F1"/>
          </w:tcPr>
          <w:p w14:paraId="7D4B841B" w14:textId="77777777" w:rsidR="00766964" w:rsidRPr="005C44F3" w:rsidRDefault="00766964" w:rsidP="008E6571">
            <w:pPr>
              <w:pStyle w:val="TableTextWhite"/>
              <w:rPr>
                <w:rFonts w:ascii="Public Sans" w:hAnsi="Public Sans"/>
                <w:b/>
                <w:color w:val="auto"/>
                <w:sz w:val="22"/>
                <w:szCs w:val="22"/>
              </w:rPr>
            </w:pPr>
            <w:r w:rsidRPr="005C44F3">
              <w:rPr>
                <w:rFonts w:ascii="Public Sans" w:hAnsi="Public Sans"/>
                <w:b/>
                <w:color w:val="auto"/>
                <w:sz w:val="22"/>
                <w:szCs w:val="22"/>
              </w:rPr>
              <w:t>Ref:</w:t>
            </w:r>
            <w:r w:rsidR="007C0E82" w:rsidRPr="005C44F3">
              <w:rPr>
                <w:rFonts w:ascii="Public Sans" w:hAnsi="Public Sans"/>
                <w:b/>
                <w:color w:val="auto"/>
                <w:sz w:val="22"/>
                <w:szCs w:val="22"/>
              </w:rPr>
              <w:t xml:space="preserve"> HR 033</w:t>
            </w:r>
          </w:p>
        </w:tc>
      </w:tr>
      <w:tr w:rsidR="00766964" w:rsidRPr="005C44F3" w14:paraId="0A9C13FF" w14:textId="77777777" w:rsidTr="008E6571">
        <w:tc>
          <w:tcPr>
            <w:tcW w:w="3601" w:type="dxa"/>
            <w:tcBorders>
              <w:top w:val="single" w:sz="8" w:space="0" w:color="FFFFFF"/>
              <w:left w:val="nil"/>
              <w:bottom w:val="single" w:sz="8" w:space="0" w:color="auto"/>
              <w:right w:val="nil"/>
            </w:tcBorders>
            <w:shd w:val="clear" w:color="auto" w:fill="C6D9F1"/>
            <w:vAlign w:val="center"/>
            <w:hideMark/>
          </w:tcPr>
          <w:p w14:paraId="1494671D" w14:textId="77777777" w:rsidR="00766964" w:rsidRPr="005C44F3" w:rsidRDefault="00766964" w:rsidP="008E6571">
            <w:pPr>
              <w:pStyle w:val="TableTextWhite"/>
              <w:rPr>
                <w:rFonts w:ascii="Public Sans" w:hAnsi="Public Sans"/>
                <w:b/>
                <w:color w:val="auto"/>
                <w:sz w:val="22"/>
                <w:szCs w:val="22"/>
              </w:rPr>
            </w:pPr>
            <w:r w:rsidRPr="005C44F3">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1C447DD5" w14:textId="77777777" w:rsidR="00766964" w:rsidRPr="005C44F3" w:rsidRDefault="009E5EE8" w:rsidP="008E6571">
            <w:pPr>
              <w:pStyle w:val="TableTextWhite"/>
              <w:rPr>
                <w:rFonts w:ascii="Public Sans" w:hAnsi="Public Sans"/>
                <w:color w:val="auto"/>
                <w:sz w:val="22"/>
                <w:szCs w:val="22"/>
              </w:rPr>
            </w:pPr>
            <w:r w:rsidRPr="005C44F3">
              <w:rPr>
                <w:rFonts w:ascii="Public Sans" w:hAnsi="Public Sans"/>
                <w:color w:val="auto"/>
                <w:sz w:val="22"/>
                <w:szCs w:val="22"/>
              </w:rPr>
              <w:t>www.dcj.nsw.gov.au</w:t>
            </w:r>
          </w:p>
        </w:tc>
      </w:tr>
    </w:tbl>
    <w:p w14:paraId="4817691C" w14:textId="77777777" w:rsidR="004455AB" w:rsidRPr="005C44F3" w:rsidRDefault="004455AB" w:rsidP="004455AB">
      <w:pPr>
        <w:rPr>
          <w:rFonts w:ascii="Public Sans" w:hAnsi="Public Sans" w:cstheme="majorHAnsi"/>
          <w:b/>
          <w:bCs/>
          <w:kern w:val="32"/>
          <w:sz w:val="24"/>
          <w:szCs w:val="24"/>
        </w:rPr>
      </w:pPr>
      <w:r w:rsidRPr="005C44F3">
        <w:rPr>
          <w:rFonts w:ascii="Public Sans" w:hAnsi="Public Sans" w:cstheme="majorHAnsi"/>
          <w:b/>
          <w:bCs/>
          <w:kern w:val="32"/>
          <w:sz w:val="24"/>
          <w:szCs w:val="24"/>
        </w:rPr>
        <w:t>Agency overview</w:t>
      </w:r>
    </w:p>
    <w:p w14:paraId="45283BBA" w14:textId="42F8A728" w:rsidR="004455AB" w:rsidRPr="005C44F3" w:rsidRDefault="004455AB" w:rsidP="004455AB">
      <w:pPr>
        <w:jc w:val="both"/>
        <w:rPr>
          <w:rFonts w:ascii="Public Sans" w:hAnsi="Public Sans" w:cs="Arial"/>
          <w:iCs/>
          <w:szCs w:val="22"/>
        </w:rPr>
      </w:pPr>
      <w:r w:rsidRPr="005C44F3">
        <w:rPr>
          <w:rFonts w:ascii="Public Sans" w:hAnsi="Public Sans" w:cs="Arial"/>
          <w:iCs/>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w:t>
      </w:r>
    </w:p>
    <w:p w14:paraId="33881F45" w14:textId="77777777" w:rsidR="00A22B3D" w:rsidRPr="005C44F3" w:rsidRDefault="00A22B3D" w:rsidP="00A22B3D">
      <w:pPr>
        <w:pStyle w:val="Heading1"/>
        <w:spacing w:after="0" w:line="240" w:lineRule="auto"/>
        <w:rPr>
          <w:rFonts w:ascii="Public Sans" w:hAnsi="Public Sans" w:cstheme="majorHAnsi"/>
          <w:sz w:val="24"/>
          <w:szCs w:val="24"/>
        </w:rPr>
      </w:pPr>
    </w:p>
    <w:p w14:paraId="08246599" w14:textId="77777777" w:rsidR="00057CB3" w:rsidRPr="005C44F3" w:rsidRDefault="00057CB3" w:rsidP="00A22B3D">
      <w:pPr>
        <w:pStyle w:val="Heading1"/>
        <w:spacing w:after="0" w:line="240" w:lineRule="auto"/>
        <w:rPr>
          <w:rFonts w:ascii="Public Sans" w:hAnsi="Public Sans" w:cstheme="majorHAnsi"/>
          <w:sz w:val="24"/>
          <w:szCs w:val="24"/>
        </w:rPr>
      </w:pPr>
      <w:r w:rsidRPr="005C44F3">
        <w:rPr>
          <w:rFonts w:ascii="Public Sans" w:hAnsi="Public Sans" w:cstheme="majorHAnsi"/>
          <w:sz w:val="24"/>
          <w:szCs w:val="24"/>
        </w:rPr>
        <w:t>Primary purpose of the role</w:t>
      </w:r>
    </w:p>
    <w:p w14:paraId="775A55A7" w14:textId="1DC8AE2E" w:rsidR="005C153C" w:rsidRPr="005C44F3" w:rsidRDefault="005C153C" w:rsidP="005C153C">
      <w:pPr>
        <w:pStyle w:val="Heading1"/>
        <w:spacing w:line="240" w:lineRule="auto"/>
        <w:rPr>
          <w:rFonts w:ascii="Public Sans" w:hAnsi="Public Sans" w:cstheme="minorHAnsi"/>
          <w:b w:val="0"/>
          <w:bCs w:val="0"/>
          <w:kern w:val="0"/>
          <w:sz w:val="22"/>
          <w:szCs w:val="20"/>
        </w:rPr>
      </w:pPr>
      <w:r w:rsidRPr="005C44F3">
        <w:rPr>
          <w:rFonts w:ascii="Public Sans" w:hAnsi="Public Sans" w:cstheme="minorHAnsi"/>
          <w:b w:val="0"/>
          <w:bCs w:val="0"/>
          <w:kern w:val="0"/>
          <w:sz w:val="22"/>
          <w:szCs w:val="20"/>
        </w:rPr>
        <w:t xml:space="preserve">Manage end to end investigations of allegations of reportable conduct by employees of the Department of Communities and Justice. </w:t>
      </w:r>
    </w:p>
    <w:p w14:paraId="5F94D4E9" w14:textId="77777777" w:rsidR="00057CB3" w:rsidRPr="005C44F3" w:rsidRDefault="00057CB3" w:rsidP="002C39EE">
      <w:pPr>
        <w:pStyle w:val="Heading1"/>
        <w:spacing w:before="40"/>
        <w:rPr>
          <w:rFonts w:ascii="Public Sans" w:hAnsi="Public Sans" w:cstheme="majorHAnsi"/>
          <w:sz w:val="24"/>
          <w:szCs w:val="24"/>
        </w:rPr>
      </w:pPr>
      <w:bookmarkStart w:id="0" w:name="Purpose"/>
      <w:bookmarkEnd w:id="0"/>
      <w:r w:rsidRPr="005C44F3">
        <w:rPr>
          <w:rFonts w:ascii="Public Sans" w:hAnsi="Public Sans" w:cstheme="majorHAnsi"/>
          <w:sz w:val="24"/>
          <w:szCs w:val="24"/>
        </w:rPr>
        <w:t xml:space="preserve">Key </w:t>
      </w:r>
      <w:r w:rsidR="00043B92" w:rsidRPr="005C44F3">
        <w:rPr>
          <w:rFonts w:ascii="Public Sans" w:hAnsi="Public Sans" w:cstheme="majorHAnsi"/>
          <w:sz w:val="24"/>
          <w:szCs w:val="24"/>
        </w:rPr>
        <w:t>a</w:t>
      </w:r>
      <w:r w:rsidRPr="005C44F3">
        <w:rPr>
          <w:rFonts w:ascii="Public Sans" w:hAnsi="Public Sans" w:cstheme="majorHAnsi"/>
          <w:sz w:val="24"/>
          <w:szCs w:val="24"/>
        </w:rPr>
        <w:t>ccountabilities</w:t>
      </w:r>
    </w:p>
    <w:p w14:paraId="6BB8E88D" w14:textId="52355334" w:rsidR="005C153C" w:rsidRPr="005C44F3" w:rsidRDefault="00FE049E" w:rsidP="005C44F3">
      <w:pPr>
        <w:numPr>
          <w:ilvl w:val="0"/>
          <w:numId w:val="29"/>
        </w:numPr>
        <w:spacing w:before="120" w:line="240" w:lineRule="auto"/>
        <w:jc w:val="both"/>
        <w:rPr>
          <w:rFonts w:ascii="Public Sans" w:hAnsi="Public Sans" w:cs="Arial"/>
          <w:bCs/>
        </w:rPr>
      </w:pPr>
      <w:r w:rsidRPr="005C44F3">
        <w:rPr>
          <w:rFonts w:ascii="Public Sans" w:hAnsi="Public Sans" w:cs="Arial"/>
          <w:bCs/>
        </w:rPr>
        <w:t>M</w:t>
      </w:r>
      <w:r w:rsidR="005C153C" w:rsidRPr="005C44F3">
        <w:rPr>
          <w:rFonts w:ascii="Public Sans" w:hAnsi="Public Sans" w:cs="Arial"/>
          <w:bCs/>
        </w:rPr>
        <w:t>anage end to end investigations, analysis and assessment of allegations of reportable conduct</w:t>
      </w:r>
      <w:r w:rsidRPr="005C44F3">
        <w:rPr>
          <w:rFonts w:ascii="Public Sans" w:hAnsi="Public Sans" w:cs="Arial"/>
          <w:bCs/>
        </w:rPr>
        <w:t xml:space="preserve"> </w:t>
      </w:r>
      <w:r w:rsidR="005C153C" w:rsidRPr="005C44F3">
        <w:rPr>
          <w:rFonts w:ascii="Public Sans" w:hAnsi="Public Sans" w:cs="Arial"/>
          <w:bCs/>
        </w:rPr>
        <w:t xml:space="preserve">by employees. </w:t>
      </w:r>
    </w:p>
    <w:p w14:paraId="2FBE575E" w14:textId="3C6F5B23" w:rsidR="005C153C" w:rsidRPr="005C44F3" w:rsidRDefault="005C153C" w:rsidP="005C44F3">
      <w:pPr>
        <w:numPr>
          <w:ilvl w:val="0"/>
          <w:numId w:val="29"/>
        </w:numPr>
        <w:spacing w:before="120" w:line="240" w:lineRule="auto"/>
        <w:jc w:val="both"/>
        <w:rPr>
          <w:rFonts w:ascii="Public Sans" w:hAnsi="Public Sans" w:cs="Arial"/>
          <w:bCs/>
        </w:rPr>
      </w:pPr>
      <w:r w:rsidRPr="005C44F3">
        <w:rPr>
          <w:rFonts w:ascii="Public Sans" w:hAnsi="Public Sans" w:cs="Arial"/>
          <w:bCs/>
        </w:rPr>
        <w:t>Action investigations in line with policy procedure and statutory and legislative requirements, and ensure processes are conducted in a thorough, ethical and professional manner, including interviewing employees, managers, relevant professionals, youth, families and other relevant external people</w:t>
      </w:r>
    </w:p>
    <w:p w14:paraId="342A8B97" w14:textId="494B9CA5" w:rsidR="005C153C" w:rsidRPr="005C44F3" w:rsidRDefault="005C153C" w:rsidP="005C44F3">
      <w:pPr>
        <w:numPr>
          <w:ilvl w:val="0"/>
          <w:numId w:val="29"/>
        </w:numPr>
        <w:spacing w:before="120" w:line="240" w:lineRule="auto"/>
        <w:jc w:val="both"/>
        <w:rPr>
          <w:rFonts w:ascii="Public Sans" w:hAnsi="Public Sans" w:cs="Arial"/>
          <w:bCs/>
        </w:rPr>
      </w:pPr>
      <w:r w:rsidRPr="005C44F3">
        <w:rPr>
          <w:rFonts w:ascii="Public Sans" w:hAnsi="Public Sans" w:cs="Arial"/>
          <w:bCs/>
        </w:rPr>
        <w:t>Provide thorough advice and recommendations to management following the investigation, analysis and assessment of allegations of reportable conduct</w:t>
      </w:r>
      <w:r w:rsidR="00FE049E" w:rsidRPr="005C44F3">
        <w:rPr>
          <w:rFonts w:ascii="Public Sans" w:hAnsi="Public Sans" w:cs="Arial"/>
          <w:bCs/>
        </w:rPr>
        <w:t>.</w:t>
      </w:r>
      <w:r w:rsidRPr="005C44F3">
        <w:rPr>
          <w:rFonts w:ascii="Public Sans" w:hAnsi="Public Sans" w:cs="Arial"/>
          <w:bCs/>
        </w:rPr>
        <w:t xml:space="preserve"> </w:t>
      </w:r>
    </w:p>
    <w:p w14:paraId="5F39DC8C" w14:textId="74C54433" w:rsidR="005C153C" w:rsidRPr="005C44F3" w:rsidRDefault="005C153C" w:rsidP="005C44F3">
      <w:pPr>
        <w:numPr>
          <w:ilvl w:val="0"/>
          <w:numId w:val="29"/>
        </w:numPr>
        <w:spacing w:before="120" w:line="240" w:lineRule="auto"/>
        <w:jc w:val="both"/>
        <w:rPr>
          <w:rFonts w:ascii="Public Sans" w:hAnsi="Public Sans" w:cs="Arial"/>
          <w:bCs/>
        </w:rPr>
      </w:pPr>
      <w:r w:rsidRPr="005C44F3">
        <w:rPr>
          <w:rFonts w:ascii="Public Sans" w:hAnsi="Public Sans" w:cs="Arial"/>
          <w:bCs/>
        </w:rPr>
        <w:t>Contribute to changes to policy and procedure to enable continuous improvement in managing allegations of reportable conduct</w:t>
      </w:r>
    </w:p>
    <w:p w14:paraId="49CEC5A5" w14:textId="77777777" w:rsidR="005C153C" w:rsidRPr="005C44F3" w:rsidRDefault="005C153C" w:rsidP="005C44F3">
      <w:pPr>
        <w:numPr>
          <w:ilvl w:val="0"/>
          <w:numId w:val="29"/>
        </w:numPr>
        <w:spacing w:before="120" w:line="240" w:lineRule="auto"/>
        <w:jc w:val="both"/>
        <w:rPr>
          <w:rFonts w:ascii="Public Sans" w:hAnsi="Public Sans" w:cs="Arial"/>
          <w:bCs/>
        </w:rPr>
      </w:pPr>
      <w:r w:rsidRPr="005C44F3">
        <w:rPr>
          <w:rFonts w:ascii="Public Sans" w:hAnsi="Public Sans" w:cs="Arial"/>
          <w:bCs/>
        </w:rPr>
        <w:t xml:space="preserve">Maintain accurate and transparent records of all work undertaken on the case management system, ensuring relevance of the data. </w:t>
      </w:r>
    </w:p>
    <w:p w14:paraId="1C811C2B" w14:textId="77777777" w:rsidR="005C153C" w:rsidRPr="005C44F3" w:rsidRDefault="005C153C" w:rsidP="005C44F3">
      <w:pPr>
        <w:numPr>
          <w:ilvl w:val="0"/>
          <w:numId w:val="29"/>
        </w:numPr>
        <w:spacing w:before="120" w:line="240" w:lineRule="auto"/>
        <w:jc w:val="both"/>
        <w:rPr>
          <w:rFonts w:ascii="Public Sans" w:hAnsi="Public Sans" w:cs="Arial"/>
          <w:bCs/>
        </w:rPr>
      </w:pPr>
      <w:r w:rsidRPr="005C44F3">
        <w:rPr>
          <w:rFonts w:ascii="Public Sans" w:hAnsi="Public Sans" w:cs="Arial"/>
          <w:bCs/>
        </w:rPr>
        <w:t>Analyse and report on the data to assist with monitoring and evaluating the unit’s processes and performance indicators as well as with reporting to management and/or oversighting statutory bodies.</w:t>
      </w:r>
    </w:p>
    <w:p w14:paraId="20224D34" w14:textId="77777777" w:rsidR="005C153C" w:rsidRPr="005C44F3" w:rsidRDefault="005C153C" w:rsidP="005C153C">
      <w:pPr>
        <w:pStyle w:val="ListBullet"/>
        <w:numPr>
          <w:ilvl w:val="0"/>
          <w:numId w:val="30"/>
        </w:numPr>
        <w:spacing w:before="120" w:line="240" w:lineRule="auto"/>
        <w:rPr>
          <w:rFonts w:ascii="Public Sans" w:hAnsi="Public Sans" w:cstheme="minorHAnsi"/>
          <w:szCs w:val="22"/>
        </w:rPr>
      </w:pPr>
      <w:r w:rsidRPr="005C44F3">
        <w:rPr>
          <w:rFonts w:ascii="Public Sans" w:hAnsi="Public Sans" w:cs="Arial"/>
          <w:bCs/>
        </w:rPr>
        <w:lastRenderedPageBreak/>
        <w:t>Contribute to research, review and analysis relating to specific projects and programs or to identify issues and trends that may require referral</w:t>
      </w:r>
      <w:r w:rsidRPr="005C44F3">
        <w:rPr>
          <w:rFonts w:ascii="Public Sans" w:eastAsia="Times New Roman" w:hAnsi="Public Sans" w:cstheme="minorHAnsi"/>
          <w:szCs w:val="22"/>
          <w:lang w:eastAsia="en-AU"/>
        </w:rPr>
        <w:t xml:space="preserve"> to other business areas for appropriate action.</w:t>
      </w:r>
    </w:p>
    <w:p w14:paraId="5EF8847A" w14:textId="77777777" w:rsidR="00A22B3D" w:rsidRPr="005C44F3" w:rsidRDefault="00A22B3D" w:rsidP="00A22B3D">
      <w:pPr>
        <w:pStyle w:val="Heading1"/>
        <w:spacing w:after="0" w:line="240" w:lineRule="auto"/>
        <w:rPr>
          <w:rFonts w:ascii="Public Sans" w:hAnsi="Public Sans" w:cstheme="majorHAnsi"/>
          <w:sz w:val="24"/>
          <w:szCs w:val="24"/>
        </w:rPr>
      </w:pPr>
      <w:bookmarkStart w:id="1" w:name="Accountabilities"/>
      <w:bookmarkEnd w:id="1"/>
    </w:p>
    <w:p w14:paraId="7EFF2C2F" w14:textId="77777777" w:rsidR="00057CB3" w:rsidRPr="005C44F3" w:rsidRDefault="00057CB3" w:rsidP="00A22B3D">
      <w:pPr>
        <w:pStyle w:val="Heading1"/>
        <w:spacing w:after="0" w:line="240" w:lineRule="auto"/>
        <w:rPr>
          <w:rFonts w:ascii="Public Sans" w:hAnsi="Public Sans" w:cstheme="majorHAnsi"/>
          <w:sz w:val="24"/>
          <w:szCs w:val="24"/>
        </w:rPr>
      </w:pPr>
      <w:r w:rsidRPr="005C44F3">
        <w:rPr>
          <w:rFonts w:ascii="Public Sans" w:hAnsi="Public Sans" w:cstheme="majorHAnsi"/>
          <w:sz w:val="24"/>
          <w:szCs w:val="24"/>
        </w:rPr>
        <w:t>Key</w:t>
      </w:r>
      <w:r w:rsidR="00E31CD3" w:rsidRPr="005C44F3">
        <w:rPr>
          <w:rFonts w:ascii="Public Sans" w:hAnsi="Public Sans" w:cstheme="majorHAnsi"/>
          <w:sz w:val="24"/>
          <w:szCs w:val="24"/>
        </w:rPr>
        <w:t xml:space="preserve"> </w:t>
      </w:r>
      <w:r w:rsidR="00043B92" w:rsidRPr="005C44F3">
        <w:rPr>
          <w:rFonts w:ascii="Public Sans" w:hAnsi="Public Sans" w:cstheme="majorHAnsi"/>
          <w:sz w:val="24"/>
          <w:szCs w:val="24"/>
        </w:rPr>
        <w:t>c</w:t>
      </w:r>
      <w:r w:rsidRPr="005C44F3">
        <w:rPr>
          <w:rFonts w:ascii="Public Sans" w:hAnsi="Public Sans" w:cstheme="majorHAnsi"/>
          <w:sz w:val="24"/>
          <w:szCs w:val="24"/>
        </w:rPr>
        <w:t>hallenges</w:t>
      </w:r>
    </w:p>
    <w:p w14:paraId="1E4F0E8C" w14:textId="77777777" w:rsidR="005C153C" w:rsidRPr="005C44F3" w:rsidRDefault="005C153C" w:rsidP="005C44F3">
      <w:pPr>
        <w:numPr>
          <w:ilvl w:val="0"/>
          <w:numId w:val="29"/>
        </w:numPr>
        <w:spacing w:before="120" w:line="240" w:lineRule="auto"/>
        <w:jc w:val="both"/>
        <w:rPr>
          <w:rFonts w:ascii="Public Sans" w:hAnsi="Public Sans" w:cs="Arial"/>
          <w:bCs/>
        </w:rPr>
      </w:pPr>
      <w:bookmarkStart w:id="2" w:name="Challenges"/>
      <w:bookmarkEnd w:id="2"/>
      <w:r w:rsidRPr="005C44F3">
        <w:rPr>
          <w:rFonts w:ascii="Public Sans" w:hAnsi="Public Sans" w:cs="Arial"/>
          <w:bCs/>
        </w:rPr>
        <w:t>Ensuring sensitive conduct related matters are managed consistently with the legislative framework in a high volume work environment.</w:t>
      </w:r>
    </w:p>
    <w:p w14:paraId="59EDD3EB" w14:textId="4ED645B3" w:rsidR="005C153C" w:rsidRPr="005C44F3" w:rsidRDefault="005C153C" w:rsidP="005C44F3">
      <w:pPr>
        <w:numPr>
          <w:ilvl w:val="0"/>
          <w:numId w:val="29"/>
        </w:numPr>
        <w:spacing w:before="120" w:line="240" w:lineRule="auto"/>
        <w:jc w:val="both"/>
        <w:rPr>
          <w:rFonts w:ascii="Public Sans" w:hAnsi="Public Sans" w:cs="Arial"/>
          <w:bCs/>
        </w:rPr>
      </w:pPr>
      <w:r w:rsidRPr="005C44F3">
        <w:rPr>
          <w:rFonts w:ascii="Public Sans" w:hAnsi="Public Sans" w:cs="Arial"/>
          <w:bCs/>
        </w:rPr>
        <w:t xml:space="preserve">Interpreting and analysing evidence to determine findings in relation to alleged </w:t>
      </w:r>
      <w:r w:rsidR="00141E04" w:rsidRPr="005C44F3">
        <w:rPr>
          <w:rFonts w:ascii="Public Sans" w:hAnsi="Public Sans" w:cs="Arial"/>
          <w:bCs/>
        </w:rPr>
        <w:t>reportable conduct.</w:t>
      </w:r>
    </w:p>
    <w:p w14:paraId="13E7CE04" w14:textId="77777777" w:rsidR="005C153C" w:rsidRPr="005C44F3" w:rsidRDefault="005C153C" w:rsidP="005C44F3">
      <w:pPr>
        <w:numPr>
          <w:ilvl w:val="0"/>
          <w:numId w:val="29"/>
        </w:numPr>
        <w:spacing w:before="120" w:line="240" w:lineRule="auto"/>
        <w:jc w:val="both"/>
        <w:rPr>
          <w:rFonts w:ascii="Public Sans" w:eastAsia="Times New Roman" w:hAnsi="Public Sans" w:cstheme="minorHAnsi"/>
          <w:szCs w:val="22"/>
          <w:lang w:eastAsia="en-AU"/>
        </w:rPr>
      </w:pPr>
      <w:r w:rsidRPr="005C44F3">
        <w:rPr>
          <w:rFonts w:ascii="Public Sans" w:hAnsi="Public Sans" w:cs="Arial"/>
          <w:bCs/>
        </w:rPr>
        <w:t>Understanding the clear boundaries between direct service provision (e.g. child protection work) and the centralised internal</w:t>
      </w:r>
      <w:r w:rsidRPr="005C44F3">
        <w:rPr>
          <w:rFonts w:ascii="Public Sans" w:eastAsia="Times New Roman" w:hAnsi="Public Sans" w:cstheme="minorHAnsi"/>
          <w:szCs w:val="22"/>
          <w:lang w:eastAsia="en-AU"/>
        </w:rPr>
        <w:t xml:space="preserve"> complaints, assessment and review process.</w:t>
      </w:r>
    </w:p>
    <w:p w14:paraId="3ED73BA8" w14:textId="77777777" w:rsidR="00057CB3" w:rsidRPr="005C44F3" w:rsidRDefault="00043B92" w:rsidP="00057CB3">
      <w:pPr>
        <w:pStyle w:val="Heading1"/>
        <w:rPr>
          <w:rFonts w:ascii="Public Sans" w:hAnsi="Public Sans" w:cstheme="majorHAnsi"/>
          <w:sz w:val="24"/>
          <w:szCs w:val="24"/>
        </w:rPr>
      </w:pPr>
      <w:r w:rsidRPr="005C44F3">
        <w:rPr>
          <w:rFonts w:ascii="Public Sans" w:hAnsi="Public Sans" w:cstheme="majorHAnsi"/>
          <w:sz w:val="24"/>
          <w:szCs w:val="24"/>
        </w:rPr>
        <w:t>Key r</w:t>
      </w:r>
      <w:r w:rsidR="00057CB3" w:rsidRPr="005C44F3">
        <w:rPr>
          <w:rFonts w:ascii="Public Sans" w:hAnsi="Public Sans" w:cstheme="maj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5C44F3" w14:paraId="56343D29"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62186B74" w14:textId="77777777" w:rsidR="00142BAB" w:rsidRPr="005C44F3" w:rsidRDefault="00142BAB" w:rsidP="00E832CB">
            <w:pPr>
              <w:pStyle w:val="TableTextWhite0"/>
              <w:rPr>
                <w:rFonts w:ascii="Public Sans" w:hAnsi="Public Sans"/>
              </w:rPr>
            </w:pPr>
            <w:r w:rsidRPr="005C44F3">
              <w:rPr>
                <w:rFonts w:ascii="Public Sans" w:hAnsi="Public Sans"/>
              </w:rPr>
              <w:t>Who</w:t>
            </w:r>
          </w:p>
        </w:tc>
        <w:tc>
          <w:tcPr>
            <w:tcW w:w="6946" w:type="dxa"/>
          </w:tcPr>
          <w:p w14:paraId="5DDF2FA9" w14:textId="77777777" w:rsidR="00142BAB" w:rsidRPr="005C44F3" w:rsidRDefault="00142BAB" w:rsidP="00E832CB">
            <w:pPr>
              <w:pStyle w:val="TableTextWhite0"/>
              <w:rPr>
                <w:rFonts w:ascii="Public Sans" w:hAnsi="Public Sans"/>
              </w:rPr>
            </w:pPr>
            <w:r w:rsidRPr="005C44F3">
              <w:rPr>
                <w:rFonts w:ascii="Public Sans" w:hAnsi="Public Sans"/>
              </w:rPr>
              <w:t>Why</w:t>
            </w:r>
          </w:p>
        </w:tc>
      </w:tr>
      <w:tr w:rsidR="00142BAB" w:rsidRPr="005C44F3" w14:paraId="119C8476" w14:textId="77777777" w:rsidTr="00E832CB">
        <w:trPr>
          <w:cantSplit/>
        </w:trPr>
        <w:tc>
          <w:tcPr>
            <w:tcW w:w="3601" w:type="dxa"/>
            <w:tcBorders>
              <w:top w:val="single" w:sz="8" w:space="0" w:color="auto"/>
              <w:bottom w:val="single" w:sz="8" w:space="0" w:color="auto"/>
            </w:tcBorders>
            <w:shd w:val="clear" w:color="auto" w:fill="BCBEC0"/>
          </w:tcPr>
          <w:p w14:paraId="2D1B34C6" w14:textId="77777777" w:rsidR="00142BAB" w:rsidRPr="005C44F3" w:rsidRDefault="00142BAB" w:rsidP="00E832CB">
            <w:pPr>
              <w:pStyle w:val="TableText"/>
              <w:keepNext/>
              <w:rPr>
                <w:rFonts w:ascii="Public Sans" w:hAnsi="Public Sans"/>
                <w:b/>
              </w:rPr>
            </w:pPr>
            <w:bookmarkStart w:id="3" w:name="InternalRelationships"/>
            <w:r w:rsidRPr="005C44F3">
              <w:rPr>
                <w:rFonts w:ascii="Public Sans" w:hAnsi="Public Sans"/>
                <w:b/>
              </w:rPr>
              <w:t>Internal</w:t>
            </w:r>
          </w:p>
        </w:tc>
        <w:tc>
          <w:tcPr>
            <w:tcW w:w="6946" w:type="dxa"/>
            <w:tcBorders>
              <w:top w:val="single" w:sz="8" w:space="0" w:color="auto"/>
              <w:bottom w:val="single" w:sz="8" w:space="0" w:color="auto"/>
            </w:tcBorders>
            <w:shd w:val="clear" w:color="auto" w:fill="BCBEC0"/>
          </w:tcPr>
          <w:p w14:paraId="07C45278" w14:textId="77777777" w:rsidR="00142BAB" w:rsidRPr="005C44F3" w:rsidRDefault="00142BAB" w:rsidP="00E832CB">
            <w:pPr>
              <w:pStyle w:val="TableText"/>
              <w:keepNext/>
              <w:rPr>
                <w:rFonts w:ascii="Public Sans" w:hAnsi="Public Sans"/>
                <w:b/>
              </w:rPr>
            </w:pPr>
          </w:p>
        </w:tc>
      </w:tr>
      <w:bookmarkEnd w:id="3"/>
      <w:tr w:rsidR="005C153C" w:rsidRPr="005C44F3" w14:paraId="6D14FC72" w14:textId="77777777" w:rsidTr="00E832CB">
        <w:trPr>
          <w:cantSplit/>
        </w:trPr>
        <w:tc>
          <w:tcPr>
            <w:tcW w:w="3601" w:type="dxa"/>
            <w:tcBorders>
              <w:top w:val="single" w:sz="8" w:space="0" w:color="auto"/>
              <w:bottom w:val="single" w:sz="8" w:space="0" w:color="auto"/>
            </w:tcBorders>
            <w:shd w:val="clear" w:color="auto" w:fill="auto"/>
          </w:tcPr>
          <w:p w14:paraId="3C92658E" w14:textId="4C3AA7A2" w:rsidR="005C153C" w:rsidRPr="005C44F3" w:rsidRDefault="00141E04" w:rsidP="005C153C">
            <w:pPr>
              <w:pStyle w:val="TableText"/>
              <w:spacing w:before="0" w:after="0" w:line="240" w:lineRule="auto"/>
              <w:rPr>
                <w:rFonts w:ascii="Public Sans" w:hAnsi="Public Sans" w:cstheme="minorHAnsi"/>
                <w:sz w:val="22"/>
                <w:szCs w:val="22"/>
              </w:rPr>
            </w:pPr>
            <w:r w:rsidRPr="005C44F3">
              <w:rPr>
                <w:rFonts w:ascii="Public Sans" w:hAnsi="Public Sans" w:cstheme="minorHAnsi"/>
                <w:sz w:val="22"/>
                <w:szCs w:val="22"/>
              </w:rPr>
              <w:t>Investigator</w:t>
            </w:r>
            <w:r w:rsidR="005C153C" w:rsidRPr="005C44F3">
              <w:rPr>
                <w:rFonts w:ascii="Public Sans" w:hAnsi="Public Sans" w:cstheme="minorHAnsi"/>
                <w:sz w:val="22"/>
                <w:szCs w:val="22"/>
              </w:rPr>
              <w:t xml:space="preserve"> </w:t>
            </w:r>
          </w:p>
        </w:tc>
        <w:tc>
          <w:tcPr>
            <w:tcW w:w="6946" w:type="dxa"/>
            <w:tcBorders>
              <w:top w:val="single" w:sz="8" w:space="0" w:color="auto"/>
              <w:bottom w:val="single" w:sz="8" w:space="0" w:color="auto"/>
            </w:tcBorders>
            <w:shd w:val="clear" w:color="auto" w:fill="auto"/>
          </w:tcPr>
          <w:p w14:paraId="574EC563" w14:textId="77777777" w:rsidR="005C153C" w:rsidRPr="005C44F3" w:rsidRDefault="005C153C" w:rsidP="005C153C">
            <w:pPr>
              <w:pStyle w:val="TableText"/>
              <w:numPr>
                <w:ilvl w:val="0"/>
                <w:numId w:val="33"/>
              </w:numPr>
              <w:spacing w:before="0" w:after="0" w:line="240" w:lineRule="auto"/>
              <w:rPr>
                <w:rFonts w:ascii="Public Sans" w:hAnsi="Public Sans" w:cstheme="minorHAnsi"/>
                <w:sz w:val="22"/>
                <w:szCs w:val="22"/>
              </w:rPr>
            </w:pPr>
            <w:r w:rsidRPr="005C44F3">
              <w:rPr>
                <w:rFonts w:ascii="Public Sans" w:hAnsi="Public Sans" w:cstheme="minorHAnsi"/>
                <w:sz w:val="22"/>
                <w:szCs w:val="22"/>
              </w:rPr>
              <w:t>Report directly to Line manager</w:t>
            </w:r>
          </w:p>
          <w:p w14:paraId="03F747C7" w14:textId="77777777" w:rsidR="005C153C" w:rsidRPr="005C44F3" w:rsidRDefault="005C153C" w:rsidP="005C153C">
            <w:pPr>
              <w:pStyle w:val="ListParagraph"/>
              <w:numPr>
                <w:ilvl w:val="0"/>
                <w:numId w:val="33"/>
              </w:numPr>
              <w:spacing w:after="0" w:line="240" w:lineRule="auto"/>
              <w:contextualSpacing w:val="0"/>
              <w:rPr>
                <w:rFonts w:ascii="Public Sans" w:hAnsi="Public Sans" w:cstheme="minorHAnsi"/>
                <w:szCs w:val="22"/>
              </w:rPr>
            </w:pPr>
            <w:r w:rsidRPr="005C44F3">
              <w:rPr>
                <w:rFonts w:ascii="Public Sans" w:hAnsi="Public Sans" w:cstheme="minorHAnsi"/>
                <w:szCs w:val="22"/>
              </w:rPr>
              <w:t>Seek direction, advice and support</w:t>
            </w:r>
          </w:p>
          <w:p w14:paraId="4089447B" w14:textId="77777777" w:rsidR="005C153C" w:rsidRPr="005C44F3" w:rsidRDefault="005C153C" w:rsidP="005C153C">
            <w:pPr>
              <w:pStyle w:val="ListParagraph"/>
              <w:numPr>
                <w:ilvl w:val="0"/>
                <w:numId w:val="33"/>
              </w:numPr>
              <w:spacing w:after="0" w:line="240" w:lineRule="auto"/>
              <w:contextualSpacing w:val="0"/>
              <w:rPr>
                <w:rFonts w:ascii="Public Sans" w:hAnsi="Public Sans" w:cstheme="minorHAnsi"/>
                <w:szCs w:val="22"/>
              </w:rPr>
            </w:pPr>
            <w:r w:rsidRPr="005C44F3">
              <w:rPr>
                <w:rFonts w:ascii="Public Sans" w:hAnsi="Public Sans" w:cstheme="minorHAnsi"/>
                <w:szCs w:val="22"/>
              </w:rPr>
              <w:t>Provide information and feedback</w:t>
            </w:r>
          </w:p>
        </w:tc>
      </w:tr>
      <w:tr w:rsidR="005C153C" w:rsidRPr="005C44F3" w14:paraId="2736325C" w14:textId="77777777" w:rsidTr="00E832CB">
        <w:trPr>
          <w:cantSplit/>
        </w:trPr>
        <w:tc>
          <w:tcPr>
            <w:tcW w:w="3601" w:type="dxa"/>
            <w:tcBorders>
              <w:top w:val="single" w:sz="8" w:space="0" w:color="auto"/>
              <w:bottom w:val="single" w:sz="8" w:space="0" w:color="auto"/>
            </w:tcBorders>
            <w:shd w:val="clear" w:color="auto" w:fill="auto"/>
          </w:tcPr>
          <w:p w14:paraId="5925927B" w14:textId="77777777" w:rsidR="005C153C" w:rsidRPr="005C44F3" w:rsidRDefault="005C153C" w:rsidP="005C153C">
            <w:pPr>
              <w:pStyle w:val="TableText"/>
              <w:spacing w:before="0" w:after="0" w:line="240" w:lineRule="auto"/>
              <w:rPr>
                <w:rFonts w:ascii="Public Sans" w:hAnsi="Public Sans" w:cstheme="minorHAnsi"/>
                <w:sz w:val="22"/>
                <w:szCs w:val="22"/>
              </w:rPr>
            </w:pPr>
            <w:r w:rsidRPr="005C44F3">
              <w:rPr>
                <w:rFonts w:ascii="Public Sans" w:hAnsi="Public Sans" w:cstheme="minorHAnsi"/>
                <w:sz w:val="22"/>
                <w:szCs w:val="22"/>
              </w:rPr>
              <w:t>Team Members</w:t>
            </w:r>
          </w:p>
        </w:tc>
        <w:tc>
          <w:tcPr>
            <w:tcW w:w="6946" w:type="dxa"/>
            <w:tcBorders>
              <w:top w:val="single" w:sz="8" w:space="0" w:color="auto"/>
              <w:bottom w:val="single" w:sz="8" w:space="0" w:color="auto"/>
            </w:tcBorders>
            <w:shd w:val="clear" w:color="auto" w:fill="auto"/>
          </w:tcPr>
          <w:p w14:paraId="11715646" w14:textId="77777777" w:rsidR="005C153C" w:rsidRPr="005C44F3" w:rsidRDefault="005C153C" w:rsidP="005C153C">
            <w:pPr>
              <w:pStyle w:val="TableText"/>
              <w:numPr>
                <w:ilvl w:val="0"/>
                <w:numId w:val="33"/>
              </w:numPr>
              <w:spacing w:before="0" w:after="0" w:line="240" w:lineRule="auto"/>
              <w:rPr>
                <w:rFonts w:ascii="Public Sans" w:hAnsi="Public Sans" w:cstheme="minorHAnsi"/>
                <w:sz w:val="22"/>
                <w:szCs w:val="22"/>
              </w:rPr>
            </w:pPr>
            <w:r w:rsidRPr="005C44F3">
              <w:rPr>
                <w:rFonts w:ascii="Public Sans" w:hAnsi="Public Sans" w:cstheme="minorHAnsi"/>
                <w:sz w:val="22"/>
                <w:szCs w:val="22"/>
              </w:rPr>
              <w:t>Provide information and advice</w:t>
            </w:r>
          </w:p>
          <w:p w14:paraId="440769E3" w14:textId="77777777" w:rsidR="005C153C" w:rsidRPr="005C44F3" w:rsidRDefault="005C153C" w:rsidP="005C153C">
            <w:pPr>
              <w:pStyle w:val="TableText"/>
              <w:numPr>
                <w:ilvl w:val="0"/>
                <w:numId w:val="33"/>
              </w:numPr>
              <w:spacing w:before="0" w:after="0" w:line="240" w:lineRule="auto"/>
              <w:rPr>
                <w:rFonts w:ascii="Public Sans" w:hAnsi="Public Sans" w:cstheme="minorHAnsi"/>
                <w:sz w:val="22"/>
                <w:szCs w:val="22"/>
              </w:rPr>
            </w:pPr>
            <w:r w:rsidRPr="005C44F3">
              <w:rPr>
                <w:rFonts w:ascii="Public Sans" w:hAnsi="Public Sans" w:cstheme="minorHAnsi"/>
                <w:sz w:val="22"/>
                <w:szCs w:val="22"/>
              </w:rPr>
              <w:t>Provide an effective and valuable two way liaison</w:t>
            </w:r>
          </w:p>
          <w:p w14:paraId="6B75F49E" w14:textId="77777777" w:rsidR="005C153C" w:rsidRPr="005C44F3" w:rsidRDefault="005C153C" w:rsidP="005C153C">
            <w:pPr>
              <w:pStyle w:val="TableText"/>
              <w:numPr>
                <w:ilvl w:val="0"/>
                <w:numId w:val="33"/>
              </w:numPr>
              <w:spacing w:before="0" w:after="0" w:line="240" w:lineRule="auto"/>
              <w:rPr>
                <w:rFonts w:ascii="Public Sans" w:hAnsi="Public Sans" w:cstheme="minorHAnsi"/>
                <w:sz w:val="22"/>
                <w:szCs w:val="22"/>
              </w:rPr>
            </w:pPr>
            <w:r w:rsidRPr="005C44F3">
              <w:rPr>
                <w:rFonts w:ascii="Public Sans" w:hAnsi="Public Sans" w:cstheme="minorHAnsi"/>
                <w:sz w:val="22"/>
                <w:szCs w:val="22"/>
              </w:rPr>
              <w:t>Enable mutual continued development</w:t>
            </w:r>
          </w:p>
        </w:tc>
      </w:tr>
      <w:tr w:rsidR="005C153C" w:rsidRPr="005C44F3" w14:paraId="3DF02B33" w14:textId="77777777" w:rsidTr="00E832CB">
        <w:trPr>
          <w:cantSplit/>
        </w:trPr>
        <w:tc>
          <w:tcPr>
            <w:tcW w:w="3601" w:type="dxa"/>
            <w:tcBorders>
              <w:top w:val="single" w:sz="8" w:space="0" w:color="auto"/>
              <w:bottom w:val="single" w:sz="8" w:space="0" w:color="auto"/>
            </w:tcBorders>
            <w:shd w:val="clear" w:color="auto" w:fill="auto"/>
          </w:tcPr>
          <w:p w14:paraId="6536A8B2" w14:textId="77777777" w:rsidR="005C153C" w:rsidRPr="005C44F3" w:rsidRDefault="005C153C" w:rsidP="005C153C">
            <w:pPr>
              <w:pStyle w:val="TableText"/>
              <w:spacing w:before="0" w:after="0" w:line="240" w:lineRule="auto"/>
              <w:rPr>
                <w:rFonts w:ascii="Public Sans" w:hAnsi="Public Sans" w:cstheme="minorHAnsi"/>
                <w:sz w:val="22"/>
                <w:szCs w:val="22"/>
              </w:rPr>
            </w:pPr>
            <w:r w:rsidRPr="005C44F3">
              <w:rPr>
                <w:rFonts w:ascii="Public Sans" w:hAnsi="Public Sans" w:cstheme="minorHAnsi"/>
                <w:sz w:val="22"/>
                <w:szCs w:val="22"/>
              </w:rPr>
              <w:t>Managers across the Department of Communities and Justice</w:t>
            </w:r>
          </w:p>
        </w:tc>
        <w:tc>
          <w:tcPr>
            <w:tcW w:w="6946" w:type="dxa"/>
            <w:tcBorders>
              <w:top w:val="single" w:sz="8" w:space="0" w:color="auto"/>
              <w:bottom w:val="single" w:sz="8" w:space="0" w:color="auto"/>
            </w:tcBorders>
            <w:shd w:val="clear" w:color="auto" w:fill="auto"/>
          </w:tcPr>
          <w:p w14:paraId="7CF2941F" w14:textId="77777777" w:rsidR="005C153C" w:rsidRPr="005C44F3" w:rsidRDefault="005C153C" w:rsidP="005C153C">
            <w:pPr>
              <w:pStyle w:val="TableText"/>
              <w:numPr>
                <w:ilvl w:val="0"/>
                <w:numId w:val="33"/>
              </w:numPr>
              <w:spacing w:before="0" w:after="0" w:line="240" w:lineRule="auto"/>
              <w:rPr>
                <w:rFonts w:ascii="Public Sans" w:hAnsi="Public Sans" w:cstheme="minorHAnsi"/>
                <w:sz w:val="22"/>
                <w:szCs w:val="22"/>
              </w:rPr>
            </w:pPr>
            <w:r w:rsidRPr="005C44F3">
              <w:rPr>
                <w:rFonts w:ascii="Public Sans" w:hAnsi="Public Sans" w:cstheme="minorHAnsi"/>
                <w:sz w:val="22"/>
                <w:szCs w:val="22"/>
              </w:rPr>
              <w:t>Liaise to ensure the provision of timely and accurate advice when requested</w:t>
            </w:r>
          </w:p>
          <w:p w14:paraId="012952D7" w14:textId="77777777" w:rsidR="005C153C" w:rsidRPr="005C44F3" w:rsidRDefault="005C153C" w:rsidP="005C153C">
            <w:pPr>
              <w:pStyle w:val="TableText"/>
              <w:numPr>
                <w:ilvl w:val="0"/>
                <w:numId w:val="33"/>
              </w:numPr>
              <w:spacing w:before="0" w:after="0" w:line="240" w:lineRule="auto"/>
              <w:rPr>
                <w:rFonts w:ascii="Public Sans" w:hAnsi="Public Sans" w:cstheme="minorHAnsi"/>
                <w:sz w:val="22"/>
                <w:szCs w:val="22"/>
              </w:rPr>
            </w:pPr>
            <w:r w:rsidRPr="005C44F3">
              <w:rPr>
                <w:rFonts w:ascii="Public Sans" w:hAnsi="Public Sans" w:cstheme="minorHAnsi"/>
                <w:sz w:val="22"/>
                <w:szCs w:val="22"/>
              </w:rPr>
              <w:t>Develop and maintain effective working relationships</w:t>
            </w:r>
          </w:p>
          <w:p w14:paraId="295BB309" w14:textId="77777777" w:rsidR="005C153C" w:rsidRPr="005C44F3" w:rsidRDefault="005C153C" w:rsidP="005C153C">
            <w:pPr>
              <w:pStyle w:val="TableText"/>
              <w:numPr>
                <w:ilvl w:val="0"/>
                <w:numId w:val="33"/>
              </w:numPr>
              <w:spacing w:before="0" w:after="0" w:line="240" w:lineRule="auto"/>
              <w:rPr>
                <w:rFonts w:ascii="Public Sans" w:hAnsi="Public Sans" w:cstheme="minorHAnsi"/>
                <w:sz w:val="22"/>
                <w:szCs w:val="22"/>
              </w:rPr>
            </w:pPr>
            <w:r w:rsidRPr="005C44F3">
              <w:rPr>
                <w:rFonts w:ascii="Public Sans" w:hAnsi="Public Sans" w:cstheme="minorHAnsi"/>
                <w:sz w:val="22"/>
                <w:szCs w:val="22"/>
              </w:rPr>
              <w:t xml:space="preserve">Negotiate/agree on timeframes </w:t>
            </w:r>
          </w:p>
        </w:tc>
      </w:tr>
      <w:tr w:rsidR="005C153C" w:rsidRPr="005C44F3" w14:paraId="2B00F83C" w14:textId="77777777" w:rsidTr="00E832CB">
        <w:trPr>
          <w:cantSplit/>
        </w:trPr>
        <w:tc>
          <w:tcPr>
            <w:tcW w:w="3601" w:type="dxa"/>
            <w:tcBorders>
              <w:top w:val="single" w:sz="8" w:space="0" w:color="auto"/>
              <w:bottom w:val="single" w:sz="8" w:space="0" w:color="auto"/>
            </w:tcBorders>
            <w:shd w:val="clear" w:color="auto" w:fill="auto"/>
          </w:tcPr>
          <w:p w14:paraId="41B61B15" w14:textId="77777777" w:rsidR="005C153C" w:rsidRPr="005C44F3" w:rsidRDefault="005C153C" w:rsidP="005C153C">
            <w:pPr>
              <w:pStyle w:val="TableText"/>
              <w:spacing w:before="0" w:after="0" w:line="240" w:lineRule="auto"/>
              <w:rPr>
                <w:rFonts w:ascii="Public Sans" w:hAnsi="Public Sans" w:cstheme="minorHAnsi"/>
                <w:sz w:val="22"/>
                <w:szCs w:val="22"/>
              </w:rPr>
            </w:pPr>
            <w:r w:rsidRPr="005C44F3">
              <w:rPr>
                <w:rFonts w:ascii="Public Sans" w:hAnsi="Public Sans" w:cstheme="minorHAnsi"/>
                <w:sz w:val="22"/>
                <w:szCs w:val="22"/>
              </w:rPr>
              <w:t xml:space="preserve">Other Corporate Services staff including People Partnering teams and key staff across the Stronger Communities </w:t>
            </w:r>
          </w:p>
        </w:tc>
        <w:tc>
          <w:tcPr>
            <w:tcW w:w="6946" w:type="dxa"/>
            <w:tcBorders>
              <w:top w:val="single" w:sz="8" w:space="0" w:color="auto"/>
              <w:bottom w:val="single" w:sz="8" w:space="0" w:color="auto"/>
            </w:tcBorders>
            <w:shd w:val="clear" w:color="auto" w:fill="auto"/>
          </w:tcPr>
          <w:p w14:paraId="0239C4CE" w14:textId="77777777" w:rsidR="005C153C" w:rsidRPr="005C44F3" w:rsidRDefault="005C153C" w:rsidP="005C153C">
            <w:pPr>
              <w:pStyle w:val="TableText"/>
              <w:numPr>
                <w:ilvl w:val="0"/>
                <w:numId w:val="33"/>
              </w:numPr>
              <w:spacing w:before="0" w:after="0" w:line="240" w:lineRule="auto"/>
              <w:rPr>
                <w:rFonts w:ascii="Public Sans" w:hAnsi="Public Sans" w:cstheme="minorHAnsi"/>
                <w:sz w:val="22"/>
                <w:szCs w:val="22"/>
              </w:rPr>
            </w:pPr>
            <w:r w:rsidRPr="005C44F3">
              <w:rPr>
                <w:rFonts w:ascii="Public Sans" w:hAnsi="Public Sans" w:cstheme="minorHAnsi"/>
                <w:sz w:val="22"/>
                <w:szCs w:val="22"/>
              </w:rPr>
              <w:t>Liaise to ensure consistent engagement with service delivery planning and service providers</w:t>
            </w:r>
          </w:p>
          <w:p w14:paraId="7D3FD3F2" w14:textId="77777777" w:rsidR="005C153C" w:rsidRPr="005C44F3" w:rsidRDefault="005C153C" w:rsidP="005C153C">
            <w:pPr>
              <w:pStyle w:val="TableText"/>
              <w:numPr>
                <w:ilvl w:val="0"/>
                <w:numId w:val="33"/>
              </w:numPr>
              <w:spacing w:before="0" w:after="0" w:line="240" w:lineRule="auto"/>
              <w:rPr>
                <w:rFonts w:ascii="Public Sans" w:hAnsi="Public Sans" w:cstheme="minorHAnsi"/>
                <w:sz w:val="22"/>
                <w:szCs w:val="22"/>
              </w:rPr>
            </w:pPr>
            <w:r w:rsidRPr="005C44F3">
              <w:rPr>
                <w:rFonts w:ascii="Public Sans" w:hAnsi="Public Sans" w:cstheme="minorHAnsi"/>
                <w:sz w:val="22"/>
                <w:szCs w:val="22"/>
              </w:rPr>
              <w:t>Develop and maintain effective working relationships</w:t>
            </w:r>
          </w:p>
          <w:p w14:paraId="14B2E534" w14:textId="77777777" w:rsidR="005C153C" w:rsidRPr="005C44F3" w:rsidRDefault="005C153C" w:rsidP="005C153C">
            <w:pPr>
              <w:pStyle w:val="TableText"/>
              <w:numPr>
                <w:ilvl w:val="0"/>
                <w:numId w:val="33"/>
              </w:numPr>
              <w:spacing w:before="0" w:after="0" w:line="240" w:lineRule="auto"/>
              <w:rPr>
                <w:rFonts w:ascii="Public Sans" w:hAnsi="Public Sans" w:cstheme="minorHAnsi"/>
                <w:sz w:val="22"/>
                <w:szCs w:val="22"/>
              </w:rPr>
            </w:pPr>
            <w:r w:rsidRPr="005C44F3">
              <w:rPr>
                <w:rFonts w:ascii="Public Sans" w:hAnsi="Public Sans" w:cstheme="minorHAnsi"/>
                <w:sz w:val="22"/>
                <w:szCs w:val="22"/>
              </w:rPr>
              <w:t>Negotiate/agree on timeframes</w:t>
            </w:r>
          </w:p>
          <w:p w14:paraId="2E0FB0DE" w14:textId="77777777" w:rsidR="005C153C" w:rsidRPr="005C44F3" w:rsidRDefault="005C153C" w:rsidP="005C153C">
            <w:pPr>
              <w:pStyle w:val="ListParagraph"/>
              <w:numPr>
                <w:ilvl w:val="0"/>
                <w:numId w:val="33"/>
              </w:numPr>
              <w:spacing w:after="0" w:line="240" w:lineRule="auto"/>
              <w:contextualSpacing w:val="0"/>
              <w:rPr>
                <w:rFonts w:ascii="Public Sans" w:hAnsi="Public Sans" w:cstheme="minorHAnsi"/>
                <w:szCs w:val="22"/>
              </w:rPr>
            </w:pPr>
            <w:r w:rsidRPr="005C44F3">
              <w:rPr>
                <w:rFonts w:ascii="Public Sans" w:hAnsi="Public Sans" w:cstheme="minorHAnsi"/>
                <w:szCs w:val="22"/>
              </w:rPr>
              <w:t>To ensure effective interface between program development, planning, service design and policy implementation.</w:t>
            </w:r>
          </w:p>
        </w:tc>
      </w:tr>
      <w:tr w:rsidR="005C153C" w:rsidRPr="005C44F3" w14:paraId="7A021FD1" w14:textId="77777777" w:rsidTr="001875A4">
        <w:tc>
          <w:tcPr>
            <w:tcW w:w="3601" w:type="dxa"/>
            <w:tcBorders>
              <w:top w:val="single" w:sz="8" w:space="0" w:color="BCBEC0"/>
              <w:bottom w:val="single" w:sz="8" w:space="0" w:color="BCBEC0"/>
            </w:tcBorders>
            <w:shd w:val="clear" w:color="auto" w:fill="BCBEC0"/>
          </w:tcPr>
          <w:p w14:paraId="5F3FE97D" w14:textId="77777777" w:rsidR="005C153C" w:rsidRPr="005C44F3" w:rsidRDefault="005C153C" w:rsidP="00E832CB">
            <w:pPr>
              <w:pStyle w:val="TableText"/>
              <w:rPr>
                <w:rFonts w:ascii="Public Sans" w:hAnsi="Public Sans" w:cstheme="majorHAnsi"/>
                <w:b/>
              </w:rPr>
            </w:pPr>
            <w:bookmarkStart w:id="4" w:name="Start"/>
            <w:bookmarkStart w:id="5" w:name="ExternalRelationships"/>
            <w:bookmarkEnd w:id="4"/>
            <w:r w:rsidRPr="005C44F3">
              <w:rPr>
                <w:rFonts w:ascii="Public Sans" w:hAnsi="Public Sans" w:cstheme="majorHAnsi"/>
                <w:b/>
              </w:rPr>
              <w:t>External</w:t>
            </w:r>
          </w:p>
        </w:tc>
        <w:tc>
          <w:tcPr>
            <w:tcW w:w="6946" w:type="dxa"/>
            <w:tcBorders>
              <w:top w:val="single" w:sz="8" w:space="0" w:color="BCBEC0"/>
              <w:bottom w:val="single" w:sz="8" w:space="0" w:color="BCBEC0"/>
            </w:tcBorders>
            <w:shd w:val="clear" w:color="auto" w:fill="BCBEC0"/>
          </w:tcPr>
          <w:p w14:paraId="31ED5C7E" w14:textId="77777777" w:rsidR="005C153C" w:rsidRPr="005C44F3" w:rsidRDefault="005C153C" w:rsidP="00E832CB">
            <w:pPr>
              <w:pStyle w:val="TableText"/>
              <w:rPr>
                <w:rFonts w:ascii="Public Sans" w:hAnsi="Public Sans" w:cstheme="majorHAnsi"/>
                <w:b/>
              </w:rPr>
            </w:pPr>
          </w:p>
        </w:tc>
      </w:tr>
      <w:tr w:rsidR="005C153C" w:rsidRPr="005C44F3" w14:paraId="3F5C2648" w14:textId="77777777" w:rsidTr="001875A4">
        <w:tc>
          <w:tcPr>
            <w:tcW w:w="3601" w:type="dxa"/>
            <w:tcBorders>
              <w:top w:val="single" w:sz="8" w:space="0" w:color="BCBEC0"/>
              <w:bottom w:val="single" w:sz="4" w:space="0" w:color="auto"/>
            </w:tcBorders>
            <w:shd w:val="clear" w:color="auto" w:fill="auto"/>
          </w:tcPr>
          <w:p w14:paraId="3E8B9128" w14:textId="77777777" w:rsidR="005C153C" w:rsidRPr="005C44F3" w:rsidRDefault="005C153C" w:rsidP="008E6571">
            <w:pPr>
              <w:pStyle w:val="TableText"/>
              <w:rPr>
                <w:rFonts w:ascii="Public Sans" w:hAnsi="Public Sans"/>
                <w:sz w:val="22"/>
                <w:szCs w:val="22"/>
              </w:rPr>
            </w:pPr>
            <w:r w:rsidRPr="005C44F3">
              <w:rPr>
                <w:rFonts w:ascii="Public Sans" w:hAnsi="Public Sans"/>
                <w:sz w:val="22"/>
                <w:szCs w:val="22"/>
              </w:rPr>
              <w:t>Non-government Organisations/Statutory bodies</w:t>
            </w:r>
          </w:p>
        </w:tc>
        <w:tc>
          <w:tcPr>
            <w:tcW w:w="6946" w:type="dxa"/>
            <w:tcBorders>
              <w:top w:val="single" w:sz="8" w:space="0" w:color="BCBEC0"/>
              <w:bottom w:val="single" w:sz="4" w:space="0" w:color="auto"/>
            </w:tcBorders>
            <w:shd w:val="clear" w:color="auto" w:fill="auto"/>
          </w:tcPr>
          <w:p w14:paraId="0B4C8BAB" w14:textId="77777777" w:rsidR="005C153C" w:rsidRPr="005C44F3" w:rsidRDefault="005C153C" w:rsidP="005C153C">
            <w:pPr>
              <w:pStyle w:val="TableText"/>
              <w:numPr>
                <w:ilvl w:val="0"/>
                <w:numId w:val="33"/>
              </w:numPr>
              <w:rPr>
                <w:rFonts w:ascii="Public Sans" w:hAnsi="Public Sans"/>
                <w:sz w:val="22"/>
                <w:szCs w:val="22"/>
              </w:rPr>
            </w:pPr>
            <w:r w:rsidRPr="005C44F3">
              <w:rPr>
                <w:rFonts w:ascii="Public Sans" w:hAnsi="Public Sans"/>
                <w:sz w:val="22"/>
                <w:szCs w:val="22"/>
              </w:rPr>
              <w:t>Engage with service providers</w:t>
            </w:r>
            <w:r w:rsidR="00141E04" w:rsidRPr="005C44F3">
              <w:rPr>
                <w:rFonts w:ascii="Public Sans" w:hAnsi="Public Sans"/>
                <w:sz w:val="22"/>
                <w:szCs w:val="22"/>
              </w:rPr>
              <w:t xml:space="preserve"> </w:t>
            </w:r>
          </w:p>
          <w:p w14:paraId="1296D453" w14:textId="77777777" w:rsidR="005C153C" w:rsidRPr="005C44F3" w:rsidRDefault="005C153C" w:rsidP="005C153C">
            <w:pPr>
              <w:pStyle w:val="TableText"/>
              <w:numPr>
                <w:ilvl w:val="0"/>
                <w:numId w:val="33"/>
              </w:numPr>
              <w:rPr>
                <w:rFonts w:ascii="Public Sans" w:hAnsi="Public Sans"/>
                <w:sz w:val="22"/>
                <w:szCs w:val="22"/>
              </w:rPr>
            </w:pPr>
            <w:r w:rsidRPr="005C44F3">
              <w:rPr>
                <w:rFonts w:ascii="Public Sans" w:hAnsi="Public Sans"/>
                <w:sz w:val="22"/>
                <w:szCs w:val="22"/>
              </w:rPr>
              <w:t>To ensure effective interface between program development, planning, service design and policy implementation.</w:t>
            </w:r>
          </w:p>
        </w:tc>
      </w:tr>
      <w:tr w:rsidR="005C153C" w:rsidRPr="005C44F3" w14:paraId="0C452619" w14:textId="77777777" w:rsidTr="001875A4">
        <w:tc>
          <w:tcPr>
            <w:tcW w:w="3601" w:type="dxa"/>
            <w:tcBorders>
              <w:top w:val="single" w:sz="8" w:space="0" w:color="BCBEC0"/>
              <w:bottom w:val="single" w:sz="4" w:space="0" w:color="auto"/>
            </w:tcBorders>
            <w:shd w:val="clear" w:color="auto" w:fill="auto"/>
          </w:tcPr>
          <w:p w14:paraId="4D355F7D" w14:textId="77777777" w:rsidR="005C153C" w:rsidRPr="005C44F3" w:rsidRDefault="005C153C" w:rsidP="008E6571">
            <w:pPr>
              <w:pStyle w:val="TableText"/>
              <w:rPr>
                <w:rFonts w:ascii="Public Sans" w:hAnsi="Public Sans"/>
                <w:sz w:val="22"/>
                <w:szCs w:val="22"/>
              </w:rPr>
            </w:pPr>
            <w:r w:rsidRPr="005C44F3">
              <w:rPr>
                <w:rFonts w:ascii="Public Sans" w:hAnsi="Public Sans"/>
                <w:sz w:val="22"/>
                <w:szCs w:val="22"/>
              </w:rPr>
              <w:t>Community, including youth and families</w:t>
            </w:r>
          </w:p>
        </w:tc>
        <w:tc>
          <w:tcPr>
            <w:tcW w:w="6946" w:type="dxa"/>
            <w:tcBorders>
              <w:top w:val="single" w:sz="8" w:space="0" w:color="BCBEC0"/>
              <w:bottom w:val="single" w:sz="4" w:space="0" w:color="auto"/>
            </w:tcBorders>
            <w:shd w:val="clear" w:color="auto" w:fill="auto"/>
          </w:tcPr>
          <w:p w14:paraId="139D1541" w14:textId="77777777" w:rsidR="005C153C" w:rsidRPr="005C44F3" w:rsidRDefault="005C153C" w:rsidP="005C153C">
            <w:pPr>
              <w:pStyle w:val="TableText"/>
              <w:numPr>
                <w:ilvl w:val="0"/>
                <w:numId w:val="33"/>
              </w:numPr>
              <w:rPr>
                <w:rFonts w:ascii="Public Sans" w:hAnsi="Public Sans"/>
                <w:sz w:val="22"/>
                <w:szCs w:val="22"/>
              </w:rPr>
            </w:pPr>
            <w:r w:rsidRPr="005C44F3">
              <w:rPr>
                <w:rFonts w:ascii="Public Sans" w:hAnsi="Public Sans"/>
                <w:sz w:val="22"/>
                <w:szCs w:val="22"/>
              </w:rPr>
              <w:t>Engage with service providers and client groups</w:t>
            </w:r>
          </w:p>
        </w:tc>
      </w:tr>
      <w:bookmarkEnd w:id="5"/>
    </w:tbl>
    <w:p w14:paraId="53D34B7F" w14:textId="77777777" w:rsidR="000E06A8" w:rsidRPr="005C44F3" w:rsidRDefault="000E06A8" w:rsidP="00142BAB">
      <w:pPr>
        <w:pStyle w:val="Heading1"/>
        <w:rPr>
          <w:rFonts w:ascii="Public Sans" w:hAnsi="Public Sans" w:cstheme="majorHAnsi"/>
          <w:sz w:val="24"/>
          <w:szCs w:val="24"/>
        </w:rPr>
      </w:pPr>
    </w:p>
    <w:p w14:paraId="6C042CBD" w14:textId="77777777" w:rsidR="00142BAB" w:rsidRPr="005C44F3" w:rsidRDefault="00142BAB" w:rsidP="008E6571">
      <w:pPr>
        <w:pStyle w:val="Heading1"/>
        <w:spacing w:before="120" w:after="0" w:line="240" w:lineRule="auto"/>
        <w:rPr>
          <w:rFonts w:ascii="Public Sans" w:hAnsi="Public Sans" w:cstheme="majorHAnsi"/>
          <w:sz w:val="24"/>
          <w:szCs w:val="24"/>
        </w:rPr>
      </w:pPr>
      <w:r w:rsidRPr="005C44F3">
        <w:rPr>
          <w:rFonts w:ascii="Public Sans" w:hAnsi="Public Sans" w:cstheme="majorHAnsi"/>
          <w:sz w:val="24"/>
          <w:szCs w:val="24"/>
        </w:rPr>
        <w:t>Role dimensions</w:t>
      </w:r>
    </w:p>
    <w:p w14:paraId="7735342F" w14:textId="77777777" w:rsidR="00142BAB" w:rsidRPr="005C44F3" w:rsidRDefault="00142BAB" w:rsidP="008E6571">
      <w:pPr>
        <w:pStyle w:val="Heading2"/>
        <w:spacing w:before="120" w:after="0" w:line="240" w:lineRule="auto"/>
        <w:rPr>
          <w:rFonts w:ascii="Public Sans" w:hAnsi="Public Sans" w:cstheme="majorHAnsi"/>
          <w:u w:val="single"/>
        </w:rPr>
      </w:pPr>
      <w:r w:rsidRPr="005C44F3">
        <w:rPr>
          <w:rFonts w:ascii="Public Sans" w:hAnsi="Public Sans" w:cstheme="majorHAnsi"/>
          <w:u w:val="single"/>
        </w:rPr>
        <w:t>Decision making</w:t>
      </w:r>
    </w:p>
    <w:p w14:paraId="4F1FF412" w14:textId="77777777" w:rsidR="008E6571" w:rsidRPr="005C44F3" w:rsidRDefault="008E6571" w:rsidP="008E6571">
      <w:pPr>
        <w:autoSpaceDE w:val="0"/>
        <w:autoSpaceDN w:val="0"/>
        <w:adjustRightInd w:val="0"/>
        <w:spacing w:before="120" w:after="0" w:line="240" w:lineRule="auto"/>
        <w:rPr>
          <w:rFonts w:ascii="Public Sans" w:hAnsi="Public Sans" w:cstheme="minorHAnsi"/>
          <w:szCs w:val="22"/>
        </w:rPr>
      </w:pPr>
      <w:r w:rsidRPr="005C44F3">
        <w:rPr>
          <w:rFonts w:ascii="Public Sans" w:hAnsi="Public Sans" w:cstheme="minorHAnsi"/>
          <w:szCs w:val="22"/>
        </w:rPr>
        <w:t>The role works with minimal supervision and has a level of autonomy in setting own priorities, managing its workload and determining own actions undertaken, within government and legislative policies, and for ensuring quality control in the implementation of own workload</w:t>
      </w:r>
    </w:p>
    <w:p w14:paraId="17E34044" w14:textId="77777777" w:rsidR="008E6571" w:rsidRPr="005C44F3" w:rsidRDefault="008E6571" w:rsidP="008E6571">
      <w:pPr>
        <w:autoSpaceDE w:val="0"/>
        <w:autoSpaceDN w:val="0"/>
        <w:adjustRightInd w:val="0"/>
        <w:spacing w:before="120" w:after="0" w:line="240" w:lineRule="auto"/>
        <w:rPr>
          <w:rFonts w:ascii="Public Sans" w:hAnsi="Public Sans" w:cstheme="minorHAnsi"/>
          <w:szCs w:val="22"/>
        </w:rPr>
      </w:pPr>
    </w:p>
    <w:p w14:paraId="04252F7F" w14:textId="77777777" w:rsidR="008E6571" w:rsidRPr="005C44F3" w:rsidRDefault="008E6571" w:rsidP="008E6571">
      <w:pPr>
        <w:autoSpaceDE w:val="0"/>
        <w:autoSpaceDN w:val="0"/>
        <w:adjustRightInd w:val="0"/>
        <w:spacing w:before="120" w:after="0" w:line="240" w:lineRule="auto"/>
        <w:rPr>
          <w:rFonts w:ascii="Public Sans" w:hAnsi="Public Sans" w:cstheme="minorHAnsi"/>
          <w:szCs w:val="22"/>
        </w:rPr>
      </w:pPr>
      <w:r w:rsidRPr="005C44F3">
        <w:rPr>
          <w:rFonts w:ascii="Public Sans" w:hAnsi="Public Sans" w:cstheme="minorHAnsi"/>
          <w:szCs w:val="22"/>
        </w:rPr>
        <w:lastRenderedPageBreak/>
        <w:t>The role provides advice and recommendations as well as input into the development of relevant systems and frameworks as well as team planning and projects.</w:t>
      </w:r>
    </w:p>
    <w:p w14:paraId="219BD6DB" w14:textId="77777777" w:rsidR="008E6571" w:rsidRPr="005C44F3" w:rsidRDefault="008E6571" w:rsidP="008E6571">
      <w:pPr>
        <w:autoSpaceDE w:val="0"/>
        <w:autoSpaceDN w:val="0"/>
        <w:adjustRightInd w:val="0"/>
        <w:spacing w:before="120" w:after="0" w:line="240" w:lineRule="auto"/>
        <w:rPr>
          <w:rFonts w:ascii="Public Sans" w:hAnsi="Public Sans" w:cstheme="minorHAnsi"/>
          <w:szCs w:val="22"/>
        </w:rPr>
      </w:pPr>
      <w:r w:rsidRPr="005C44F3">
        <w:rPr>
          <w:rFonts w:ascii="Public Sans" w:hAnsi="Public Sans" w:cstheme="minorHAnsi"/>
          <w:szCs w:val="22"/>
        </w:rPr>
        <w:t>Ensure recommendations are based on sound evidence, and at times may be required to use their judgment under pressure or in the absence of complete information or as a source of expert advice to both internal and external stakeholders.</w:t>
      </w:r>
    </w:p>
    <w:p w14:paraId="728E607A" w14:textId="77777777" w:rsidR="008E6571" w:rsidRPr="005C44F3" w:rsidRDefault="008E6571" w:rsidP="008E6571">
      <w:pPr>
        <w:autoSpaceDE w:val="0"/>
        <w:autoSpaceDN w:val="0"/>
        <w:adjustRightInd w:val="0"/>
        <w:spacing w:before="120" w:after="0" w:line="240" w:lineRule="auto"/>
        <w:rPr>
          <w:rFonts w:ascii="Public Sans" w:hAnsi="Public Sans" w:cstheme="minorHAnsi"/>
          <w:szCs w:val="22"/>
        </w:rPr>
      </w:pPr>
      <w:r w:rsidRPr="005C44F3">
        <w:rPr>
          <w:rFonts w:ascii="Public Sans" w:hAnsi="Public Sans" w:cstheme="minorHAnsi"/>
          <w:szCs w:val="22"/>
        </w:rPr>
        <w:t>As necessary, consults with manager or senior staff on a suitable course of action in matters that are sensitive, high-risk or business-critical, or for those issues that have far reaching implications with respect to resources or quality advice provision.</w:t>
      </w:r>
    </w:p>
    <w:p w14:paraId="5B182F1D" w14:textId="77777777" w:rsidR="008E6571" w:rsidRPr="005C44F3" w:rsidRDefault="008E6571" w:rsidP="008E6571">
      <w:pPr>
        <w:pStyle w:val="ListBullet"/>
        <w:numPr>
          <w:ilvl w:val="0"/>
          <w:numId w:val="0"/>
        </w:numPr>
        <w:spacing w:before="120" w:line="240" w:lineRule="auto"/>
        <w:ind w:left="360" w:hanging="360"/>
        <w:rPr>
          <w:rFonts w:ascii="Public Sans" w:hAnsi="Public Sans" w:cs="Arial"/>
        </w:rPr>
      </w:pPr>
      <w:r w:rsidRPr="005C44F3">
        <w:rPr>
          <w:rFonts w:ascii="Public Sans" w:hAnsi="Public Sans" w:cstheme="minorHAnsi"/>
          <w:szCs w:val="22"/>
        </w:rPr>
        <w:t>Refer to the financial and/ or administrative delegations for this role.</w:t>
      </w:r>
    </w:p>
    <w:p w14:paraId="49D4630C" w14:textId="77777777" w:rsidR="00A22B3D" w:rsidRPr="005C44F3" w:rsidRDefault="00A22B3D" w:rsidP="008E6571">
      <w:pPr>
        <w:pStyle w:val="Heading2"/>
        <w:spacing w:before="120" w:after="0" w:line="240" w:lineRule="auto"/>
        <w:rPr>
          <w:rFonts w:ascii="Public Sans" w:hAnsi="Public Sans" w:cstheme="majorHAnsi"/>
          <w:u w:val="single"/>
        </w:rPr>
      </w:pPr>
    </w:p>
    <w:p w14:paraId="73E89255" w14:textId="77777777" w:rsidR="00142BAB" w:rsidRPr="005C44F3" w:rsidRDefault="00142BAB" w:rsidP="008E6571">
      <w:pPr>
        <w:pStyle w:val="Heading2"/>
        <w:spacing w:before="120" w:after="0" w:line="240" w:lineRule="auto"/>
        <w:rPr>
          <w:rFonts w:ascii="Public Sans" w:hAnsi="Public Sans" w:cstheme="majorHAnsi"/>
          <w:u w:val="single"/>
        </w:rPr>
      </w:pPr>
      <w:r w:rsidRPr="005C44F3">
        <w:rPr>
          <w:rFonts w:ascii="Public Sans" w:hAnsi="Public Sans" w:cstheme="majorHAnsi"/>
          <w:u w:val="single"/>
        </w:rPr>
        <w:t>Reporting line</w:t>
      </w:r>
    </w:p>
    <w:p w14:paraId="3C42B1F4" w14:textId="3B60D0A0" w:rsidR="006F390F" w:rsidRPr="005C44F3" w:rsidRDefault="00DE47CA" w:rsidP="008E6571">
      <w:pPr>
        <w:spacing w:before="120" w:after="0" w:line="240" w:lineRule="auto"/>
        <w:rPr>
          <w:rFonts w:ascii="Public Sans" w:hAnsi="Public Sans" w:cstheme="minorHAnsi"/>
          <w:szCs w:val="22"/>
        </w:rPr>
      </w:pPr>
      <w:bookmarkStart w:id="6" w:name="ReportingLine"/>
      <w:bookmarkEnd w:id="6"/>
      <w:r w:rsidRPr="005C44F3">
        <w:rPr>
          <w:rFonts w:ascii="Public Sans" w:hAnsi="Public Sans" w:cstheme="minorHAnsi"/>
          <w:szCs w:val="22"/>
        </w:rPr>
        <w:t>The role reports to the relevant Manager within Child Safety &amp; Review</w:t>
      </w:r>
    </w:p>
    <w:p w14:paraId="65B1A6D8" w14:textId="77777777" w:rsidR="00A22B3D" w:rsidRPr="005C44F3" w:rsidRDefault="00A22B3D" w:rsidP="008E6571">
      <w:pPr>
        <w:pStyle w:val="Heading2"/>
        <w:spacing w:before="120" w:after="0" w:line="240" w:lineRule="auto"/>
        <w:rPr>
          <w:rFonts w:ascii="Public Sans" w:hAnsi="Public Sans" w:cstheme="majorHAnsi"/>
          <w:u w:val="single"/>
        </w:rPr>
      </w:pPr>
    </w:p>
    <w:p w14:paraId="6B5A9810" w14:textId="77777777" w:rsidR="0003748A" w:rsidRPr="005C44F3" w:rsidRDefault="0003748A" w:rsidP="008E6571">
      <w:pPr>
        <w:pStyle w:val="Heading2"/>
        <w:spacing w:before="120" w:after="0" w:line="240" w:lineRule="auto"/>
        <w:rPr>
          <w:rFonts w:ascii="Public Sans" w:hAnsi="Public Sans" w:cstheme="majorHAnsi"/>
          <w:u w:val="single"/>
        </w:rPr>
      </w:pPr>
      <w:r w:rsidRPr="005C44F3">
        <w:rPr>
          <w:rFonts w:ascii="Public Sans" w:hAnsi="Public Sans" w:cstheme="majorHAnsi"/>
          <w:u w:val="single"/>
        </w:rPr>
        <w:t>Direct reports</w:t>
      </w:r>
    </w:p>
    <w:p w14:paraId="0D8897B9" w14:textId="77777777" w:rsidR="004455AB" w:rsidRPr="005C44F3" w:rsidRDefault="008E6571" w:rsidP="008E6571">
      <w:pPr>
        <w:spacing w:before="120" w:after="0" w:line="240" w:lineRule="auto"/>
        <w:rPr>
          <w:rFonts w:ascii="Public Sans" w:hAnsi="Public Sans" w:cstheme="minorHAnsi"/>
          <w:szCs w:val="22"/>
        </w:rPr>
      </w:pPr>
      <w:r w:rsidRPr="005C44F3">
        <w:rPr>
          <w:rFonts w:ascii="Public Sans" w:hAnsi="Public Sans" w:cstheme="minorHAnsi"/>
          <w:szCs w:val="22"/>
        </w:rPr>
        <w:t>Nil</w:t>
      </w:r>
    </w:p>
    <w:p w14:paraId="4C315C10" w14:textId="77777777" w:rsidR="00A22B3D" w:rsidRPr="005C44F3" w:rsidRDefault="00A22B3D" w:rsidP="008E6571">
      <w:pPr>
        <w:pStyle w:val="Heading2"/>
        <w:spacing w:before="120" w:after="0" w:line="240" w:lineRule="auto"/>
        <w:rPr>
          <w:rFonts w:ascii="Public Sans" w:hAnsi="Public Sans" w:cstheme="majorHAnsi"/>
          <w:u w:val="single"/>
        </w:rPr>
      </w:pPr>
    </w:p>
    <w:p w14:paraId="1CA5B312" w14:textId="77777777" w:rsidR="0003748A" w:rsidRPr="005C44F3" w:rsidRDefault="0003748A" w:rsidP="008E6571">
      <w:pPr>
        <w:pStyle w:val="Heading2"/>
        <w:spacing w:before="120" w:after="0" w:line="240" w:lineRule="auto"/>
        <w:rPr>
          <w:rFonts w:ascii="Public Sans" w:hAnsi="Public Sans" w:cstheme="majorHAnsi"/>
          <w:u w:val="single"/>
        </w:rPr>
      </w:pPr>
      <w:r w:rsidRPr="005C44F3">
        <w:rPr>
          <w:rFonts w:ascii="Public Sans" w:hAnsi="Public Sans" w:cstheme="majorHAnsi"/>
          <w:u w:val="single"/>
        </w:rPr>
        <w:t>Budget/Expenditure</w:t>
      </w:r>
    </w:p>
    <w:p w14:paraId="1BD38A8A" w14:textId="77777777" w:rsidR="006F390F" w:rsidRPr="005C44F3" w:rsidRDefault="008E6571" w:rsidP="008E6571">
      <w:pPr>
        <w:spacing w:before="120" w:after="0" w:line="240" w:lineRule="auto"/>
        <w:rPr>
          <w:rFonts w:ascii="Public Sans" w:hAnsi="Public Sans" w:cstheme="minorHAnsi"/>
          <w:szCs w:val="22"/>
        </w:rPr>
      </w:pPr>
      <w:bookmarkStart w:id="7" w:name="Budget"/>
      <w:bookmarkEnd w:id="7"/>
      <w:r w:rsidRPr="005C44F3">
        <w:rPr>
          <w:rFonts w:ascii="Public Sans" w:hAnsi="Public Sans" w:cstheme="minorHAnsi"/>
          <w:szCs w:val="22"/>
        </w:rPr>
        <w:t>Nil</w:t>
      </w:r>
    </w:p>
    <w:p w14:paraId="1D76912C" w14:textId="77777777" w:rsidR="00A22B3D" w:rsidRPr="005C44F3" w:rsidRDefault="00A22B3D" w:rsidP="008E6571">
      <w:pPr>
        <w:pStyle w:val="Heading1"/>
        <w:spacing w:before="120" w:after="0" w:line="240" w:lineRule="auto"/>
        <w:rPr>
          <w:rFonts w:ascii="Public Sans" w:hAnsi="Public Sans" w:cstheme="majorHAnsi"/>
          <w:sz w:val="24"/>
          <w:szCs w:val="24"/>
        </w:rPr>
      </w:pPr>
    </w:p>
    <w:p w14:paraId="68AC11EF" w14:textId="77777777" w:rsidR="0003748A" w:rsidRPr="005C44F3" w:rsidRDefault="0003748A" w:rsidP="008E6571">
      <w:pPr>
        <w:pStyle w:val="Heading1"/>
        <w:spacing w:before="120" w:after="0" w:line="240" w:lineRule="auto"/>
        <w:rPr>
          <w:rFonts w:ascii="Public Sans" w:hAnsi="Public Sans" w:cstheme="majorHAnsi"/>
          <w:sz w:val="24"/>
          <w:szCs w:val="24"/>
        </w:rPr>
      </w:pPr>
      <w:r w:rsidRPr="005C44F3">
        <w:rPr>
          <w:rFonts w:ascii="Public Sans" w:hAnsi="Public Sans" w:cstheme="majorHAnsi"/>
          <w:sz w:val="24"/>
          <w:szCs w:val="24"/>
        </w:rPr>
        <w:t>Essential requirements</w:t>
      </w:r>
    </w:p>
    <w:p w14:paraId="2C38EC92" w14:textId="77777777" w:rsidR="00F45487" w:rsidRPr="005C44F3" w:rsidRDefault="00F45487" w:rsidP="005C44F3">
      <w:pPr>
        <w:numPr>
          <w:ilvl w:val="0"/>
          <w:numId w:val="29"/>
        </w:numPr>
        <w:spacing w:before="120" w:line="240" w:lineRule="auto"/>
        <w:jc w:val="both"/>
        <w:rPr>
          <w:rFonts w:ascii="Public Sans" w:hAnsi="Public Sans" w:cs="Arial"/>
          <w:bCs/>
        </w:rPr>
      </w:pPr>
      <w:bookmarkStart w:id="8" w:name="EssentialReqs"/>
      <w:bookmarkEnd w:id="8"/>
      <w:r w:rsidRPr="005C44F3">
        <w:rPr>
          <w:rFonts w:ascii="Public Sans" w:hAnsi="Public Sans" w:cs="Arial"/>
          <w:bCs/>
        </w:rPr>
        <w:t>Tertiary qualifications or equivalent experience in the relevant area.</w:t>
      </w:r>
    </w:p>
    <w:p w14:paraId="6E41CAD8" w14:textId="77777777" w:rsidR="00F45487" w:rsidRPr="005C44F3" w:rsidRDefault="00F45487" w:rsidP="005C44F3">
      <w:pPr>
        <w:numPr>
          <w:ilvl w:val="0"/>
          <w:numId w:val="29"/>
        </w:numPr>
        <w:spacing w:before="120" w:line="240" w:lineRule="auto"/>
        <w:jc w:val="both"/>
        <w:rPr>
          <w:rFonts w:ascii="Public Sans" w:hAnsi="Public Sans" w:cs="Arial"/>
          <w:bCs/>
        </w:rPr>
      </w:pPr>
      <w:r w:rsidRPr="005C44F3">
        <w:rPr>
          <w:rFonts w:ascii="Public Sans" w:hAnsi="Public Sans" w:cs="Arial"/>
          <w:bCs/>
        </w:rPr>
        <w:t>Current, valid Driver’s licence and willingness to travel. Overnight stay may be required.</w:t>
      </w:r>
    </w:p>
    <w:p w14:paraId="6D0FAA7D" w14:textId="77777777" w:rsidR="004455AB" w:rsidRPr="005C44F3" w:rsidRDefault="004455AB" w:rsidP="004455AB">
      <w:pPr>
        <w:jc w:val="both"/>
        <w:rPr>
          <w:rFonts w:ascii="Public Sans" w:hAnsi="Public Sans" w:cstheme="minorHAnsi"/>
          <w:szCs w:val="22"/>
        </w:rPr>
      </w:pPr>
    </w:p>
    <w:p w14:paraId="0D0C7E84" w14:textId="77777777" w:rsidR="004455AB" w:rsidRPr="005C44F3" w:rsidRDefault="004455AB" w:rsidP="004455AB">
      <w:pPr>
        <w:jc w:val="both"/>
        <w:rPr>
          <w:rFonts w:ascii="Public Sans" w:hAnsi="Public Sans" w:cs="Arial"/>
        </w:rPr>
      </w:pPr>
      <w:r w:rsidRPr="005C44F3">
        <w:rPr>
          <w:rFonts w:ascii="Public Sans" w:hAnsi="Public Sans" w:cs="Arial"/>
        </w:rPr>
        <w:t>Appointments are subject to reference checks. Some roles may also require the following checks/ clearances:</w:t>
      </w:r>
    </w:p>
    <w:p w14:paraId="335E403B" w14:textId="77777777" w:rsidR="004455AB" w:rsidRPr="005C44F3" w:rsidRDefault="004455AB" w:rsidP="004455AB">
      <w:pPr>
        <w:numPr>
          <w:ilvl w:val="0"/>
          <w:numId w:val="29"/>
        </w:numPr>
        <w:spacing w:before="120" w:line="240" w:lineRule="auto"/>
        <w:jc w:val="both"/>
        <w:rPr>
          <w:rFonts w:ascii="Public Sans" w:hAnsi="Public Sans" w:cs="Arial"/>
          <w:bCs/>
        </w:rPr>
      </w:pPr>
      <w:r w:rsidRPr="005C44F3">
        <w:rPr>
          <w:rFonts w:ascii="Public Sans" w:hAnsi="Public Sans" w:cs="Arial"/>
          <w:bCs/>
        </w:rPr>
        <w:t>National Criminal History Record Check in accordance with the Disability Inclusion Act 2014</w:t>
      </w:r>
    </w:p>
    <w:p w14:paraId="41D2ECB4" w14:textId="77777777" w:rsidR="004455AB" w:rsidRPr="005C44F3" w:rsidRDefault="004455AB" w:rsidP="004455AB">
      <w:pPr>
        <w:numPr>
          <w:ilvl w:val="0"/>
          <w:numId w:val="29"/>
        </w:numPr>
        <w:spacing w:before="120" w:line="240" w:lineRule="auto"/>
        <w:jc w:val="both"/>
        <w:rPr>
          <w:rFonts w:ascii="Public Sans" w:hAnsi="Public Sans" w:cs="Arial"/>
          <w:bCs/>
        </w:rPr>
      </w:pPr>
      <w:r w:rsidRPr="005C44F3">
        <w:rPr>
          <w:rFonts w:ascii="Public Sans" w:hAnsi="Public Sans" w:cs="Arial"/>
          <w:bCs/>
        </w:rPr>
        <w:t>Working with Children Check clearance in accordance with the Child Protection (Working with Children) Act 2012</w:t>
      </w:r>
    </w:p>
    <w:p w14:paraId="53CF83FD" w14:textId="77777777" w:rsidR="006F390F" w:rsidRPr="005C44F3" w:rsidRDefault="006F390F" w:rsidP="004455AB">
      <w:pPr>
        <w:rPr>
          <w:rFonts w:ascii="Public Sans" w:hAnsi="Public Sans" w:cstheme="minorHAnsi"/>
          <w:szCs w:val="22"/>
        </w:rPr>
      </w:pPr>
    </w:p>
    <w:p w14:paraId="5B076F81" w14:textId="77777777" w:rsidR="00A22B3D" w:rsidRPr="005C44F3" w:rsidRDefault="00A22B3D" w:rsidP="00A22B3D">
      <w:pPr>
        <w:pStyle w:val="Heading1"/>
        <w:rPr>
          <w:rFonts w:ascii="Public Sans" w:hAnsi="Public Sans" w:cstheme="minorHAnsi"/>
          <w:sz w:val="24"/>
          <w:szCs w:val="24"/>
        </w:rPr>
      </w:pPr>
      <w:r w:rsidRPr="005C44F3">
        <w:rPr>
          <w:rFonts w:ascii="Public Sans" w:hAnsi="Public Sans" w:cstheme="minorHAnsi"/>
          <w:sz w:val="24"/>
          <w:szCs w:val="24"/>
        </w:rPr>
        <w:t>Capabilities for the role</w:t>
      </w:r>
    </w:p>
    <w:p w14:paraId="474D8599" w14:textId="77777777" w:rsidR="00A22B3D" w:rsidRPr="005C44F3" w:rsidRDefault="00A22B3D" w:rsidP="00A22B3D">
      <w:pPr>
        <w:rPr>
          <w:rFonts w:ascii="Public Sans" w:hAnsi="Public Sans" w:cstheme="minorHAnsi"/>
        </w:rPr>
      </w:pPr>
      <w:r w:rsidRPr="005C44F3">
        <w:rPr>
          <w:rFonts w:ascii="Public Sans" w:hAnsi="Public Sans" w:cstheme="minorHAnsi"/>
        </w:rPr>
        <w:t xml:space="preserve">The </w:t>
      </w:r>
      <w:hyperlink r:id="rId9" w:history="1">
        <w:r w:rsidRPr="005C44F3">
          <w:rPr>
            <w:rStyle w:val="Hyperlink"/>
            <w:rFonts w:ascii="Public Sans" w:hAnsi="Public Sans" w:cstheme="minorHAnsi"/>
          </w:rPr>
          <w:t>NSW public sector capability framework</w:t>
        </w:r>
      </w:hyperlink>
      <w:r w:rsidRPr="005C44F3">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040B2157" w14:textId="77777777" w:rsidR="00A22B3D" w:rsidRPr="005C44F3" w:rsidRDefault="00A22B3D" w:rsidP="00A22B3D">
      <w:pPr>
        <w:rPr>
          <w:rFonts w:ascii="Public Sans" w:hAnsi="Public Sans" w:cstheme="minorHAnsi"/>
        </w:rPr>
      </w:pPr>
      <w:r w:rsidRPr="005C44F3">
        <w:rPr>
          <w:rFonts w:ascii="Public Sans" w:hAnsi="Public Sans" w:cstheme="minorHAnsi"/>
        </w:rPr>
        <w:t xml:space="preserve">The capabilities are separated into </w:t>
      </w:r>
      <w:r w:rsidRPr="005C44F3">
        <w:rPr>
          <w:rFonts w:ascii="Public Sans" w:hAnsi="Public Sans" w:cstheme="minorHAnsi"/>
          <w:b/>
        </w:rPr>
        <w:t>focus capabilities</w:t>
      </w:r>
      <w:r w:rsidRPr="005C44F3">
        <w:rPr>
          <w:rFonts w:ascii="Public Sans" w:hAnsi="Public Sans" w:cstheme="minorHAnsi"/>
        </w:rPr>
        <w:t xml:space="preserve"> and </w:t>
      </w:r>
      <w:r w:rsidRPr="005C44F3">
        <w:rPr>
          <w:rFonts w:ascii="Public Sans" w:hAnsi="Public Sans" w:cstheme="minorHAnsi"/>
          <w:b/>
        </w:rPr>
        <w:t>complementary capabilities</w:t>
      </w:r>
      <w:r w:rsidRPr="005C44F3">
        <w:rPr>
          <w:rFonts w:ascii="Public Sans" w:hAnsi="Public Sans" w:cstheme="minorHAnsi"/>
        </w:rPr>
        <w:t xml:space="preserve">. </w:t>
      </w:r>
    </w:p>
    <w:p w14:paraId="3A0AC984" w14:textId="77777777" w:rsidR="00A22B3D" w:rsidRPr="005C44F3" w:rsidRDefault="00A22B3D" w:rsidP="00A22B3D">
      <w:pPr>
        <w:pStyle w:val="Heading2"/>
        <w:spacing w:after="0" w:line="240" w:lineRule="auto"/>
        <w:rPr>
          <w:rFonts w:ascii="Public Sans" w:hAnsi="Public Sans" w:cstheme="minorHAnsi"/>
        </w:rPr>
      </w:pPr>
      <w:r w:rsidRPr="005C44F3">
        <w:rPr>
          <w:rFonts w:ascii="Public Sans" w:hAnsi="Public Sans" w:cstheme="minorHAnsi"/>
        </w:rPr>
        <w:t>Focus capabilities</w:t>
      </w:r>
    </w:p>
    <w:p w14:paraId="4AE1AEA9" w14:textId="77777777" w:rsidR="00A22B3D" w:rsidRPr="005C44F3" w:rsidRDefault="00A22B3D" w:rsidP="00A22B3D">
      <w:pPr>
        <w:pStyle w:val="PlainText"/>
        <w:spacing w:before="62" w:line="276" w:lineRule="auto"/>
        <w:rPr>
          <w:rFonts w:ascii="Public Sans" w:eastAsiaTheme="minorEastAsia" w:hAnsi="Public Sans" w:cstheme="minorHAnsi"/>
          <w:szCs w:val="22"/>
          <w:lang w:val="en-US"/>
        </w:rPr>
      </w:pPr>
      <w:r w:rsidRPr="005C44F3">
        <w:rPr>
          <w:rFonts w:ascii="Public Sans" w:eastAsiaTheme="minorEastAsia" w:hAnsi="Public Sans" w:cstheme="minorHAnsi"/>
          <w:i/>
          <w:szCs w:val="22"/>
          <w:lang w:val="en-US"/>
        </w:rPr>
        <w:t>Focus capabilities</w:t>
      </w:r>
      <w:r w:rsidRPr="005C44F3">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4EF65DD7" w14:textId="77777777" w:rsidR="00A22B3D" w:rsidRPr="005C44F3" w:rsidRDefault="00A22B3D" w:rsidP="00A22B3D">
      <w:pPr>
        <w:pStyle w:val="PlainText"/>
        <w:spacing w:before="62" w:line="276" w:lineRule="auto"/>
        <w:rPr>
          <w:rFonts w:ascii="Public Sans" w:eastAsiaTheme="minorEastAsia" w:hAnsi="Public Sans" w:cstheme="minorHAnsi"/>
          <w:szCs w:val="22"/>
          <w:lang w:val="en-US"/>
        </w:rPr>
      </w:pPr>
      <w:r w:rsidRPr="005C44F3">
        <w:rPr>
          <w:rFonts w:ascii="Public Sans" w:eastAsiaTheme="minorEastAsia" w:hAnsi="Public Sans" w:cstheme="minorHAnsi"/>
          <w:szCs w:val="22"/>
          <w:lang w:val="en-US"/>
        </w:rPr>
        <w:lastRenderedPageBreak/>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XSpec="center" w:tblpY="1"/>
        <w:tblOverlap w:val="never"/>
        <w:tblW w:w="10828"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57"/>
        <w:gridCol w:w="57"/>
        <w:gridCol w:w="1361"/>
        <w:gridCol w:w="57"/>
        <w:gridCol w:w="57"/>
        <w:gridCol w:w="2788"/>
        <w:gridCol w:w="74"/>
        <w:gridCol w:w="40"/>
        <w:gridCol w:w="75"/>
        <w:gridCol w:w="141"/>
        <w:gridCol w:w="4281"/>
        <w:gridCol w:w="57"/>
        <w:gridCol w:w="57"/>
        <w:gridCol w:w="1587"/>
        <w:gridCol w:w="57"/>
        <w:gridCol w:w="57"/>
        <w:gridCol w:w="25"/>
      </w:tblGrid>
      <w:tr w:rsidR="00A22B3D" w:rsidRPr="006A5D5D" w14:paraId="6E81FADA" w14:textId="77777777" w:rsidTr="006A5D5D">
        <w:trPr>
          <w:gridBefore w:val="2"/>
          <w:cnfStyle w:val="100000000000" w:firstRow="1" w:lastRow="0" w:firstColumn="0" w:lastColumn="0" w:oddVBand="0" w:evenVBand="0" w:oddHBand="0" w:evenHBand="0" w:firstRowFirstColumn="0" w:firstRowLastColumn="0" w:lastRowFirstColumn="0" w:lastRowLastColumn="0"/>
          <w:wBefore w:w="114" w:type="dxa"/>
          <w:tblHeader/>
        </w:trPr>
        <w:tc>
          <w:tcPr>
            <w:tcW w:w="10714" w:type="dxa"/>
            <w:gridSpan w:val="15"/>
            <w:hideMark/>
          </w:tcPr>
          <w:p w14:paraId="5C7ACFC7" w14:textId="77777777" w:rsidR="00A22B3D" w:rsidRPr="006A5D5D" w:rsidRDefault="00A22B3D" w:rsidP="00676F56">
            <w:pPr>
              <w:pStyle w:val="TableTextWhite0"/>
              <w:keepNext/>
              <w:jc w:val="both"/>
              <w:rPr>
                <w:rFonts w:ascii="Public Sans" w:hAnsi="Public Sans"/>
                <w:szCs w:val="22"/>
              </w:rPr>
            </w:pPr>
            <w:r w:rsidRPr="006A5D5D">
              <w:rPr>
                <w:rFonts w:ascii="Public Sans" w:hAnsi="Public Sans"/>
                <w:szCs w:val="22"/>
              </w:rPr>
              <w:t>FOCUS CAPABILITIES</w:t>
            </w:r>
          </w:p>
        </w:tc>
      </w:tr>
      <w:tr w:rsidR="00A22B3D" w:rsidRPr="006A5D5D" w14:paraId="67E7A403" w14:textId="77777777" w:rsidTr="006A5D5D">
        <w:trPr>
          <w:gridBefore w:val="2"/>
          <w:cnfStyle w:val="100000000000" w:firstRow="1" w:lastRow="0" w:firstColumn="0" w:lastColumn="0" w:oddVBand="0" w:evenVBand="0" w:oddHBand="0" w:evenHBand="0" w:firstRowFirstColumn="0" w:firstRowLastColumn="0" w:lastRowFirstColumn="0" w:lastRowLastColumn="0"/>
          <w:wBefore w:w="114" w:type="dxa"/>
          <w:tblHeader/>
        </w:trPr>
        <w:tc>
          <w:tcPr>
            <w:tcW w:w="1475" w:type="dxa"/>
            <w:gridSpan w:val="3"/>
            <w:tcBorders>
              <w:bottom w:val="single" w:sz="12" w:space="0" w:color="auto"/>
            </w:tcBorders>
            <w:shd w:val="clear" w:color="auto" w:fill="BCBEC0"/>
            <w:vAlign w:val="center"/>
            <w:hideMark/>
          </w:tcPr>
          <w:p w14:paraId="0B817D2D" w14:textId="77777777" w:rsidR="00A22B3D" w:rsidRPr="006A5D5D" w:rsidRDefault="00A22B3D" w:rsidP="00676F56">
            <w:pPr>
              <w:pStyle w:val="TableText"/>
              <w:keepNext/>
              <w:rPr>
                <w:rFonts w:ascii="Public Sans" w:hAnsi="Public Sans"/>
                <w:b/>
                <w:sz w:val="22"/>
                <w:szCs w:val="22"/>
              </w:rPr>
            </w:pPr>
            <w:r w:rsidRPr="006A5D5D">
              <w:rPr>
                <w:rFonts w:ascii="Public Sans" w:hAnsi="Public Sans"/>
                <w:b/>
                <w:sz w:val="22"/>
                <w:szCs w:val="22"/>
              </w:rPr>
              <w:t>Capability group/sets</w:t>
            </w:r>
          </w:p>
        </w:tc>
        <w:tc>
          <w:tcPr>
            <w:tcW w:w="2977" w:type="dxa"/>
            <w:gridSpan w:val="4"/>
            <w:tcBorders>
              <w:bottom w:val="single" w:sz="12" w:space="0" w:color="auto"/>
            </w:tcBorders>
            <w:shd w:val="clear" w:color="auto" w:fill="BCBEC0"/>
            <w:hideMark/>
          </w:tcPr>
          <w:p w14:paraId="01ABE41E" w14:textId="77777777" w:rsidR="00A22B3D" w:rsidRPr="006A5D5D" w:rsidRDefault="00A22B3D" w:rsidP="00676F56">
            <w:pPr>
              <w:pStyle w:val="TableText"/>
              <w:keepNext/>
              <w:rPr>
                <w:rFonts w:ascii="Public Sans" w:hAnsi="Public Sans"/>
                <w:b/>
                <w:sz w:val="22"/>
                <w:szCs w:val="22"/>
              </w:rPr>
            </w:pPr>
            <w:r w:rsidRPr="006A5D5D">
              <w:rPr>
                <w:rFonts w:ascii="Public Sans" w:hAnsi="Public Sans"/>
                <w:b/>
                <w:sz w:val="22"/>
                <w:szCs w:val="22"/>
              </w:rPr>
              <w:t>Capability name</w:t>
            </w:r>
          </w:p>
        </w:tc>
        <w:tc>
          <w:tcPr>
            <w:tcW w:w="141" w:type="dxa"/>
            <w:tcBorders>
              <w:bottom w:val="single" w:sz="12" w:space="0" w:color="auto"/>
            </w:tcBorders>
            <w:shd w:val="clear" w:color="auto" w:fill="BCBEC0"/>
          </w:tcPr>
          <w:p w14:paraId="3A5B124A" w14:textId="77777777" w:rsidR="00A22B3D" w:rsidRPr="006A5D5D" w:rsidRDefault="00A22B3D" w:rsidP="00676F56">
            <w:pPr>
              <w:pStyle w:val="TableText"/>
              <w:keepNext/>
              <w:rPr>
                <w:rFonts w:ascii="Public Sans" w:hAnsi="Public Sans"/>
                <w:b/>
                <w:sz w:val="22"/>
                <w:szCs w:val="22"/>
              </w:rPr>
            </w:pPr>
          </w:p>
        </w:tc>
        <w:tc>
          <w:tcPr>
            <w:tcW w:w="4395" w:type="dxa"/>
            <w:gridSpan w:val="3"/>
            <w:tcBorders>
              <w:bottom w:val="single" w:sz="12" w:space="0" w:color="auto"/>
            </w:tcBorders>
            <w:shd w:val="clear" w:color="auto" w:fill="BCBEC0"/>
            <w:hideMark/>
          </w:tcPr>
          <w:p w14:paraId="52D96DFC" w14:textId="77777777" w:rsidR="00A22B3D" w:rsidRPr="006A5D5D" w:rsidRDefault="00A22B3D" w:rsidP="00676F56">
            <w:pPr>
              <w:pStyle w:val="TableText"/>
              <w:keepNext/>
              <w:rPr>
                <w:rFonts w:ascii="Public Sans" w:hAnsi="Public Sans"/>
                <w:b/>
                <w:sz w:val="22"/>
                <w:szCs w:val="22"/>
              </w:rPr>
            </w:pPr>
            <w:r w:rsidRPr="006A5D5D">
              <w:rPr>
                <w:rFonts w:ascii="Public Sans" w:hAnsi="Public Sans"/>
                <w:b/>
                <w:sz w:val="22"/>
                <w:szCs w:val="22"/>
              </w:rPr>
              <w:t>Behavioural indicators</w:t>
            </w:r>
          </w:p>
        </w:tc>
        <w:tc>
          <w:tcPr>
            <w:tcW w:w="1726" w:type="dxa"/>
            <w:gridSpan w:val="4"/>
            <w:tcBorders>
              <w:bottom w:val="single" w:sz="12" w:space="0" w:color="auto"/>
            </w:tcBorders>
            <w:shd w:val="clear" w:color="auto" w:fill="BCBEC0"/>
            <w:hideMark/>
          </w:tcPr>
          <w:p w14:paraId="7A5D49DD" w14:textId="77777777" w:rsidR="00A22B3D" w:rsidRPr="006A5D5D" w:rsidRDefault="00A22B3D" w:rsidP="00676F56">
            <w:pPr>
              <w:pStyle w:val="TableText"/>
              <w:keepNext/>
              <w:jc w:val="both"/>
              <w:rPr>
                <w:rFonts w:ascii="Public Sans" w:hAnsi="Public Sans"/>
                <w:b/>
                <w:sz w:val="22"/>
                <w:szCs w:val="22"/>
              </w:rPr>
            </w:pPr>
            <w:r w:rsidRPr="006A5D5D">
              <w:rPr>
                <w:rFonts w:ascii="Public Sans" w:hAnsi="Public Sans"/>
                <w:b/>
                <w:sz w:val="22"/>
                <w:szCs w:val="22"/>
              </w:rPr>
              <w:t>Level</w:t>
            </w:r>
          </w:p>
        </w:tc>
      </w:tr>
      <w:tr w:rsidR="00572D47" w:rsidRPr="006A5D5D" w14:paraId="098175A2" w14:textId="77777777" w:rsidTr="006A5D5D">
        <w:trPr>
          <w:gridBefore w:val="1"/>
          <w:gridAfter w:val="2"/>
          <w:wBefore w:w="57" w:type="dxa"/>
          <w:wAfter w:w="82" w:type="dxa"/>
        </w:trPr>
        <w:tc>
          <w:tcPr>
            <w:tcW w:w="1475" w:type="dxa"/>
            <w:gridSpan w:val="3"/>
            <w:tcBorders>
              <w:top w:val="single" w:sz="8" w:space="0" w:color="BCBEC0"/>
              <w:left w:val="nil"/>
              <w:bottom w:val="single" w:sz="4" w:space="0" w:color="BCBEC0"/>
              <w:right w:val="nil"/>
            </w:tcBorders>
          </w:tcPr>
          <w:p w14:paraId="27613159" w14:textId="77777777" w:rsidR="00572D47" w:rsidRPr="006A5D5D" w:rsidRDefault="00572D47" w:rsidP="00572D47">
            <w:pPr>
              <w:keepNext/>
              <w:spacing w:after="0" w:line="240" w:lineRule="auto"/>
              <w:rPr>
                <w:rFonts w:ascii="Public Sans" w:hAnsi="Public Sans" w:cs="Arial"/>
                <w:szCs w:val="22"/>
              </w:rPr>
            </w:pPr>
            <w:r w:rsidRPr="006A5D5D">
              <w:rPr>
                <w:rFonts w:ascii="Public Sans" w:hAnsi="Public Sans" w:cs="Arial"/>
                <w:noProof/>
                <w:szCs w:val="22"/>
                <w:lang w:eastAsia="en-AU"/>
              </w:rPr>
              <w:drawing>
                <wp:inline distT="0" distB="0" distL="0" distR="0" wp14:anchorId="468A8DAF" wp14:editId="4C6A5781">
                  <wp:extent cx="848360" cy="848360"/>
                  <wp:effectExtent l="0" t="0" r="8890" b="8890"/>
                  <wp:docPr id="13" name="Picture 13"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3"/>
            <w:tcBorders>
              <w:top w:val="single" w:sz="8" w:space="0" w:color="BCBEC0"/>
              <w:left w:val="nil"/>
              <w:bottom w:val="single" w:sz="4" w:space="0" w:color="BCBEC0"/>
              <w:right w:val="nil"/>
            </w:tcBorders>
          </w:tcPr>
          <w:p w14:paraId="56AEF886" w14:textId="77777777" w:rsidR="00572D47" w:rsidRPr="006A5D5D" w:rsidRDefault="00572D47" w:rsidP="00572D47">
            <w:pPr>
              <w:pStyle w:val="TableText"/>
              <w:keepNext/>
              <w:spacing w:before="0" w:after="0" w:line="240" w:lineRule="auto"/>
              <w:rPr>
                <w:rFonts w:ascii="Public Sans" w:hAnsi="Public Sans" w:cs="Arial"/>
                <w:b/>
                <w:sz w:val="22"/>
                <w:szCs w:val="22"/>
              </w:rPr>
            </w:pPr>
            <w:r w:rsidRPr="006A5D5D">
              <w:rPr>
                <w:rFonts w:ascii="Public Sans" w:hAnsi="Public Sans" w:cs="Arial"/>
                <w:b/>
                <w:sz w:val="22"/>
                <w:szCs w:val="22"/>
              </w:rPr>
              <w:t>Display Resilience and Courage</w:t>
            </w:r>
          </w:p>
          <w:p w14:paraId="11811AAD" w14:textId="77777777" w:rsidR="00572D47" w:rsidRPr="006A5D5D" w:rsidRDefault="00572D47" w:rsidP="00572D47">
            <w:pPr>
              <w:pStyle w:val="TableText"/>
              <w:keepNext/>
              <w:spacing w:before="0" w:after="0" w:line="240" w:lineRule="auto"/>
              <w:rPr>
                <w:rFonts w:ascii="Public Sans" w:hAnsi="Public Sans" w:cs="Arial"/>
                <w:sz w:val="22"/>
                <w:szCs w:val="22"/>
              </w:rPr>
            </w:pPr>
            <w:r w:rsidRPr="006A5D5D">
              <w:rPr>
                <w:rFonts w:ascii="Public Sans" w:hAnsi="Public Sans" w:cs="Arial"/>
                <w:sz w:val="22"/>
                <w:szCs w:val="22"/>
              </w:rPr>
              <w:t>Be open and honest, prepared to express your views, and willing to accept and commit to change</w:t>
            </w:r>
          </w:p>
        </w:tc>
        <w:tc>
          <w:tcPr>
            <w:tcW w:w="4594" w:type="dxa"/>
            <w:gridSpan w:val="5"/>
            <w:tcBorders>
              <w:top w:val="single" w:sz="8" w:space="0" w:color="BCBEC0"/>
              <w:left w:val="nil"/>
              <w:bottom w:val="single" w:sz="4" w:space="0" w:color="BCBEC0"/>
              <w:right w:val="nil"/>
            </w:tcBorders>
          </w:tcPr>
          <w:p w14:paraId="20E92B34" w14:textId="77777777" w:rsidR="00572D47" w:rsidRPr="006A5D5D" w:rsidRDefault="00572D47" w:rsidP="00572D47">
            <w:pPr>
              <w:pStyle w:val="BodyText"/>
              <w:numPr>
                <w:ilvl w:val="0"/>
                <w:numId w:val="35"/>
              </w:numPr>
              <w:spacing w:before="0" w:after="0" w:line="240" w:lineRule="auto"/>
              <w:ind w:left="360" w:right="702"/>
              <w:rPr>
                <w:rFonts w:ascii="Public Sans" w:hAnsi="Public Sans" w:cs="Arial"/>
                <w:color w:val="auto"/>
                <w:szCs w:val="22"/>
              </w:rPr>
            </w:pPr>
            <w:r w:rsidRPr="006A5D5D">
              <w:rPr>
                <w:rFonts w:ascii="Public Sans" w:hAnsi="Public Sans" w:cs="Arial"/>
                <w:color w:val="auto"/>
                <w:szCs w:val="22"/>
              </w:rPr>
              <w:t>Be flexible, show initiative and respond quickly when situations change</w:t>
            </w:r>
          </w:p>
          <w:p w14:paraId="2C2B20E4" w14:textId="77777777" w:rsidR="00572D47" w:rsidRPr="006A5D5D" w:rsidRDefault="00572D47" w:rsidP="00572D47">
            <w:pPr>
              <w:pStyle w:val="BodyText"/>
              <w:numPr>
                <w:ilvl w:val="0"/>
                <w:numId w:val="35"/>
              </w:numPr>
              <w:spacing w:before="0" w:after="0" w:line="240" w:lineRule="auto"/>
              <w:ind w:left="360" w:right="702"/>
              <w:rPr>
                <w:rFonts w:ascii="Public Sans" w:hAnsi="Public Sans" w:cs="Arial"/>
                <w:color w:val="auto"/>
                <w:szCs w:val="22"/>
              </w:rPr>
            </w:pPr>
            <w:r w:rsidRPr="006A5D5D">
              <w:rPr>
                <w:rFonts w:ascii="Public Sans" w:hAnsi="Public Sans" w:cs="Arial"/>
                <w:color w:val="auto"/>
                <w:szCs w:val="22"/>
              </w:rPr>
              <w:t>Give frank and honest feedback and advice</w:t>
            </w:r>
          </w:p>
          <w:p w14:paraId="0D998ABF" w14:textId="77777777" w:rsidR="00572D47" w:rsidRPr="006A5D5D" w:rsidRDefault="00572D47" w:rsidP="00572D47">
            <w:pPr>
              <w:pStyle w:val="BodyText"/>
              <w:numPr>
                <w:ilvl w:val="0"/>
                <w:numId w:val="35"/>
              </w:numPr>
              <w:spacing w:before="0" w:after="0" w:line="240" w:lineRule="auto"/>
              <w:ind w:left="360" w:right="702"/>
              <w:rPr>
                <w:rFonts w:ascii="Public Sans" w:hAnsi="Public Sans" w:cs="Arial"/>
                <w:color w:val="auto"/>
                <w:szCs w:val="22"/>
              </w:rPr>
            </w:pPr>
            <w:r w:rsidRPr="006A5D5D">
              <w:rPr>
                <w:rFonts w:ascii="Public Sans" w:hAnsi="Public Sans" w:cs="Arial"/>
                <w:color w:val="auto"/>
                <w:szCs w:val="22"/>
              </w:rPr>
              <w:t>Listen when ideas are challenged, seek to understand the nature  of  the  comment and respond appropriately</w:t>
            </w:r>
          </w:p>
          <w:p w14:paraId="566C728A" w14:textId="77777777" w:rsidR="00572D47" w:rsidRPr="006A5D5D" w:rsidRDefault="00572D47" w:rsidP="00572D47">
            <w:pPr>
              <w:pStyle w:val="BodyText"/>
              <w:numPr>
                <w:ilvl w:val="0"/>
                <w:numId w:val="35"/>
              </w:numPr>
              <w:spacing w:before="0" w:after="0" w:line="240" w:lineRule="auto"/>
              <w:ind w:left="360" w:right="702"/>
              <w:rPr>
                <w:rFonts w:ascii="Public Sans" w:hAnsi="Public Sans" w:cs="Arial"/>
                <w:color w:val="auto"/>
                <w:szCs w:val="22"/>
              </w:rPr>
            </w:pPr>
            <w:r w:rsidRPr="006A5D5D">
              <w:rPr>
                <w:rFonts w:ascii="Public Sans" w:hAnsi="Public Sans" w:cs="Arial"/>
                <w:color w:val="auto"/>
                <w:szCs w:val="22"/>
              </w:rPr>
              <w:t>Raise and work through challenging issues and seek alternatives</w:t>
            </w:r>
          </w:p>
          <w:p w14:paraId="1972F7F8" w14:textId="77777777" w:rsidR="00572D47" w:rsidRPr="006A5D5D" w:rsidRDefault="00572D47" w:rsidP="00572D47">
            <w:pPr>
              <w:pStyle w:val="BodyText"/>
              <w:numPr>
                <w:ilvl w:val="0"/>
                <w:numId w:val="35"/>
              </w:numPr>
              <w:spacing w:before="0" w:after="0" w:line="240" w:lineRule="auto"/>
              <w:ind w:left="360" w:right="702"/>
              <w:rPr>
                <w:rFonts w:ascii="Public Sans" w:hAnsi="Public Sans" w:cs="Arial"/>
                <w:color w:val="auto"/>
                <w:szCs w:val="22"/>
              </w:rPr>
            </w:pPr>
            <w:r w:rsidRPr="006A5D5D">
              <w:rPr>
                <w:rFonts w:ascii="Public Sans" w:hAnsi="Public Sans" w:cs="Arial"/>
                <w:color w:val="auto"/>
                <w:szCs w:val="22"/>
              </w:rPr>
              <w:t>Remain composed and calm under pressure and in challenging situations</w:t>
            </w:r>
          </w:p>
        </w:tc>
        <w:tc>
          <w:tcPr>
            <w:tcW w:w="1701" w:type="dxa"/>
            <w:gridSpan w:val="3"/>
            <w:tcBorders>
              <w:top w:val="single" w:sz="8" w:space="0" w:color="BCBEC0"/>
              <w:left w:val="nil"/>
              <w:bottom w:val="single" w:sz="4" w:space="0" w:color="BCBEC0"/>
              <w:right w:val="nil"/>
            </w:tcBorders>
          </w:tcPr>
          <w:p w14:paraId="6A9FA4C8" w14:textId="77777777" w:rsidR="00572D47" w:rsidRPr="006A5D5D" w:rsidRDefault="00572D47" w:rsidP="00572D47">
            <w:pPr>
              <w:pStyle w:val="TableText"/>
              <w:keepNext/>
              <w:spacing w:before="0" w:after="0" w:line="240" w:lineRule="auto"/>
              <w:rPr>
                <w:rFonts w:ascii="Public Sans" w:hAnsi="Public Sans" w:cs="Arial"/>
                <w:sz w:val="22"/>
                <w:szCs w:val="22"/>
              </w:rPr>
            </w:pPr>
            <w:r w:rsidRPr="006A5D5D">
              <w:rPr>
                <w:rFonts w:ascii="Public Sans" w:hAnsi="Public Sans" w:cs="Arial"/>
                <w:sz w:val="22"/>
                <w:szCs w:val="22"/>
              </w:rPr>
              <w:t>Adept</w:t>
            </w:r>
          </w:p>
        </w:tc>
      </w:tr>
      <w:tr w:rsidR="004D7A12" w:rsidRPr="006A5D5D" w14:paraId="23E5445D" w14:textId="77777777" w:rsidTr="006A5D5D">
        <w:trPr>
          <w:gridBefore w:val="2"/>
          <w:gridAfter w:val="1"/>
          <w:wBefore w:w="114" w:type="dxa"/>
          <w:wAfter w:w="25" w:type="dxa"/>
        </w:trPr>
        <w:tc>
          <w:tcPr>
            <w:tcW w:w="1475" w:type="dxa"/>
            <w:gridSpan w:val="3"/>
            <w:tcBorders>
              <w:top w:val="single" w:sz="4" w:space="0" w:color="auto"/>
              <w:left w:val="nil"/>
              <w:bottom w:val="single" w:sz="8" w:space="0" w:color="BCBEC0"/>
              <w:right w:val="nil"/>
            </w:tcBorders>
          </w:tcPr>
          <w:p w14:paraId="3C8BE354" w14:textId="77777777" w:rsidR="004D7A12" w:rsidRPr="006A5D5D" w:rsidRDefault="004D7A12" w:rsidP="00676F56">
            <w:pPr>
              <w:keepNext/>
              <w:spacing w:after="0" w:line="240" w:lineRule="auto"/>
              <w:rPr>
                <w:rFonts w:ascii="Public Sans" w:hAnsi="Public Sans" w:cs="Arial"/>
                <w:szCs w:val="22"/>
              </w:rPr>
            </w:pPr>
            <w:r w:rsidRPr="006A5D5D">
              <w:rPr>
                <w:rFonts w:ascii="Public Sans" w:hAnsi="Public Sans" w:cs="Arial"/>
                <w:noProof/>
                <w:szCs w:val="22"/>
                <w:lang w:eastAsia="en-AU"/>
              </w:rPr>
              <w:drawing>
                <wp:inline distT="0" distB="0" distL="0" distR="0" wp14:anchorId="72987E6A" wp14:editId="5F36A244">
                  <wp:extent cx="848360" cy="848360"/>
                  <wp:effectExtent l="0" t="0" r="8890" b="8890"/>
                  <wp:docPr id="17" name="Picture 1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tcPr>
          <w:p w14:paraId="5D9CD7FE" w14:textId="77777777" w:rsidR="004D7A12" w:rsidRPr="006A5D5D" w:rsidRDefault="004D7A12" w:rsidP="00676F56">
            <w:pPr>
              <w:pStyle w:val="TableText"/>
              <w:keepNext/>
              <w:spacing w:before="0" w:after="0" w:line="240" w:lineRule="auto"/>
              <w:rPr>
                <w:rFonts w:ascii="Public Sans" w:hAnsi="Public Sans" w:cs="Arial"/>
                <w:b/>
                <w:sz w:val="22"/>
                <w:szCs w:val="22"/>
              </w:rPr>
            </w:pPr>
            <w:r w:rsidRPr="006A5D5D">
              <w:rPr>
                <w:rFonts w:ascii="Public Sans" w:hAnsi="Public Sans" w:cs="Arial"/>
                <w:b/>
                <w:sz w:val="22"/>
                <w:szCs w:val="22"/>
              </w:rPr>
              <w:t>Act with Integrity</w:t>
            </w:r>
          </w:p>
          <w:p w14:paraId="65171A3E" w14:textId="77777777" w:rsidR="004D7A12" w:rsidRPr="006A5D5D" w:rsidRDefault="004D7A12" w:rsidP="00676F56">
            <w:pPr>
              <w:pStyle w:val="TableText"/>
              <w:keepNext/>
              <w:spacing w:before="0" w:after="0" w:line="240" w:lineRule="auto"/>
              <w:rPr>
                <w:rFonts w:ascii="Public Sans" w:hAnsi="Public Sans" w:cs="Arial"/>
                <w:b/>
                <w:sz w:val="22"/>
                <w:szCs w:val="22"/>
              </w:rPr>
            </w:pPr>
            <w:r w:rsidRPr="006A5D5D">
              <w:rPr>
                <w:rFonts w:ascii="Public Sans" w:hAnsi="Public Sans" w:cs="Arial"/>
                <w:sz w:val="22"/>
                <w:szCs w:val="22"/>
              </w:rPr>
              <w:t>Be ethical and professional, and uphold and promote the public sector values</w:t>
            </w:r>
          </w:p>
        </w:tc>
        <w:tc>
          <w:tcPr>
            <w:tcW w:w="4611" w:type="dxa"/>
            <w:gridSpan w:val="5"/>
            <w:tcBorders>
              <w:top w:val="single" w:sz="8" w:space="0" w:color="BCBEC0"/>
              <w:left w:val="nil"/>
              <w:bottom w:val="single" w:sz="8" w:space="0" w:color="BCBEC0"/>
              <w:right w:val="nil"/>
            </w:tcBorders>
          </w:tcPr>
          <w:p w14:paraId="425696BD" w14:textId="77777777" w:rsidR="004D7A12" w:rsidRPr="006A5D5D" w:rsidRDefault="004D7A12" w:rsidP="004D7A12">
            <w:pPr>
              <w:pStyle w:val="BodyText"/>
              <w:numPr>
                <w:ilvl w:val="0"/>
                <w:numId w:val="35"/>
              </w:numPr>
              <w:spacing w:before="0" w:after="0" w:line="240" w:lineRule="auto"/>
              <w:ind w:left="360" w:right="702"/>
              <w:rPr>
                <w:rFonts w:ascii="Public Sans" w:hAnsi="Public Sans" w:cs="Arial"/>
                <w:color w:val="auto"/>
                <w:szCs w:val="22"/>
              </w:rPr>
            </w:pPr>
            <w:r w:rsidRPr="006A5D5D">
              <w:rPr>
                <w:rFonts w:ascii="Public Sans" w:hAnsi="Public Sans" w:cs="Arial"/>
                <w:color w:val="auto"/>
                <w:szCs w:val="22"/>
              </w:rPr>
              <w:t>Represent the organisation in an honest, ethical and professional way</w:t>
            </w:r>
          </w:p>
          <w:p w14:paraId="0EE19ED0" w14:textId="77777777" w:rsidR="004D7A12" w:rsidRPr="006A5D5D" w:rsidRDefault="004D7A12" w:rsidP="004D7A12">
            <w:pPr>
              <w:pStyle w:val="BodyText"/>
              <w:numPr>
                <w:ilvl w:val="0"/>
                <w:numId w:val="35"/>
              </w:numPr>
              <w:spacing w:before="0" w:after="0" w:line="240" w:lineRule="auto"/>
              <w:ind w:left="360" w:right="702"/>
              <w:rPr>
                <w:rFonts w:ascii="Public Sans" w:hAnsi="Public Sans" w:cs="Arial"/>
                <w:color w:val="auto"/>
                <w:szCs w:val="22"/>
              </w:rPr>
            </w:pPr>
            <w:r w:rsidRPr="006A5D5D">
              <w:rPr>
                <w:rFonts w:ascii="Public Sans" w:hAnsi="Public Sans" w:cs="Arial"/>
                <w:color w:val="auto"/>
                <w:szCs w:val="22"/>
              </w:rPr>
              <w:t>Support a culture of integrity and professionalism</w:t>
            </w:r>
          </w:p>
          <w:p w14:paraId="0096565A" w14:textId="77777777" w:rsidR="004D7A12" w:rsidRPr="006A5D5D" w:rsidRDefault="004D7A12" w:rsidP="004D7A12">
            <w:pPr>
              <w:pStyle w:val="BodyText"/>
              <w:numPr>
                <w:ilvl w:val="0"/>
                <w:numId w:val="35"/>
              </w:numPr>
              <w:spacing w:before="0" w:after="0" w:line="240" w:lineRule="auto"/>
              <w:ind w:left="360" w:right="702"/>
              <w:rPr>
                <w:rFonts w:ascii="Public Sans" w:hAnsi="Public Sans" w:cs="Arial"/>
                <w:color w:val="auto"/>
                <w:szCs w:val="22"/>
              </w:rPr>
            </w:pPr>
            <w:r w:rsidRPr="006A5D5D">
              <w:rPr>
                <w:rFonts w:ascii="Public Sans" w:hAnsi="Public Sans" w:cs="Arial"/>
                <w:color w:val="auto"/>
                <w:szCs w:val="22"/>
              </w:rPr>
              <w:t>Understand and help others to recognise their obligations to comply with legislation, policies, guidelines and codes of conduct</w:t>
            </w:r>
          </w:p>
          <w:p w14:paraId="227B646F" w14:textId="77777777" w:rsidR="004D7A12" w:rsidRPr="006A5D5D" w:rsidRDefault="004D7A12" w:rsidP="004D7A12">
            <w:pPr>
              <w:pStyle w:val="BodyText"/>
              <w:numPr>
                <w:ilvl w:val="0"/>
                <w:numId w:val="35"/>
              </w:numPr>
              <w:spacing w:before="0" w:after="0" w:line="240" w:lineRule="auto"/>
              <w:ind w:left="360" w:right="702"/>
              <w:rPr>
                <w:rFonts w:ascii="Public Sans" w:hAnsi="Public Sans" w:cs="Arial"/>
                <w:color w:val="auto"/>
                <w:szCs w:val="22"/>
              </w:rPr>
            </w:pPr>
            <w:r w:rsidRPr="006A5D5D">
              <w:rPr>
                <w:rFonts w:ascii="Public Sans" w:hAnsi="Public Sans" w:cs="Arial"/>
                <w:color w:val="auto"/>
                <w:szCs w:val="22"/>
              </w:rPr>
              <w:t>Recognise and report misconduct and illegal and inappropriate behaviour</w:t>
            </w:r>
          </w:p>
          <w:p w14:paraId="72C8B078" w14:textId="77777777" w:rsidR="004D7A12" w:rsidRPr="006A5D5D" w:rsidRDefault="004D7A12" w:rsidP="004D7A12">
            <w:pPr>
              <w:pStyle w:val="BodyText"/>
              <w:numPr>
                <w:ilvl w:val="0"/>
                <w:numId w:val="35"/>
              </w:numPr>
              <w:spacing w:before="0" w:after="0" w:line="240" w:lineRule="auto"/>
              <w:ind w:left="360" w:right="702"/>
              <w:rPr>
                <w:rFonts w:ascii="Public Sans" w:hAnsi="Public Sans" w:cs="Arial"/>
                <w:color w:val="auto"/>
                <w:szCs w:val="22"/>
              </w:rPr>
            </w:pPr>
            <w:r w:rsidRPr="006A5D5D">
              <w:rPr>
                <w:rFonts w:ascii="Public Sans" w:hAnsi="Public Sans" w:cs="Arial"/>
                <w:color w:val="auto"/>
                <w:szCs w:val="22"/>
              </w:rPr>
              <w:t>Report and manage apparent conflicts of interest and encourage others to do so</w:t>
            </w:r>
          </w:p>
        </w:tc>
        <w:tc>
          <w:tcPr>
            <w:tcW w:w="1701" w:type="dxa"/>
            <w:gridSpan w:val="3"/>
            <w:tcBorders>
              <w:top w:val="single" w:sz="8" w:space="0" w:color="BCBEC0"/>
              <w:left w:val="nil"/>
              <w:bottom w:val="single" w:sz="8" w:space="0" w:color="BCBEC0"/>
              <w:right w:val="nil"/>
            </w:tcBorders>
          </w:tcPr>
          <w:p w14:paraId="1826CF24" w14:textId="77777777" w:rsidR="004D7A12" w:rsidRPr="006A5D5D" w:rsidRDefault="004D7A12" w:rsidP="00676F56">
            <w:pPr>
              <w:pStyle w:val="TableText"/>
              <w:keepNext/>
              <w:spacing w:before="0" w:after="0" w:line="240" w:lineRule="auto"/>
              <w:rPr>
                <w:rFonts w:ascii="Public Sans" w:hAnsi="Public Sans" w:cs="Arial"/>
                <w:sz w:val="22"/>
                <w:szCs w:val="22"/>
              </w:rPr>
            </w:pPr>
            <w:r w:rsidRPr="006A5D5D">
              <w:rPr>
                <w:rFonts w:ascii="Public Sans" w:hAnsi="Public Sans" w:cs="Arial"/>
                <w:sz w:val="22"/>
                <w:szCs w:val="22"/>
              </w:rPr>
              <w:t>Intermediate</w:t>
            </w:r>
          </w:p>
        </w:tc>
      </w:tr>
      <w:tr w:rsidR="004D7A12" w:rsidRPr="006A5D5D" w14:paraId="176D5476" w14:textId="77777777" w:rsidTr="006A5D5D">
        <w:tblPrEx>
          <w:shd w:val="clear" w:color="auto" w:fill="FFFFFF" w:themeFill="background1"/>
        </w:tblPrEx>
        <w:trPr>
          <w:gridBefore w:val="2"/>
          <w:gridAfter w:val="1"/>
          <w:wBefore w:w="114" w:type="dxa"/>
          <w:wAfter w:w="25" w:type="dxa"/>
        </w:trPr>
        <w:tc>
          <w:tcPr>
            <w:tcW w:w="1475" w:type="dxa"/>
            <w:gridSpan w:val="3"/>
            <w:tcBorders>
              <w:top w:val="single" w:sz="8" w:space="0" w:color="BCBEC0"/>
              <w:left w:val="nil"/>
              <w:bottom w:val="single" w:sz="8" w:space="0" w:color="BCBEC0"/>
              <w:right w:val="nil"/>
            </w:tcBorders>
            <w:shd w:val="clear" w:color="auto" w:fill="FFFFFF" w:themeFill="background1"/>
          </w:tcPr>
          <w:p w14:paraId="2D7C64AD" w14:textId="77777777" w:rsidR="004D7A12" w:rsidRPr="006A5D5D" w:rsidRDefault="004D7A12" w:rsidP="00676F56">
            <w:pPr>
              <w:keepNext/>
              <w:spacing w:after="0" w:line="240" w:lineRule="auto"/>
              <w:rPr>
                <w:rFonts w:ascii="Public Sans" w:hAnsi="Public Sans" w:cs="Arial"/>
                <w:noProof/>
                <w:szCs w:val="22"/>
                <w:lang w:eastAsia="en-AU"/>
              </w:rPr>
            </w:pPr>
            <w:r w:rsidRPr="006A5D5D">
              <w:rPr>
                <w:rFonts w:ascii="Public Sans" w:hAnsi="Public Sans" w:cs="Arial"/>
                <w:noProof/>
                <w:szCs w:val="22"/>
                <w:lang w:eastAsia="en-AU"/>
              </w:rPr>
              <w:drawing>
                <wp:inline distT="0" distB="0" distL="0" distR="0" wp14:anchorId="4DFBEAFC" wp14:editId="5472AF0C">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182EFFDD" w14:textId="77777777" w:rsidR="004D7A12" w:rsidRPr="006A5D5D" w:rsidRDefault="004D7A12" w:rsidP="00676F56">
            <w:pPr>
              <w:pStyle w:val="TableText"/>
              <w:keepNext/>
              <w:spacing w:before="0" w:after="0" w:line="240" w:lineRule="auto"/>
              <w:rPr>
                <w:rFonts w:ascii="Public Sans" w:hAnsi="Public Sans" w:cs="Arial"/>
                <w:b/>
                <w:sz w:val="22"/>
                <w:szCs w:val="22"/>
              </w:rPr>
            </w:pPr>
            <w:r w:rsidRPr="006A5D5D">
              <w:rPr>
                <w:rFonts w:ascii="Public Sans" w:hAnsi="Public Sans" w:cs="Arial"/>
                <w:b/>
                <w:sz w:val="22"/>
                <w:szCs w:val="22"/>
              </w:rPr>
              <w:t>Communicate Effectively</w:t>
            </w:r>
          </w:p>
          <w:p w14:paraId="5E1A91E8" w14:textId="77777777" w:rsidR="004D7A12" w:rsidRPr="006A5D5D" w:rsidRDefault="004D7A12" w:rsidP="00676F56">
            <w:pPr>
              <w:pStyle w:val="TableText"/>
              <w:keepNext/>
              <w:spacing w:before="0" w:after="0" w:line="240" w:lineRule="auto"/>
              <w:rPr>
                <w:rFonts w:ascii="Public Sans" w:hAnsi="Public Sans" w:cs="Arial"/>
                <w:sz w:val="22"/>
                <w:szCs w:val="22"/>
              </w:rPr>
            </w:pPr>
            <w:r w:rsidRPr="006A5D5D">
              <w:rPr>
                <w:rFonts w:ascii="Public Sans" w:hAnsi="Public Sans" w:cs="Arial"/>
                <w:sz w:val="22"/>
                <w:szCs w:val="22"/>
              </w:rPr>
              <w:t>Communicate clearly, actively listen to others, and respond with understanding and respect</w:t>
            </w:r>
          </w:p>
        </w:tc>
        <w:tc>
          <w:tcPr>
            <w:tcW w:w="4611" w:type="dxa"/>
            <w:gridSpan w:val="5"/>
            <w:tcBorders>
              <w:top w:val="single" w:sz="8" w:space="0" w:color="BCBEC0"/>
              <w:left w:val="nil"/>
              <w:bottom w:val="single" w:sz="8" w:space="0" w:color="BCBEC0"/>
              <w:right w:val="nil"/>
            </w:tcBorders>
            <w:shd w:val="clear" w:color="auto" w:fill="FFFFFF" w:themeFill="background1"/>
          </w:tcPr>
          <w:p w14:paraId="3C5C5C34" w14:textId="77777777" w:rsidR="004D7A12" w:rsidRPr="006A5D5D" w:rsidRDefault="004D7A12" w:rsidP="004D7A12">
            <w:pPr>
              <w:pStyle w:val="BodyText"/>
              <w:numPr>
                <w:ilvl w:val="0"/>
                <w:numId w:val="35"/>
              </w:numPr>
              <w:spacing w:before="0" w:after="0" w:line="240" w:lineRule="auto"/>
              <w:ind w:left="360" w:right="702"/>
              <w:rPr>
                <w:rFonts w:ascii="Public Sans" w:hAnsi="Public Sans" w:cs="Arial"/>
                <w:color w:val="auto"/>
                <w:szCs w:val="22"/>
              </w:rPr>
            </w:pPr>
            <w:r w:rsidRPr="006A5D5D">
              <w:rPr>
                <w:rFonts w:ascii="Public Sans" w:hAnsi="Public Sans" w:cs="Arial"/>
                <w:color w:val="auto"/>
                <w:szCs w:val="22"/>
              </w:rPr>
              <w:t>Tailor communication to diverse audiences</w:t>
            </w:r>
          </w:p>
          <w:p w14:paraId="3E4A1873" w14:textId="77777777" w:rsidR="004D7A12" w:rsidRPr="006A5D5D" w:rsidRDefault="004D7A12" w:rsidP="004D7A12">
            <w:pPr>
              <w:pStyle w:val="BodyText"/>
              <w:numPr>
                <w:ilvl w:val="0"/>
                <w:numId w:val="35"/>
              </w:numPr>
              <w:spacing w:before="0" w:after="0" w:line="240" w:lineRule="auto"/>
              <w:ind w:left="360" w:right="702"/>
              <w:rPr>
                <w:rFonts w:ascii="Public Sans" w:hAnsi="Public Sans" w:cs="Arial"/>
                <w:color w:val="auto"/>
                <w:szCs w:val="22"/>
              </w:rPr>
            </w:pPr>
            <w:r w:rsidRPr="006A5D5D">
              <w:rPr>
                <w:rFonts w:ascii="Public Sans" w:hAnsi="Public Sans" w:cs="Arial"/>
                <w:color w:val="auto"/>
                <w:szCs w:val="22"/>
              </w:rPr>
              <w:t>Clearly explain complex concepts and arguments to individuals and groups</w:t>
            </w:r>
          </w:p>
          <w:p w14:paraId="3B98BA49" w14:textId="77777777" w:rsidR="004D7A12" w:rsidRPr="006A5D5D" w:rsidRDefault="004D7A12" w:rsidP="004D7A12">
            <w:pPr>
              <w:pStyle w:val="BodyText"/>
              <w:numPr>
                <w:ilvl w:val="0"/>
                <w:numId w:val="35"/>
              </w:numPr>
              <w:spacing w:before="0" w:after="0" w:line="240" w:lineRule="auto"/>
              <w:ind w:left="360" w:right="702"/>
              <w:rPr>
                <w:rFonts w:ascii="Public Sans" w:hAnsi="Public Sans" w:cs="Arial"/>
                <w:color w:val="auto"/>
                <w:szCs w:val="22"/>
              </w:rPr>
            </w:pPr>
            <w:r w:rsidRPr="006A5D5D">
              <w:rPr>
                <w:rFonts w:ascii="Public Sans" w:hAnsi="Public Sans" w:cs="Arial"/>
                <w:color w:val="auto"/>
                <w:szCs w:val="22"/>
              </w:rPr>
              <w:t>Create opportunities for others to be heard, listen attentively and encourage them to express their views</w:t>
            </w:r>
          </w:p>
          <w:p w14:paraId="6D2F596F" w14:textId="77777777" w:rsidR="004D7A12" w:rsidRPr="006A5D5D" w:rsidRDefault="004D7A12" w:rsidP="004D7A12">
            <w:pPr>
              <w:pStyle w:val="BodyText"/>
              <w:numPr>
                <w:ilvl w:val="0"/>
                <w:numId w:val="35"/>
              </w:numPr>
              <w:spacing w:before="0" w:after="0" w:line="240" w:lineRule="auto"/>
              <w:ind w:left="360" w:right="702"/>
              <w:rPr>
                <w:rFonts w:ascii="Public Sans" w:hAnsi="Public Sans" w:cs="Arial"/>
                <w:color w:val="auto"/>
                <w:szCs w:val="22"/>
              </w:rPr>
            </w:pPr>
            <w:r w:rsidRPr="006A5D5D">
              <w:rPr>
                <w:rFonts w:ascii="Public Sans" w:hAnsi="Public Sans" w:cs="Arial"/>
                <w:color w:val="auto"/>
                <w:szCs w:val="22"/>
              </w:rPr>
              <w:t>Share information across teams and units to enable informed decision making</w:t>
            </w:r>
          </w:p>
          <w:p w14:paraId="4C86EC23" w14:textId="77777777" w:rsidR="004D7A12" w:rsidRPr="006A5D5D" w:rsidRDefault="004D7A12" w:rsidP="004D7A12">
            <w:pPr>
              <w:pStyle w:val="BodyText"/>
              <w:numPr>
                <w:ilvl w:val="0"/>
                <w:numId w:val="35"/>
              </w:numPr>
              <w:spacing w:before="0" w:after="0" w:line="240" w:lineRule="auto"/>
              <w:ind w:left="360" w:right="702"/>
              <w:rPr>
                <w:rFonts w:ascii="Public Sans" w:hAnsi="Public Sans" w:cs="Arial"/>
                <w:color w:val="auto"/>
                <w:szCs w:val="22"/>
              </w:rPr>
            </w:pPr>
            <w:r w:rsidRPr="006A5D5D">
              <w:rPr>
                <w:rFonts w:ascii="Public Sans" w:hAnsi="Public Sans" w:cs="Arial"/>
                <w:color w:val="auto"/>
                <w:szCs w:val="22"/>
              </w:rPr>
              <w:t>Write fluently in plain English and in a range of styles and formats</w:t>
            </w:r>
          </w:p>
          <w:p w14:paraId="6F1DDB72" w14:textId="77777777" w:rsidR="004D7A12" w:rsidRPr="006A5D5D" w:rsidRDefault="004D7A12" w:rsidP="004D7A12">
            <w:pPr>
              <w:pStyle w:val="BodyText"/>
              <w:numPr>
                <w:ilvl w:val="0"/>
                <w:numId w:val="35"/>
              </w:numPr>
              <w:spacing w:before="0" w:after="0" w:line="240" w:lineRule="auto"/>
              <w:ind w:left="360" w:right="702"/>
              <w:rPr>
                <w:rFonts w:ascii="Public Sans" w:hAnsi="Public Sans" w:cs="Arial"/>
                <w:color w:val="auto"/>
                <w:szCs w:val="22"/>
              </w:rPr>
            </w:pPr>
            <w:r w:rsidRPr="006A5D5D">
              <w:rPr>
                <w:rFonts w:ascii="Public Sans" w:hAnsi="Public Sans" w:cs="Arial"/>
                <w:color w:val="auto"/>
                <w:szCs w:val="22"/>
              </w:rPr>
              <w:t xml:space="preserve">Use contemporary communication channels to share </w:t>
            </w:r>
            <w:r w:rsidRPr="006A5D5D">
              <w:rPr>
                <w:rFonts w:ascii="Public Sans" w:hAnsi="Public Sans" w:cs="Arial"/>
                <w:color w:val="auto"/>
                <w:szCs w:val="22"/>
              </w:rPr>
              <w:lastRenderedPageBreak/>
              <w:t>information, engage and interact with diverse audiences</w:t>
            </w:r>
          </w:p>
        </w:tc>
        <w:tc>
          <w:tcPr>
            <w:tcW w:w="1701" w:type="dxa"/>
            <w:gridSpan w:val="3"/>
            <w:tcBorders>
              <w:top w:val="single" w:sz="8" w:space="0" w:color="BCBEC0"/>
              <w:left w:val="nil"/>
              <w:bottom w:val="single" w:sz="8" w:space="0" w:color="BCBEC0"/>
              <w:right w:val="nil"/>
            </w:tcBorders>
            <w:shd w:val="clear" w:color="auto" w:fill="FFFFFF" w:themeFill="background1"/>
          </w:tcPr>
          <w:p w14:paraId="6778915C" w14:textId="77777777" w:rsidR="004D7A12" w:rsidRPr="006A5D5D" w:rsidRDefault="004D7A12" w:rsidP="00676F56">
            <w:pPr>
              <w:pStyle w:val="TableText"/>
              <w:keepNext/>
              <w:spacing w:before="0" w:after="0" w:line="240" w:lineRule="auto"/>
              <w:rPr>
                <w:rFonts w:ascii="Public Sans" w:hAnsi="Public Sans" w:cs="Arial"/>
                <w:sz w:val="22"/>
                <w:szCs w:val="22"/>
              </w:rPr>
            </w:pPr>
            <w:r w:rsidRPr="006A5D5D">
              <w:rPr>
                <w:rFonts w:ascii="Public Sans" w:hAnsi="Public Sans" w:cs="Arial"/>
                <w:sz w:val="22"/>
                <w:szCs w:val="22"/>
              </w:rPr>
              <w:lastRenderedPageBreak/>
              <w:t>Adept</w:t>
            </w:r>
          </w:p>
        </w:tc>
      </w:tr>
      <w:tr w:rsidR="004D7A12" w:rsidRPr="006A5D5D" w14:paraId="24804E63" w14:textId="77777777" w:rsidTr="006A5D5D">
        <w:tblPrEx>
          <w:shd w:val="clear" w:color="auto" w:fill="FFFFFF" w:themeFill="background1"/>
        </w:tblPrEx>
        <w:trPr>
          <w:gridBefore w:val="2"/>
          <w:gridAfter w:val="1"/>
          <w:wBefore w:w="114" w:type="dxa"/>
          <w:wAfter w:w="25" w:type="dxa"/>
        </w:trPr>
        <w:tc>
          <w:tcPr>
            <w:tcW w:w="1475" w:type="dxa"/>
            <w:gridSpan w:val="3"/>
            <w:tcBorders>
              <w:top w:val="single" w:sz="8" w:space="0" w:color="BCBEC0"/>
              <w:left w:val="nil"/>
              <w:bottom w:val="single" w:sz="8" w:space="0" w:color="BCBEC0"/>
              <w:right w:val="nil"/>
            </w:tcBorders>
            <w:shd w:val="clear" w:color="auto" w:fill="FFFFFF" w:themeFill="background1"/>
          </w:tcPr>
          <w:p w14:paraId="18DAF0D5" w14:textId="77777777" w:rsidR="004D7A12" w:rsidRPr="006A5D5D" w:rsidRDefault="004D7A12" w:rsidP="00676F56">
            <w:pPr>
              <w:keepNext/>
              <w:spacing w:after="0" w:line="240" w:lineRule="auto"/>
              <w:rPr>
                <w:rFonts w:ascii="Public Sans" w:hAnsi="Public Sans" w:cs="Arial"/>
                <w:noProof/>
                <w:szCs w:val="22"/>
                <w:lang w:eastAsia="en-AU"/>
              </w:rPr>
            </w:pPr>
            <w:r w:rsidRPr="006A5D5D">
              <w:rPr>
                <w:rFonts w:ascii="Public Sans" w:hAnsi="Public Sans" w:cs="Arial"/>
                <w:noProof/>
                <w:szCs w:val="22"/>
                <w:lang w:eastAsia="en-AU"/>
              </w:rPr>
              <w:drawing>
                <wp:inline distT="0" distB="0" distL="0" distR="0" wp14:anchorId="3CD62AEA" wp14:editId="7F3917A3">
                  <wp:extent cx="855980" cy="855980"/>
                  <wp:effectExtent l="0" t="0" r="1270" b="1270"/>
                  <wp:docPr id="40" name="Picture 4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2255E975" w14:textId="77777777" w:rsidR="004D7A12" w:rsidRPr="006A5D5D" w:rsidRDefault="004D7A12" w:rsidP="00676F56">
            <w:pPr>
              <w:pStyle w:val="TableText"/>
              <w:keepNext/>
              <w:spacing w:before="0" w:after="0" w:line="240" w:lineRule="auto"/>
              <w:rPr>
                <w:rFonts w:ascii="Public Sans" w:hAnsi="Public Sans" w:cs="Arial"/>
                <w:b/>
                <w:sz w:val="22"/>
                <w:szCs w:val="22"/>
              </w:rPr>
            </w:pPr>
            <w:r w:rsidRPr="006A5D5D">
              <w:rPr>
                <w:rFonts w:ascii="Public Sans" w:hAnsi="Public Sans" w:cs="Arial"/>
                <w:b/>
                <w:sz w:val="22"/>
                <w:szCs w:val="22"/>
              </w:rPr>
              <w:t>Work Collaboratively</w:t>
            </w:r>
          </w:p>
          <w:p w14:paraId="54E9EB52" w14:textId="77777777" w:rsidR="004D7A12" w:rsidRPr="006A5D5D" w:rsidRDefault="004D7A12" w:rsidP="00676F56">
            <w:pPr>
              <w:pStyle w:val="TableText"/>
              <w:keepNext/>
              <w:spacing w:before="0" w:after="0" w:line="240" w:lineRule="auto"/>
              <w:rPr>
                <w:rFonts w:ascii="Public Sans" w:hAnsi="Public Sans" w:cs="Arial"/>
                <w:sz w:val="22"/>
                <w:szCs w:val="22"/>
              </w:rPr>
            </w:pPr>
            <w:r w:rsidRPr="006A5D5D">
              <w:rPr>
                <w:rFonts w:ascii="Public Sans" w:hAnsi="Public Sans" w:cs="Arial"/>
                <w:sz w:val="22"/>
                <w:szCs w:val="22"/>
              </w:rPr>
              <w:t>Collaborate with others and value their contribution</w:t>
            </w:r>
          </w:p>
        </w:tc>
        <w:tc>
          <w:tcPr>
            <w:tcW w:w="4611" w:type="dxa"/>
            <w:gridSpan w:val="5"/>
            <w:tcBorders>
              <w:top w:val="single" w:sz="8" w:space="0" w:color="BCBEC0"/>
              <w:left w:val="nil"/>
              <w:bottom w:val="single" w:sz="8" w:space="0" w:color="BCBEC0"/>
              <w:right w:val="nil"/>
            </w:tcBorders>
            <w:shd w:val="clear" w:color="auto" w:fill="FFFFFF" w:themeFill="background1"/>
          </w:tcPr>
          <w:p w14:paraId="2CF57D03" w14:textId="77777777" w:rsidR="004D7A12" w:rsidRPr="006A5D5D" w:rsidRDefault="004D7A12" w:rsidP="004D7A12">
            <w:pPr>
              <w:pStyle w:val="BodyText"/>
              <w:numPr>
                <w:ilvl w:val="0"/>
                <w:numId w:val="35"/>
              </w:numPr>
              <w:spacing w:before="0" w:after="0" w:line="240" w:lineRule="auto"/>
              <w:ind w:left="360" w:right="702"/>
              <w:rPr>
                <w:rFonts w:ascii="Public Sans" w:hAnsi="Public Sans" w:cs="Arial"/>
                <w:color w:val="auto"/>
                <w:szCs w:val="22"/>
              </w:rPr>
            </w:pPr>
            <w:r w:rsidRPr="006A5D5D">
              <w:rPr>
                <w:rFonts w:ascii="Public Sans" w:hAnsi="Public Sans" w:cs="Arial"/>
                <w:color w:val="auto"/>
                <w:szCs w:val="22"/>
              </w:rPr>
              <w:t>Encourage a culture that recognises the value of collaboration</w:t>
            </w:r>
          </w:p>
          <w:p w14:paraId="60C995DC" w14:textId="77777777" w:rsidR="004D7A12" w:rsidRPr="006A5D5D" w:rsidRDefault="004D7A12" w:rsidP="004D7A12">
            <w:pPr>
              <w:pStyle w:val="BodyText"/>
              <w:numPr>
                <w:ilvl w:val="0"/>
                <w:numId w:val="35"/>
              </w:numPr>
              <w:spacing w:before="0" w:after="0" w:line="240" w:lineRule="auto"/>
              <w:ind w:left="360" w:right="702"/>
              <w:rPr>
                <w:rFonts w:ascii="Public Sans" w:hAnsi="Public Sans" w:cs="Arial"/>
                <w:color w:val="auto"/>
                <w:szCs w:val="22"/>
              </w:rPr>
            </w:pPr>
            <w:r w:rsidRPr="006A5D5D">
              <w:rPr>
                <w:rFonts w:ascii="Public Sans" w:hAnsi="Public Sans" w:cs="Arial"/>
                <w:color w:val="auto"/>
                <w:szCs w:val="22"/>
              </w:rPr>
              <w:t>Build cooperation and overcome barriers to information sharing and communication across teams and units</w:t>
            </w:r>
          </w:p>
          <w:p w14:paraId="3086F47C" w14:textId="77777777" w:rsidR="004D7A12" w:rsidRPr="006A5D5D" w:rsidRDefault="004D7A12" w:rsidP="004D7A12">
            <w:pPr>
              <w:pStyle w:val="BodyText"/>
              <w:numPr>
                <w:ilvl w:val="0"/>
                <w:numId w:val="35"/>
              </w:numPr>
              <w:spacing w:before="0" w:after="0" w:line="240" w:lineRule="auto"/>
              <w:ind w:left="360" w:right="702"/>
              <w:rPr>
                <w:rFonts w:ascii="Public Sans" w:hAnsi="Public Sans" w:cs="Arial"/>
                <w:color w:val="auto"/>
                <w:szCs w:val="22"/>
              </w:rPr>
            </w:pPr>
            <w:r w:rsidRPr="006A5D5D">
              <w:rPr>
                <w:rFonts w:ascii="Public Sans" w:hAnsi="Public Sans" w:cs="Arial"/>
                <w:color w:val="auto"/>
                <w:szCs w:val="22"/>
              </w:rPr>
              <w:t>Share lessons learned across teams and units</w:t>
            </w:r>
          </w:p>
          <w:p w14:paraId="445E118A" w14:textId="77777777" w:rsidR="004D7A12" w:rsidRPr="006A5D5D" w:rsidRDefault="004D7A12" w:rsidP="004D7A12">
            <w:pPr>
              <w:pStyle w:val="BodyText"/>
              <w:numPr>
                <w:ilvl w:val="0"/>
                <w:numId w:val="35"/>
              </w:numPr>
              <w:spacing w:before="0" w:after="0" w:line="240" w:lineRule="auto"/>
              <w:ind w:left="360" w:right="702"/>
              <w:rPr>
                <w:rFonts w:ascii="Public Sans" w:hAnsi="Public Sans" w:cs="Arial"/>
                <w:color w:val="auto"/>
                <w:szCs w:val="22"/>
              </w:rPr>
            </w:pPr>
            <w:r w:rsidRPr="006A5D5D">
              <w:rPr>
                <w:rFonts w:ascii="Public Sans" w:hAnsi="Public Sans" w:cs="Arial"/>
                <w:color w:val="auto"/>
                <w:szCs w:val="22"/>
              </w:rPr>
              <w:t>Identify opportunities to leverage the strengths of others to solve issues and develop better processes and approaches to work</w:t>
            </w:r>
          </w:p>
          <w:p w14:paraId="67D3A276" w14:textId="77777777" w:rsidR="004D7A12" w:rsidRPr="006A5D5D" w:rsidRDefault="004D7A12" w:rsidP="004D7A12">
            <w:pPr>
              <w:pStyle w:val="BodyText"/>
              <w:numPr>
                <w:ilvl w:val="0"/>
                <w:numId w:val="35"/>
              </w:numPr>
              <w:spacing w:before="0" w:after="0" w:line="240" w:lineRule="auto"/>
              <w:ind w:left="360" w:right="702"/>
              <w:rPr>
                <w:rFonts w:ascii="Public Sans" w:hAnsi="Public Sans" w:cs="Arial"/>
                <w:color w:val="auto"/>
                <w:szCs w:val="22"/>
              </w:rPr>
            </w:pPr>
            <w:r w:rsidRPr="006A5D5D">
              <w:rPr>
                <w:rFonts w:ascii="Public Sans" w:hAnsi="Public Sans" w:cs="Arial"/>
                <w:color w:val="auto"/>
                <w:szCs w:val="22"/>
              </w:rPr>
              <w:t>Actively use collaboration tools, including digital technologies, to engage diverse audiences in solving problems and improving services</w:t>
            </w:r>
          </w:p>
        </w:tc>
        <w:tc>
          <w:tcPr>
            <w:tcW w:w="1701" w:type="dxa"/>
            <w:gridSpan w:val="3"/>
            <w:tcBorders>
              <w:top w:val="single" w:sz="8" w:space="0" w:color="BCBEC0"/>
              <w:left w:val="nil"/>
              <w:bottom w:val="single" w:sz="8" w:space="0" w:color="BCBEC0"/>
              <w:right w:val="nil"/>
            </w:tcBorders>
            <w:shd w:val="clear" w:color="auto" w:fill="FFFFFF" w:themeFill="background1"/>
          </w:tcPr>
          <w:p w14:paraId="3D0C8613" w14:textId="77777777" w:rsidR="004D7A12" w:rsidRPr="006A5D5D" w:rsidRDefault="004D7A12" w:rsidP="00676F56">
            <w:pPr>
              <w:pStyle w:val="TableText"/>
              <w:keepNext/>
              <w:spacing w:before="0" w:after="0" w:line="240" w:lineRule="auto"/>
              <w:rPr>
                <w:rFonts w:ascii="Public Sans" w:hAnsi="Public Sans" w:cs="Arial"/>
                <w:sz w:val="22"/>
                <w:szCs w:val="22"/>
              </w:rPr>
            </w:pPr>
            <w:r w:rsidRPr="006A5D5D">
              <w:rPr>
                <w:rFonts w:ascii="Public Sans" w:hAnsi="Public Sans" w:cs="Arial"/>
                <w:sz w:val="22"/>
                <w:szCs w:val="22"/>
              </w:rPr>
              <w:t>Adept</w:t>
            </w:r>
          </w:p>
        </w:tc>
      </w:tr>
      <w:tr w:rsidR="006A5D5D" w:rsidRPr="006A5D5D" w14:paraId="7A7E9FC2" w14:textId="77777777" w:rsidTr="006A5D5D">
        <w:tblPrEx>
          <w:shd w:val="clear" w:color="auto" w:fill="FFFFFF" w:themeFill="background1"/>
        </w:tblPrEx>
        <w:trPr>
          <w:gridAfter w:val="3"/>
          <w:wAfter w:w="139" w:type="dxa"/>
        </w:trPr>
        <w:tc>
          <w:tcPr>
            <w:tcW w:w="1475" w:type="dxa"/>
            <w:gridSpan w:val="3"/>
            <w:tcBorders>
              <w:top w:val="single" w:sz="8" w:space="0" w:color="BCBEC0"/>
              <w:left w:val="nil"/>
              <w:bottom w:val="single" w:sz="8" w:space="0" w:color="BCBEC0"/>
              <w:right w:val="nil"/>
            </w:tcBorders>
            <w:shd w:val="clear" w:color="auto" w:fill="FFFFFF" w:themeFill="background1"/>
          </w:tcPr>
          <w:p w14:paraId="423397F7" w14:textId="77777777" w:rsidR="00572D47" w:rsidRPr="006A5D5D" w:rsidRDefault="00572D47" w:rsidP="00572D47">
            <w:pPr>
              <w:keepNext/>
              <w:spacing w:after="0" w:line="240" w:lineRule="auto"/>
              <w:rPr>
                <w:rFonts w:ascii="Public Sans" w:hAnsi="Public Sans" w:cs="Arial"/>
                <w:noProof/>
                <w:szCs w:val="22"/>
                <w:lang w:eastAsia="en-AU"/>
              </w:rPr>
            </w:pPr>
            <w:r w:rsidRPr="006A5D5D">
              <w:rPr>
                <w:rFonts w:ascii="Public Sans" w:hAnsi="Public Sans" w:cs="Arial"/>
                <w:noProof/>
                <w:szCs w:val="22"/>
                <w:lang w:eastAsia="en-AU"/>
              </w:rPr>
              <w:drawing>
                <wp:inline distT="0" distB="0" distL="0" distR="0" wp14:anchorId="66C3C63E" wp14:editId="7F992098">
                  <wp:extent cx="855980" cy="855980"/>
                  <wp:effectExtent l="0" t="0" r="1270" b="1270"/>
                  <wp:docPr id="62" name="Picture 6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5059C262" w14:textId="77777777" w:rsidR="00572D47" w:rsidRPr="006A5D5D" w:rsidRDefault="00572D47" w:rsidP="00572D47">
            <w:pPr>
              <w:pStyle w:val="TableText"/>
              <w:keepNext/>
              <w:spacing w:before="0" w:after="0" w:line="240" w:lineRule="auto"/>
              <w:rPr>
                <w:rFonts w:ascii="Public Sans" w:hAnsi="Public Sans" w:cs="Arial"/>
                <w:b/>
                <w:sz w:val="22"/>
                <w:szCs w:val="22"/>
              </w:rPr>
            </w:pPr>
            <w:r w:rsidRPr="006A5D5D">
              <w:rPr>
                <w:rFonts w:ascii="Public Sans" w:hAnsi="Public Sans" w:cs="Arial"/>
                <w:b/>
                <w:sz w:val="22"/>
                <w:szCs w:val="22"/>
              </w:rPr>
              <w:t>Think and Solve Problems</w:t>
            </w:r>
          </w:p>
          <w:p w14:paraId="1E8319C6" w14:textId="77777777" w:rsidR="00572D47" w:rsidRPr="006A5D5D" w:rsidRDefault="00572D47" w:rsidP="00572D47">
            <w:pPr>
              <w:pStyle w:val="TableText"/>
              <w:keepNext/>
              <w:spacing w:before="0" w:after="0" w:line="240" w:lineRule="auto"/>
              <w:rPr>
                <w:rFonts w:ascii="Public Sans" w:hAnsi="Public Sans" w:cs="Arial"/>
                <w:sz w:val="22"/>
                <w:szCs w:val="22"/>
              </w:rPr>
            </w:pPr>
            <w:r w:rsidRPr="006A5D5D">
              <w:rPr>
                <w:rFonts w:ascii="Public Sans" w:hAnsi="Public Sans" w:cs="Arial"/>
                <w:sz w:val="22"/>
                <w:szCs w:val="22"/>
              </w:rPr>
              <w:t>Think, analyse and consider the broader context to develop practical solutions</w:t>
            </w:r>
          </w:p>
        </w:tc>
        <w:tc>
          <w:tcPr>
            <w:tcW w:w="4611" w:type="dxa"/>
            <w:gridSpan w:val="5"/>
            <w:tcBorders>
              <w:top w:val="single" w:sz="8" w:space="0" w:color="BCBEC0"/>
              <w:left w:val="nil"/>
              <w:bottom w:val="single" w:sz="8" w:space="0" w:color="BCBEC0"/>
              <w:right w:val="nil"/>
            </w:tcBorders>
            <w:shd w:val="clear" w:color="auto" w:fill="FFFFFF" w:themeFill="background1"/>
          </w:tcPr>
          <w:p w14:paraId="2680712F" w14:textId="77777777" w:rsidR="00572D47" w:rsidRPr="006A5D5D" w:rsidRDefault="00572D47" w:rsidP="00572D47">
            <w:pPr>
              <w:pStyle w:val="BodyText"/>
              <w:numPr>
                <w:ilvl w:val="0"/>
                <w:numId w:val="35"/>
              </w:numPr>
              <w:spacing w:before="0" w:after="0" w:line="240" w:lineRule="auto"/>
              <w:ind w:left="360" w:right="702"/>
              <w:rPr>
                <w:rFonts w:ascii="Public Sans" w:hAnsi="Public Sans" w:cs="Arial"/>
                <w:color w:val="auto"/>
                <w:szCs w:val="22"/>
              </w:rPr>
            </w:pPr>
            <w:r w:rsidRPr="006A5D5D">
              <w:rPr>
                <w:rFonts w:ascii="Public Sans" w:hAnsi="Public Sans" w:cs="Arial"/>
                <w:color w:val="auto"/>
                <w:szCs w:val="22"/>
              </w:rPr>
              <w:t>Identify the facts and type of data needed to understand  a  problem or explore an opportunity</w:t>
            </w:r>
          </w:p>
          <w:p w14:paraId="2882F104" w14:textId="77777777" w:rsidR="00572D47" w:rsidRPr="006A5D5D" w:rsidRDefault="00572D47" w:rsidP="00572D47">
            <w:pPr>
              <w:pStyle w:val="BodyText"/>
              <w:numPr>
                <w:ilvl w:val="0"/>
                <w:numId w:val="35"/>
              </w:numPr>
              <w:spacing w:before="0" w:after="0" w:line="240" w:lineRule="auto"/>
              <w:ind w:left="360" w:right="702"/>
              <w:rPr>
                <w:rFonts w:ascii="Public Sans" w:hAnsi="Public Sans" w:cs="Arial"/>
                <w:color w:val="auto"/>
                <w:szCs w:val="22"/>
              </w:rPr>
            </w:pPr>
            <w:r w:rsidRPr="006A5D5D">
              <w:rPr>
                <w:rFonts w:ascii="Public Sans" w:hAnsi="Public Sans" w:cs="Arial"/>
                <w:color w:val="auto"/>
                <w:szCs w:val="22"/>
              </w:rPr>
              <w:t>Research and analyse information to make recommendations based on relevant evidence</w:t>
            </w:r>
          </w:p>
          <w:p w14:paraId="4264F13B" w14:textId="77777777" w:rsidR="00572D47" w:rsidRPr="006A5D5D" w:rsidRDefault="00572D47" w:rsidP="00572D47">
            <w:pPr>
              <w:pStyle w:val="BodyText"/>
              <w:numPr>
                <w:ilvl w:val="0"/>
                <w:numId w:val="35"/>
              </w:numPr>
              <w:spacing w:before="0" w:after="0" w:line="240" w:lineRule="auto"/>
              <w:ind w:left="360" w:right="702"/>
              <w:rPr>
                <w:rFonts w:ascii="Public Sans" w:hAnsi="Public Sans" w:cs="Arial"/>
                <w:color w:val="auto"/>
                <w:szCs w:val="22"/>
              </w:rPr>
            </w:pPr>
            <w:r w:rsidRPr="006A5D5D">
              <w:rPr>
                <w:rFonts w:ascii="Public Sans" w:hAnsi="Public Sans" w:cs="Arial"/>
                <w:color w:val="auto"/>
                <w:szCs w:val="22"/>
              </w:rPr>
              <w:t>Identify issues that may hinder the completion of tasks and find appropriate solutions</w:t>
            </w:r>
          </w:p>
          <w:p w14:paraId="358748EA" w14:textId="77777777" w:rsidR="00572D47" w:rsidRPr="006A5D5D" w:rsidRDefault="00572D47" w:rsidP="00572D47">
            <w:pPr>
              <w:pStyle w:val="BodyText"/>
              <w:numPr>
                <w:ilvl w:val="0"/>
                <w:numId w:val="35"/>
              </w:numPr>
              <w:spacing w:before="0" w:after="0" w:line="240" w:lineRule="auto"/>
              <w:ind w:left="360" w:right="702"/>
              <w:rPr>
                <w:rFonts w:ascii="Public Sans" w:hAnsi="Public Sans" w:cs="Arial"/>
                <w:color w:val="auto"/>
                <w:szCs w:val="22"/>
              </w:rPr>
            </w:pPr>
            <w:r w:rsidRPr="006A5D5D">
              <w:rPr>
                <w:rFonts w:ascii="Public Sans" w:hAnsi="Public Sans" w:cs="Arial"/>
                <w:color w:val="auto"/>
                <w:szCs w:val="22"/>
              </w:rPr>
              <w:t>Be willing to seek input from others and share own ideas to achieve best outcomes</w:t>
            </w:r>
          </w:p>
          <w:p w14:paraId="220502BD" w14:textId="77777777" w:rsidR="00572D47" w:rsidRPr="006A5D5D" w:rsidRDefault="00572D47" w:rsidP="00572D47">
            <w:pPr>
              <w:pStyle w:val="BodyText"/>
              <w:numPr>
                <w:ilvl w:val="0"/>
                <w:numId w:val="35"/>
              </w:numPr>
              <w:spacing w:before="0" w:after="0" w:line="240" w:lineRule="auto"/>
              <w:ind w:left="360" w:right="702"/>
              <w:rPr>
                <w:rFonts w:ascii="Public Sans" w:hAnsi="Public Sans" w:cs="Arial"/>
                <w:color w:val="auto"/>
                <w:szCs w:val="22"/>
              </w:rPr>
            </w:pPr>
            <w:r w:rsidRPr="006A5D5D">
              <w:rPr>
                <w:rFonts w:ascii="Public Sans" w:hAnsi="Public Sans" w:cs="Arial"/>
                <w:color w:val="auto"/>
                <w:szCs w:val="22"/>
              </w:rPr>
              <w:t>Generate ideas and identify ways to improve systems and processes to meet user needs</w:t>
            </w:r>
          </w:p>
        </w:tc>
        <w:tc>
          <w:tcPr>
            <w:tcW w:w="1701" w:type="dxa"/>
            <w:gridSpan w:val="3"/>
            <w:tcBorders>
              <w:top w:val="single" w:sz="8" w:space="0" w:color="BCBEC0"/>
              <w:left w:val="nil"/>
              <w:bottom w:val="single" w:sz="8" w:space="0" w:color="BCBEC0"/>
              <w:right w:val="nil"/>
            </w:tcBorders>
            <w:shd w:val="clear" w:color="auto" w:fill="FFFFFF" w:themeFill="background1"/>
          </w:tcPr>
          <w:p w14:paraId="3546DC4F" w14:textId="77777777" w:rsidR="00572D47" w:rsidRPr="006A5D5D" w:rsidRDefault="00572D47" w:rsidP="00572D47">
            <w:pPr>
              <w:pStyle w:val="TableText"/>
              <w:keepNext/>
              <w:spacing w:before="0" w:after="0" w:line="240" w:lineRule="auto"/>
              <w:rPr>
                <w:rFonts w:ascii="Public Sans" w:hAnsi="Public Sans" w:cs="Arial"/>
                <w:sz w:val="22"/>
                <w:szCs w:val="22"/>
              </w:rPr>
            </w:pPr>
            <w:r w:rsidRPr="006A5D5D">
              <w:rPr>
                <w:rFonts w:ascii="Public Sans" w:hAnsi="Public Sans" w:cs="Arial"/>
                <w:sz w:val="22"/>
                <w:szCs w:val="22"/>
              </w:rPr>
              <w:t>Intermediate</w:t>
            </w:r>
          </w:p>
        </w:tc>
      </w:tr>
      <w:tr w:rsidR="003A7350" w:rsidRPr="006A5D5D" w14:paraId="5DF6290A" w14:textId="77777777" w:rsidTr="006A5D5D">
        <w:tblPrEx>
          <w:shd w:val="clear" w:color="auto" w:fill="FFFFFF" w:themeFill="background1"/>
        </w:tblPrEx>
        <w:trPr>
          <w:gridBefore w:val="2"/>
          <w:gridAfter w:val="1"/>
          <w:wBefore w:w="114" w:type="dxa"/>
          <w:wAfter w:w="25" w:type="dxa"/>
        </w:trPr>
        <w:tc>
          <w:tcPr>
            <w:tcW w:w="1475" w:type="dxa"/>
            <w:gridSpan w:val="3"/>
            <w:tcBorders>
              <w:top w:val="single" w:sz="8" w:space="0" w:color="BCBEC0"/>
              <w:left w:val="nil"/>
              <w:bottom w:val="single" w:sz="8" w:space="0" w:color="BCBEC0"/>
              <w:right w:val="nil"/>
            </w:tcBorders>
            <w:shd w:val="clear" w:color="auto" w:fill="FFFFFF" w:themeFill="background1"/>
          </w:tcPr>
          <w:p w14:paraId="572F8D39" w14:textId="77777777" w:rsidR="003A7350" w:rsidRPr="006A5D5D" w:rsidRDefault="003A7350" w:rsidP="00676F56">
            <w:pPr>
              <w:keepNext/>
              <w:spacing w:after="0" w:line="240" w:lineRule="auto"/>
              <w:rPr>
                <w:rFonts w:ascii="Public Sans" w:hAnsi="Public Sans" w:cs="Arial"/>
                <w:noProof/>
                <w:szCs w:val="22"/>
                <w:lang w:eastAsia="en-AU"/>
              </w:rPr>
            </w:pPr>
            <w:r w:rsidRPr="006A5D5D">
              <w:rPr>
                <w:rFonts w:ascii="Public Sans" w:hAnsi="Public Sans"/>
                <w:noProof/>
                <w:szCs w:val="22"/>
                <w:lang w:eastAsia="en-AU"/>
              </w:rPr>
              <w:drawing>
                <wp:inline distT="0" distB="0" distL="0" distR="0" wp14:anchorId="7AD5DA53" wp14:editId="79258F52">
                  <wp:extent cx="848360" cy="848360"/>
                  <wp:effectExtent l="0" t="0" r="8890" b="8890"/>
                  <wp:docPr id="87" name="Picture 8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564996A7" w14:textId="77777777" w:rsidR="003A7350" w:rsidRPr="006A5D5D" w:rsidRDefault="003A7350" w:rsidP="00676F56">
            <w:pPr>
              <w:pStyle w:val="TableText"/>
              <w:keepNext/>
              <w:spacing w:before="0" w:after="0" w:line="240" w:lineRule="auto"/>
              <w:rPr>
                <w:rFonts w:ascii="Public Sans" w:hAnsi="Public Sans" w:cs="Arial"/>
                <w:b/>
                <w:sz w:val="22"/>
                <w:szCs w:val="22"/>
              </w:rPr>
            </w:pPr>
            <w:r w:rsidRPr="006A5D5D">
              <w:rPr>
                <w:rFonts w:ascii="Public Sans" w:hAnsi="Public Sans" w:cs="Arial"/>
                <w:b/>
                <w:sz w:val="22"/>
                <w:szCs w:val="22"/>
              </w:rPr>
              <w:t>Project Management</w:t>
            </w:r>
          </w:p>
          <w:p w14:paraId="6025616D" w14:textId="77777777" w:rsidR="003A7350" w:rsidRPr="006A5D5D" w:rsidRDefault="003A7350" w:rsidP="00676F56">
            <w:pPr>
              <w:pStyle w:val="TableText"/>
              <w:keepNext/>
              <w:spacing w:before="0" w:after="0" w:line="240" w:lineRule="auto"/>
              <w:rPr>
                <w:rFonts w:ascii="Public Sans" w:hAnsi="Public Sans" w:cs="Arial"/>
                <w:b/>
                <w:sz w:val="22"/>
                <w:szCs w:val="22"/>
              </w:rPr>
            </w:pPr>
            <w:r w:rsidRPr="006A5D5D">
              <w:rPr>
                <w:rFonts w:ascii="Public Sans" w:hAnsi="Public Sans" w:cs="Arial"/>
                <w:sz w:val="22"/>
                <w:szCs w:val="22"/>
              </w:rPr>
              <w:t>Understand and apply effective planning, coordination and control methods</w:t>
            </w:r>
          </w:p>
        </w:tc>
        <w:tc>
          <w:tcPr>
            <w:tcW w:w="4611" w:type="dxa"/>
            <w:gridSpan w:val="5"/>
            <w:tcBorders>
              <w:top w:val="single" w:sz="8" w:space="0" w:color="BCBEC0"/>
              <w:left w:val="nil"/>
              <w:bottom w:val="single" w:sz="8" w:space="0" w:color="BCBEC0"/>
              <w:right w:val="nil"/>
            </w:tcBorders>
            <w:shd w:val="clear" w:color="auto" w:fill="FFFFFF" w:themeFill="background1"/>
          </w:tcPr>
          <w:p w14:paraId="15178DDC" w14:textId="77777777" w:rsidR="003A7350" w:rsidRPr="006A5D5D" w:rsidRDefault="003A7350" w:rsidP="003A7350">
            <w:pPr>
              <w:pStyle w:val="BodyText"/>
              <w:numPr>
                <w:ilvl w:val="0"/>
                <w:numId w:val="35"/>
              </w:numPr>
              <w:spacing w:before="0" w:after="0" w:line="240" w:lineRule="auto"/>
              <w:ind w:left="360" w:right="702"/>
              <w:rPr>
                <w:rFonts w:ascii="Public Sans" w:hAnsi="Public Sans" w:cs="Arial"/>
                <w:color w:val="auto"/>
                <w:szCs w:val="22"/>
              </w:rPr>
            </w:pPr>
            <w:r w:rsidRPr="006A5D5D">
              <w:rPr>
                <w:rFonts w:ascii="Public Sans" w:hAnsi="Public Sans" w:cs="Arial"/>
                <w:color w:val="auto"/>
                <w:szCs w:val="22"/>
              </w:rPr>
              <w:t>Perform basic  research  and analysis to inform and support the achievement of project deliverables</w:t>
            </w:r>
          </w:p>
          <w:p w14:paraId="43A9DCAE" w14:textId="77777777" w:rsidR="003A7350" w:rsidRPr="006A5D5D" w:rsidRDefault="003A7350" w:rsidP="003A7350">
            <w:pPr>
              <w:pStyle w:val="BodyText"/>
              <w:numPr>
                <w:ilvl w:val="0"/>
                <w:numId w:val="35"/>
              </w:numPr>
              <w:spacing w:before="0" w:after="0" w:line="240" w:lineRule="auto"/>
              <w:ind w:left="360" w:right="702"/>
              <w:rPr>
                <w:rFonts w:ascii="Public Sans" w:hAnsi="Public Sans" w:cs="Arial"/>
                <w:color w:val="auto"/>
                <w:szCs w:val="22"/>
              </w:rPr>
            </w:pPr>
            <w:r w:rsidRPr="006A5D5D">
              <w:rPr>
                <w:rFonts w:ascii="Public Sans" w:hAnsi="Public Sans" w:cs="Arial"/>
                <w:color w:val="auto"/>
                <w:szCs w:val="22"/>
              </w:rPr>
              <w:t>Contribute to developing project documentation and resource estimates</w:t>
            </w:r>
          </w:p>
          <w:p w14:paraId="6683DC0C" w14:textId="77777777" w:rsidR="003A7350" w:rsidRPr="006A5D5D" w:rsidRDefault="003A7350" w:rsidP="003A7350">
            <w:pPr>
              <w:pStyle w:val="BodyText"/>
              <w:numPr>
                <w:ilvl w:val="0"/>
                <w:numId w:val="35"/>
              </w:numPr>
              <w:spacing w:before="0" w:after="0" w:line="240" w:lineRule="auto"/>
              <w:ind w:left="360" w:right="702"/>
              <w:jc w:val="both"/>
              <w:rPr>
                <w:rFonts w:ascii="Public Sans" w:hAnsi="Public Sans" w:cs="Arial"/>
                <w:color w:val="auto"/>
                <w:szCs w:val="22"/>
              </w:rPr>
            </w:pPr>
            <w:r w:rsidRPr="006A5D5D">
              <w:rPr>
                <w:rFonts w:ascii="Public Sans" w:hAnsi="Public Sans" w:cs="Arial"/>
                <w:color w:val="auto"/>
                <w:szCs w:val="22"/>
              </w:rPr>
              <w:t>Contribute to reviews of progress, outcomes and future improvements</w:t>
            </w:r>
          </w:p>
          <w:p w14:paraId="6B9D9438" w14:textId="77777777" w:rsidR="003A7350" w:rsidRPr="006A5D5D" w:rsidRDefault="003A7350" w:rsidP="003A7350">
            <w:pPr>
              <w:pStyle w:val="BodyText"/>
              <w:numPr>
                <w:ilvl w:val="0"/>
                <w:numId w:val="35"/>
              </w:numPr>
              <w:spacing w:before="0" w:after="0" w:line="240" w:lineRule="auto"/>
              <w:ind w:left="360" w:right="702"/>
              <w:rPr>
                <w:rFonts w:ascii="Public Sans" w:hAnsi="Public Sans" w:cs="Arial"/>
                <w:color w:val="auto"/>
                <w:szCs w:val="22"/>
              </w:rPr>
            </w:pPr>
            <w:r w:rsidRPr="006A5D5D">
              <w:rPr>
                <w:rFonts w:ascii="Public Sans" w:hAnsi="Public Sans" w:cs="Arial"/>
                <w:color w:val="auto"/>
                <w:szCs w:val="22"/>
              </w:rPr>
              <w:t>Identify and escalate possible variances from project plans</w:t>
            </w:r>
          </w:p>
        </w:tc>
        <w:tc>
          <w:tcPr>
            <w:tcW w:w="1701" w:type="dxa"/>
            <w:gridSpan w:val="3"/>
            <w:tcBorders>
              <w:top w:val="single" w:sz="8" w:space="0" w:color="BCBEC0"/>
              <w:left w:val="nil"/>
              <w:bottom w:val="single" w:sz="8" w:space="0" w:color="BCBEC0"/>
              <w:right w:val="nil"/>
            </w:tcBorders>
            <w:shd w:val="clear" w:color="auto" w:fill="FFFFFF" w:themeFill="background1"/>
          </w:tcPr>
          <w:p w14:paraId="174C1CB6" w14:textId="77777777" w:rsidR="003A7350" w:rsidRPr="006A5D5D" w:rsidRDefault="003A7350" w:rsidP="00676F56">
            <w:pPr>
              <w:pStyle w:val="TableText"/>
              <w:keepNext/>
              <w:spacing w:before="0" w:after="0" w:line="240" w:lineRule="auto"/>
              <w:rPr>
                <w:rFonts w:ascii="Public Sans" w:hAnsi="Public Sans" w:cs="Arial"/>
                <w:sz w:val="22"/>
                <w:szCs w:val="22"/>
              </w:rPr>
            </w:pPr>
            <w:r w:rsidRPr="006A5D5D">
              <w:rPr>
                <w:rFonts w:ascii="Public Sans" w:hAnsi="Public Sans" w:cs="Arial"/>
                <w:sz w:val="22"/>
                <w:szCs w:val="22"/>
              </w:rPr>
              <w:t>Intermediate</w:t>
            </w:r>
          </w:p>
        </w:tc>
      </w:tr>
    </w:tbl>
    <w:p w14:paraId="479143F1" w14:textId="77777777" w:rsidR="00A22B3D" w:rsidRPr="005C44F3" w:rsidRDefault="00A22B3D" w:rsidP="00A22B3D">
      <w:pPr>
        <w:spacing w:after="0" w:line="240" w:lineRule="auto"/>
        <w:rPr>
          <w:rFonts w:ascii="Public Sans" w:hAnsi="Public Sans" w:cstheme="minorHAnsi"/>
        </w:rPr>
      </w:pPr>
    </w:p>
    <w:p w14:paraId="2AE85031" w14:textId="77777777" w:rsidR="00A22B3D" w:rsidRPr="005C44F3" w:rsidRDefault="00A22B3D" w:rsidP="00A22B3D">
      <w:pPr>
        <w:spacing w:after="0" w:line="240" w:lineRule="auto"/>
        <w:rPr>
          <w:rFonts w:ascii="Public Sans" w:hAnsi="Public Sans" w:cstheme="minorHAnsi"/>
        </w:rPr>
      </w:pPr>
    </w:p>
    <w:p w14:paraId="2D5920E6" w14:textId="77777777" w:rsidR="00A22B3D" w:rsidRPr="005C44F3" w:rsidRDefault="00A22B3D" w:rsidP="00A22B3D">
      <w:pPr>
        <w:pStyle w:val="Heading1"/>
        <w:rPr>
          <w:rFonts w:ascii="Public Sans" w:hAnsi="Public Sans" w:cstheme="minorHAnsi"/>
        </w:rPr>
      </w:pPr>
      <w:r w:rsidRPr="005C44F3">
        <w:rPr>
          <w:rFonts w:ascii="Public Sans" w:hAnsi="Public Sans" w:cstheme="minorHAnsi"/>
        </w:rPr>
        <w:t>Complementary capabilities</w:t>
      </w:r>
    </w:p>
    <w:p w14:paraId="4F4FDAC4" w14:textId="77777777" w:rsidR="00A22B3D" w:rsidRPr="005C44F3" w:rsidRDefault="00A22B3D" w:rsidP="00A22B3D">
      <w:pPr>
        <w:pStyle w:val="PlainText"/>
        <w:spacing w:before="62" w:line="276" w:lineRule="auto"/>
        <w:rPr>
          <w:rFonts w:ascii="Public Sans" w:eastAsiaTheme="minorEastAsia" w:hAnsi="Public Sans" w:cstheme="minorHAnsi"/>
          <w:szCs w:val="22"/>
          <w:lang w:val="en-US"/>
        </w:rPr>
      </w:pPr>
      <w:r w:rsidRPr="005C44F3">
        <w:rPr>
          <w:rFonts w:ascii="Public Sans" w:eastAsiaTheme="minorEastAsia" w:hAnsi="Public Sans" w:cstheme="minorHAnsi"/>
          <w:i/>
          <w:szCs w:val="22"/>
          <w:lang w:val="en-US"/>
        </w:rPr>
        <w:t>Complementary capabilities</w:t>
      </w:r>
      <w:r w:rsidRPr="005C44F3">
        <w:rPr>
          <w:rFonts w:ascii="Public Sans" w:eastAsiaTheme="minorEastAsia" w:hAnsi="Public Sans"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4588686B" w14:textId="77777777" w:rsidR="00A22B3D" w:rsidRPr="005C44F3" w:rsidRDefault="00A22B3D" w:rsidP="00A22B3D">
      <w:pPr>
        <w:pStyle w:val="PlainText"/>
        <w:spacing w:before="62" w:line="276" w:lineRule="auto"/>
        <w:rPr>
          <w:rFonts w:ascii="Public Sans" w:eastAsiaTheme="minorEastAsia" w:hAnsi="Public Sans" w:cstheme="minorHAnsi"/>
          <w:szCs w:val="22"/>
          <w:lang w:val="en-US"/>
        </w:rPr>
      </w:pPr>
      <w:r w:rsidRPr="005C44F3">
        <w:rPr>
          <w:rFonts w:ascii="Public Sans" w:eastAsiaTheme="minorEastAsia" w:hAnsi="Public Sans" w:cstheme="minorHAnsi"/>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A22B3D" w:rsidRPr="005C44F3" w14:paraId="258C3D57" w14:textId="77777777" w:rsidTr="00676F56">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1D1ABB32" w14:textId="77777777" w:rsidR="00A22B3D" w:rsidRPr="005C44F3" w:rsidRDefault="00A22B3D" w:rsidP="00676F56">
            <w:pPr>
              <w:pStyle w:val="TableTextWhite0"/>
              <w:keepNext/>
              <w:jc w:val="both"/>
              <w:rPr>
                <w:rFonts w:ascii="Public Sans" w:hAnsi="Public Sans" w:cstheme="minorHAnsi"/>
                <w:szCs w:val="22"/>
              </w:rPr>
            </w:pPr>
            <w:r w:rsidRPr="005C44F3">
              <w:rPr>
                <w:rFonts w:ascii="Public Sans" w:hAnsi="Public Sans" w:cstheme="minorHAnsi"/>
                <w:szCs w:val="22"/>
              </w:rPr>
              <w:t>COMPLEMENTARY CAPABILITIES</w:t>
            </w:r>
          </w:p>
        </w:tc>
      </w:tr>
      <w:tr w:rsidR="00A22B3D" w:rsidRPr="005C44F3" w14:paraId="2C84B600" w14:textId="77777777" w:rsidTr="00676F56">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1019F3B9" w14:textId="77777777" w:rsidR="00A22B3D" w:rsidRPr="005C44F3" w:rsidRDefault="00A22B3D" w:rsidP="00676F56">
            <w:pPr>
              <w:pStyle w:val="TableText"/>
              <w:keepNext/>
              <w:rPr>
                <w:rFonts w:ascii="Public Sans" w:hAnsi="Public Sans" w:cstheme="minorHAnsi"/>
                <w:b/>
                <w:sz w:val="22"/>
                <w:szCs w:val="22"/>
              </w:rPr>
            </w:pPr>
            <w:r w:rsidRPr="005C44F3">
              <w:rPr>
                <w:rFonts w:ascii="Public Sans" w:hAnsi="Public Sans" w:cstheme="minorHAnsi"/>
                <w:b/>
                <w:sz w:val="22"/>
                <w:szCs w:val="22"/>
              </w:rPr>
              <w:t>Capability Group/Sets</w:t>
            </w:r>
          </w:p>
        </w:tc>
        <w:tc>
          <w:tcPr>
            <w:tcW w:w="2409" w:type="dxa"/>
            <w:tcBorders>
              <w:bottom w:val="nil"/>
            </w:tcBorders>
            <w:shd w:val="clear" w:color="auto" w:fill="BCBEC0"/>
          </w:tcPr>
          <w:p w14:paraId="4EA7ADC3" w14:textId="77777777" w:rsidR="00A22B3D" w:rsidRPr="005C44F3" w:rsidRDefault="00A22B3D" w:rsidP="00676F56">
            <w:pPr>
              <w:pStyle w:val="TableText"/>
              <w:keepNext/>
              <w:rPr>
                <w:rFonts w:ascii="Public Sans" w:hAnsi="Public Sans" w:cstheme="minorHAnsi"/>
                <w:b/>
                <w:sz w:val="22"/>
                <w:szCs w:val="22"/>
              </w:rPr>
            </w:pPr>
            <w:r w:rsidRPr="005C44F3">
              <w:rPr>
                <w:rFonts w:ascii="Public Sans" w:hAnsi="Public Sans" w:cstheme="minorHAnsi"/>
                <w:b/>
                <w:sz w:val="22"/>
                <w:szCs w:val="22"/>
              </w:rPr>
              <w:t>Capability Name</w:t>
            </w:r>
          </w:p>
        </w:tc>
        <w:tc>
          <w:tcPr>
            <w:tcW w:w="4967" w:type="dxa"/>
            <w:tcBorders>
              <w:bottom w:val="nil"/>
            </w:tcBorders>
            <w:shd w:val="clear" w:color="auto" w:fill="BCBEC0"/>
          </w:tcPr>
          <w:p w14:paraId="11C1FC77" w14:textId="77777777" w:rsidR="00A22B3D" w:rsidRPr="005C44F3" w:rsidRDefault="00A22B3D" w:rsidP="00676F56">
            <w:pPr>
              <w:pStyle w:val="TableText"/>
              <w:keepNext/>
              <w:rPr>
                <w:rFonts w:ascii="Public Sans" w:hAnsi="Public Sans" w:cstheme="minorHAnsi"/>
                <w:b/>
                <w:sz w:val="22"/>
                <w:szCs w:val="22"/>
              </w:rPr>
            </w:pPr>
            <w:r w:rsidRPr="005C44F3">
              <w:rPr>
                <w:rFonts w:ascii="Public Sans" w:hAnsi="Public Sans" w:cstheme="minorHAnsi"/>
                <w:b/>
                <w:sz w:val="22"/>
                <w:szCs w:val="22"/>
              </w:rPr>
              <w:t>Description</w:t>
            </w:r>
          </w:p>
        </w:tc>
        <w:tc>
          <w:tcPr>
            <w:tcW w:w="1843" w:type="dxa"/>
            <w:tcBorders>
              <w:bottom w:val="nil"/>
            </w:tcBorders>
            <w:shd w:val="clear" w:color="auto" w:fill="BCBEC0"/>
          </w:tcPr>
          <w:p w14:paraId="59FF26EA" w14:textId="77777777" w:rsidR="00A22B3D" w:rsidRPr="005C44F3" w:rsidRDefault="00A22B3D" w:rsidP="00676F56">
            <w:pPr>
              <w:pStyle w:val="TableText"/>
              <w:keepNext/>
              <w:jc w:val="both"/>
              <w:rPr>
                <w:rFonts w:ascii="Public Sans" w:hAnsi="Public Sans" w:cstheme="minorHAnsi"/>
                <w:b/>
                <w:sz w:val="22"/>
                <w:szCs w:val="22"/>
              </w:rPr>
            </w:pPr>
            <w:r w:rsidRPr="005C44F3">
              <w:rPr>
                <w:rFonts w:ascii="Public Sans" w:hAnsi="Public Sans" w:cstheme="minorHAnsi"/>
                <w:b/>
                <w:sz w:val="22"/>
                <w:szCs w:val="22"/>
              </w:rPr>
              <w:t xml:space="preserve">Level </w:t>
            </w:r>
          </w:p>
        </w:tc>
      </w:tr>
      <w:tr w:rsidR="00A22B3D" w:rsidRPr="005C44F3" w14:paraId="7790ED7E" w14:textId="77777777" w:rsidTr="00676F56">
        <w:trPr>
          <w:trHeight w:val="20"/>
        </w:trPr>
        <w:tc>
          <w:tcPr>
            <w:tcW w:w="1470" w:type="dxa"/>
            <w:vMerge w:val="restart"/>
            <w:tcBorders>
              <w:top w:val="nil"/>
            </w:tcBorders>
            <w:shd w:val="clear" w:color="auto" w:fill="F2F2F2" w:themeFill="background1" w:themeFillShade="F2"/>
          </w:tcPr>
          <w:p w14:paraId="7A46F36A" w14:textId="18E90915" w:rsidR="00A22B3D" w:rsidRPr="005C44F3" w:rsidRDefault="00A22B3D" w:rsidP="00676F56">
            <w:pPr>
              <w:keepNext/>
              <w:rPr>
                <w:rFonts w:ascii="Public Sans" w:hAnsi="Public Sans" w:cstheme="minorHAnsi"/>
                <w:szCs w:val="22"/>
              </w:rPr>
            </w:pPr>
            <w:r w:rsidRPr="005C44F3">
              <w:rPr>
                <w:rFonts w:ascii="Public Sans" w:hAnsi="Public Sans"/>
                <w:noProof/>
                <w:szCs w:val="22"/>
                <w:lang w:eastAsia="en-AU"/>
              </w:rPr>
              <w:drawing>
                <wp:inline distT="0" distB="0" distL="0" distR="0" wp14:anchorId="30F82FA8" wp14:editId="3C49050A">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0EF52C69" w14:textId="77777777" w:rsidR="00A22B3D" w:rsidRPr="005C44F3" w:rsidRDefault="00A22B3D" w:rsidP="00676F56">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6EB57835" w14:textId="77777777" w:rsidR="00A22B3D" w:rsidRPr="005C44F3" w:rsidRDefault="00A22B3D" w:rsidP="00676F56">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42D16EB5" w14:textId="77777777" w:rsidR="00A22B3D" w:rsidRPr="005C44F3" w:rsidRDefault="00A22B3D" w:rsidP="00676F56">
            <w:pPr>
              <w:pStyle w:val="TableText"/>
              <w:keepNext/>
              <w:rPr>
                <w:rFonts w:ascii="Public Sans" w:hAnsi="Public Sans" w:cstheme="minorHAnsi"/>
                <w:sz w:val="22"/>
                <w:szCs w:val="22"/>
              </w:rPr>
            </w:pPr>
          </w:p>
        </w:tc>
      </w:tr>
      <w:tr w:rsidR="00A22B3D" w:rsidRPr="005C44F3" w14:paraId="4BDEE79B" w14:textId="77777777" w:rsidTr="00676F56">
        <w:tc>
          <w:tcPr>
            <w:tcW w:w="1470" w:type="dxa"/>
            <w:vMerge/>
          </w:tcPr>
          <w:p w14:paraId="4C9A9881" w14:textId="77777777" w:rsidR="00A22B3D" w:rsidRPr="005C44F3" w:rsidRDefault="00A22B3D" w:rsidP="00676F56">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61D958D7" w14:textId="77777777" w:rsidR="00A22B3D" w:rsidRPr="005C44F3" w:rsidRDefault="00A22B3D" w:rsidP="00676F56">
            <w:pPr>
              <w:pStyle w:val="TableText"/>
              <w:keepNext/>
              <w:rPr>
                <w:rFonts w:ascii="Public Sans" w:hAnsi="Public Sans" w:cstheme="minorHAnsi"/>
                <w:sz w:val="22"/>
                <w:szCs w:val="22"/>
              </w:rPr>
            </w:pPr>
            <w:r w:rsidRPr="005C44F3">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6A3210FC" w14:textId="77777777" w:rsidR="00A22B3D" w:rsidRPr="005C44F3" w:rsidRDefault="00A22B3D" w:rsidP="00676F56">
            <w:pPr>
              <w:rPr>
                <w:rFonts w:ascii="Public Sans" w:hAnsi="Public Sans" w:cstheme="minorHAnsi"/>
                <w:szCs w:val="22"/>
              </w:rPr>
            </w:pPr>
            <w:r w:rsidRPr="005C44F3">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A63AC4AAA2F04A608FD41F788F3159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DC28E6F" w14:textId="77777777" w:rsidR="00A22B3D" w:rsidRPr="005C44F3" w:rsidRDefault="00A22B3D" w:rsidP="00676F56">
                <w:pPr>
                  <w:pStyle w:val="TableText"/>
                  <w:keepNext/>
                  <w:rPr>
                    <w:rFonts w:ascii="Public Sans" w:hAnsi="Public Sans" w:cstheme="minorHAnsi"/>
                    <w:sz w:val="22"/>
                    <w:szCs w:val="22"/>
                  </w:rPr>
                </w:pPr>
                <w:r w:rsidRPr="005C44F3">
                  <w:rPr>
                    <w:rFonts w:ascii="Public Sans" w:hAnsi="Public Sans" w:cstheme="minorHAnsi"/>
                    <w:sz w:val="22"/>
                    <w:szCs w:val="22"/>
                  </w:rPr>
                  <w:t>Intermediate</w:t>
                </w:r>
              </w:p>
            </w:tc>
          </w:sdtContent>
        </w:sdt>
      </w:tr>
      <w:tr w:rsidR="00A22B3D" w:rsidRPr="005C44F3" w14:paraId="4BDE2B07" w14:textId="77777777" w:rsidTr="00676F56">
        <w:tc>
          <w:tcPr>
            <w:tcW w:w="1470" w:type="dxa"/>
            <w:vMerge/>
            <w:tcBorders>
              <w:bottom w:val="single" w:sz="4" w:space="0" w:color="auto"/>
            </w:tcBorders>
          </w:tcPr>
          <w:p w14:paraId="4167F063" w14:textId="77777777" w:rsidR="00A22B3D" w:rsidRPr="005C44F3" w:rsidRDefault="00A22B3D" w:rsidP="00676F56">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4B7DDFF4" w14:textId="77777777" w:rsidR="00A22B3D" w:rsidRPr="005C44F3" w:rsidRDefault="00A22B3D" w:rsidP="00676F56">
            <w:pPr>
              <w:pStyle w:val="TableText"/>
              <w:rPr>
                <w:rFonts w:ascii="Public Sans" w:hAnsi="Public Sans" w:cstheme="minorHAnsi"/>
                <w:sz w:val="22"/>
                <w:szCs w:val="22"/>
              </w:rPr>
            </w:pPr>
            <w:r w:rsidRPr="005C44F3">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7057340" w14:textId="77777777" w:rsidR="00A22B3D" w:rsidRPr="005C44F3" w:rsidRDefault="00A22B3D" w:rsidP="00676F56">
            <w:pPr>
              <w:rPr>
                <w:rFonts w:ascii="Public Sans" w:hAnsi="Public Sans" w:cstheme="minorHAnsi"/>
                <w:szCs w:val="22"/>
              </w:rPr>
            </w:pPr>
            <w:r w:rsidRPr="005C44F3">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D123F5DFE91448FAE604883BE773D7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7232F65" w14:textId="77777777" w:rsidR="00A22B3D" w:rsidRPr="005C44F3" w:rsidRDefault="00A22B3D" w:rsidP="00676F56">
                <w:pPr>
                  <w:pStyle w:val="TableText"/>
                  <w:keepNext/>
                  <w:rPr>
                    <w:rFonts w:ascii="Public Sans" w:hAnsi="Public Sans" w:cstheme="minorHAnsi"/>
                    <w:sz w:val="22"/>
                    <w:szCs w:val="22"/>
                  </w:rPr>
                </w:pPr>
                <w:r w:rsidRPr="005C44F3">
                  <w:rPr>
                    <w:rFonts w:ascii="Public Sans" w:hAnsi="Public Sans" w:cstheme="minorHAnsi"/>
                    <w:sz w:val="22"/>
                    <w:szCs w:val="22"/>
                  </w:rPr>
                  <w:t>Intermediate</w:t>
                </w:r>
              </w:p>
            </w:tc>
          </w:sdtContent>
        </w:sdt>
      </w:tr>
      <w:tr w:rsidR="00A22B3D" w:rsidRPr="005C44F3" w14:paraId="0E622094" w14:textId="77777777" w:rsidTr="00676F56">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2525969E" w14:textId="267C1BAD" w:rsidR="00A22B3D" w:rsidRPr="005C44F3" w:rsidRDefault="00A22B3D" w:rsidP="00676F56">
            <w:pPr>
              <w:keepNext/>
              <w:rPr>
                <w:rFonts w:ascii="Public Sans" w:hAnsi="Public Sans"/>
                <w:noProof/>
                <w:szCs w:val="22"/>
                <w:lang w:eastAsia="en-AU"/>
              </w:rPr>
            </w:pPr>
            <w:r w:rsidRPr="005C44F3">
              <w:rPr>
                <w:rFonts w:ascii="Public Sans" w:hAnsi="Public Sans"/>
                <w:noProof/>
                <w:szCs w:val="22"/>
                <w:lang w:eastAsia="en-AU"/>
              </w:rPr>
              <w:drawing>
                <wp:inline distT="0" distB="0" distL="0" distR="0" wp14:anchorId="585335A3" wp14:editId="0B3D825D">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E0FF488" w14:textId="77777777" w:rsidR="00A22B3D" w:rsidRPr="005C44F3" w:rsidRDefault="00A22B3D" w:rsidP="00676F56">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524C3AC" w14:textId="77777777" w:rsidR="00A22B3D" w:rsidRPr="005C44F3" w:rsidRDefault="00A22B3D" w:rsidP="00676F56">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5E737526" w14:textId="77777777" w:rsidR="00A22B3D" w:rsidRPr="005C44F3" w:rsidRDefault="00A22B3D" w:rsidP="00676F56">
            <w:pPr>
              <w:pStyle w:val="TableText"/>
              <w:keepNext/>
              <w:rPr>
                <w:rFonts w:ascii="Public Sans" w:hAnsi="Public Sans" w:cstheme="minorHAnsi"/>
                <w:sz w:val="22"/>
                <w:szCs w:val="22"/>
              </w:rPr>
            </w:pPr>
          </w:p>
        </w:tc>
      </w:tr>
      <w:tr w:rsidR="00572D47" w:rsidRPr="005C44F3" w14:paraId="39DCC474" w14:textId="77777777" w:rsidTr="00676F56">
        <w:tblPrEx>
          <w:tblBorders>
            <w:top w:val="single" w:sz="8" w:space="0" w:color="auto"/>
            <w:bottom w:val="single" w:sz="8" w:space="0" w:color="BCBEC0"/>
          </w:tblBorders>
        </w:tblPrEx>
        <w:tc>
          <w:tcPr>
            <w:tcW w:w="1470" w:type="dxa"/>
            <w:vMerge/>
            <w:tcBorders>
              <w:bottom w:val="single" w:sz="4" w:space="0" w:color="auto"/>
            </w:tcBorders>
          </w:tcPr>
          <w:p w14:paraId="27A090FE" w14:textId="77777777" w:rsidR="00572D47" w:rsidRPr="005C44F3" w:rsidRDefault="00572D47" w:rsidP="00676F56">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55E71BEA" w14:textId="231C9CD3" w:rsidR="00572D47" w:rsidRPr="005C44F3" w:rsidRDefault="00B501BA" w:rsidP="00676F56">
            <w:pPr>
              <w:pStyle w:val="TableText"/>
              <w:rPr>
                <w:rFonts w:ascii="Public Sans" w:hAnsi="Public Sans" w:cstheme="minorHAnsi"/>
                <w:bCs/>
                <w:sz w:val="22"/>
                <w:szCs w:val="22"/>
              </w:rPr>
            </w:pPr>
            <w:r w:rsidRPr="005C44F3">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auto"/>
            </w:tcBorders>
          </w:tcPr>
          <w:p w14:paraId="1E26D054" w14:textId="0C1D14BE" w:rsidR="00572D47" w:rsidRPr="005C44F3" w:rsidRDefault="00B501BA" w:rsidP="00676F56">
            <w:pPr>
              <w:rPr>
                <w:rFonts w:ascii="Public Sans" w:hAnsi="Public Sans" w:cstheme="minorHAnsi"/>
                <w:szCs w:val="22"/>
              </w:rPr>
            </w:pPr>
            <w:r w:rsidRPr="005C44F3">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825668242"/>
            <w:placeholder>
              <w:docPart w:val="FEA19E44F481428D99D18F2553BA1FB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212E4B5" w14:textId="615E5F35" w:rsidR="00572D47" w:rsidRPr="005C44F3" w:rsidRDefault="00B501BA" w:rsidP="00676F56">
                <w:pPr>
                  <w:pStyle w:val="TableText"/>
                  <w:keepNext/>
                  <w:rPr>
                    <w:rFonts w:ascii="Public Sans" w:hAnsi="Public Sans" w:cstheme="minorHAnsi"/>
                    <w:sz w:val="22"/>
                    <w:szCs w:val="22"/>
                  </w:rPr>
                </w:pPr>
                <w:r w:rsidRPr="005C44F3">
                  <w:rPr>
                    <w:rFonts w:ascii="Public Sans" w:hAnsi="Public Sans" w:cstheme="minorHAnsi"/>
                    <w:sz w:val="22"/>
                    <w:szCs w:val="22"/>
                  </w:rPr>
                  <w:t>Intermediate</w:t>
                </w:r>
              </w:p>
            </w:tc>
          </w:sdtContent>
        </w:sdt>
      </w:tr>
      <w:tr w:rsidR="00A22B3D" w:rsidRPr="005C44F3" w14:paraId="66D25ADF" w14:textId="77777777" w:rsidTr="00676F56">
        <w:tblPrEx>
          <w:tblBorders>
            <w:top w:val="single" w:sz="8" w:space="0" w:color="auto"/>
            <w:bottom w:val="single" w:sz="8" w:space="0" w:color="BCBEC0"/>
          </w:tblBorders>
        </w:tblPrEx>
        <w:tc>
          <w:tcPr>
            <w:tcW w:w="1470" w:type="dxa"/>
            <w:vMerge/>
            <w:tcBorders>
              <w:bottom w:val="single" w:sz="4" w:space="0" w:color="auto"/>
            </w:tcBorders>
          </w:tcPr>
          <w:p w14:paraId="65888536" w14:textId="77777777" w:rsidR="00A22B3D" w:rsidRPr="005C44F3" w:rsidRDefault="00A22B3D" w:rsidP="00676F56">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16B5257" w14:textId="77777777" w:rsidR="00A22B3D" w:rsidRPr="005C44F3" w:rsidRDefault="00A22B3D" w:rsidP="00676F56">
            <w:pPr>
              <w:pStyle w:val="TableText"/>
              <w:rPr>
                <w:rFonts w:ascii="Public Sans" w:hAnsi="Public Sans" w:cstheme="minorHAnsi"/>
                <w:sz w:val="22"/>
                <w:szCs w:val="22"/>
              </w:rPr>
            </w:pPr>
            <w:r w:rsidRPr="005C44F3">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4D42B8C2" w14:textId="77777777" w:rsidR="00A22B3D" w:rsidRPr="005C44F3" w:rsidRDefault="00A22B3D" w:rsidP="00676F56">
            <w:pPr>
              <w:rPr>
                <w:rFonts w:ascii="Public Sans" w:hAnsi="Public Sans" w:cstheme="minorHAnsi"/>
                <w:szCs w:val="22"/>
              </w:rPr>
            </w:pPr>
            <w:r w:rsidRPr="005C44F3">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4ABDC993DFF54BA0B05328F14791FDF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13B6CC90" w14:textId="77777777" w:rsidR="00A22B3D" w:rsidRPr="005C44F3" w:rsidRDefault="00A22B3D" w:rsidP="00676F56">
                <w:pPr>
                  <w:pStyle w:val="TableText"/>
                  <w:keepNext/>
                  <w:rPr>
                    <w:rFonts w:ascii="Public Sans" w:hAnsi="Public Sans" w:cstheme="minorHAnsi"/>
                    <w:sz w:val="22"/>
                    <w:szCs w:val="22"/>
                  </w:rPr>
                </w:pPr>
                <w:r w:rsidRPr="005C44F3">
                  <w:rPr>
                    <w:rFonts w:ascii="Public Sans" w:hAnsi="Public Sans" w:cstheme="minorHAnsi"/>
                    <w:sz w:val="22"/>
                    <w:szCs w:val="22"/>
                  </w:rPr>
                  <w:t>Intermediate</w:t>
                </w:r>
              </w:p>
            </w:tc>
          </w:sdtContent>
        </w:sdt>
      </w:tr>
      <w:tr w:rsidR="00A22B3D" w:rsidRPr="005C44F3" w14:paraId="052D9526" w14:textId="77777777" w:rsidTr="00676F56">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2EF4FD72" w14:textId="75C0225B" w:rsidR="00A22B3D" w:rsidRPr="005C44F3" w:rsidRDefault="00A22B3D" w:rsidP="00676F56">
            <w:pPr>
              <w:keepNext/>
              <w:rPr>
                <w:rFonts w:ascii="Public Sans" w:hAnsi="Public Sans"/>
                <w:noProof/>
                <w:szCs w:val="22"/>
                <w:lang w:eastAsia="en-AU"/>
              </w:rPr>
            </w:pPr>
            <w:r w:rsidRPr="005C44F3">
              <w:rPr>
                <w:rFonts w:ascii="Public Sans" w:hAnsi="Public Sans"/>
                <w:noProof/>
                <w:szCs w:val="22"/>
                <w:lang w:eastAsia="en-AU"/>
              </w:rPr>
              <w:drawing>
                <wp:inline distT="0" distB="0" distL="0" distR="0" wp14:anchorId="51BEDC96" wp14:editId="2221462E">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7ABCF7E" w14:textId="77777777" w:rsidR="00A22B3D" w:rsidRPr="005C44F3" w:rsidRDefault="00A22B3D" w:rsidP="00676F56">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6543B66A" w14:textId="77777777" w:rsidR="00A22B3D" w:rsidRPr="005C44F3" w:rsidRDefault="00A22B3D" w:rsidP="00676F56">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71B9EFB3" w14:textId="77777777" w:rsidR="00A22B3D" w:rsidRPr="005C44F3" w:rsidRDefault="00A22B3D" w:rsidP="00676F56">
            <w:pPr>
              <w:pStyle w:val="TableText"/>
              <w:keepNext/>
              <w:rPr>
                <w:rFonts w:ascii="Public Sans" w:hAnsi="Public Sans" w:cstheme="minorHAnsi"/>
                <w:sz w:val="22"/>
                <w:szCs w:val="22"/>
              </w:rPr>
            </w:pPr>
          </w:p>
        </w:tc>
      </w:tr>
      <w:tr w:rsidR="00A22B3D" w:rsidRPr="005C44F3" w14:paraId="31596E54" w14:textId="77777777" w:rsidTr="00676F56">
        <w:tblPrEx>
          <w:tblBorders>
            <w:top w:val="single" w:sz="8" w:space="0" w:color="auto"/>
            <w:bottom w:val="single" w:sz="8" w:space="0" w:color="BCBEC0"/>
          </w:tblBorders>
        </w:tblPrEx>
        <w:tc>
          <w:tcPr>
            <w:tcW w:w="1470" w:type="dxa"/>
            <w:vMerge/>
          </w:tcPr>
          <w:p w14:paraId="40BF94AB" w14:textId="77777777" w:rsidR="00A22B3D" w:rsidRPr="005C44F3" w:rsidRDefault="00A22B3D" w:rsidP="00676F56">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10B73100" w14:textId="77777777" w:rsidR="00A22B3D" w:rsidRPr="005C44F3" w:rsidRDefault="00A22B3D" w:rsidP="00676F56">
            <w:pPr>
              <w:pStyle w:val="TableText"/>
              <w:keepNext/>
              <w:rPr>
                <w:rFonts w:ascii="Public Sans" w:hAnsi="Public Sans" w:cstheme="minorHAnsi"/>
                <w:sz w:val="22"/>
                <w:szCs w:val="22"/>
              </w:rPr>
            </w:pPr>
            <w:r w:rsidRPr="005C44F3">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5EDF8E69" w14:textId="77777777" w:rsidR="00A22B3D" w:rsidRPr="005C44F3" w:rsidRDefault="00A22B3D" w:rsidP="00676F56">
            <w:pPr>
              <w:rPr>
                <w:rFonts w:ascii="Public Sans" w:hAnsi="Public Sans" w:cstheme="minorHAnsi"/>
                <w:szCs w:val="22"/>
              </w:rPr>
            </w:pPr>
            <w:r w:rsidRPr="005C44F3">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8E5089151B2844F1AD19020006F6CB9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416741F0" w14:textId="77777777" w:rsidR="00A22B3D" w:rsidRPr="005C44F3" w:rsidRDefault="00A22B3D" w:rsidP="00676F56">
                <w:pPr>
                  <w:pStyle w:val="TableText"/>
                  <w:keepNext/>
                  <w:rPr>
                    <w:rFonts w:ascii="Public Sans" w:hAnsi="Public Sans" w:cstheme="minorHAnsi"/>
                    <w:sz w:val="22"/>
                    <w:szCs w:val="22"/>
                  </w:rPr>
                </w:pPr>
                <w:r w:rsidRPr="005C44F3">
                  <w:rPr>
                    <w:rFonts w:ascii="Public Sans" w:hAnsi="Public Sans" w:cstheme="minorHAnsi"/>
                    <w:sz w:val="22"/>
                    <w:szCs w:val="22"/>
                  </w:rPr>
                  <w:t>Intermediate</w:t>
                </w:r>
              </w:p>
            </w:tc>
          </w:sdtContent>
        </w:sdt>
      </w:tr>
      <w:tr w:rsidR="00A22B3D" w:rsidRPr="005C44F3" w14:paraId="6B4F011C" w14:textId="77777777" w:rsidTr="00676F56">
        <w:tblPrEx>
          <w:tblBorders>
            <w:top w:val="single" w:sz="8" w:space="0" w:color="auto"/>
            <w:bottom w:val="single" w:sz="8" w:space="0" w:color="BCBEC0"/>
          </w:tblBorders>
        </w:tblPrEx>
        <w:tc>
          <w:tcPr>
            <w:tcW w:w="1470" w:type="dxa"/>
            <w:vMerge/>
          </w:tcPr>
          <w:p w14:paraId="4EEA53B2" w14:textId="77777777" w:rsidR="00A22B3D" w:rsidRPr="005C44F3" w:rsidRDefault="00A22B3D" w:rsidP="00676F56">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E99C2F0" w14:textId="77777777" w:rsidR="00A22B3D" w:rsidRPr="005C44F3" w:rsidRDefault="00A22B3D" w:rsidP="00676F56">
            <w:pPr>
              <w:pStyle w:val="TableText"/>
              <w:keepNext/>
              <w:rPr>
                <w:rFonts w:ascii="Public Sans" w:hAnsi="Public Sans" w:cstheme="minorHAnsi"/>
                <w:sz w:val="22"/>
                <w:szCs w:val="22"/>
              </w:rPr>
            </w:pPr>
            <w:r w:rsidRPr="005C44F3">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3BD81A8C" w14:textId="77777777" w:rsidR="00A22B3D" w:rsidRPr="005C44F3" w:rsidRDefault="00A22B3D" w:rsidP="00676F56">
            <w:pPr>
              <w:rPr>
                <w:rFonts w:ascii="Public Sans" w:hAnsi="Public Sans" w:cstheme="minorHAnsi"/>
                <w:szCs w:val="22"/>
              </w:rPr>
            </w:pPr>
            <w:r w:rsidRPr="005C44F3">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5684D7F70644D7A9CCE0CC5682A3EE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C7F50E3" w14:textId="77777777" w:rsidR="00A22B3D" w:rsidRPr="005C44F3" w:rsidRDefault="00A22B3D" w:rsidP="00676F56">
                <w:pPr>
                  <w:pStyle w:val="TableText"/>
                  <w:keepNext/>
                  <w:rPr>
                    <w:rFonts w:ascii="Public Sans" w:hAnsi="Public Sans" w:cstheme="minorHAnsi"/>
                    <w:sz w:val="22"/>
                    <w:szCs w:val="22"/>
                  </w:rPr>
                </w:pPr>
                <w:r w:rsidRPr="005C44F3">
                  <w:rPr>
                    <w:rFonts w:ascii="Public Sans" w:hAnsi="Public Sans" w:cstheme="minorHAnsi"/>
                    <w:sz w:val="22"/>
                    <w:szCs w:val="22"/>
                  </w:rPr>
                  <w:t>Intermediate</w:t>
                </w:r>
              </w:p>
            </w:tc>
          </w:sdtContent>
        </w:sdt>
      </w:tr>
      <w:tr w:rsidR="00A22B3D" w:rsidRPr="005C44F3" w14:paraId="004573AD" w14:textId="77777777" w:rsidTr="00676F56">
        <w:tblPrEx>
          <w:tblBorders>
            <w:top w:val="single" w:sz="8" w:space="0" w:color="auto"/>
            <w:bottom w:val="single" w:sz="8" w:space="0" w:color="BCBEC0"/>
          </w:tblBorders>
        </w:tblPrEx>
        <w:tc>
          <w:tcPr>
            <w:tcW w:w="1470" w:type="dxa"/>
            <w:vMerge/>
            <w:tcBorders>
              <w:bottom w:val="single" w:sz="4" w:space="0" w:color="auto"/>
            </w:tcBorders>
          </w:tcPr>
          <w:p w14:paraId="50EA77B2" w14:textId="77777777" w:rsidR="00A22B3D" w:rsidRPr="005C44F3" w:rsidRDefault="00A22B3D" w:rsidP="00676F56">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DFED07D" w14:textId="77777777" w:rsidR="00A22B3D" w:rsidRPr="005C44F3" w:rsidRDefault="00A22B3D" w:rsidP="00676F56">
            <w:pPr>
              <w:pStyle w:val="TableText"/>
              <w:rPr>
                <w:rFonts w:ascii="Public Sans" w:hAnsi="Public Sans" w:cstheme="minorHAnsi"/>
                <w:sz w:val="22"/>
                <w:szCs w:val="22"/>
              </w:rPr>
            </w:pPr>
            <w:r w:rsidRPr="005C44F3">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439129AC" w14:textId="77777777" w:rsidR="00A22B3D" w:rsidRPr="005C44F3" w:rsidRDefault="00A22B3D" w:rsidP="00676F56">
            <w:pPr>
              <w:rPr>
                <w:rFonts w:ascii="Public Sans" w:hAnsi="Public Sans" w:cstheme="minorHAnsi"/>
                <w:szCs w:val="22"/>
              </w:rPr>
            </w:pPr>
            <w:r w:rsidRPr="005C44F3">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7767FB6233BA499D947CB4E7B187E9D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2F8724B" w14:textId="77777777" w:rsidR="00A22B3D" w:rsidRPr="005C44F3" w:rsidRDefault="00A22B3D" w:rsidP="00676F56">
                <w:pPr>
                  <w:pStyle w:val="TableText"/>
                  <w:keepNext/>
                  <w:rPr>
                    <w:rFonts w:ascii="Public Sans" w:hAnsi="Public Sans" w:cstheme="minorHAnsi"/>
                    <w:sz w:val="22"/>
                    <w:szCs w:val="22"/>
                  </w:rPr>
                </w:pPr>
                <w:r w:rsidRPr="005C44F3">
                  <w:rPr>
                    <w:rFonts w:ascii="Public Sans" w:hAnsi="Public Sans" w:cstheme="minorHAnsi"/>
                    <w:sz w:val="22"/>
                    <w:szCs w:val="22"/>
                  </w:rPr>
                  <w:t>Intermediate</w:t>
                </w:r>
              </w:p>
            </w:tc>
          </w:sdtContent>
        </w:sdt>
      </w:tr>
      <w:tr w:rsidR="00A22B3D" w:rsidRPr="005C44F3" w14:paraId="7C174F36" w14:textId="77777777" w:rsidTr="00676F56">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37371D1" w14:textId="4A5C1485" w:rsidR="00A22B3D" w:rsidRPr="005C44F3" w:rsidRDefault="00A22B3D" w:rsidP="00676F56">
            <w:pPr>
              <w:keepNext/>
              <w:rPr>
                <w:rFonts w:ascii="Public Sans" w:hAnsi="Public Sans" w:cstheme="minorHAnsi"/>
                <w:szCs w:val="22"/>
              </w:rPr>
            </w:pPr>
            <w:r w:rsidRPr="005C44F3">
              <w:rPr>
                <w:rFonts w:ascii="Public Sans" w:hAnsi="Public Sans"/>
                <w:noProof/>
                <w:szCs w:val="22"/>
                <w:lang w:eastAsia="en-AU"/>
              </w:rPr>
              <w:drawing>
                <wp:inline distT="0" distB="0" distL="0" distR="0" wp14:anchorId="718E0476" wp14:editId="704E1415">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EE21AB7" w14:textId="77777777" w:rsidR="00A22B3D" w:rsidRPr="005C44F3" w:rsidRDefault="00A22B3D" w:rsidP="00676F56">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4327EB1B" w14:textId="77777777" w:rsidR="00A22B3D" w:rsidRPr="005C44F3" w:rsidRDefault="00A22B3D" w:rsidP="00676F56">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D7351D5" w14:textId="77777777" w:rsidR="00A22B3D" w:rsidRPr="005C44F3" w:rsidRDefault="00A22B3D" w:rsidP="00676F56">
            <w:pPr>
              <w:pStyle w:val="TableText"/>
              <w:keepNext/>
              <w:rPr>
                <w:rFonts w:ascii="Public Sans" w:hAnsi="Public Sans" w:cstheme="minorHAnsi"/>
                <w:sz w:val="22"/>
                <w:szCs w:val="22"/>
              </w:rPr>
            </w:pPr>
          </w:p>
        </w:tc>
      </w:tr>
      <w:tr w:rsidR="00A22B3D" w:rsidRPr="005C44F3" w14:paraId="24EBB695" w14:textId="77777777" w:rsidTr="00676F56">
        <w:tblPrEx>
          <w:tblBorders>
            <w:top w:val="single" w:sz="8" w:space="0" w:color="auto"/>
            <w:bottom w:val="single" w:sz="8" w:space="0" w:color="BCBEC0"/>
          </w:tblBorders>
        </w:tblPrEx>
        <w:tc>
          <w:tcPr>
            <w:tcW w:w="1470" w:type="dxa"/>
            <w:vMerge/>
          </w:tcPr>
          <w:p w14:paraId="2546CE1E" w14:textId="77777777" w:rsidR="00A22B3D" w:rsidRPr="005C44F3" w:rsidRDefault="00A22B3D" w:rsidP="00676F56">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285E2659" w14:textId="77777777" w:rsidR="00A22B3D" w:rsidRPr="005C44F3" w:rsidRDefault="00A22B3D" w:rsidP="00676F56">
            <w:pPr>
              <w:pStyle w:val="TableText"/>
              <w:keepNext/>
              <w:rPr>
                <w:rFonts w:ascii="Public Sans" w:hAnsi="Public Sans" w:cstheme="minorHAnsi"/>
                <w:sz w:val="22"/>
                <w:szCs w:val="22"/>
              </w:rPr>
            </w:pPr>
            <w:r w:rsidRPr="005C44F3">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3EF1E8D1" w14:textId="77777777" w:rsidR="00A22B3D" w:rsidRPr="005C44F3" w:rsidRDefault="00A22B3D" w:rsidP="00676F56">
            <w:pPr>
              <w:rPr>
                <w:rFonts w:ascii="Public Sans" w:hAnsi="Public Sans" w:cstheme="minorHAnsi"/>
                <w:szCs w:val="22"/>
              </w:rPr>
            </w:pPr>
            <w:r w:rsidRPr="005C44F3">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F16E59ECD51D44C795C52F4AEE33149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617D7483" w14:textId="77777777" w:rsidR="00A22B3D" w:rsidRPr="005C44F3" w:rsidRDefault="00A22B3D" w:rsidP="00676F56">
                <w:pPr>
                  <w:pStyle w:val="TableText"/>
                  <w:keepNext/>
                  <w:rPr>
                    <w:rFonts w:ascii="Public Sans" w:hAnsi="Public Sans" w:cstheme="minorHAnsi"/>
                    <w:sz w:val="22"/>
                    <w:szCs w:val="22"/>
                  </w:rPr>
                </w:pPr>
                <w:r w:rsidRPr="005C44F3">
                  <w:rPr>
                    <w:rFonts w:ascii="Public Sans" w:hAnsi="Public Sans" w:cstheme="minorHAnsi"/>
                    <w:sz w:val="22"/>
                    <w:szCs w:val="22"/>
                  </w:rPr>
                  <w:t>Intermediate</w:t>
                </w:r>
              </w:p>
            </w:tc>
          </w:sdtContent>
        </w:sdt>
      </w:tr>
      <w:tr w:rsidR="00A22B3D" w:rsidRPr="005C44F3" w14:paraId="4638903A" w14:textId="77777777" w:rsidTr="00676F56">
        <w:tblPrEx>
          <w:tblBorders>
            <w:top w:val="single" w:sz="8" w:space="0" w:color="auto"/>
            <w:bottom w:val="single" w:sz="8" w:space="0" w:color="BCBEC0"/>
          </w:tblBorders>
        </w:tblPrEx>
        <w:tc>
          <w:tcPr>
            <w:tcW w:w="1470" w:type="dxa"/>
            <w:vMerge/>
          </w:tcPr>
          <w:p w14:paraId="01C848AD" w14:textId="77777777" w:rsidR="00A22B3D" w:rsidRPr="005C44F3" w:rsidRDefault="00A22B3D" w:rsidP="00676F56">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7B98C074" w14:textId="77777777" w:rsidR="00A22B3D" w:rsidRPr="005C44F3" w:rsidRDefault="00A22B3D" w:rsidP="00676F56">
            <w:pPr>
              <w:pStyle w:val="TableText"/>
              <w:keepNext/>
              <w:rPr>
                <w:rFonts w:ascii="Public Sans" w:hAnsi="Public Sans" w:cstheme="minorHAnsi"/>
                <w:sz w:val="22"/>
                <w:szCs w:val="22"/>
              </w:rPr>
            </w:pPr>
            <w:r w:rsidRPr="005C44F3">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2E1C1768" w14:textId="77777777" w:rsidR="00A22B3D" w:rsidRPr="005C44F3" w:rsidRDefault="00A22B3D" w:rsidP="00676F56">
            <w:pPr>
              <w:rPr>
                <w:rFonts w:ascii="Public Sans" w:hAnsi="Public Sans" w:cstheme="minorHAnsi"/>
                <w:szCs w:val="22"/>
              </w:rPr>
            </w:pPr>
            <w:r w:rsidRPr="005C44F3">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08C30AD22FA940D2BF35176752E2EF1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06BAC587" w14:textId="77777777" w:rsidR="00A22B3D" w:rsidRPr="005C44F3" w:rsidRDefault="00A22B3D" w:rsidP="00676F56">
                <w:pPr>
                  <w:pStyle w:val="TableText"/>
                  <w:keepNext/>
                  <w:rPr>
                    <w:rFonts w:ascii="Public Sans" w:hAnsi="Public Sans" w:cstheme="minorHAnsi"/>
                    <w:sz w:val="22"/>
                    <w:szCs w:val="22"/>
                  </w:rPr>
                </w:pPr>
                <w:r w:rsidRPr="005C44F3">
                  <w:rPr>
                    <w:rFonts w:ascii="Public Sans" w:hAnsi="Public Sans" w:cstheme="minorHAnsi"/>
                    <w:sz w:val="22"/>
                    <w:szCs w:val="22"/>
                  </w:rPr>
                  <w:t>Intermediate</w:t>
                </w:r>
              </w:p>
            </w:tc>
          </w:sdtContent>
        </w:sdt>
      </w:tr>
      <w:tr w:rsidR="00A22B3D" w:rsidRPr="005C44F3" w14:paraId="633C6F91" w14:textId="77777777" w:rsidTr="00676F56">
        <w:tblPrEx>
          <w:tblBorders>
            <w:top w:val="single" w:sz="8" w:space="0" w:color="auto"/>
            <w:bottom w:val="single" w:sz="8" w:space="0" w:color="BCBEC0"/>
          </w:tblBorders>
        </w:tblPrEx>
        <w:tc>
          <w:tcPr>
            <w:tcW w:w="1470" w:type="dxa"/>
            <w:vMerge/>
          </w:tcPr>
          <w:p w14:paraId="0301E627" w14:textId="77777777" w:rsidR="00A22B3D" w:rsidRPr="005C44F3" w:rsidRDefault="00A22B3D" w:rsidP="00676F56">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7AE71AEA" w14:textId="77777777" w:rsidR="00A22B3D" w:rsidRPr="005C44F3" w:rsidRDefault="00A22B3D" w:rsidP="00676F56">
            <w:pPr>
              <w:pStyle w:val="TableText"/>
              <w:keepNext/>
              <w:rPr>
                <w:rFonts w:ascii="Public Sans" w:hAnsi="Public Sans" w:cstheme="minorHAnsi"/>
                <w:sz w:val="22"/>
                <w:szCs w:val="22"/>
              </w:rPr>
            </w:pPr>
            <w:r w:rsidRPr="005C44F3">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0F007E6C" w14:textId="77777777" w:rsidR="00A22B3D" w:rsidRPr="005C44F3" w:rsidRDefault="00A22B3D" w:rsidP="00676F56">
            <w:pPr>
              <w:rPr>
                <w:rFonts w:ascii="Public Sans" w:hAnsi="Public Sans" w:cstheme="minorHAnsi"/>
                <w:szCs w:val="22"/>
              </w:rPr>
            </w:pPr>
            <w:r w:rsidRPr="005C44F3">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F63DA5F8E5934C97BEFBA30052B0B8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20FE9F92" w14:textId="77777777" w:rsidR="00A22B3D" w:rsidRPr="005C44F3" w:rsidRDefault="00A22B3D" w:rsidP="00676F56">
                <w:pPr>
                  <w:pStyle w:val="TableText"/>
                  <w:keepNext/>
                  <w:rPr>
                    <w:rFonts w:ascii="Public Sans" w:hAnsi="Public Sans" w:cstheme="minorHAnsi"/>
                    <w:sz w:val="22"/>
                    <w:szCs w:val="22"/>
                  </w:rPr>
                </w:pPr>
                <w:r w:rsidRPr="005C44F3">
                  <w:rPr>
                    <w:rFonts w:ascii="Public Sans" w:hAnsi="Public Sans" w:cstheme="minorHAnsi"/>
                    <w:sz w:val="22"/>
                    <w:szCs w:val="22"/>
                  </w:rPr>
                  <w:t>Intermediate</w:t>
                </w:r>
              </w:p>
            </w:tc>
          </w:sdtContent>
        </w:sdt>
      </w:tr>
    </w:tbl>
    <w:p w14:paraId="2090EB1D" w14:textId="77777777" w:rsidR="00A22B3D" w:rsidRPr="005C44F3" w:rsidRDefault="00A22B3D" w:rsidP="004455AB">
      <w:pPr>
        <w:rPr>
          <w:rFonts w:ascii="Public Sans" w:hAnsi="Public Sans" w:cstheme="minorHAnsi"/>
          <w:szCs w:val="22"/>
        </w:rPr>
      </w:pPr>
    </w:p>
    <w:sectPr w:rsidR="00A22B3D" w:rsidRPr="005C44F3" w:rsidSect="00BE1B3F">
      <w:footerReference w:type="default" r:id="rId14"/>
      <w:headerReference w:type="first" r:id="rId15"/>
      <w:footerReference w:type="first" r:id="rId16"/>
      <w:pgSz w:w="11906" w:h="16838"/>
      <w:pgMar w:top="1418"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A78D6" w14:textId="77777777" w:rsidR="008E6571" w:rsidRDefault="008E6571" w:rsidP="00AC273D">
      <w:pPr>
        <w:spacing w:after="0" w:line="240" w:lineRule="auto"/>
      </w:pPr>
      <w:r>
        <w:separator/>
      </w:r>
    </w:p>
  </w:endnote>
  <w:endnote w:type="continuationSeparator" w:id="0">
    <w:p w14:paraId="4724B054" w14:textId="77777777" w:rsidR="008E6571" w:rsidRDefault="008E6571"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E6571" w14:paraId="586A0B5A" w14:textId="77777777" w:rsidTr="00CD6BA6">
      <w:tc>
        <w:tcPr>
          <w:tcW w:w="9709" w:type="dxa"/>
          <w:vAlign w:val="bottom"/>
        </w:tcPr>
        <w:p w14:paraId="7CECC6C3" w14:textId="77777777" w:rsidR="008E6571" w:rsidRPr="00051237" w:rsidRDefault="008E6571"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BD5A32">
            <w:rPr>
              <w:noProof/>
              <w:lang w:eastAsia="en-AU"/>
            </w:rPr>
            <w:t>6</w:t>
          </w:r>
          <w:r>
            <w:rPr>
              <w:noProof/>
              <w:lang w:eastAsia="en-AU"/>
            </w:rPr>
            <w:fldChar w:fldCharType="end"/>
          </w:r>
        </w:p>
      </w:tc>
      <w:tc>
        <w:tcPr>
          <w:tcW w:w="851" w:type="dxa"/>
        </w:tcPr>
        <w:p w14:paraId="22920F84" w14:textId="77777777" w:rsidR="008E6571" w:rsidRDefault="008E6571" w:rsidP="00CD6BA6">
          <w:pPr>
            <w:pStyle w:val="Footer"/>
            <w:jc w:val="right"/>
          </w:pPr>
        </w:p>
      </w:tc>
    </w:tr>
  </w:tbl>
  <w:p w14:paraId="774251B6" w14:textId="77777777" w:rsidR="008E6571" w:rsidRPr="001E2B26" w:rsidRDefault="008E6571"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E6571" w14:paraId="38F96606" w14:textId="77777777" w:rsidTr="00732229">
      <w:tc>
        <w:tcPr>
          <w:tcW w:w="9709" w:type="dxa"/>
          <w:vAlign w:val="bottom"/>
        </w:tcPr>
        <w:p w14:paraId="6866AEA8" w14:textId="77777777" w:rsidR="008E6571" w:rsidRPr="00051237" w:rsidRDefault="008E6571"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BD5A32">
            <w:rPr>
              <w:noProof/>
              <w:lang w:eastAsia="en-AU"/>
            </w:rPr>
            <w:t>1</w:t>
          </w:r>
          <w:r>
            <w:rPr>
              <w:noProof/>
              <w:lang w:eastAsia="en-AU"/>
            </w:rPr>
            <w:fldChar w:fldCharType="end"/>
          </w:r>
        </w:p>
      </w:tc>
      <w:tc>
        <w:tcPr>
          <w:tcW w:w="851" w:type="dxa"/>
        </w:tcPr>
        <w:p w14:paraId="464750F3" w14:textId="77777777" w:rsidR="008E6571" w:rsidRDefault="008E6571" w:rsidP="00732229">
          <w:pPr>
            <w:pStyle w:val="Footer"/>
            <w:jc w:val="right"/>
          </w:pPr>
        </w:p>
      </w:tc>
    </w:tr>
  </w:tbl>
  <w:p w14:paraId="52CBD5A9" w14:textId="77777777" w:rsidR="008E6571" w:rsidRDefault="008E6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D5C16" w14:textId="77777777" w:rsidR="008E6571" w:rsidRDefault="008E6571" w:rsidP="00AC273D">
      <w:pPr>
        <w:spacing w:after="0" w:line="240" w:lineRule="auto"/>
      </w:pPr>
      <w:r>
        <w:separator/>
      </w:r>
    </w:p>
  </w:footnote>
  <w:footnote w:type="continuationSeparator" w:id="0">
    <w:p w14:paraId="653D851E" w14:textId="77777777" w:rsidR="008E6571" w:rsidRDefault="008E6571"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FC217" w14:textId="42309306" w:rsidR="008E6571" w:rsidRDefault="00D639EC"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64233241" wp14:editId="19531574">
          <wp:simplePos x="0" y="0"/>
          <wp:positionH relativeFrom="page">
            <wp:posOffset>6063071</wp:posOffset>
          </wp:positionH>
          <wp:positionV relativeFrom="page">
            <wp:posOffset>359229</wp:posOffset>
          </wp:positionV>
          <wp:extent cx="656140" cy="713196"/>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E6571">
      <w:t xml:space="preserve">                     </w:t>
    </w:r>
  </w:p>
  <w:p w14:paraId="4105D4CE" w14:textId="1F85E48A" w:rsidR="008E6571" w:rsidRDefault="008E6571" w:rsidP="00766964">
    <w:pPr>
      <w:ind w:left="6480" w:firstLine="720"/>
    </w:pPr>
    <w:r>
      <w:t xml:space="preserve">                          </w:t>
    </w:r>
  </w:p>
  <w:p w14:paraId="17C1C4C5" w14:textId="77777777" w:rsidR="008E6571" w:rsidRPr="00AB3C39" w:rsidRDefault="008E6571" w:rsidP="00AB3C39">
    <w:pPr>
      <w:pStyle w:val="TitleSub"/>
      <w:spacing w:after="0"/>
      <w:rPr>
        <w:rFonts w:asciiTheme="minorHAnsi" w:hAnsiTheme="minorHAnsi" w:cstheme="minorHAnsi"/>
        <w:b/>
        <w:sz w:val="40"/>
        <w:szCs w:val="22"/>
      </w:rPr>
    </w:pPr>
    <w:r w:rsidRPr="00AB3C39">
      <w:rPr>
        <w:rFonts w:asciiTheme="minorHAnsi" w:hAnsiTheme="minorHAnsi" w:cstheme="minorHAnsi"/>
        <w:b/>
        <w:sz w:val="40"/>
        <w:szCs w:val="22"/>
      </w:rPr>
      <w:t xml:space="preserve">ROLE DESCRIPTION </w:t>
    </w:r>
  </w:p>
  <w:p w14:paraId="310515E6" w14:textId="34F30144" w:rsidR="008E6571" w:rsidRDefault="008E6571" w:rsidP="00D639EC">
    <w:pPr>
      <w:pStyle w:val="Title"/>
      <w:spacing w:line="240" w:lineRule="auto"/>
      <w:rPr>
        <w:rFonts w:asciiTheme="minorHAnsi" w:hAnsiTheme="minorHAnsi" w:cstheme="minorHAnsi"/>
        <w:sz w:val="32"/>
        <w:szCs w:val="22"/>
      </w:rPr>
    </w:pPr>
    <w:bookmarkStart w:id="10" w:name="Title"/>
    <w:bookmarkEnd w:id="10"/>
    <w:r w:rsidRPr="00AB3C39">
      <w:rPr>
        <w:rFonts w:asciiTheme="minorHAnsi" w:hAnsiTheme="minorHAnsi" w:cstheme="minorHAnsi"/>
        <w:sz w:val="22"/>
        <w:szCs w:val="22"/>
      </w:rPr>
      <w:t xml:space="preserve"> </w:t>
    </w:r>
    <w:r w:rsidR="00130012">
      <w:rPr>
        <w:rFonts w:asciiTheme="minorHAnsi" w:hAnsiTheme="minorHAnsi" w:cstheme="minorHAnsi"/>
        <w:sz w:val="32"/>
        <w:szCs w:val="22"/>
      </w:rPr>
      <w:t>Investigator</w:t>
    </w:r>
  </w:p>
  <w:p w14:paraId="69846C69" w14:textId="77777777" w:rsidR="00D639EC" w:rsidRPr="00D639EC" w:rsidRDefault="00D639EC" w:rsidP="00D639EC">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19229B"/>
    <w:multiLevelType w:val="hybridMultilevel"/>
    <w:tmpl w:val="B1ACC2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B50026"/>
    <w:multiLevelType w:val="hybridMultilevel"/>
    <w:tmpl w:val="6DFCD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BF14400"/>
    <w:multiLevelType w:val="hybridMultilevel"/>
    <w:tmpl w:val="02FA9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FB0E21"/>
    <w:multiLevelType w:val="hybridMultilevel"/>
    <w:tmpl w:val="808E3A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74738761">
    <w:abstractNumId w:val="9"/>
  </w:num>
  <w:num w:numId="2" w16cid:durableId="780339521">
    <w:abstractNumId w:val="7"/>
  </w:num>
  <w:num w:numId="3" w16cid:durableId="2033024966">
    <w:abstractNumId w:val="6"/>
  </w:num>
  <w:num w:numId="4" w16cid:durableId="668680120">
    <w:abstractNumId w:val="5"/>
  </w:num>
  <w:num w:numId="5" w16cid:durableId="848446757">
    <w:abstractNumId w:val="4"/>
  </w:num>
  <w:num w:numId="6" w16cid:durableId="152725402">
    <w:abstractNumId w:val="8"/>
  </w:num>
  <w:num w:numId="7" w16cid:durableId="1086925177">
    <w:abstractNumId w:val="3"/>
  </w:num>
  <w:num w:numId="8" w16cid:durableId="1158351214">
    <w:abstractNumId w:val="2"/>
  </w:num>
  <w:num w:numId="9" w16cid:durableId="1647583703">
    <w:abstractNumId w:val="1"/>
  </w:num>
  <w:num w:numId="10" w16cid:durableId="1478448471">
    <w:abstractNumId w:val="0"/>
  </w:num>
  <w:num w:numId="11" w16cid:durableId="259992429">
    <w:abstractNumId w:val="11"/>
  </w:num>
  <w:num w:numId="12" w16cid:durableId="1364675707">
    <w:abstractNumId w:val="24"/>
  </w:num>
  <w:num w:numId="13" w16cid:durableId="2037924732">
    <w:abstractNumId w:val="24"/>
  </w:num>
  <w:num w:numId="14" w16cid:durableId="1366295661">
    <w:abstractNumId w:val="12"/>
  </w:num>
  <w:num w:numId="15" w16cid:durableId="629670123">
    <w:abstractNumId w:val="12"/>
  </w:num>
  <w:num w:numId="16" w16cid:durableId="885410838">
    <w:abstractNumId w:val="12"/>
  </w:num>
  <w:num w:numId="17" w16cid:durableId="1983997405">
    <w:abstractNumId w:val="12"/>
  </w:num>
  <w:num w:numId="18" w16cid:durableId="474296347">
    <w:abstractNumId w:val="12"/>
  </w:num>
  <w:num w:numId="19" w16cid:durableId="1328484815">
    <w:abstractNumId w:val="12"/>
  </w:num>
  <w:num w:numId="20" w16cid:durableId="227158853">
    <w:abstractNumId w:val="25"/>
  </w:num>
  <w:num w:numId="21" w16cid:durableId="1545672661">
    <w:abstractNumId w:val="22"/>
  </w:num>
  <w:num w:numId="22" w16cid:durableId="674260731">
    <w:abstractNumId w:val="19"/>
  </w:num>
  <w:num w:numId="23" w16cid:durableId="1764640297">
    <w:abstractNumId w:val="20"/>
  </w:num>
  <w:num w:numId="24" w16cid:durableId="1225723096">
    <w:abstractNumId w:val="14"/>
  </w:num>
  <w:num w:numId="25" w16cid:durableId="996566575">
    <w:abstractNumId w:val="26"/>
  </w:num>
  <w:num w:numId="26" w16cid:durableId="1832987906">
    <w:abstractNumId w:val="9"/>
  </w:num>
  <w:num w:numId="27" w16cid:durableId="125903361">
    <w:abstractNumId w:val="23"/>
  </w:num>
  <w:num w:numId="28" w16cid:durableId="1782647740">
    <w:abstractNumId w:val="16"/>
  </w:num>
  <w:num w:numId="29" w16cid:durableId="383140562">
    <w:abstractNumId w:val="13"/>
  </w:num>
  <w:num w:numId="30" w16cid:durableId="1092431743">
    <w:abstractNumId w:val="10"/>
  </w:num>
  <w:num w:numId="31" w16cid:durableId="82724725">
    <w:abstractNumId w:val="21"/>
  </w:num>
  <w:num w:numId="32" w16cid:durableId="1190414132">
    <w:abstractNumId w:val="9"/>
  </w:num>
  <w:num w:numId="33" w16cid:durableId="334109030">
    <w:abstractNumId w:val="15"/>
  </w:num>
  <w:num w:numId="34" w16cid:durableId="1257517944">
    <w:abstractNumId w:val="18"/>
  </w:num>
  <w:num w:numId="35" w16cid:durableId="1766962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kAnnotations="0"/>
  <w:documentProtection w:edit="readOnly" w:enforcement="1" w:cryptProviderType="rsaAES" w:cryptAlgorithmClass="hash" w:cryptAlgorithmType="typeAny" w:cryptAlgorithmSid="14" w:cryptSpinCount="100000" w:hash="eOQsqAzwZorzHrier/czf7RsJT9kL4O6ire1RjOoq8ebIkVF4CkhAPk1xb1iZArkLUYjkYh14PNtEQ33Doo8pA==" w:salt="mMXbjjYf2QFvi1cldUuDa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091"/>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75A4"/>
    <w:rsid w:val="000B127E"/>
    <w:rsid w:val="000B1FDB"/>
    <w:rsid w:val="000B370C"/>
    <w:rsid w:val="000B6008"/>
    <w:rsid w:val="000C2AB2"/>
    <w:rsid w:val="000C2C2E"/>
    <w:rsid w:val="000C65EE"/>
    <w:rsid w:val="000D05E3"/>
    <w:rsid w:val="000E06A8"/>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012"/>
    <w:rsid w:val="00130BC5"/>
    <w:rsid w:val="00141E04"/>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A1637"/>
    <w:rsid w:val="001A5B5E"/>
    <w:rsid w:val="001A704A"/>
    <w:rsid w:val="001B0AF4"/>
    <w:rsid w:val="001B31F3"/>
    <w:rsid w:val="001C0122"/>
    <w:rsid w:val="001C0E34"/>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269AF"/>
    <w:rsid w:val="002347AA"/>
    <w:rsid w:val="00237136"/>
    <w:rsid w:val="00237CFF"/>
    <w:rsid w:val="0025162E"/>
    <w:rsid w:val="00252BF9"/>
    <w:rsid w:val="002630A8"/>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C39EE"/>
    <w:rsid w:val="002C458A"/>
    <w:rsid w:val="002D0251"/>
    <w:rsid w:val="002D4902"/>
    <w:rsid w:val="002D4927"/>
    <w:rsid w:val="002D4DE0"/>
    <w:rsid w:val="002D6639"/>
    <w:rsid w:val="002E09D3"/>
    <w:rsid w:val="002E11BF"/>
    <w:rsid w:val="002E3146"/>
    <w:rsid w:val="002E4008"/>
    <w:rsid w:val="002F07BE"/>
    <w:rsid w:val="002F2D26"/>
    <w:rsid w:val="003000E8"/>
    <w:rsid w:val="003008BA"/>
    <w:rsid w:val="0030097A"/>
    <w:rsid w:val="00301B57"/>
    <w:rsid w:val="00302551"/>
    <w:rsid w:val="00313043"/>
    <w:rsid w:val="00321089"/>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A7350"/>
    <w:rsid w:val="003C0BA4"/>
    <w:rsid w:val="003C410C"/>
    <w:rsid w:val="003C481F"/>
    <w:rsid w:val="003C5C8D"/>
    <w:rsid w:val="003C6579"/>
    <w:rsid w:val="003C77CD"/>
    <w:rsid w:val="003D0EA6"/>
    <w:rsid w:val="003D0ECA"/>
    <w:rsid w:val="003D10D6"/>
    <w:rsid w:val="003D11C3"/>
    <w:rsid w:val="003D2DDC"/>
    <w:rsid w:val="003D37DB"/>
    <w:rsid w:val="003D44C2"/>
    <w:rsid w:val="003D77D3"/>
    <w:rsid w:val="003E41C1"/>
    <w:rsid w:val="003E55F7"/>
    <w:rsid w:val="003E5AD6"/>
    <w:rsid w:val="003F0B30"/>
    <w:rsid w:val="003F22BD"/>
    <w:rsid w:val="003F2E7D"/>
    <w:rsid w:val="003F58FA"/>
    <w:rsid w:val="003F6E2B"/>
    <w:rsid w:val="003F7C59"/>
    <w:rsid w:val="00402E6D"/>
    <w:rsid w:val="0041221E"/>
    <w:rsid w:val="00420C6F"/>
    <w:rsid w:val="004219E2"/>
    <w:rsid w:val="0042535F"/>
    <w:rsid w:val="0042783B"/>
    <w:rsid w:val="004344E3"/>
    <w:rsid w:val="00440C1F"/>
    <w:rsid w:val="004418E9"/>
    <w:rsid w:val="00442916"/>
    <w:rsid w:val="004442C4"/>
    <w:rsid w:val="00444CE9"/>
    <w:rsid w:val="00444E4D"/>
    <w:rsid w:val="00444EC5"/>
    <w:rsid w:val="004455AB"/>
    <w:rsid w:val="00451821"/>
    <w:rsid w:val="004522D0"/>
    <w:rsid w:val="004536A3"/>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373E"/>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D7A12"/>
    <w:rsid w:val="004E0CEE"/>
    <w:rsid w:val="004E3295"/>
    <w:rsid w:val="004E4642"/>
    <w:rsid w:val="004E5FCD"/>
    <w:rsid w:val="004E7C6C"/>
    <w:rsid w:val="004F1DB4"/>
    <w:rsid w:val="004F1FB5"/>
    <w:rsid w:val="004F4AB0"/>
    <w:rsid w:val="004F6193"/>
    <w:rsid w:val="005030FB"/>
    <w:rsid w:val="005037F1"/>
    <w:rsid w:val="00505E60"/>
    <w:rsid w:val="00506C0E"/>
    <w:rsid w:val="00506CB5"/>
    <w:rsid w:val="00506DED"/>
    <w:rsid w:val="00507F16"/>
    <w:rsid w:val="005122CD"/>
    <w:rsid w:val="005132CB"/>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2D47"/>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153C"/>
    <w:rsid w:val="005C44F3"/>
    <w:rsid w:val="005C538C"/>
    <w:rsid w:val="005D3386"/>
    <w:rsid w:val="005D62DC"/>
    <w:rsid w:val="005D6B5F"/>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5D5D"/>
    <w:rsid w:val="006A6D25"/>
    <w:rsid w:val="006B4035"/>
    <w:rsid w:val="006B592A"/>
    <w:rsid w:val="006C1B5E"/>
    <w:rsid w:val="006C1FBD"/>
    <w:rsid w:val="006C3E53"/>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24CD"/>
    <w:rsid w:val="0079471C"/>
    <w:rsid w:val="00796201"/>
    <w:rsid w:val="0079771E"/>
    <w:rsid w:val="007A3E74"/>
    <w:rsid w:val="007B05B2"/>
    <w:rsid w:val="007B3114"/>
    <w:rsid w:val="007C0E82"/>
    <w:rsid w:val="007C1E46"/>
    <w:rsid w:val="007C47A9"/>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78EF"/>
    <w:rsid w:val="008D21B4"/>
    <w:rsid w:val="008D774C"/>
    <w:rsid w:val="008E0207"/>
    <w:rsid w:val="008E2FD9"/>
    <w:rsid w:val="008E525F"/>
    <w:rsid w:val="008E52B8"/>
    <w:rsid w:val="008E562C"/>
    <w:rsid w:val="008E6571"/>
    <w:rsid w:val="008E65A3"/>
    <w:rsid w:val="008E6C44"/>
    <w:rsid w:val="008F12FD"/>
    <w:rsid w:val="008F52FC"/>
    <w:rsid w:val="00901B0A"/>
    <w:rsid w:val="00903694"/>
    <w:rsid w:val="00911600"/>
    <w:rsid w:val="0091160E"/>
    <w:rsid w:val="00913641"/>
    <w:rsid w:val="00913836"/>
    <w:rsid w:val="00914D86"/>
    <w:rsid w:val="0092000E"/>
    <w:rsid w:val="00927BEC"/>
    <w:rsid w:val="00930255"/>
    <w:rsid w:val="009302D1"/>
    <w:rsid w:val="009303B6"/>
    <w:rsid w:val="00930BFE"/>
    <w:rsid w:val="00931E80"/>
    <w:rsid w:val="0093429D"/>
    <w:rsid w:val="00945108"/>
    <w:rsid w:val="00945CBA"/>
    <w:rsid w:val="00951702"/>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868FD"/>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5EE8"/>
    <w:rsid w:val="009E6312"/>
    <w:rsid w:val="009F0890"/>
    <w:rsid w:val="009F0E18"/>
    <w:rsid w:val="009F182E"/>
    <w:rsid w:val="009F7524"/>
    <w:rsid w:val="00A02297"/>
    <w:rsid w:val="00A03790"/>
    <w:rsid w:val="00A057BA"/>
    <w:rsid w:val="00A06383"/>
    <w:rsid w:val="00A063C8"/>
    <w:rsid w:val="00A120AB"/>
    <w:rsid w:val="00A14552"/>
    <w:rsid w:val="00A15CDB"/>
    <w:rsid w:val="00A21E67"/>
    <w:rsid w:val="00A22B3D"/>
    <w:rsid w:val="00A24571"/>
    <w:rsid w:val="00A266ED"/>
    <w:rsid w:val="00A34E17"/>
    <w:rsid w:val="00A35AA5"/>
    <w:rsid w:val="00A362D2"/>
    <w:rsid w:val="00A37C23"/>
    <w:rsid w:val="00A43CE0"/>
    <w:rsid w:val="00A45F50"/>
    <w:rsid w:val="00A51871"/>
    <w:rsid w:val="00A51ECE"/>
    <w:rsid w:val="00A522D3"/>
    <w:rsid w:val="00A525E0"/>
    <w:rsid w:val="00A527FC"/>
    <w:rsid w:val="00A61EA7"/>
    <w:rsid w:val="00A64134"/>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3EB9"/>
    <w:rsid w:val="00AA00CD"/>
    <w:rsid w:val="00AA05B6"/>
    <w:rsid w:val="00AA3A8F"/>
    <w:rsid w:val="00AA65F1"/>
    <w:rsid w:val="00AB096C"/>
    <w:rsid w:val="00AB0B56"/>
    <w:rsid w:val="00AB348B"/>
    <w:rsid w:val="00AB3C39"/>
    <w:rsid w:val="00AB5DEE"/>
    <w:rsid w:val="00AB767C"/>
    <w:rsid w:val="00AC273D"/>
    <w:rsid w:val="00AC3EE2"/>
    <w:rsid w:val="00AC56BF"/>
    <w:rsid w:val="00AC7D9E"/>
    <w:rsid w:val="00AD4152"/>
    <w:rsid w:val="00AD5945"/>
    <w:rsid w:val="00AE1B4B"/>
    <w:rsid w:val="00AE2222"/>
    <w:rsid w:val="00AE75EA"/>
    <w:rsid w:val="00AF0507"/>
    <w:rsid w:val="00AF6C3D"/>
    <w:rsid w:val="00AF6C63"/>
    <w:rsid w:val="00B0402F"/>
    <w:rsid w:val="00B04165"/>
    <w:rsid w:val="00B04B86"/>
    <w:rsid w:val="00B04E23"/>
    <w:rsid w:val="00B05F75"/>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1BA"/>
    <w:rsid w:val="00B50ED5"/>
    <w:rsid w:val="00B520FC"/>
    <w:rsid w:val="00B545C7"/>
    <w:rsid w:val="00B547F2"/>
    <w:rsid w:val="00B55B6C"/>
    <w:rsid w:val="00B56682"/>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C3F78"/>
    <w:rsid w:val="00BC543C"/>
    <w:rsid w:val="00BC78A9"/>
    <w:rsid w:val="00BD1219"/>
    <w:rsid w:val="00BD4313"/>
    <w:rsid w:val="00BD5A32"/>
    <w:rsid w:val="00BD79F4"/>
    <w:rsid w:val="00BE1B3F"/>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75E5"/>
    <w:rsid w:val="00CC2CD9"/>
    <w:rsid w:val="00CC2CE8"/>
    <w:rsid w:val="00CC47BF"/>
    <w:rsid w:val="00CD3717"/>
    <w:rsid w:val="00CD5CA8"/>
    <w:rsid w:val="00CD6BA6"/>
    <w:rsid w:val="00CE17D7"/>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39EC"/>
    <w:rsid w:val="00D64C06"/>
    <w:rsid w:val="00D64DCD"/>
    <w:rsid w:val="00D66802"/>
    <w:rsid w:val="00D67A8B"/>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A6A68"/>
    <w:rsid w:val="00DB027D"/>
    <w:rsid w:val="00DB14CE"/>
    <w:rsid w:val="00DB4946"/>
    <w:rsid w:val="00DC006B"/>
    <w:rsid w:val="00DC1090"/>
    <w:rsid w:val="00DC18CB"/>
    <w:rsid w:val="00DC338F"/>
    <w:rsid w:val="00DC400E"/>
    <w:rsid w:val="00DD1535"/>
    <w:rsid w:val="00DD15D6"/>
    <w:rsid w:val="00DD3989"/>
    <w:rsid w:val="00DD5869"/>
    <w:rsid w:val="00DE405D"/>
    <w:rsid w:val="00DE47CA"/>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5D0F"/>
    <w:rsid w:val="00EA78BF"/>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5487"/>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1BDC"/>
    <w:rsid w:val="00FC2FCD"/>
    <w:rsid w:val="00FC3181"/>
    <w:rsid w:val="00FC41C4"/>
    <w:rsid w:val="00FD4147"/>
    <w:rsid w:val="00FE049E"/>
    <w:rsid w:val="00FE270A"/>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4816B0"/>
  <w15:docId w15:val="{FD450E1B-AF4F-4DBA-870F-BA61185E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572D47"/>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dcj.nsw.gov.au/__data/assets/pdf_file/0007/468664/Child-Protection-and-Permanency-District-and-Youth-Services-Northern.pdf" TargetMode="External"/><Relationship Id="rId13" Type="http://schemas.openxmlformats.org/officeDocument/2006/relationships/image" Target="media/image5.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3AC4AAA2F04A608FD41F788F3159E4"/>
        <w:category>
          <w:name w:val="General"/>
          <w:gallery w:val="placeholder"/>
        </w:category>
        <w:types>
          <w:type w:val="bbPlcHdr"/>
        </w:types>
        <w:behaviors>
          <w:behavior w:val="content"/>
        </w:behaviors>
        <w:guid w:val="{A669290D-7CCD-4904-8881-104C04A7BF02}"/>
      </w:docPartPr>
      <w:docPartBody>
        <w:p w:rsidR="009238A7" w:rsidRDefault="009F640C" w:rsidP="009F640C">
          <w:pPr>
            <w:pStyle w:val="A63AC4AAA2F04A608FD41F788F3159E4"/>
          </w:pPr>
          <w:r w:rsidRPr="00FE4FE6">
            <w:rPr>
              <w:rStyle w:val="PlaceholderText"/>
            </w:rPr>
            <w:t>Choose an item.</w:t>
          </w:r>
        </w:p>
      </w:docPartBody>
    </w:docPart>
    <w:docPart>
      <w:docPartPr>
        <w:name w:val="4D123F5DFE91448FAE604883BE773D7F"/>
        <w:category>
          <w:name w:val="General"/>
          <w:gallery w:val="placeholder"/>
        </w:category>
        <w:types>
          <w:type w:val="bbPlcHdr"/>
        </w:types>
        <w:behaviors>
          <w:behavior w:val="content"/>
        </w:behaviors>
        <w:guid w:val="{C3AE82AB-72CA-40D7-84E9-FFCE645AD60C}"/>
      </w:docPartPr>
      <w:docPartBody>
        <w:p w:rsidR="009238A7" w:rsidRDefault="009F640C" w:rsidP="009F640C">
          <w:pPr>
            <w:pStyle w:val="4D123F5DFE91448FAE604883BE773D7F"/>
          </w:pPr>
          <w:r w:rsidRPr="00FE4FE6">
            <w:rPr>
              <w:rStyle w:val="PlaceholderText"/>
            </w:rPr>
            <w:t>Choose an item.</w:t>
          </w:r>
        </w:p>
      </w:docPartBody>
    </w:docPart>
    <w:docPart>
      <w:docPartPr>
        <w:name w:val="4ABDC993DFF54BA0B05328F14791FDF3"/>
        <w:category>
          <w:name w:val="General"/>
          <w:gallery w:val="placeholder"/>
        </w:category>
        <w:types>
          <w:type w:val="bbPlcHdr"/>
        </w:types>
        <w:behaviors>
          <w:behavior w:val="content"/>
        </w:behaviors>
        <w:guid w:val="{CAB8364D-7E01-4774-ABAE-0E1BB7F4EBD1}"/>
      </w:docPartPr>
      <w:docPartBody>
        <w:p w:rsidR="009238A7" w:rsidRDefault="009F640C" w:rsidP="009F640C">
          <w:pPr>
            <w:pStyle w:val="4ABDC993DFF54BA0B05328F14791FDF3"/>
          </w:pPr>
          <w:r w:rsidRPr="00FE4FE6">
            <w:rPr>
              <w:rStyle w:val="PlaceholderText"/>
            </w:rPr>
            <w:t>Choose an item.</w:t>
          </w:r>
        </w:p>
      </w:docPartBody>
    </w:docPart>
    <w:docPart>
      <w:docPartPr>
        <w:name w:val="8E5089151B2844F1AD19020006F6CB96"/>
        <w:category>
          <w:name w:val="General"/>
          <w:gallery w:val="placeholder"/>
        </w:category>
        <w:types>
          <w:type w:val="bbPlcHdr"/>
        </w:types>
        <w:behaviors>
          <w:behavior w:val="content"/>
        </w:behaviors>
        <w:guid w:val="{82925B6A-2EED-4B9B-BB72-5DB1D25395D2}"/>
      </w:docPartPr>
      <w:docPartBody>
        <w:p w:rsidR="009238A7" w:rsidRDefault="009F640C" w:rsidP="009F640C">
          <w:pPr>
            <w:pStyle w:val="8E5089151B2844F1AD19020006F6CB96"/>
          </w:pPr>
          <w:r w:rsidRPr="00FE4FE6">
            <w:rPr>
              <w:rStyle w:val="PlaceholderText"/>
            </w:rPr>
            <w:t>Choose an item.</w:t>
          </w:r>
        </w:p>
      </w:docPartBody>
    </w:docPart>
    <w:docPart>
      <w:docPartPr>
        <w:name w:val="05684D7F70644D7A9CCE0CC5682A3EEE"/>
        <w:category>
          <w:name w:val="General"/>
          <w:gallery w:val="placeholder"/>
        </w:category>
        <w:types>
          <w:type w:val="bbPlcHdr"/>
        </w:types>
        <w:behaviors>
          <w:behavior w:val="content"/>
        </w:behaviors>
        <w:guid w:val="{4C3E5F3B-4C49-49AE-926F-5E6F07479CB1}"/>
      </w:docPartPr>
      <w:docPartBody>
        <w:p w:rsidR="009238A7" w:rsidRDefault="009F640C" w:rsidP="009F640C">
          <w:pPr>
            <w:pStyle w:val="05684D7F70644D7A9CCE0CC5682A3EEE"/>
          </w:pPr>
          <w:r w:rsidRPr="00FE4FE6">
            <w:rPr>
              <w:rStyle w:val="PlaceholderText"/>
            </w:rPr>
            <w:t>Choose an item.</w:t>
          </w:r>
        </w:p>
      </w:docPartBody>
    </w:docPart>
    <w:docPart>
      <w:docPartPr>
        <w:name w:val="7767FB6233BA499D947CB4E7B187E9D4"/>
        <w:category>
          <w:name w:val="General"/>
          <w:gallery w:val="placeholder"/>
        </w:category>
        <w:types>
          <w:type w:val="bbPlcHdr"/>
        </w:types>
        <w:behaviors>
          <w:behavior w:val="content"/>
        </w:behaviors>
        <w:guid w:val="{66133ACE-303B-4656-8BE3-ADCA9840D49E}"/>
      </w:docPartPr>
      <w:docPartBody>
        <w:p w:rsidR="009238A7" w:rsidRDefault="009F640C" w:rsidP="009F640C">
          <w:pPr>
            <w:pStyle w:val="7767FB6233BA499D947CB4E7B187E9D4"/>
          </w:pPr>
          <w:r w:rsidRPr="00FE4FE6">
            <w:rPr>
              <w:rStyle w:val="PlaceholderText"/>
            </w:rPr>
            <w:t>Choose an item.</w:t>
          </w:r>
        </w:p>
      </w:docPartBody>
    </w:docPart>
    <w:docPart>
      <w:docPartPr>
        <w:name w:val="F16E59ECD51D44C795C52F4AEE331498"/>
        <w:category>
          <w:name w:val="General"/>
          <w:gallery w:val="placeholder"/>
        </w:category>
        <w:types>
          <w:type w:val="bbPlcHdr"/>
        </w:types>
        <w:behaviors>
          <w:behavior w:val="content"/>
        </w:behaviors>
        <w:guid w:val="{E648E99B-BBE9-426C-95A4-665FD6BD881E}"/>
      </w:docPartPr>
      <w:docPartBody>
        <w:p w:rsidR="009238A7" w:rsidRDefault="009F640C" w:rsidP="009F640C">
          <w:pPr>
            <w:pStyle w:val="F16E59ECD51D44C795C52F4AEE331498"/>
          </w:pPr>
          <w:r w:rsidRPr="00FE4FE6">
            <w:rPr>
              <w:rStyle w:val="PlaceholderText"/>
            </w:rPr>
            <w:t>Choose an item.</w:t>
          </w:r>
        </w:p>
      </w:docPartBody>
    </w:docPart>
    <w:docPart>
      <w:docPartPr>
        <w:name w:val="08C30AD22FA940D2BF35176752E2EF13"/>
        <w:category>
          <w:name w:val="General"/>
          <w:gallery w:val="placeholder"/>
        </w:category>
        <w:types>
          <w:type w:val="bbPlcHdr"/>
        </w:types>
        <w:behaviors>
          <w:behavior w:val="content"/>
        </w:behaviors>
        <w:guid w:val="{69B49252-D783-4279-9F7F-029414449F27}"/>
      </w:docPartPr>
      <w:docPartBody>
        <w:p w:rsidR="009238A7" w:rsidRDefault="009F640C" w:rsidP="009F640C">
          <w:pPr>
            <w:pStyle w:val="08C30AD22FA940D2BF35176752E2EF13"/>
          </w:pPr>
          <w:r w:rsidRPr="00FE4FE6">
            <w:rPr>
              <w:rStyle w:val="PlaceholderText"/>
            </w:rPr>
            <w:t>Choose an item.</w:t>
          </w:r>
        </w:p>
      </w:docPartBody>
    </w:docPart>
    <w:docPart>
      <w:docPartPr>
        <w:name w:val="F63DA5F8E5934C97BEFBA30052B0B892"/>
        <w:category>
          <w:name w:val="General"/>
          <w:gallery w:val="placeholder"/>
        </w:category>
        <w:types>
          <w:type w:val="bbPlcHdr"/>
        </w:types>
        <w:behaviors>
          <w:behavior w:val="content"/>
        </w:behaviors>
        <w:guid w:val="{9A8D7055-51E3-41F2-A4D7-424ADC002511}"/>
      </w:docPartPr>
      <w:docPartBody>
        <w:p w:rsidR="009238A7" w:rsidRDefault="009F640C" w:rsidP="009F640C">
          <w:pPr>
            <w:pStyle w:val="F63DA5F8E5934C97BEFBA30052B0B892"/>
          </w:pPr>
          <w:r w:rsidRPr="00FE4FE6">
            <w:rPr>
              <w:rStyle w:val="PlaceholderText"/>
            </w:rPr>
            <w:t>Choose an item.</w:t>
          </w:r>
        </w:p>
      </w:docPartBody>
    </w:docPart>
    <w:docPart>
      <w:docPartPr>
        <w:name w:val="FEA19E44F481428D99D18F2553BA1FB1"/>
        <w:category>
          <w:name w:val="General"/>
          <w:gallery w:val="placeholder"/>
        </w:category>
        <w:types>
          <w:type w:val="bbPlcHdr"/>
        </w:types>
        <w:behaviors>
          <w:behavior w:val="content"/>
        </w:behaviors>
        <w:guid w:val="{1FCDA580-2953-4F46-A9F6-C1A53C7C97B9}"/>
      </w:docPartPr>
      <w:docPartBody>
        <w:p w:rsidR="00E615FB" w:rsidRDefault="00565103" w:rsidP="00565103">
          <w:pPr>
            <w:pStyle w:val="FEA19E44F481428D99D18F2553BA1FB1"/>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3406DD"/>
    <w:rsid w:val="004A4EF2"/>
    <w:rsid w:val="00565103"/>
    <w:rsid w:val="00681C26"/>
    <w:rsid w:val="009238A7"/>
    <w:rsid w:val="009F640C"/>
    <w:rsid w:val="00DF0AEB"/>
    <w:rsid w:val="00E615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65103"/>
    <w:rPr>
      <w:rFonts w:asciiTheme="minorHAnsi" w:hAnsiTheme="minorHAnsi"/>
      <w:color w:val="808080"/>
    </w:rPr>
  </w:style>
  <w:style w:type="paragraph" w:customStyle="1" w:styleId="FEA19E44F481428D99D18F2553BA1FB1">
    <w:name w:val="FEA19E44F481428D99D18F2553BA1FB1"/>
    <w:rsid w:val="00565103"/>
    <w:pPr>
      <w:spacing w:after="160" w:line="259" w:lineRule="auto"/>
    </w:pPr>
  </w:style>
  <w:style w:type="paragraph" w:customStyle="1" w:styleId="A63AC4AAA2F04A608FD41F788F3159E4">
    <w:name w:val="A63AC4AAA2F04A608FD41F788F3159E4"/>
    <w:rsid w:val="009F640C"/>
  </w:style>
  <w:style w:type="paragraph" w:customStyle="1" w:styleId="4D123F5DFE91448FAE604883BE773D7F">
    <w:name w:val="4D123F5DFE91448FAE604883BE773D7F"/>
    <w:rsid w:val="009F640C"/>
  </w:style>
  <w:style w:type="paragraph" w:customStyle="1" w:styleId="4ABDC993DFF54BA0B05328F14791FDF3">
    <w:name w:val="4ABDC993DFF54BA0B05328F14791FDF3"/>
    <w:rsid w:val="009F640C"/>
  </w:style>
  <w:style w:type="paragraph" w:customStyle="1" w:styleId="8E5089151B2844F1AD19020006F6CB96">
    <w:name w:val="8E5089151B2844F1AD19020006F6CB96"/>
    <w:rsid w:val="009F640C"/>
  </w:style>
  <w:style w:type="paragraph" w:customStyle="1" w:styleId="05684D7F70644D7A9CCE0CC5682A3EEE">
    <w:name w:val="05684D7F70644D7A9CCE0CC5682A3EEE"/>
    <w:rsid w:val="009F640C"/>
  </w:style>
  <w:style w:type="paragraph" w:customStyle="1" w:styleId="7767FB6233BA499D947CB4E7B187E9D4">
    <w:name w:val="7767FB6233BA499D947CB4E7B187E9D4"/>
    <w:rsid w:val="009F640C"/>
  </w:style>
  <w:style w:type="paragraph" w:customStyle="1" w:styleId="F16E59ECD51D44C795C52F4AEE331498">
    <w:name w:val="F16E59ECD51D44C795C52F4AEE331498"/>
    <w:rsid w:val="009F640C"/>
  </w:style>
  <w:style w:type="paragraph" w:customStyle="1" w:styleId="08C30AD22FA940D2BF35176752E2EF13">
    <w:name w:val="08C30AD22FA940D2BF35176752E2EF13"/>
    <w:rsid w:val="009F640C"/>
  </w:style>
  <w:style w:type="paragraph" w:customStyle="1" w:styleId="F63DA5F8E5934C97BEFBA30052B0B892">
    <w:name w:val="F63DA5F8E5934C97BEFBA30052B0B892"/>
    <w:rsid w:val="009F64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0F30A-FD03-4DB3-8797-F9EC8CA4A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35</TotalTime>
  <Pages>6</Pages>
  <Words>1565</Words>
  <Characters>10281</Characters>
  <Application>Microsoft Office Word</Application>
  <DocSecurity>8</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Tuano</dc:creator>
  <cp:lastModifiedBy>Lewis Tautaiolefua</cp:lastModifiedBy>
  <cp:revision>12</cp:revision>
  <dcterms:created xsi:type="dcterms:W3CDTF">2022-08-23T06:22:00Z</dcterms:created>
  <dcterms:modified xsi:type="dcterms:W3CDTF">2023-04-05T02:09:00Z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