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25198D" w:rsidRPr="00C97525"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64A1C117" w:rsidR="0025198D" w:rsidRPr="00C97525" w:rsidRDefault="0025198D" w:rsidP="0025198D">
            <w:pPr>
              <w:pStyle w:val="TableTextWhite"/>
              <w:rPr>
                <w:rFonts w:ascii="Public Sans" w:hAnsi="Public Sans" w:cs="Arial"/>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6FCBC0B6" w14:textId="4DB63BEF" w:rsidR="0025198D" w:rsidRPr="00C97525" w:rsidRDefault="0025198D" w:rsidP="0025198D">
            <w:pPr>
              <w:pStyle w:val="TableTextWhite"/>
              <w:rPr>
                <w:rFonts w:ascii="Public Sans" w:hAnsi="Public Sans" w:cs="Arial"/>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25198D" w:rsidRPr="00C97525"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461B32CB" w:rsidR="0025198D" w:rsidRPr="00C97525" w:rsidRDefault="0025198D" w:rsidP="0025198D">
            <w:pPr>
              <w:pStyle w:val="TableTextWhite"/>
              <w:rPr>
                <w:rFonts w:ascii="Public Sans" w:hAnsi="Public Sans" w:cs="Arial"/>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54C20F20" w:rsidR="0025198D" w:rsidRPr="00C97525" w:rsidRDefault="0025198D" w:rsidP="0025198D">
            <w:pPr>
              <w:pStyle w:val="TableTextWhite"/>
              <w:rPr>
                <w:rFonts w:ascii="Public Sans" w:hAnsi="Public Sans" w:cs="Arial"/>
                <w:color w:val="auto"/>
                <w:sz w:val="22"/>
                <w:szCs w:val="22"/>
              </w:rPr>
            </w:pPr>
            <w:r w:rsidRPr="00C942B9">
              <w:rPr>
                <w:rFonts w:ascii="Public Sans" w:hAnsi="Public Sans" w:cstheme="minorHAnsi"/>
                <w:color w:val="auto"/>
                <w:sz w:val="22"/>
                <w:szCs w:val="22"/>
              </w:rPr>
              <w:t>Department of Communities and Justice</w:t>
            </w:r>
          </w:p>
        </w:tc>
      </w:tr>
      <w:tr w:rsidR="0025198D" w:rsidRPr="00C97525"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154D72AD" w:rsidR="0025198D" w:rsidRPr="00C97525" w:rsidRDefault="0025198D" w:rsidP="0025198D">
            <w:pPr>
              <w:pStyle w:val="TableTextWhite"/>
              <w:rPr>
                <w:rFonts w:ascii="Public Sans" w:hAnsi="Public Sans" w:cs="Arial"/>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2A49D346" w:rsidR="0025198D" w:rsidRPr="00C97525" w:rsidRDefault="0025198D" w:rsidP="0025198D">
            <w:pPr>
              <w:pStyle w:val="TableTextWhite"/>
              <w:rPr>
                <w:rFonts w:ascii="Public Sans" w:hAnsi="Public Sans" w:cs="Arial"/>
                <w:color w:val="auto"/>
                <w:sz w:val="22"/>
                <w:szCs w:val="22"/>
              </w:rPr>
            </w:pPr>
            <w:r w:rsidRPr="00F419EC">
              <w:rPr>
                <w:rFonts w:ascii="Public Sans" w:hAnsi="Public Sans" w:cstheme="minorHAnsi"/>
                <w:color w:val="auto"/>
                <w:sz w:val="22"/>
                <w:szCs w:val="22"/>
              </w:rPr>
              <w:t>Child Protection and Permanency</w:t>
            </w:r>
            <w:r>
              <w:rPr>
                <w:rFonts w:ascii="Public Sans" w:hAnsi="Public Sans" w:cstheme="minorHAnsi"/>
                <w:color w:val="auto"/>
                <w:sz w:val="22"/>
                <w:szCs w:val="22"/>
              </w:rPr>
              <w:t xml:space="preserve"> Services /</w:t>
            </w:r>
            <w:r w:rsidRPr="00EA6530">
              <w:rPr>
                <w:rFonts w:ascii="Public Sans" w:hAnsi="Public Sans"/>
                <w:color w:val="auto"/>
                <w:sz w:val="22"/>
                <w:szCs w:val="22"/>
              </w:rPr>
              <w:t xml:space="preserve"> Illawarra Shoalhaven and Southern NSW Districts</w:t>
            </w:r>
          </w:p>
        </w:tc>
      </w:tr>
      <w:tr w:rsidR="00674198" w:rsidRPr="00C97525"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674198" w:rsidRPr="00C97525" w:rsidRDefault="00674198" w:rsidP="00674198">
            <w:pPr>
              <w:pStyle w:val="TableTextWhite"/>
              <w:rPr>
                <w:rFonts w:ascii="Public Sans" w:hAnsi="Public Sans" w:cs="Arial"/>
                <w:b/>
                <w:color w:val="auto"/>
                <w:sz w:val="22"/>
                <w:szCs w:val="22"/>
              </w:rPr>
            </w:pPr>
            <w:r w:rsidRPr="00C97525">
              <w:rPr>
                <w:rFonts w:ascii="Public Sans" w:hAnsi="Public Sans" w:cs="Arial"/>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43D373A0" w:rsidR="00674198" w:rsidRPr="00C97525" w:rsidRDefault="00674198" w:rsidP="00674198">
            <w:pPr>
              <w:pStyle w:val="TableTextWhite"/>
              <w:rPr>
                <w:rFonts w:ascii="Public Sans" w:hAnsi="Public Sans" w:cs="Arial"/>
                <w:color w:val="auto"/>
                <w:sz w:val="22"/>
                <w:szCs w:val="22"/>
              </w:rPr>
            </w:pPr>
            <w:r w:rsidRPr="00C32AEE">
              <w:rPr>
                <w:rFonts w:ascii="Public Sans" w:hAnsi="Public Sans" w:cs="Arial"/>
                <w:color w:val="auto"/>
                <w:sz w:val="22"/>
                <w:szCs w:val="22"/>
              </w:rPr>
              <w:t>Various</w:t>
            </w:r>
          </w:p>
        </w:tc>
      </w:tr>
      <w:tr w:rsidR="00766964" w:rsidRPr="00C97525"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C97525" w:rsidRDefault="00766964" w:rsidP="0042689D">
            <w:pPr>
              <w:pStyle w:val="TableTextWhite"/>
              <w:rPr>
                <w:rFonts w:ascii="Public Sans" w:hAnsi="Public Sans" w:cs="Arial"/>
                <w:b/>
                <w:color w:val="auto"/>
                <w:sz w:val="22"/>
                <w:szCs w:val="22"/>
              </w:rPr>
            </w:pPr>
            <w:r w:rsidRPr="00C97525">
              <w:rPr>
                <w:rFonts w:ascii="Public Sans" w:hAnsi="Public Sans" w:cs="Arial"/>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2E04854C" w:rsidR="00766964" w:rsidRPr="00C97525" w:rsidRDefault="00260DBF" w:rsidP="0042689D">
            <w:pPr>
              <w:pStyle w:val="TableTextWhite"/>
              <w:rPr>
                <w:rFonts w:ascii="Public Sans" w:hAnsi="Public Sans" w:cs="Arial"/>
                <w:color w:val="auto"/>
                <w:sz w:val="22"/>
                <w:szCs w:val="22"/>
              </w:rPr>
            </w:pPr>
            <w:r w:rsidRPr="00C97525">
              <w:rPr>
                <w:rFonts w:ascii="Public Sans" w:hAnsi="Public Sans" w:cs="Arial"/>
                <w:color w:val="auto"/>
                <w:sz w:val="22"/>
                <w:szCs w:val="22"/>
              </w:rPr>
              <w:t>Clerk Grade 3/4</w:t>
            </w:r>
          </w:p>
        </w:tc>
      </w:tr>
      <w:tr w:rsidR="00766964" w:rsidRPr="00C97525"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C97525" w:rsidRDefault="00766964" w:rsidP="0042689D">
            <w:pPr>
              <w:pStyle w:val="TableTextWhite"/>
              <w:rPr>
                <w:rFonts w:ascii="Public Sans" w:hAnsi="Public Sans" w:cs="Arial"/>
                <w:b/>
                <w:color w:val="auto"/>
                <w:sz w:val="22"/>
                <w:szCs w:val="22"/>
              </w:rPr>
            </w:pPr>
            <w:r w:rsidRPr="00C97525">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5D9593DC" w:rsidR="00766964" w:rsidRPr="00C97525" w:rsidRDefault="00C97525" w:rsidP="0042689D">
            <w:pPr>
              <w:pStyle w:val="TableTextWhite"/>
              <w:rPr>
                <w:rFonts w:ascii="Public Sans" w:hAnsi="Public Sans" w:cs="Arial"/>
                <w:color w:val="auto"/>
                <w:sz w:val="22"/>
                <w:szCs w:val="22"/>
              </w:rPr>
            </w:pPr>
            <w:r w:rsidRPr="00C97525">
              <w:rPr>
                <w:rFonts w:ascii="Public Sans" w:hAnsi="Public Sans" w:cs="Arial"/>
                <w:color w:val="auto"/>
                <w:sz w:val="22"/>
                <w:szCs w:val="22"/>
              </w:rPr>
              <w:t>TBC</w:t>
            </w:r>
          </w:p>
        </w:tc>
      </w:tr>
      <w:tr w:rsidR="00766964" w:rsidRPr="00C97525"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C97525" w:rsidRDefault="00766964" w:rsidP="0042689D">
            <w:pPr>
              <w:pStyle w:val="TableTextWhite"/>
              <w:rPr>
                <w:rFonts w:ascii="Public Sans" w:hAnsi="Public Sans" w:cs="Arial"/>
                <w:b/>
                <w:color w:val="auto"/>
                <w:sz w:val="22"/>
                <w:szCs w:val="22"/>
              </w:rPr>
            </w:pPr>
            <w:r w:rsidRPr="00C97525">
              <w:rPr>
                <w:rFonts w:ascii="Public Sans" w:hAnsi="Public Sans" w:cs="Arial"/>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29282ADE" w:rsidR="00766964" w:rsidRPr="00C97525" w:rsidRDefault="00260DBF" w:rsidP="0042689D">
            <w:pPr>
              <w:pStyle w:val="TableTextWhite"/>
              <w:rPr>
                <w:rFonts w:ascii="Public Sans" w:hAnsi="Public Sans" w:cs="Arial"/>
                <w:color w:val="auto"/>
                <w:sz w:val="22"/>
                <w:szCs w:val="22"/>
              </w:rPr>
            </w:pPr>
            <w:r w:rsidRPr="00C97525">
              <w:rPr>
                <w:rFonts w:ascii="Public Sans" w:hAnsi="Public Sans" w:cs="Arial"/>
                <w:color w:val="auto"/>
                <w:sz w:val="22"/>
                <w:szCs w:val="22"/>
              </w:rPr>
              <w:t>411713</w:t>
            </w:r>
          </w:p>
        </w:tc>
      </w:tr>
      <w:tr w:rsidR="00766964" w:rsidRPr="00C97525"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C97525" w:rsidRDefault="00766964" w:rsidP="0042689D">
            <w:pPr>
              <w:pStyle w:val="TableTextWhite"/>
              <w:rPr>
                <w:rFonts w:ascii="Public Sans" w:hAnsi="Public Sans" w:cs="Arial"/>
                <w:b/>
                <w:color w:val="auto"/>
                <w:sz w:val="22"/>
                <w:szCs w:val="22"/>
              </w:rPr>
            </w:pPr>
            <w:r w:rsidRPr="00C97525">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6DCF1B2D" w:rsidR="00766964" w:rsidRPr="00C97525" w:rsidRDefault="00C97525" w:rsidP="0042689D">
            <w:pPr>
              <w:pStyle w:val="TableTextWhite"/>
              <w:rPr>
                <w:rFonts w:ascii="Public Sans" w:hAnsi="Public Sans" w:cs="Arial"/>
                <w:color w:val="auto"/>
                <w:sz w:val="22"/>
                <w:szCs w:val="22"/>
              </w:rPr>
            </w:pPr>
            <w:r w:rsidRPr="00C97525">
              <w:rPr>
                <w:rFonts w:ascii="Public Sans" w:hAnsi="Public Sans" w:cs="Arial"/>
                <w:color w:val="auto"/>
                <w:sz w:val="22"/>
                <w:szCs w:val="22"/>
              </w:rPr>
              <w:t>TBC</w:t>
            </w:r>
          </w:p>
        </w:tc>
      </w:tr>
      <w:tr w:rsidR="00766964" w:rsidRPr="00C97525"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C97525" w:rsidRDefault="00766964" w:rsidP="0042689D">
            <w:pPr>
              <w:pStyle w:val="TableTextWhite"/>
              <w:rPr>
                <w:rFonts w:ascii="Public Sans" w:hAnsi="Public Sans" w:cs="Arial"/>
                <w:b/>
                <w:color w:val="auto"/>
                <w:sz w:val="22"/>
                <w:szCs w:val="22"/>
              </w:rPr>
            </w:pPr>
            <w:r w:rsidRPr="00C97525">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54598A7B" w:rsidR="00766964" w:rsidRPr="00C97525" w:rsidRDefault="00260DBF" w:rsidP="0042689D">
            <w:pPr>
              <w:pStyle w:val="TableTextWhite"/>
              <w:rPr>
                <w:rFonts w:ascii="Public Sans" w:hAnsi="Public Sans" w:cs="Arial"/>
                <w:color w:val="auto"/>
                <w:sz w:val="22"/>
                <w:szCs w:val="22"/>
              </w:rPr>
            </w:pPr>
            <w:r w:rsidRPr="00C97525">
              <w:rPr>
                <w:rFonts w:ascii="Public Sans" w:hAnsi="Public Sans" w:cs="Arial"/>
                <w:color w:val="auto"/>
                <w:sz w:val="22"/>
                <w:szCs w:val="22"/>
              </w:rPr>
              <w:t>14 September 2016</w:t>
            </w:r>
          </w:p>
        </w:tc>
        <w:tc>
          <w:tcPr>
            <w:tcW w:w="2561" w:type="dxa"/>
            <w:tcBorders>
              <w:top w:val="single" w:sz="8" w:space="0" w:color="FFFFFF"/>
              <w:left w:val="nil"/>
              <w:bottom w:val="single" w:sz="8" w:space="0" w:color="FFFFFF"/>
              <w:right w:val="nil"/>
            </w:tcBorders>
            <w:shd w:val="clear" w:color="auto" w:fill="C6D9F1"/>
          </w:tcPr>
          <w:p w14:paraId="78AA595D" w14:textId="307C654D" w:rsidR="00766964" w:rsidRPr="00C97525" w:rsidRDefault="00766964" w:rsidP="0042689D">
            <w:pPr>
              <w:pStyle w:val="TableTextWhite"/>
              <w:rPr>
                <w:rFonts w:ascii="Public Sans" w:hAnsi="Public Sans" w:cs="Arial"/>
                <w:b/>
                <w:color w:val="auto"/>
                <w:sz w:val="22"/>
                <w:szCs w:val="22"/>
              </w:rPr>
            </w:pPr>
            <w:r w:rsidRPr="00C97525">
              <w:rPr>
                <w:rFonts w:ascii="Public Sans" w:hAnsi="Public Sans" w:cs="Arial"/>
                <w:b/>
                <w:color w:val="auto"/>
                <w:sz w:val="22"/>
                <w:szCs w:val="22"/>
              </w:rPr>
              <w:t>Ref:</w:t>
            </w:r>
            <w:r w:rsidR="00276F1C">
              <w:rPr>
                <w:rFonts w:ascii="Public Sans" w:hAnsi="Public Sans" w:cs="Arial"/>
                <w:b/>
                <w:color w:val="auto"/>
                <w:sz w:val="22"/>
                <w:szCs w:val="22"/>
              </w:rPr>
              <w:t xml:space="preserve"> </w:t>
            </w:r>
            <w:r w:rsidR="00674198" w:rsidRPr="00674198">
              <w:rPr>
                <w:rFonts w:ascii="Public Sans" w:hAnsi="Public Sans" w:cs="Arial"/>
                <w:b/>
                <w:color w:val="auto"/>
                <w:sz w:val="22"/>
                <w:szCs w:val="22"/>
              </w:rPr>
              <w:t>ILS 004</w:t>
            </w:r>
          </w:p>
        </w:tc>
      </w:tr>
      <w:tr w:rsidR="00766964" w:rsidRPr="00C97525"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C97525" w:rsidRDefault="00766964" w:rsidP="0042689D">
            <w:pPr>
              <w:pStyle w:val="TableTextWhite"/>
              <w:rPr>
                <w:rFonts w:ascii="Public Sans" w:hAnsi="Public Sans" w:cs="Arial"/>
                <w:b/>
                <w:color w:val="auto"/>
                <w:sz w:val="22"/>
                <w:szCs w:val="22"/>
              </w:rPr>
            </w:pPr>
            <w:r w:rsidRPr="00C97525">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C97525" w:rsidRDefault="00920A62" w:rsidP="0042689D">
            <w:pPr>
              <w:pStyle w:val="TableTextWhite"/>
              <w:rPr>
                <w:rFonts w:ascii="Public Sans" w:hAnsi="Public Sans" w:cs="Arial"/>
                <w:color w:val="auto"/>
                <w:sz w:val="22"/>
                <w:szCs w:val="22"/>
              </w:rPr>
            </w:pPr>
            <w:r w:rsidRPr="00C97525">
              <w:rPr>
                <w:rFonts w:ascii="Public Sans" w:hAnsi="Public Sans" w:cs="Arial"/>
                <w:color w:val="auto"/>
                <w:sz w:val="22"/>
                <w:szCs w:val="22"/>
              </w:rPr>
              <w:t>www.dcj</w:t>
            </w:r>
            <w:r w:rsidR="00766964" w:rsidRPr="00C97525">
              <w:rPr>
                <w:rFonts w:ascii="Public Sans" w:hAnsi="Public Sans" w:cs="Arial"/>
                <w:color w:val="auto"/>
                <w:sz w:val="22"/>
                <w:szCs w:val="22"/>
              </w:rPr>
              <w:t>.nsw.gov.au</w:t>
            </w:r>
          </w:p>
        </w:tc>
      </w:tr>
    </w:tbl>
    <w:p w14:paraId="5BD0195F" w14:textId="77777777" w:rsidR="0025198D" w:rsidRPr="00C942B9" w:rsidRDefault="0025198D" w:rsidP="0025198D">
      <w:pPr>
        <w:jc w:val="both"/>
        <w:rPr>
          <w:rFonts w:ascii="Public Sans" w:hAnsi="Public Sans" w:cstheme="minorHAnsi"/>
          <w:b/>
          <w:i/>
          <w:color w:val="FF0000"/>
        </w:rPr>
      </w:pPr>
      <w:bookmarkStart w:id="0" w:name="_Hlk189638927"/>
      <w:bookmarkStart w:id="1" w:name="_Hlk189642642"/>
      <w:r w:rsidRPr="00C942B9">
        <w:rPr>
          <w:rFonts w:ascii="Public Sans" w:hAnsi="Public Sans" w:cstheme="minorHAnsi"/>
          <w:b/>
          <w:i/>
        </w:rPr>
        <w:t xml:space="preserve">Please see job notes and/or advertisement for more information on specific role qualification requirements and relevant experience. </w:t>
      </w:r>
    </w:p>
    <w:p w14:paraId="596A30BF" w14:textId="77777777" w:rsidR="0025198D" w:rsidRPr="00C942B9" w:rsidRDefault="0025198D" w:rsidP="0025198D">
      <w:pPr>
        <w:pStyle w:val="Heading1"/>
        <w:spacing w:after="0" w:line="240" w:lineRule="auto"/>
        <w:rPr>
          <w:rFonts w:ascii="Public Sans" w:hAnsi="Public Sans" w:cstheme="minorHAnsi"/>
          <w:sz w:val="24"/>
          <w:szCs w:val="24"/>
        </w:rPr>
      </w:pPr>
    </w:p>
    <w:p w14:paraId="59DCE40E" w14:textId="77777777" w:rsidR="0025198D" w:rsidRPr="00C942B9" w:rsidRDefault="0025198D" w:rsidP="0025198D">
      <w:pPr>
        <w:pStyle w:val="Heading1"/>
        <w:spacing w:after="0" w:line="240" w:lineRule="auto"/>
        <w:rPr>
          <w:rFonts w:ascii="Public Sans" w:hAnsi="Public Sans" w:cstheme="minorHAnsi"/>
          <w:sz w:val="24"/>
          <w:szCs w:val="24"/>
        </w:rPr>
      </w:pPr>
      <w:r w:rsidRPr="00C942B9">
        <w:rPr>
          <w:rFonts w:ascii="Public Sans" w:hAnsi="Public Sans" w:cstheme="minorHAnsi"/>
          <w:sz w:val="24"/>
          <w:szCs w:val="24"/>
        </w:rPr>
        <w:t>Agency overview</w:t>
      </w:r>
    </w:p>
    <w:p w14:paraId="0A25D0AB" w14:textId="77777777" w:rsidR="0025198D" w:rsidRPr="00AE1D1C" w:rsidRDefault="0025198D" w:rsidP="0025198D">
      <w:pPr>
        <w:rPr>
          <w:rFonts w:ascii="Public Sans" w:hAnsi="Public Sans" w:cstheme="minorHAnsi"/>
          <w:iCs/>
        </w:rPr>
      </w:pPr>
      <w:r w:rsidRPr="00AE1D1C">
        <w:rPr>
          <w:rFonts w:ascii="Public Sans" w:hAnsi="Public Sans" w:cstheme="minorHAnsi"/>
          <w:iCs/>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67C2F2F4" w14:textId="77777777" w:rsidR="0025198D" w:rsidRPr="00C942B9" w:rsidRDefault="0025198D" w:rsidP="0025198D">
      <w:pPr>
        <w:rPr>
          <w:rFonts w:ascii="Public Sans" w:hAnsi="Public Sans" w:cstheme="minorHAnsi"/>
        </w:rPr>
      </w:pPr>
      <w:r w:rsidRPr="00AE1D1C">
        <w:rPr>
          <w:rFonts w:ascii="Public Sans" w:hAnsi="Public Sans" w:cstheme="minorHAnsi"/>
          <w:iCs/>
        </w:rPr>
        <w:t>DCJ works to enable everyone's right to access justice and help for families through early intervention and inclusion, with benefits for the whole community by providing services that are effective and responsive to community needs.</w:t>
      </w:r>
      <w:bookmarkEnd w:id="1"/>
    </w:p>
    <w:bookmarkEnd w:id="0"/>
    <w:p w14:paraId="69183908" w14:textId="77777777" w:rsidR="003F1151" w:rsidRPr="00C97525" w:rsidRDefault="003F1151" w:rsidP="00766964">
      <w:pPr>
        <w:rPr>
          <w:rFonts w:ascii="Public Sans" w:hAnsi="Public Sans" w:cs="Arial"/>
          <w:szCs w:val="22"/>
        </w:rPr>
      </w:pPr>
    </w:p>
    <w:p w14:paraId="2AF70D68" w14:textId="77777777" w:rsidR="009E7EE1" w:rsidRPr="00C97525" w:rsidRDefault="009E7EE1" w:rsidP="00C97525">
      <w:pPr>
        <w:pStyle w:val="Heading1"/>
        <w:spacing w:after="0" w:line="240" w:lineRule="auto"/>
        <w:rPr>
          <w:rFonts w:ascii="Public Sans" w:hAnsi="Public Sans"/>
          <w:sz w:val="24"/>
          <w:szCs w:val="24"/>
        </w:rPr>
      </w:pPr>
      <w:r w:rsidRPr="00C97525">
        <w:rPr>
          <w:rFonts w:ascii="Public Sans" w:hAnsi="Public Sans"/>
          <w:sz w:val="24"/>
          <w:szCs w:val="24"/>
        </w:rPr>
        <w:t>Primary purpose of the role</w:t>
      </w:r>
    </w:p>
    <w:p w14:paraId="62CA1DA4" w14:textId="77777777" w:rsidR="009E7EE1" w:rsidRPr="00C97525" w:rsidRDefault="009E7EE1" w:rsidP="00276F1C">
      <w:pPr>
        <w:jc w:val="both"/>
        <w:rPr>
          <w:rFonts w:ascii="Public Sans" w:hAnsi="Public Sans" w:cstheme="minorHAnsi"/>
          <w:szCs w:val="22"/>
        </w:rPr>
      </w:pPr>
      <w:bookmarkStart w:id="2" w:name="Purpose"/>
      <w:bookmarkEnd w:id="2"/>
      <w:r w:rsidRPr="00C97525">
        <w:rPr>
          <w:rFonts w:ascii="Public Sans" w:hAnsi="Public Sans" w:cstheme="minorHAnsi"/>
          <w:szCs w:val="22"/>
        </w:rPr>
        <w:t>The primary purpose of a Casework Support Worker  is to directly support the day to day work of caseworkers  and contribute to keeping children, young people and families safe by undertaking  tasks which support case planning and documentation, referrals and appointments, case visits  and day to day team priorities.</w:t>
      </w:r>
    </w:p>
    <w:p w14:paraId="2069533A" w14:textId="77777777" w:rsidR="00675858" w:rsidRDefault="00675858" w:rsidP="00C97525">
      <w:pPr>
        <w:pStyle w:val="Heading1"/>
        <w:spacing w:after="0" w:line="240" w:lineRule="auto"/>
        <w:rPr>
          <w:rFonts w:ascii="Public Sans" w:hAnsi="Public Sans"/>
          <w:sz w:val="24"/>
          <w:szCs w:val="24"/>
        </w:rPr>
      </w:pPr>
    </w:p>
    <w:p w14:paraId="7EDFF960" w14:textId="0759F06E" w:rsidR="009E7EE1" w:rsidRPr="00C97525" w:rsidRDefault="009E7EE1" w:rsidP="00C97525">
      <w:pPr>
        <w:pStyle w:val="Heading1"/>
        <w:spacing w:after="0" w:line="240" w:lineRule="auto"/>
        <w:rPr>
          <w:rFonts w:ascii="Public Sans" w:hAnsi="Public Sans"/>
          <w:sz w:val="24"/>
          <w:szCs w:val="24"/>
        </w:rPr>
      </w:pPr>
      <w:r w:rsidRPr="00C97525">
        <w:rPr>
          <w:rFonts w:ascii="Public Sans" w:hAnsi="Public Sans"/>
          <w:sz w:val="24"/>
          <w:szCs w:val="24"/>
        </w:rPr>
        <w:t>Key accountabilities</w:t>
      </w:r>
    </w:p>
    <w:p w14:paraId="716EC378" w14:textId="77777777" w:rsidR="009E7EE1" w:rsidRPr="00C97525" w:rsidRDefault="009E7EE1" w:rsidP="00C97525">
      <w:pPr>
        <w:numPr>
          <w:ilvl w:val="0"/>
          <w:numId w:val="29"/>
        </w:numPr>
        <w:spacing w:before="120" w:line="240" w:lineRule="auto"/>
        <w:jc w:val="both"/>
        <w:rPr>
          <w:rFonts w:ascii="Public Sans" w:hAnsi="Public Sans" w:cs="Arial"/>
          <w:bCs/>
          <w:szCs w:val="22"/>
        </w:rPr>
      </w:pPr>
      <w:bookmarkStart w:id="3" w:name="Accountabilities"/>
      <w:bookmarkEnd w:id="3"/>
      <w:r w:rsidRPr="00C97525">
        <w:rPr>
          <w:rFonts w:ascii="Public Sans" w:hAnsi="Public Sans" w:cs="Arial"/>
          <w:bCs/>
          <w:szCs w:val="22"/>
        </w:rPr>
        <w:t>Contribute to collaborative casework by maintaining timely client and casework records, including client information system records, the coordination and delivery of court papers and appropriate information sharing</w:t>
      </w:r>
    </w:p>
    <w:p w14:paraId="414DCC81" w14:textId="77777777" w:rsidR="009E7EE1" w:rsidRPr="00C97525" w:rsidRDefault="009E7EE1" w:rsidP="00C97525">
      <w:pPr>
        <w:numPr>
          <w:ilvl w:val="0"/>
          <w:numId w:val="29"/>
        </w:numPr>
        <w:spacing w:before="120" w:line="240" w:lineRule="auto"/>
        <w:jc w:val="both"/>
        <w:rPr>
          <w:rFonts w:ascii="Public Sans" w:hAnsi="Public Sans" w:cs="Arial"/>
          <w:bCs/>
          <w:szCs w:val="22"/>
        </w:rPr>
      </w:pPr>
      <w:r w:rsidRPr="00C97525">
        <w:rPr>
          <w:rFonts w:ascii="Public Sans" w:hAnsi="Public Sans" w:cs="Arial"/>
          <w:bCs/>
          <w:szCs w:val="22"/>
        </w:rPr>
        <w:t>Coordinate logistical arrangements for meetings including case management and family meetings, supervised visits, appointments and other activities which directly support case planning and decision-making for children and young persons</w:t>
      </w:r>
    </w:p>
    <w:p w14:paraId="60AB38B8" w14:textId="77777777" w:rsidR="009E7EE1" w:rsidRPr="00C97525" w:rsidRDefault="009E7EE1" w:rsidP="00C97525">
      <w:pPr>
        <w:numPr>
          <w:ilvl w:val="0"/>
          <w:numId w:val="29"/>
        </w:numPr>
        <w:spacing w:before="120" w:line="240" w:lineRule="auto"/>
        <w:jc w:val="both"/>
        <w:rPr>
          <w:rFonts w:ascii="Public Sans" w:hAnsi="Public Sans" w:cs="Arial"/>
          <w:bCs/>
          <w:szCs w:val="22"/>
        </w:rPr>
      </w:pPr>
      <w:r w:rsidRPr="00C97525">
        <w:rPr>
          <w:rFonts w:ascii="Public Sans" w:hAnsi="Public Sans" w:cs="Arial"/>
          <w:bCs/>
          <w:szCs w:val="22"/>
        </w:rPr>
        <w:t>Supervise “low risk” family contact visits and prepare summary reports which accurately record observations</w:t>
      </w:r>
    </w:p>
    <w:p w14:paraId="23ABCC1A" w14:textId="77777777" w:rsidR="009E7EE1" w:rsidRPr="00C97525" w:rsidRDefault="009E7EE1" w:rsidP="00C97525">
      <w:pPr>
        <w:numPr>
          <w:ilvl w:val="0"/>
          <w:numId w:val="29"/>
        </w:numPr>
        <w:spacing w:before="120" w:line="240" w:lineRule="auto"/>
        <w:jc w:val="both"/>
        <w:rPr>
          <w:rFonts w:ascii="Public Sans" w:hAnsi="Public Sans" w:cs="Arial"/>
          <w:bCs/>
          <w:szCs w:val="22"/>
        </w:rPr>
      </w:pPr>
      <w:r w:rsidRPr="00C97525">
        <w:rPr>
          <w:rFonts w:ascii="Public Sans" w:hAnsi="Public Sans" w:cs="Arial"/>
          <w:bCs/>
          <w:szCs w:val="22"/>
        </w:rPr>
        <w:lastRenderedPageBreak/>
        <w:t>Contribute to continuous learning, professional networks and relationships through the co-ordination of meetings and other information sharing activities</w:t>
      </w:r>
    </w:p>
    <w:p w14:paraId="10C1D272" w14:textId="77777777" w:rsidR="009E7EE1" w:rsidRPr="00C97525" w:rsidRDefault="009E7EE1" w:rsidP="00C97525">
      <w:pPr>
        <w:numPr>
          <w:ilvl w:val="0"/>
          <w:numId w:val="29"/>
        </w:numPr>
        <w:spacing w:before="120" w:line="240" w:lineRule="auto"/>
        <w:jc w:val="both"/>
        <w:rPr>
          <w:rFonts w:ascii="Public Sans" w:hAnsi="Public Sans" w:cs="Arial"/>
          <w:bCs/>
          <w:szCs w:val="22"/>
        </w:rPr>
      </w:pPr>
      <w:r w:rsidRPr="00C97525">
        <w:rPr>
          <w:rFonts w:ascii="Public Sans" w:hAnsi="Public Sans" w:cs="Arial"/>
          <w:bCs/>
          <w:szCs w:val="22"/>
        </w:rPr>
        <w:t>Actively participate as a team member with caseworkers and administrative staff to address team priorities and directly support caseworkers on a day to day basis</w:t>
      </w:r>
    </w:p>
    <w:p w14:paraId="25128F13" w14:textId="77777777" w:rsidR="00675858" w:rsidRDefault="00675858" w:rsidP="00C97525">
      <w:pPr>
        <w:pStyle w:val="Heading1"/>
        <w:spacing w:after="0" w:line="240" w:lineRule="auto"/>
        <w:rPr>
          <w:rFonts w:ascii="Public Sans" w:hAnsi="Public Sans"/>
          <w:sz w:val="24"/>
          <w:szCs w:val="24"/>
        </w:rPr>
      </w:pPr>
    </w:p>
    <w:p w14:paraId="76B32073" w14:textId="7278F316" w:rsidR="009E7EE1" w:rsidRPr="00C97525" w:rsidRDefault="009E7EE1" w:rsidP="00C97525">
      <w:pPr>
        <w:pStyle w:val="Heading1"/>
        <w:spacing w:after="0" w:line="240" w:lineRule="auto"/>
        <w:rPr>
          <w:rFonts w:ascii="Public Sans" w:hAnsi="Public Sans"/>
          <w:sz w:val="24"/>
          <w:szCs w:val="24"/>
        </w:rPr>
      </w:pPr>
      <w:r w:rsidRPr="00C97525">
        <w:rPr>
          <w:rFonts w:ascii="Public Sans" w:hAnsi="Public Sans"/>
          <w:sz w:val="24"/>
          <w:szCs w:val="24"/>
        </w:rPr>
        <w:t>Key challenges</w:t>
      </w:r>
    </w:p>
    <w:p w14:paraId="50F0CF17" w14:textId="77777777" w:rsidR="009E7EE1" w:rsidRPr="00C97525" w:rsidRDefault="009E7EE1" w:rsidP="00C97525">
      <w:pPr>
        <w:numPr>
          <w:ilvl w:val="0"/>
          <w:numId w:val="29"/>
        </w:numPr>
        <w:spacing w:before="120" w:line="240" w:lineRule="auto"/>
        <w:jc w:val="both"/>
        <w:rPr>
          <w:rFonts w:ascii="Public Sans" w:hAnsi="Public Sans" w:cs="Arial"/>
          <w:bCs/>
          <w:szCs w:val="22"/>
        </w:rPr>
      </w:pPr>
      <w:bookmarkStart w:id="4" w:name="Challenges"/>
      <w:bookmarkEnd w:id="4"/>
      <w:r w:rsidRPr="00C97525">
        <w:rPr>
          <w:rFonts w:ascii="Public Sans" w:hAnsi="Public Sans" w:cs="Arial"/>
          <w:bCs/>
          <w:szCs w:val="22"/>
        </w:rPr>
        <w:t>Working across a team/s of caseworkers where competing priorities and urgent matters requires regular review and re-prioritisation</w:t>
      </w:r>
    </w:p>
    <w:p w14:paraId="4145942D" w14:textId="77777777" w:rsidR="009E7EE1" w:rsidRPr="00C97525" w:rsidRDefault="009E7EE1" w:rsidP="00C97525">
      <w:pPr>
        <w:numPr>
          <w:ilvl w:val="0"/>
          <w:numId w:val="29"/>
        </w:numPr>
        <w:spacing w:before="120" w:line="240" w:lineRule="auto"/>
        <w:jc w:val="both"/>
        <w:rPr>
          <w:rFonts w:ascii="Public Sans" w:hAnsi="Public Sans" w:cs="Arial"/>
          <w:bCs/>
          <w:szCs w:val="22"/>
        </w:rPr>
      </w:pPr>
      <w:r w:rsidRPr="00C97525">
        <w:rPr>
          <w:rFonts w:ascii="Public Sans" w:hAnsi="Public Sans" w:cs="Arial"/>
          <w:bCs/>
          <w:szCs w:val="22"/>
        </w:rPr>
        <w:t xml:space="preserve">Supporting the work of caseworkers and understanding the complex and challenging situations where the majority of families are at significant disadvantage due to factors such as a prior history of trauma, poverty and violence </w:t>
      </w:r>
    </w:p>
    <w:p w14:paraId="25524EA0" w14:textId="77777777" w:rsidR="009E7EE1" w:rsidRPr="00C97525" w:rsidRDefault="009E7EE1" w:rsidP="00C97525">
      <w:pPr>
        <w:numPr>
          <w:ilvl w:val="0"/>
          <w:numId w:val="29"/>
        </w:numPr>
        <w:spacing w:before="120" w:line="240" w:lineRule="auto"/>
        <w:jc w:val="both"/>
        <w:rPr>
          <w:rFonts w:ascii="Public Sans" w:hAnsi="Public Sans" w:cs="Arial"/>
          <w:bCs/>
          <w:szCs w:val="22"/>
        </w:rPr>
      </w:pPr>
      <w:r w:rsidRPr="00C97525">
        <w:rPr>
          <w:rFonts w:ascii="Public Sans" w:hAnsi="Public Sans" w:cs="Arial"/>
          <w:bCs/>
          <w:szCs w:val="22"/>
        </w:rPr>
        <w:t>Balancing the completion of casework related tasks which directly support caseworkers to see more children young people and families with the need to personally build supporting relationships with children, young people and families</w:t>
      </w:r>
    </w:p>
    <w:p w14:paraId="43434925" w14:textId="77777777" w:rsidR="00675858" w:rsidRDefault="00675858" w:rsidP="00C97525">
      <w:pPr>
        <w:pStyle w:val="Heading1"/>
        <w:spacing w:after="0" w:line="240" w:lineRule="auto"/>
        <w:rPr>
          <w:rFonts w:ascii="Public Sans" w:hAnsi="Public Sans"/>
          <w:sz w:val="24"/>
          <w:szCs w:val="24"/>
        </w:rPr>
      </w:pPr>
    </w:p>
    <w:p w14:paraId="619F2684" w14:textId="54079DF3" w:rsidR="009E7EE1" w:rsidRPr="00C97525" w:rsidRDefault="009E7EE1" w:rsidP="00C97525">
      <w:pPr>
        <w:pStyle w:val="Heading1"/>
        <w:spacing w:after="0" w:line="240" w:lineRule="auto"/>
        <w:rPr>
          <w:rFonts w:ascii="Public Sans" w:hAnsi="Public Sans"/>
          <w:sz w:val="24"/>
          <w:szCs w:val="24"/>
        </w:rPr>
      </w:pPr>
      <w:r w:rsidRPr="00C97525">
        <w:rPr>
          <w:rFonts w:ascii="Public Sans" w:hAnsi="Public Sans"/>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9E7EE1" w:rsidRPr="00C97525" w14:paraId="29F09C19" w14:textId="77777777" w:rsidTr="00F268E4">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3195805A" w14:textId="77777777" w:rsidR="009E7EE1" w:rsidRPr="00C97525" w:rsidRDefault="009E7EE1" w:rsidP="00F268E4">
            <w:pPr>
              <w:pStyle w:val="TableTextWhite0"/>
              <w:rPr>
                <w:rFonts w:ascii="Public Sans" w:hAnsi="Public Sans" w:cstheme="minorHAnsi"/>
                <w:szCs w:val="22"/>
              </w:rPr>
            </w:pPr>
            <w:r w:rsidRPr="00C97525">
              <w:rPr>
                <w:rFonts w:ascii="Public Sans" w:hAnsi="Public Sans" w:cstheme="minorHAnsi"/>
                <w:szCs w:val="22"/>
              </w:rPr>
              <w:t>Who</w:t>
            </w:r>
          </w:p>
        </w:tc>
        <w:tc>
          <w:tcPr>
            <w:tcW w:w="6946" w:type="dxa"/>
          </w:tcPr>
          <w:p w14:paraId="4F69D3D6" w14:textId="77777777" w:rsidR="009E7EE1" w:rsidRPr="00C97525" w:rsidRDefault="009E7EE1" w:rsidP="00F268E4">
            <w:pPr>
              <w:pStyle w:val="TableTextWhite0"/>
              <w:rPr>
                <w:rFonts w:ascii="Public Sans" w:hAnsi="Public Sans" w:cstheme="minorHAnsi"/>
                <w:szCs w:val="22"/>
              </w:rPr>
            </w:pPr>
            <w:r w:rsidRPr="00C97525">
              <w:rPr>
                <w:rFonts w:ascii="Public Sans" w:hAnsi="Public Sans" w:cstheme="minorHAnsi"/>
                <w:szCs w:val="22"/>
              </w:rPr>
              <w:t>Why</w:t>
            </w:r>
          </w:p>
        </w:tc>
      </w:tr>
      <w:tr w:rsidR="009E7EE1" w:rsidRPr="00C97525" w14:paraId="0A0F4A44" w14:textId="77777777" w:rsidTr="00F268E4">
        <w:trPr>
          <w:cantSplit/>
        </w:trPr>
        <w:tc>
          <w:tcPr>
            <w:tcW w:w="3601" w:type="dxa"/>
            <w:tcBorders>
              <w:top w:val="single" w:sz="8" w:space="0" w:color="auto"/>
              <w:bottom w:val="single" w:sz="8" w:space="0" w:color="auto"/>
            </w:tcBorders>
            <w:shd w:val="clear" w:color="auto" w:fill="BCBEC0"/>
          </w:tcPr>
          <w:p w14:paraId="0EA13F61" w14:textId="77777777" w:rsidR="009E7EE1" w:rsidRPr="00C97525" w:rsidRDefault="009E7EE1" w:rsidP="00F268E4">
            <w:pPr>
              <w:pStyle w:val="TableText"/>
              <w:keepNext/>
              <w:rPr>
                <w:rFonts w:ascii="Public Sans" w:hAnsi="Public Sans" w:cstheme="minorHAnsi"/>
                <w:b/>
                <w:sz w:val="22"/>
                <w:szCs w:val="22"/>
              </w:rPr>
            </w:pPr>
            <w:bookmarkStart w:id="5" w:name="InternalRelationships"/>
            <w:r w:rsidRPr="00C97525">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5B092CFA" w14:textId="77777777" w:rsidR="009E7EE1" w:rsidRPr="00C97525" w:rsidRDefault="009E7EE1" w:rsidP="00F268E4">
            <w:pPr>
              <w:pStyle w:val="TableText"/>
              <w:keepNext/>
              <w:rPr>
                <w:rFonts w:ascii="Public Sans" w:hAnsi="Public Sans" w:cstheme="minorHAnsi"/>
                <w:b/>
                <w:sz w:val="22"/>
                <w:szCs w:val="22"/>
              </w:rPr>
            </w:pPr>
          </w:p>
        </w:tc>
      </w:tr>
      <w:tr w:rsidR="009E7EE1" w:rsidRPr="00C97525" w14:paraId="6C2EF7DC" w14:textId="77777777" w:rsidTr="00F268E4">
        <w:tc>
          <w:tcPr>
            <w:tcW w:w="3601" w:type="dxa"/>
            <w:tcBorders>
              <w:top w:val="single" w:sz="8" w:space="0" w:color="BCBEC0"/>
              <w:bottom w:val="single" w:sz="8" w:space="0" w:color="auto"/>
            </w:tcBorders>
          </w:tcPr>
          <w:p w14:paraId="07A0C535" w14:textId="77777777" w:rsidR="009E7EE1" w:rsidRPr="00C97525" w:rsidRDefault="009E7EE1" w:rsidP="00F268E4">
            <w:pPr>
              <w:pStyle w:val="TableText"/>
              <w:rPr>
                <w:rFonts w:ascii="Public Sans" w:hAnsi="Public Sans" w:cstheme="minorHAnsi"/>
                <w:sz w:val="22"/>
                <w:szCs w:val="22"/>
              </w:rPr>
            </w:pPr>
            <w:bookmarkStart w:id="6" w:name="Start"/>
            <w:bookmarkEnd w:id="5"/>
            <w:bookmarkEnd w:id="6"/>
            <w:r w:rsidRPr="00C97525">
              <w:rPr>
                <w:rFonts w:ascii="Public Sans" w:hAnsi="Public Sans" w:cstheme="minorHAnsi"/>
                <w:sz w:val="22"/>
                <w:szCs w:val="22"/>
              </w:rPr>
              <w:t>Casework Manager</w:t>
            </w:r>
          </w:p>
        </w:tc>
        <w:tc>
          <w:tcPr>
            <w:tcW w:w="6946" w:type="dxa"/>
            <w:tcBorders>
              <w:top w:val="single" w:sz="8" w:space="0" w:color="BCBEC0"/>
              <w:bottom w:val="single" w:sz="8" w:space="0" w:color="auto"/>
            </w:tcBorders>
          </w:tcPr>
          <w:p w14:paraId="3DBA4611" w14:textId="77777777" w:rsidR="009E7EE1" w:rsidRPr="00C97525" w:rsidRDefault="009E7EE1" w:rsidP="009E7EE1">
            <w:pPr>
              <w:pStyle w:val="TableText"/>
              <w:numPr>
                <w:ilvl w:val="0"/>
                <w:numId w:val="33"/>
              </w:numPr>
              <w:rPr>
                <w:rFonts w:ascii="Public Sans" w:hAnsi="Public Sans" w:cstheme="minorHAnsi"/>
                <w:sz w:val="22"/>
                <w:szCs w:val="22"/>
              </w:rPr>
            </w:pPr>
            <w:r w:rsidRPr="00C97525">
              <w:rPr>
                <w:rFonts w:ascii="Public Sans" w:hAnsi="Public Sans" w:cstheme="minorHAnsi"/>
                <w:sz w:val="22"/>
                <w:szCs w:val="22"/>
              </w:rPr>
              <w:t>Direct supervisor</w:t>
            </w:r>
          </w:p>
          <w:p w14:paraId="2E1EBC6A" w14:textId="77777777" w:rsidR="009E7EE1" w:rsidRPr="00C97525" w:rsidRDefault="009E7EE1" w:rsidP="009E7EE1">
            <w:pPr>
              <w:pStyle w:val="TableText"/>
              <w:numPr>
                <w:ilvl w:val="0"/>
                <w:numId w:val="33"/>
              </w:numPr>
              <w:rPr>
                <w:rFonts w:ascii="Public Sans" w:hAnsi="Public Sans" w:cstheme="minorHAnsi"/>
                <w:sz w:val="22"/>
                <w:szCs w:val="22"/>
              </w:rPr>
            </w:pPr>
            <w:r w:rsidRPr="00C97525">
              <w:rPr>
                <w:rFonts w:ascii="Public Sans" w:hAnsi="Public Sans" w:cstheme="minorHAnsi"/>
                <w:sz w:val="22"/>
                <w:szCs w:val="22"/>
              </w:rPr>
              <w:t>Practice leader of the CSC office/JIRT Cluster</w:t>
            </w:r>
          </w:p>
        </w:tc>
      </w:tr>
      <w:tr w:rsidR="009E7EE1" w:rsidRPr="00C97525" w14:paraId="1909ACF7" w14:textId="77777777" w:rsidTr="00F268E4">
        <w:tc>
          <w:tcPr>
            <w:tcW w:w="3601" w:type="dxa"/>
            <w:tcBorders>
              <w:top w:val="single" w:sz="8" w:space="0" w:color="BCBEC0"/>
              <w:bottom w:val="single" w:sz="8" w:space="0" w:color="auto"/>
            </w:tcBorders>
          </w:tcPr>
          <w:p w14:paraId="60E7AC74" w14:textId="77777777" w:rsidR="009E7EE1" w:rsidRPr="00C97525" w:rsidRDefault="009E7EE1" w:rsidP="00F268E4">
            <w:pPr>
              <w:pStyle w:val="TableText"/>
              <w:rPr>
                <w:rFonts w:ascii="Public Sans" w:hAnsi="Public Sans" w:cstheme="minorHAnsi"/>
                <w:sz w:val="22"/>
                <w:szCs w:val="22"/>
              </w:rPr>
            </w:pPr>
            <w:r w:rsidRPr="00C97525">
              <w:rPr>
                <w:rFonts w:ascii="Public Sans" w:hAnsi="Public Sans" w:cstheme="minorHAnsi"/>
                <w:sz w:val="22"/>
                <w:szCs w:val="22"/>
              </w:rPr>
              <w:t>Caseworkers</w:t>
            </w:r>
          </w:p>
        </w:tc>
        <w:tc>
          <w:tcPr>
            <w:tcW w:w="6946" w:type="dxa"/>
            <w:tcBorders>
              <w:top w:val="single" w:sz="8" w:space="0" w:color="BCBEC0"/>
              <w:bottom w:val="single" w:sz="8" w:space="0" w:color="auto"/>
            </w:tcBorders>
          </w:tcPr>
          <w:p w14:paraId="32CFCFF5" w14:textId="77777777" w:rsidR="009E7EE1" w:rsidRPr="00C97525" w:rsidRDefault="009E7EE1" w:rsidP="009E7EE1">
            <w:pPr>
              <w:pStyle w:val="TableText"/>
              <w:numPr>
                <w:ilvl w:val="0"/>
                <w:numId w:val="33"/>
              </w:numPr>
              <w:rPr>
                <w:rFonts w:ascii="Public Sans" w:hAnsi="Public Sans" w:cstheme="minorHAnsi"/>
                <w:sz w:val="22"/>
                <w:szCs w:val="22"/>
              </w:rPr>
            </w:pPr>
            <w:r w:rsidRPr="00C97525">
              <w:rPr>
                <w:rFonts w:ascii="Public Sans" w:hAnsi="Public Sans" w:cstheme="minorHAnsi"/>
                <w:sz w:val="22"/>
                <w:szCs w:val="22"/>
              </w:rPr>
              <w:t>Work together as a team</w:t>
            </w:r>
          </w:p>
          <w:p w14:paraId="6969C078" w14:textId="77777777" w:rsidR="009E7EE1" w:rsidRPr="00C97525" w:rsidRDefault="009E7EE1" w:rsidP="009E7EE1">
            <w:pPr>
              <w:pStyle w:val="TableText"/>
              <w:numPr>
                <w:ilvl w:val="0"/>
                <w:numId w:val="33"/>
              </w:numPr>
              <w:rPr>
                <w:rFonts w:ascii="Public Sans" w:hAnsi="Public Sans" w:cstheme="minorHAnsi"/>
                <w:sz w:val="22"/>
                <w:szCs w:val="22"/>
              </w:rPr>
            </w:pPr>
            <w:r w:rsidRPr="00C97525">
              <w:rPr>
                <w:rFonts w:ascii="Public Sans" w:hAnsi="Public Sans" w:cstheme="minorHAnsi"/>
                <w:sz w:val="22"/>
                <w:szCs w:val="22"/>
              </w:rPr>
              <w:t>Provide support to Caseworkers to allow them more time for direct contact with clients</w:t>
            </w:r>
          </w:p>
        </w:tc>
      </w:tr>
      <w:tr w:rsidR="009E7EE1" w:rsidRPr="00C97525" w14:paraId="3A333E70" w14:textId="77777777" w:rsidTr="00F268E4">
        <w:tc>
          <w:tcPr>
            <w:tcW w:w="3601" w:type="dxa"/>
            <w:tcBorders>
              <w:top w:val="single" w:sz="8" w:space="0" w:color="BCBEC0"/>
              <w:bottom w:val="single" w:sz="8" w:space="0" w:color="auto"/>
            </w:tcBorders>
          </w:tcPr>
          <w:p w14:paraId="233D2C64" w14:textId="77777777" w:rsidR="009E7EE1" w:rsidRPr="00C97525" w:rsidRDefault="009E7EE1" w:rsidP="00F268E4">
            <w:pPr>
              <w:pStyle w:val="TableText"/>
              <w:rPr>
                <w:rFonts w:ascii="Public Sans" w:hAnsi="Public Sans" w:cstheme="minorHAnsi"/>
                <w:sz w:val="22"/>
                <w:szCs w:val="22"/>
              </w:rPr>
            </w:pPr>
            <w:r w:rsidRPr="00C97525">
              <w:rPr>
                <w:rFonts w:ascii="Public Sans" w:hAnsi="Public Sans" w:cstheme="minorHAnsi"/>
                <w:sz w:val="22"/>
                <w:szCs w:val="22"/>
              </w:rPr>
              <w:t>Manager Client Services</w:t>
            </w:r>
          </w:p>
        </w:tc>
        <w:tc>
          <w:tcPr>
            <w:tcW w:w="6946" w:type="dxa"/>
            <w:tcBorders>
              <w:top w:val="single" w:sz="8" w:space="0" w:color="BCBEC0"/>
              <w:bottom w:val="single" w:sz="8" w:space="0" w:color="auto"/>
            </w:tcBorders>
          </w:tcPr>
          <w:p w14:paraId="7CDCB5B1" w14:textId="77777777" w:rsidR="009E7EE1" w:rsidRPr="00C97525" w:rsidRDefault="009E7EE1" w:rsidP="009E7EE1">
            <w:pPr>
              <w:pStyle w:val="TableText"/>
              <w:numPr>
                <w:ilvl w:val="0"/>
                <w:numId w:val="33"/>
              </w:numPr>
              <w:rPr>
                <w:rFonts w:ascii="Public Sans" w:hAnsi="Public Sans" w:cstheme="minorHAnsi"/>
                <w:sz w:val="22"/>
                <w:szCs w:val="22"/>
              </w:rPr>
            </w:pPr>
            <w:r w:rsidRPr="00C97525">
              <w:rPr>
                <w:rFonts w:ascii="Public Sans" w:hAnsi="Public Sans" w:cstheme="minorHAnsi"/>
                <w:sz w:val="22"/>
                <w:szCs w:val="22"/>
              </w:rPr>
              <w:t>Specialist and clinical advice</w:t>
            </w:r>
          </w:p>
        </w:tc>
      </w:tr>
      <w:tr w:rsidR="009E7EE1" w:rsidRPr="00C97525" w14:paraId="51D8545E" w14:textId="77777777" w:rsidTr="00F268E4">
        <w:tc>
          <w:tcPr>
            <w:tcW w:w="3601" w:type="dxa"/>
            <w:tcBorders>
              <w:top w:val="single" w:sz="8" w:space="0" w:color="auto"/>
              <w:bottom w:val="single" w:sz="8" w:space="0" w:color="auto"/>
            </w:tcBorders>
            <w:shd w:val="clear" w:color="auto" w:fill="BCBEC0"/>
          </w:tcPr>
          <w:p w14:paraId="5AEF2155" w14:textId="77777777" w:rsidR="009E7EE1" w:rsidRPr="00C97525" w:rsidRDefault="009E7EE1" w:rsidP="00F268E4">
            <w:pPr>
              <w:pStyle w:val="TableText"/>
              <w:rPr>
                <w:rFonts w:ascii="Public Sans" w:hAnsi="Public Sans" w:cstheme="minorHAnsi"/>
                <w:b/>
                <w:sz w:val="22"/>
                <w:szCs w:val="22"/>
              </w:rPr>
            </w:pPr>
            <w:bookmarkStart w:id="7" w:name="ExternalRelationships"/>
            <w:r w:rsidRPr="00C97525">
              <w:rPr>
                <w:rFonts w:ascii="Public Sans" w:hAnsi="Public Sans" w:cstheme="minorHAnsi"/>
                <w:b/>
                <w:sz w:val="22"/>
                <w:szCs w:val="22"/>
              </w:rPr>
              <w:t>External</w:t>
            </w:r>
          </w:p>
        </w:tc>
        <w:tc>
          <w:tcPr>
            <w:tcW w:w="6946" w:type="dxa"/>
            <w:tcBorders>
              <w:top w:val="single" w:sz="8" w:space="0" w:color="auto"/>
              <w:bottom w:val="single" w:sz="8" w:space="0" w:color="auto"/>
            </w:tcBorders>
            <w:shd w:val="clear" w:color="auto" w:fill="BCBEC0"/>
          </w:tcPr>
          <w:p w14:paraId="22DEA122" w14:textId="77777777" w:rsidR="009E7EE1" w:rsidRPr="00C97525" w:rsidRDefault="009E7EE1" w:rsidP="00F268E4">
            <w:pPr>
              <w:pStyle w:val="TableText"/>
              <w:rPr>
                <w:rFonts w:ascii="Public Sans" w:hAnsi="Public Sans" w:cstheme="minorHAnsi"/>
                <w:b/>
                <w:sz w:val="22"/>
                <w:szCs w:val="22"/>
              </w:rPr>
            </w:pPr>
          </w:p>
        </w:tc>
      </w:tr>
      <w:tr w:rsidR="009E7EE1" w:rsidRPr="00C97525" w14:paraId="5AF0870A" w14:textId="77777777" w:rsidTr="00F268E4">
        <w:tc>
          <w:tcPr>
            <w:tcW w:w="3601" w:type="dxa"/>
            <w:tcBorders>
              <w:top w:val="single" w:sz="8" w:space="0" w:color="auto"/>
              <w:bottom w:val="single" w:sz="8" w:space="0" w:color="auto"/>
            </w:tcBorders>
          </w:tcPr>
          <w:p w14:paraId="73296AC5" w14:textId="77777777" w:rsidR="009E7EE1" w:rsidRPr="00C97525" w:rsidRDefault="009E7EE1" w:rsidP="00F268E4">
            <w:pPr>
              <w:pStyle w:val="TableText"/>
              <w:rPr>
                <w:rFonts w:ascii="Public Sans" w:hAnsi="Public Sans" w:cstheme="minorHAnsi"/>
                <w:sz w:val="22"/>
                <w:szCs w:val="22"/>
              </w:rPr>
            </w:pPr>
            <w:r w:rsidRPr="00C97525">
              <w:rPr>
                <w:rFonts w:ascii="Public Sans" w:hAnsi="Public Sans" w:cstheme="minorHAnsi"/>
                <w:sz w:val="22"/>
                <w:szCs w:val="22"/>
              </w:rPr>
              <w:t xml:space="preserve">Children, young people,  families and carers </w:t>
            </w:r>
          </w:p>
        </w:tc>
        <w:tc>
          <w:tcPr>
            <w:tcW w:w="6946" w:type="dxa"/>
            <w:tcBorders>
              <w:top w:val="single" w:sz="8" w:space="0" w:color="auto"/>
              <w:bottom w:val="single" w:sz="8" w:space="0" w:color="auto"/>
            </w:tcBorders>
          </w:tcPr>
          <w:p w14:paraId="16F1F27E" w14:textId="77777777" w:rsidR="009E7EE1" w:rsidRPr="00C97525" w:rsidRDefault="009E7EE1" w:rsidP="009E7EE1">
            <w:pPr>
              <w:pStyle w:val="TableText"/>
              <w:numPr>
                <w:ilvl w:val="0"/>
                <w:numId w:val="33"/>
              </w:numPr>
              <w:rPr>
                <w:rFonts w:ascii="Public Sans" w:hAnsi="Public Sans" w:cstheme="minorHAnsi"/>
                <w:sz w:val="22"/>
                <w:szCs w:val="22"/>
              </w:rPr>
            </w:pPr>
            <w:r w:rsidRPr="00C97525">
              <w:rPr>
                <w:rFonts w:ascii="Public Sans" w:hAnsi="Public Sans" w:cstheme="minorHAnsi"/>
                <w:sz w:val="22"/>
                <w:szCs w:val="22"/>
              </w:rPr>
              <w:t xml:space="preserve">Arranging services, visits  and other support provisions </w:t>
            </w:r>
          </w:p>
        </w:tc>
      </w:tr>
      <w:tr w:rsidR="009E7EE1" w:rsidRPr="00C97525" w14:paraId="390A4CF0" w14:textId="77777777" w:rsidTr="00F268E4">
        <w:tc>
          <w:tcPr>
            <w:tcW w:w="3601" w:type="dxa"/>
            <w:tcBorders>
              <w:top w:val="single" w:sz="8" w:space="0" w:color="auto"/>
              <w:bottom w:val="single" w:sz="8" w:space="0" w:color="auto"/>
            </w:tcBorders>
          </w:tcPr>
          <w:p w14:paraId="58797E79" w14:textId="77777777" w:rsidR="009E7EE1" w:rsidRPr="00C97525" w:rsidRDefault="009E7EE1" w:rsidP="00F268E4">
            <w:pPr>
              <w:pStyle w:val="TableText"/>
              <w:rPr>
                <w:rFonts w:ascii="Public Sans" w:hAnsi="Public Sans" w:cstheme="minorHAnsi"/>
                <w:sz w:val="22"/>
                <w:szCs w:val="22"/>
              </w:rPr>
            </w:pPr>
            <w:r w:rsidRPr="00C97525">
              <w:rPr>
                <w:rFonts w:ascii="Public Sans" w:hAnsi="Public Sans" w:cstheme="minorHAnsi"/>
                <w:sz w:val="22"/>
                <w:szCs w:val="22"/>
              </w:rPr>
              <w:t>Government and non-government partners</w:t>
            </w:r>
          </w:p>
        </w:tc>
        <w:tc>
          <w:tcPr>
            <w:tcW w:w="6946" w:type="dxa"/>
            <w:tcBorders>
              <w:top w:val="single" w:sz="8" w:space="0" w:color="auto"/>
              <w:bottom w:val="single" w:sz="8" w:space="0" w:color="auto"/>
            </w:tcBorders>
          </w:tcPr>
          <w:p w14:paraId="47F5BAC1" w14:textId="77777777" w:rsidR="009E7EE1" w:rsidRPr="00C97525" w:rsidRDefault="009E7EE1" w:rsidP="009E7EE1">
            <w:pPr>
              <w:pStyle w:val="TableText"/>
              <w:numPr>
                <w:ilvl w:val="0"/>
                <w:numId w:val="33"/>
              </w:numPr>
              <w:rPr>
                <w:rFonts w:ascii="Public Sans" w:hAnsi="Public Sans" w:cstheme="minorHAnsi"/>
                <w:sz w:val="22"/>
                <w:szCs w:val="22"/>
              </w:rPr>
            </w:pPr>
            <w:r w:rsidRPr="00C97525">
              <w:rPr>
                <w:rFonts w:ascii="Public Sans" w:hAnsi="Public Sans" w:cstheme="minorHAnsi"/>
                <w:sz w:val="22"/>
                <w:szCs w:val="22"/>
              </w:rPr>
              <w:t>Coordination of appointments and services for children young people and families</w:t>
            </w:r>
          </w:p>
        </w:tc>
      </w:tr>
      <w:tr w:rsidR="009E7EE1" w:rsidRPr="00C97525" w14:paraId="11618590" w14:textId="77777777" w:rsidTr="00F268E4">
        <w:tc>
          <w:tcPr>
            <w:tcW w:w="3601" w:type="dxa"/>
            <w:tcBorders>
              <w:top w:val="single" w:sz="8" w:space="0" w:color="auto"/>
            </w:tcBorders>
          </w:tcPr>
          <w:p w14:paraId="5B367052" w14:textId="77777777" w:rsidR="009E7EE1" w:rsidRPr="00C97525" w:rsidRDefault="009E7EE1" w:rsidP="00F268E4">
            <w:pPr>
              <w:pStyle w:val="TableText"/>
              <w:rPr>
                <w:rFonts w:ascii="Public Sans" w:hAnsi="Public Sans" w:cstheme="minorHAnsi"/>
                <w:sz w:val="22"/>
                <w:szCs w:val="22"/>
              </w:rPr>
            </w:pPr>
            <w:r w:rsidRPr="00C97525">
              <w:rPr>
                <w:rFonts w:ascii="Public Sans" w:hAnsi="Public Sans" w:cstheme="minorHAnsi"/>
                <w:sz w:val="22"/>
                <w:szCs w:val="22"/>
              </w:rPr>
              <w:t>Children’s court</w:t>
            </w:r>
          </w:p>
        </w:tc>
        <w:tc>
          <w:tcPr>
            <w:tcW w:w="6946" w:type="dxa"/>
            <w:tcBorders>
              <w:top w:val="single" w:sz="8" w:space="0" w:color="auto"/>
            </w:tcBorders>
          </w:tcPr>
          <w:p w14:paraId="527FF186" w14:textId="77777777" w:rsidR="009E7EE1" w:rsidRPr="00C97525" w:rsidRDefault="009E7EE1" w:rsidP="009E7EE1">
            <w:pPr>
              <w:pStyle w:val="TableText"/>
              <w:numPr>
                <w:ilvl w:val="0"/>
                <w:numId w:val="33"/>
              </w:numPr>
              <w:rPr>
                <w:rFonts w:ascii="Public Sans" w:hAnsi="Public Sans" w:cstheme="minorHAnsi"/>
                <w:sz w:val="22"/>
                <w:szCs w:val="22"/>
              </w:rPr>
            </w:pPr>
            <w:r w:rsidRPr="00C97525">
              <w:rPr>
                <w:rFonts w:ascii="Public Sans" w:hAnsi="Public Sans" w:cstheme="minorHAnsi"/>
                <w:sz w:val="22"/>
                <w:szCs w:val="22"/>
              </w:rPr>
              <w:t>Arranging delivery of court orders and other documents to the Children’s Court</w:t>
            </w:r>
          </w:p>
        </w:tc>
      </w:tr>
      <w:bookmarkEnd w:id="7"/>
    </w:tbl>
    <w:p w14:paraId="444F1FC2" w14:textId="77777777" w:rsidR="00C97525" w:rsidRDefault="00C97525" w:rsidP="00C97525">
      <w:pPr>
        <w:pStyle w:val="Heading1"/>
        <w:spacing w:after="0" w:line="240" w:lineRule="auto"/>
        <w:rPr>
          <w:rFonts w:ascii="Public Sans" w:hAnsi="Public Sans"/>
          <w:sz w:val="24"/>
          <w:szCs w:val="24"/>
        </w:rPr>
      </w:pPr>
    </w:p>
    <w:p w14:paraId="654D9DA8" w14:textId="7FE9B845" w:rsidR="009E7EE1" w:rsidRPr="00C97525" w:rsidRDefault="009E7EE1" w:rsidP="00C97525">
      <w:pPr>
        <w:pStyle w:val="Heading1"/>
        <w:spacing w:after="0" w:line="240" w:lineRule="auto"/>
        <w:rPr>
          <w:rFonts w:ascii="Public Sans" w:hAnsi="Public Sans"/>
          <w:sz w:val="24"/>
          <w:szCs w:val="24"/>
        </w:rPr>
      </w:pPr>
      <w:r w:rsidRPr="00C97525">
        <w:rPr>
          <w:rFonts w:ascii="Public Sans" w:hAnsi="Public Sans"/>
          <w:sz w:val="24"/>
          <w:szCs w:val="24"/>
        </w:rPr>
        <w:t>Role dimensions</w:t>
      </w:r>
    </w:p>
    <w:p w14:paraId="6DA626A5" w14:textId="77777777" w:rsidR="009E7EE1" w:rsidRPr="00674198" w:rsidRDefault="009E7EE1" w:rsidP="009E7EE1">
      <w:pPr>
        <w:pStyle w:val="Heading2"/>
        <w:rPr>
          <w:rFonts w:ascii="Public Sans" w:hAnsi="Public Sans" w:cstheme="minorHAnsi"/>
          <w:sz w:val="22"/>
          <w:szCs w:val="22"/>
          <w:u w:val="single"/>
        </w:rPr>
      </w:pPr>
      <w:r w:rsidRPr="00674198">
        <w:rPr>
          <w:rFonts w:ascii="Public Sans" w:hAnsi="Public Sans" w:cstheme="minorHAnsi"/>
          <w:sz w:val="22"/>
          <w:szCs w:val="22"/>
          <w:u w:val="single"/>
        </w:rPr>
        <w:t>Decision making</w:t>
      </w:r>
    </w:p>
    <w:p w14:paraId="1A25885F" w14:textId="77777777" w:rsidR="009E7EE1" w:rsidRPr="00C97525" w:rsidRDefault="009E7EE1" w:rsidP="009E7EE1">
      <w:pPr>
        <w:pStyle w:val="Heading2"/>
        <w:rPr>
          <w:rFonts w:ascii="Public Sans" w:hAnsi="Public Sans" w:cstheme="minorHAnsi"/>
          <w:b w:val="0"/>
          <w:bCs w:val="0"/>
          <w:iCs w:val="0"/>
          <w:color w:val="auto"/>
          <w:sz w:val="22"/>
          <w:szCs w:val="22"/>
        </w:rPr>
      </w:pPr>
      <w:bookmarkStart w:id="8" w:name="DecisionMaking"/>
      <w:bookmarkEnd w:id="8"/>
      <w:r w:rsidRPr="00C97525">
        <w:rPr>
          <w:rFonts w:ascii="Public Sans" w:hAnsi="Public Sans" w:cstheme="minorHAnsi"/>
          <w:b w:val="0"/>
          <w:bCs w:val="0"/>
          <w:iCs w:val="0"/>
          <w:color w:val="auto"/>
          <w:sz w:val="22"/>
          <w:szCs w:val="22"/>
        </w:rPr>
        <w:t xml:space="preserve">The primary focus of decision making for a Casework Support Worker is organising daily priorities which directly support caseworkers.  The role also requires some discretionary decision making in relation to observing and reporting behaviours of children, young people and families in contact visits and other activities where risk and safety are an issue. </w:t>
      </w:r>
    </w:p>
    <w:p w14:paraId="6071FBAE" w14:textId="77777777" w:rsidR="00C97525" w:rsidRDefault="00C97525" w:rsidP="009E7EE1">
      <w:pPr>
        <w:pStyle w:val="Heading2"/>
        <w:rPr>
          <w:rFonts w:ascii="Public Sans" w:hAnsi="Public Sans" w:cstheme="minorHAnsi"/>
          <w:sz w:val="22"/>
          <w:szCs w:val="22"/>
        </w:rPr>
      </w:pPr>
    </w:p>
    <w:p w14:paraId="2CED64E0" w14:textId="2A823683" w:rsidR="009E7EE1" w:rsidRPr="00674198" w:rsidRDefault="009E7EE1" w:rsidP="009E7EE1">
      <w:pPr>
        <w:pStyle w:val="Heading2"/>
        <w:rPr>
          <w:rFonts w:ascii="Public Sans" w:hAnsi="Public Sans" w:cstheme="minorHAnsi"/>
          <w:sz w:val="22"/>
          <w:szCs w:val="22"/>
          <w:u w:val="single"/>
        </w:rPr>
      </w:pPr>
      <w:r w:rsidRPr="00674198">
        <w:rPr>
          <w:rFonts w:ascii="Public Sans" w:hAnsi="Public Sans" w:cstheme="minorHAnsi"/>
          <w:sz w:val="22"/>
          <w:szCs w:val="22"/>
          <w:u w:val="single"/>
        </w:rPr>
        <w:t>Reporting line</w:t>
      </w:r>
    </w:p>
    <w:p w14:paraId="2A43C057" w14:textId="77777777" w:rsidR="009E7EE1" w:rsidRPr="00C97525" w:rsidRDefault="009E7EE1" w:rsidP="009E7EE1">
      <w:pPr>
        <w:rPr>
          <w:rFonts w:ascii="Public Sans" w:hAnsi="Public Sans" w:cstheme="minorHAnsi"/>
          <w:szCs w:val="22"/>
        </w:rPr>
      </w:pPr>
      <w:bookmarkStart w:id="9" w:name="ReportingLine"/>
      <w:bookmarkEnd w:id="9"/>
      <w:r w:rsidRPr="00C97525">
        <w:rPr>
          <w:rFonts w:ascii="Public Sans" w:hAnsi="Public Sans" w:cstheme="minorHAnsi"/>
          <w:szCs w:val="22"/>
        </w:rPr>
        <w:t>Reports to Manager Casework</w:t>
      </w:r>
    </w:p>
    <w:p w14:paraId="681083A5" w14:textId="77777777" w:rsidR="00C97525" w:rsidRDefault="00C97525" w:rsidP="009E7EE1">
      <w:pPr>
        <w:pStyle w:val="Heading2"/>
        <w:rPr>
          <w:rFonts w:ascii="Public Sans" w:hAnsi="Public Sans" w:cstheme="minorHAnsi"/>
          <w:sz w:val="22"/>
          <w:szCs w:val="22"/>
        </w:rPr>
      </w:pPr>
    </w:p>
    <w:p w14:paraId="043690B7" w14:textId="0FD135FA" w:rsidR="009E7EE1" w:rsidRPr="00674198" w:rsidRDefault="009E7EE1" w:rsidP="009E7EE1">
      <w:pPr>
        <w:pStyle w:val="Heading2"/>
        <w:rPr>
          <w:rFonts w:ascii="Public Sans" w:hAnsi="Public Sans" w:cstheme="minorHAnsi"/>
          <w:sz w:val="22"/>
          <w:szCs w:val="22"/>
          <w:u w:val="single"/>
        </w:rPr>
      </w:pPr>
      <w:r w:rsidRPr="00674198">
        <w:rPr>
          <w:rFonts w:ascii="Public Sans" w:hAnsi="Public Sans" w:cstheme="minorHAnsi"/>
          <w:sz w:val="22"/>
          <w:szCs w:val="22"/>
          <w:u w:val="single"/>
        </w:rPr>
        <w:t>Direct reports</w:t>
      </w:r>
    </w:p>
    <w:p w14:paraId="3C5A7E6B" w14:textId="77777777" w:rsidR="009E7EE1" w:rsidRPr="00C97525" w:rsidRDefault="009E7EE1" w:rsidP="009E7EE1">
      <w:pPr>
        <w:rPr>
          <w:rFonts w:ascii="Public Sans" w:hAnsi="Public Sans" w:cstheme="minorHAnsi"/>
          <w:szCs w:val="22"/>
        </w:rPr>
      </w:pPr>
      <w:bookmarkStart w:id="10" w:name="DirectReports"/>
      <w:bookmarkEnd w:id="10"/>
      <w:r w:rsidRPr="00C97525">
        <w:rPr>
          <w:rFonts w:ascii="Public Sans" w:hAnsi="Public Sans" w:cstheme="minorHAnsi"/>
          <w:szCs w:val="22"/>
        </w:rPr>
        <w:t>Nil</w:t>
      </w:r>
    </w:p>
    <w:p w14:paraId="33085603" w14:textId="77777777" w:rsidR="00C97525" w:rsidRDefault="00C97525" w:rsidP="009E7EE1">
      <w:pPr>
        <w:pStyle w:val="Heading2"/>
        <w:rPr>
          <w:rFonts w:ascii="Public Sans" w:hAnsi="Public Sans" w:cstheme="minorHAnsi"/>
          <w:sz w:val="22"/>
          <w:szCs w:val="22"/>
        </w:rPr>
      </w:pPr>
    </w:p>
    <w:p w14:paraId="76B0A2B6" w14:textId="5C974A40" w:rsidR="009E7EE1" w:rsidRPr="00674198" w:rsidRDefault="009E7EE1" w:rsidP="009E7EE1">
      <w:pPr>
        <w:pStyle w:val="Heading2"/>
        <w:rPr>
          <w:rFonts w:ascii="Public Sans" w:hAnsi="Public Sans" w:cstheme="minorHAnsi"/>
          <w:sz w:val="22"/>
          <w:szCs w:val="22"/>
          <w:u w:val="single"/>
        </w:rPr>
      </w:pPr>
      <w:r w:rsidRPr="00674198">
        <w:rPr>
          <w:rFonts w:ascii="Public Sans" w:hAnsi="Public Sans" w:cstheme="minorHAnsi"/>
          <w:sz w:val="22"/>
          <w:szCs w:val="22"/>
          <w:u w:val="single"/>
        </w:rPr>
        <w:t>Budget/Expenditure</w:t>
      </w:r>
    </w:p>
    <w:p w14:paraId="715F2A22" w14:textId="77777777" w:rsidR="009E7EE1" w:rsidRPr="00C97525" w:rsidRDefault="009E7EE1" w:rsidP="009E7EE1">
      <w:pPr>
        <w:rPr>
          <w:rFonts w:ascii="Public Sans" w:hAnsi="Public Sans" w:cstheme="minorHAnsi"/>
          <w:szCs w:val="22"/>
        </w:rPr>
      </w:pPr>
      <w:bookmarkStart w:id="11" w:name="Budget"/>
      <w:bookmarkEnd w:id="11"/>
      <w:r w:rsidRPr="00C97525">
        <w:rPr>
          <w:rFonts w:ascii="Public Sans" w:hAnsi="Public Sans" w:cstheme="minorHAnsi"/>
          <w:szCs w:val="22"/>
        </w:rPr>
        <w:t>Nil</w:t>
      </w:r>
    </w:p>
    <w:p w14:paraId="4A98E6AB" w14:textId="77777777" w:rsidR="00C97525" w:rsidRDefault="00C97525" w:rsidP="00C97525">
      <w:pPr>
        <w:pStyle w:val="Heading1"/>
        <w:spacing w:after="0" w:line="240" w:lineRule="auto"/>
        <w:rPr>
          <w:rFonts w:ascii="Public Sans" w:hAnsi="Public Sans"/>
          <w:sz w:val="24"/>
          <w:szCs w:val="24"/>
        </w:rPr>
      </w:pPr>
    </w:p>
    <w:p w14:paraId="6AE04AAB" w14:textId="61D885FB" w:rsidR="009E7EE1" w:rsidRPr="00C97525" w:rsidRDefault="009E7EE1" w:rsidP="00C97525">
      <w:pPr>
        <w:pStyle w:val="Heading1"/>
        <w:spacing w:after="0" w:line="240" w:lineRule="auto"/>
        <w:rPr>
          <w:rFonts w:ascii="Public Sans" w:hAnsi="Public Sans"/>
          <w:sz w:val="24"/>
          <w:szCs w:val="24"/>
        </w:rPr>
      </w:pPr>
      <w:r w:rsidRPr="00C97525">
        <w:rPr>
          <w:rFonts w:ascii="Public Sans" w:hAnsi="Public Sans"/>
          <w:sz w:val="24"/>
          <w:szCs w:val="24"/>
        </w:rPr>
        <w:t>Essential requirements</w:t>
      </w:r>
    </w:p>
    <w:p w14:paraId="399D66C0" w14:textId="77777777" w:rsidR="009E7EE1" w:rsidRPr="00C97525" w:rsidRDefault="009E7EE1" w:rsidP="00C97525">
      <w:pPr>
        <w:numPr>
          <w:ilvl w:val="0"/>
          <w:numId w:val="29"/>
        </w:numPr>
        <w:spacing w:before="120" w:line="240" w:lineRule="auto"/>
        <w:jc w:val="both"/>
        <w:rPr>
          <w:rFonts w:ascii="Public Sans" w:hAnsi="Public Sans" w:cs="Arial"/>
          <w:bCs/>
          <w:szCs w:val="22"/>
        </w:rPr>
      </w:pPr>
      <w:bookmarkStart w:id="12" w:name="EssentialReqs"/>
      <w:bookmarkEnd w:id="12"/>
      <w:r w:rsidRPr="00C97525">
        <w:rPr>
          <w:rFonts w:ascii="Public Sans" w:hAnsi="Public Sans" w:cs="Arial"/>
          <w:bCs/>
          <w:szCs w:val="22"/>
        </w:rPr>
        <w:t>A TAFE Diploma in a relevant field , welfare / community services and/or relevant work experience deemed to be the equivalent</w:t>
      </w:r>
    </w:p>
    <w:p w14:paraId="667BAB7D" w14:textId="77777777" w:rsidR="009E7EE1" w:rsidRPr="00C97525" w:rsidRDefault="009E7EE1" w:rsidP="00C97525">
      <w:pPr>
        <w:numPr>
          <w:ilvl w:val="0"/>
          <w:numId w:val="29"/>
        </w:numPr>
        <w:spacing w:before="120" w:line="240" w:lineRule="auto"/>
        <w:jc w:val="both"/>
        <w:rPr>
          <w:rFonts w:ascii="Public Sans" w:hAnsi="Public Sans" w:cs="Arial"/>
          <w:bCs/>
          <w:szCs w:val="22"/>
        </w:rPr>
      </w:pPr>
      <w:r w:rsidRPr="00C97525">
        <w:rPr>
          <w:rFonts w:ascii="Public Sans" w:hAnsi="Public Sans" w:cs="Arial"/>
          <w:bCs/>
          <w:szCs w:val="22"/>
        </w:rPr>
        <w:t>Current driver’s licence</w:t>
      </w:r>
    </w:p>
    <w:p w14:paraId="41C0BFA2" w14:textId="77777777" w:rsidR="00675858" w:rsidRDefault="00675858" w:rsidP="003F1151">
      <w:pPr>
        <w:jc w:val="both"/>
        <w:rPr>
          <w:rFonts w:ascii="Public Sans" w:hAnsi="Public Sans" w:cs="Arial"/>
          <w:szCs w:val="22"/>
        </w:rPr>
      </w:pPr>
    </w:p>
    <w:p w14:paraId="0F309831" w14:textId="03AA9272" w:rsidR="003F1151" w:rsidRPr="00C97525" w:rsidRDefault="003F1151" w:rsidP="003F1151">
      <w:pPr>
        <w:jc w:val="both"/>
        <w:rPr>
          <w:rFonts w:ascii="Public Sans" w:hAnsi="Public Sans" w:cs="Arial"/>
          <w:szCs w:val="22"/>
        </w:rPr>
      </w:pPr>
      <w:r w:rsidRPr="00C97525">
        <w:rPr>
          <w:rFonts w:ascii="Public Sans" w:hAnsi="Public Sans" w:cs="Arial"/>
          <w:szCs w:val="22"/>
        </w:rPr>
        <w:t>Appointments are subject to reference checks. Some roles may also require the following checks/ clearances:</w:t>
      </w:r>
    </w:p>
    <w:p w14:paraId="564B55EF" w14:textId="77777777" w:rsidR="003F1151" w:rsidRPr="00C97525" w:rsidRDefault="003F1151" w:rsidP="003F1151">
      <w:pPr>
        <w:numPr>
          <w:ilvl w:val="0"/>
          <w:numId w:val="29"/>
        </w:numPr>
        <w:spacing w:before="120" w:line="240" w:lineRule="auto"/>
        <w:jc w:val="both"/>
        <w:rPr>
          <w:rFonts w:ascii="Public Sans" w:hAnsi="Public Sans" w:cs="Arial"/>
          <w:bCs/>
          <w:szCs w:val="22"/>
        </w:rPr>
      </w:pPr>
      <w:r w:rsidRPr="00C97525">
        <w:rPr>
          <w:rFonts w:ascii="Public Sans" w:hAnsi="Public Sans" w:cs="Arial"/>
          <w:bCs/>
          <w:szCs w:val="22"/>
        </w:rPr>
        <w:t>National Criminal History Record Check in accordance with the Disability Inclusion Act 2014</w:t>
      </w:r>
    </w:p>
    <w:p w14:paraId="232C8C44" w14:textId="77777777" w:rsidR="003F1151" w:rsidRPr="00C97525" w:rsidRDefault="003F1151" w:rsidP="003F1151">
      <w:pPr>
        <w:numPr>
          <w:ilvl w:val="0"/>
          <w:numId w:val="29"/>
        </w:numPr>
        <w:spacing w:before="120" w:line="240" w:lineRule="auto"/>
        <w:jc w:val="both"/>
        <w:rPr>
          <w:rFonts w:ascii="Public Sans" w:hAnsi="Public Sans" w:cs="Arial"/>
          <w:bCs/>
          <w:szCs w:val="22"/>
        </w:rPr>
      </w:pPr>
      <w:r w:rsidRPr="00C97525">
        <w:rPr>
          <w:rFonts w:ascii="Public Sans" w:hAnsi="Public Sans" w:cs="Arial"/>
          <w:bCs/>
          <w:szCs w:val="22"/>
        </w:rPr>
        <w:t>Working with Children Check clearance in accordance with the Child Protection (Working with Children) Act 2012</w:t>
      </w:r>
    </w:p>
    <w:p w14:paraId="7F0DC964" w14:textId="77777777" w:rsidR="004E4265" w:rsidRPr="00C97525" w:rsidRDefault="004E4265">
      <w:pPr>
        <w:spacing w:after="0" w:line="240" w:lineRule="auto"/>
        <w:rPr>
          <w:rFonts w:ascii="Public Sans" w:hAnsi="Public Sans" w:cs="Arial"/>
          <w:szCs w:val="22"/>
        </w:rPr>
      </w:pPr>
    </w:p>
    <w:p w14:paraId="4EF4067A" w14:textId="77777777" w:rsidR="001D133A" w:rsidRPr="00C97525" w:rsidRDefault="001D133A" w:rsidP="00C97525">
      <w:pPr>
        <w:pStyle w:val="Heading1"/>
        <w:spacing w:after="0" w:line="240" w:lineRule="auto"/>
        <w:rPr>
          <w:rFonts w:ascii="Public Sans" w:hAnsi="Public Sans"/>
          <w:sz w:val="24"/>
          <w:szCs w:val="24"/>
        </w:rPr>
      </w:pPr>
      <w:r w:rsidRPr="00C97525">
        <w:rPr>
          <w:rFonts w:ascii="Public Sans" w:hAnsi="Public Sans"/>
          <w:sz w:val="24"/>
          <w:szCs w:val="24"/>
        </w:rPr>
        <w:t>Capabilities for the role</w:t>
      </w:r>
    </w:p>
    <w:p w14:paraId="02A9479F" w14:textId="77777777" w:rsidR="00197F8F" w:rsidRPr="00C97525" w:rsidRDefault="00513560" w:rsidP="00197F8F">
      <w:pPr>
        <w:rPr>
          <w:rFonts w:ascii="Public Sans" w:hAnsi="Public Sans" w:cs="Arial"/>
          <w:szCs w:val="22"/>
        </w:rPr>
      </w:pPr>
      <w:r w:rsidRPr="00C97525">
        <w:rPr>
          <w:rFonts w:ascii="Public Sans" w:hAnsi="Public Sans" w:cs="Arial"/>
          <w:szCs w:val="22"/>
        </w:rPr>
        <w:t>T</w:t>
      </w:r>
      <w:r w:rsidR="00197F8F" w:rsidRPr="00C97525">
        <w:rPr>
          <w:rFonts w:ascii="Public Sans" w:hAnsi="Public Sans" w:cs="Arial"/>
          <w:szCs w:val="22"/>
        </w:rPr>
        <w:t xml:space="preserve">he </w:t>
      </w:r>
      <w:hyperlink r:id="rId8" w:history="1">
        <w:r w:rsidR="00197F8F" w:rsidRPr="00C97525">
          <w:rPr>
            <w:rStyle w:val="Hyperlink"/>
            <w:rFonts w:ascii="Public Sans" w:hAnsi="Public Sans" w:cs="Arial"/>
            <w:szCs w:val="22"/>
          </w:rPr>
          <w:t>NSW public sector capability framework</w:t>
        </w:r>
      </w:hyperlink>
      <w:r w:rsidR="00197F8F" w:rsidRPr="00C97525">
        <w:rPr>
          <w:rFonts w:ascii="Public Sans" w:hAnsi="Public Sans" w:cs="Arial"/>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C97525" w:rsidRDefault="00197F8F" w:rsidP="004714EE">
      <w:pPr>
        <w:rPr>
          <w:rFonts w:ascii="Public Sans" w:hAnsi="Public Sans" w:cs="Arial"/>
          <w:szCs w:val="22"/>
        </w:rPr>
      </w:pPr>
      <w:r w:rsidRPr="00C97525">
        <w:rPr>
          <w:rFonts w:ascii="Public Sans" w:hAnsi="Public Sans" w:cs="Arial"/>
          <w:szCs w:val="22"/>
        </w:rPr>
        <w:t xml:space="preserve">The capabilities are separated into </w:t>
      </w:r>
      <w:r w:rsidRPr="00C97525">
        <w:rPr>
          <w:rFonts w:ascii="Public Sans" w:hAnsi="Public Sans" w:cs="Arial"/>
          <w:b/>
          <w:szCs w:val="22"/>
        </w:rPr>
        <w:t>focus capabilities</w:t>
      </w:r>
      <w:r w:rsidRPr="00C97525">
        <w:rPr>
          <w:rFonts w:ascii="Public Sans" w:hAnsi="Public Sans" w:cs="Arial"/>
          <w:szCs w:val="22"/>
        </w:rPr>
        <w:t xml:space="preserve"> and </w:t>
      </w:r>
      <w:r w:rsidRPr="00C97525">
        <w:rPr>
          <w:rFonts w:ascii="Public Sans" w:hAnsi="Public Sans" w:cs="Arial"/>
          <w:b/>
          <w:szCs w:val="22"/>
        </w:rPr>
        <w:t>complementary capabilities</w:t>
      </w:r>
      <w:r w:rsidRPr="00C97525">
        <w:rPr>
          <w:rFonts w:ascii="Public Sans" w:hAnsi="Public Sans" w:cs="Arial"/>
          <w:szCs w:val="22"/>
        </w:rPr>
        <w:t xml:space="preserve">. </w:t>
      </w:r>
    </w:p>
    <w:p w14:paraId="6D2E9A88" w14:textId="77777777" w:rsidR="004714EE" w:rsidRPr="00C97525" w:rsidRDefault="004714EE" w:rsidP="004714EE">
      <w:pPr>
        <w:spacing w:after="0" w:line="240" w:lineRule="auto"/>
        <w:rPr>
          <w:rFonts w:ascii="Public Sans" w:hAnsi="Public Sans" w:cs="Arial"/>
          <w:szCs w:val="22"/>
        </w:rPr>
      </w:pPr>
    </w:p>
    <w:p w14:paraId="2FEB344A" w14:textId="77777777" w:rsidR="00197F8F" w:rsidRPr="00C97525" w:rsidRDefault="00197F8F" w:rsidP="004714EE">
      <w:pPr>
        <w:pStyle w:val="Heading2"/>
        <w:spacing w:after="0" w:line="240" w:lineRule="auto"/>
        <w:rPr>
          <w:rFonts w:ascii="Public Sans" w:hAnsi="Public Sans"/>
          <w:sz w:val="22"/>
          <w:szCs w:val="22"/>
        </w:rPr>
      </w:pPr>
      <w:r w:rsidRPr="00C97525">
        <w:rPr>
          <w:rFonts w:ascii="Public Sans" w:hAnsi="Public Sans"/>
          <w:sz w:val="22"/>
          <w:szCs w:val="22"/>
        </w:rPr>
        <w:t>Focus capabilities</w:t>
      </w:r>
    </w:p>
    <w:p w14:paraId="6D41CF79" w14:textId="77777777" w:rsidR="00197F8F" w:rsidRPr="00C97525" w:rsidRDefault="00197F8F" w:rsidP="00197F8F">
      <w:pPr>
        <w:pStyle w:val="PlainText"/>
        <w:spacing w:before="62" w:line="276" w:lineRule="auto"/>
        <w:rPr>
          <w:rFonts w:ascii="Public Sans" w:eastAsiaTheme="minorEastAsia" w:hAnsi="Public Sans" w:cs="Arial"/>
          <w:sz w:val="22"/>
          <w:szCs w:val="22"/>
          <w:lang w:val="en-US"/>
        </w:rPr>
      </w:pPr>
      <w:r w:rsidRPr="00C97525">
        <w:rPr>
          <w:rFonts w:ascii="Public Sans" w:eastAsiaTheme="minorEastAsia" w:hAnsi="Public Sans" w:cs="Arial"/>
          <w:i/>
          <w:sz w:val="22"/>
          <w:szCs w:val="22"/>
          <w:lang w:val="en-US"/>
        </w:rPr>
        <w:t>Focus capabilities</w:t>
      </w:r>
      <w:r w:rsidRPr="00C97525">
        <w:rPr>
          <w:rFonts w:ascii="Public Sans" w:eastAsiaTheme="minorEastAsia" w:hAnsi="Public Sans" w:cs="Arial"/>
          <w:sz w:val="22"/>
          <w:szCs w:val="22"/>
          <w:lang w:val="en-US"/>
        </w:rPr>
        <w:t xml:space="preserve"> are the capabilities considered the most important for effective performance of the role. These capabilities will be assessed at recruitment. </w:t>
      </w:r>
    </w:p>
    <w:p w14:paraId="10C157EF" w14:textId="676BE3A7" w:rsidR="00FE274C" w:rsidRPr="00C97525" w:rsidRDefault="00197F8F" w:rsidP="00513560">
      <w:pPr>
        <w:pStyle w:val="PlainText"/>
        <w:spacing w:before="62" w:line="276" w:lineRule="auto"/>
        <w:rPr>
          <w:rFonts w:ascii="Public Sans" w:eastAsiaTheme="minorEastAsia" w:hAnsi="Public Sans" w:cs="Arial"/>
          <w:sz w:val="22"/>
          <w:szCs w:val="22"/>
          <w:lang w:val="en-US"/>
        </w:rPr>
      </w:pPr>
      <w:r w:rsidRPr="00C97525">
        <w:rPr>
          <w:rFonts w:ascii="Public Sans" w:eastAsiaTheme="minorEastAsia" w:hAnsi="Public Sans" w:cs="Arial"/>
          <w:sz w:val="22"/>
          <w:szCs w:val="22"/>
          <w:lang w:val="en-US"/>
        </w:rPr>
        <w:t>The focus capabilities for this role are shown below with a brief explanation of what each capability covers and the indicators describing the types of beh</w:t>
      </w:r>
      <w:r w:rsidR="00D7553E" w:rsidRPr="00C97525">
        <w:rPr>
          <w:rFonts w:ascii="Public Sans" w:eastAsiaTheme="minorEastAsia" w:hAnsi="Public Sans" w:cs="Arial"/>
          <w:sz w:val="22"/>
          <w:szCs w:val="22"/>
          <w:lang w:val="en-US"/>
        </w:rPr>
        <w:t>aviours expected at each level.</w:t>
      </w:r>
    </w:p>
    <w:p w14:paraId="3109615C" w14:textId="77777777" w:rsidR="008D1ED1" w:rsidRPr="00C97525" w:rsidRDefault="008D1ED1" w:rsidP="007878BD">
      <w:pPr>
        <w:pStyle w:val="PlainText"/>
        <w:spacing w:after="0" w:line="240" w:lineRule="auto"/>
        <w:rPr>
          <w:rFonts w:ascii="Public Sans" w:eastAsiaTheme="minorEastAsia" w:hAnsi="Public Sans" w:cs="Arial"/>
          <w:sz w:val="22"/>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395"/>
        <w:gridCol w:w="141"/>
        <w:gridCol w:w="1560"/>
        <w:gridCol w:w="25"/>
      </w:tblGrid>
      <w:tr w:rsidR="00513560" w:rsidRPr="00C97525" w14:paraId="0043FD06" w14:textId="77777777" w:rsidTr="00DF02C0">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645732C8" w14:textId="77777777" w:rsidR="00513560" w:rsidRPr="00C97525" w:rsidRDefault="00513560" w:rsidP="000A561C">
            <w:pPr>
              <w:pStyle w:val="TableTextWhite0"/>
              <w:keepNext/>
              <w:jc w:val="both"/>
              <w:rPr>
                <w:rFonts w:ascii="Public Sans" w:hAnsi="Public Sans" w:cs="Arial"/>
                <w:szCs w:val="22"/>
              </w:rPr>
            </w:pPr>
            <w:r w:rsidRPr="00C97525">
              <w:rPr>
                <w:rFonts w:ascii="Public Sans" w:hAnsi="Public Sans" w:cs="Arial"/>
                <w:szCs w:val="22"/>
              </w:rPr>
              <w:t>FOCUS CAPABILITIES</w:t>
            </w:r>
          </w:p>
        </w:tc>
      </w:tr>
      <w:tr w:rsidR="00513560" w:rsidRPr="00C97525" w14:paraId="286648A9" w14:textId="77777777" w:rsidTr="00DF02C0">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C97525" w:rsidRDefault="00513560" w:rsidP="000A561C">
            <w:pPr>
              <w:pStyle w:val="TableText"/>
              <w:keepNext/>
              <w:rPr>
                <w:rFonts w:ascii="Public Sans" w:hAnsi="Public Sans" w:cs="Arial"/>
                <w:b/>
                <w:sz w:val="22"/>
                <w:szCs w:val="22"/>
              </w:rPr>
            </w:pPr>
            <w:r w:rsidRPr="00C97525">
              <w:rPr>
                <w:rFonts w:ascii="Public Sans" w:hAnsi="Public Sans" w:cs="Arial"/>
                <w:b/>
                <w:sz w:val="22"/>
                <w:szCs w:val="22"/>
              </w:rPr>
              <w:t>Capability group/sets</w:t>
            </w:r>
          </w:p>
        </w:tc>
        <w:tc>
          <w:tcPr>
            <w:tcW w:w="2977" w:type="dxa"/>
            <w:gridSpan w:val="3"/>
            <w:tcBorders>
              <w:bottom w:val="single" w:sz="12" w:space="0" w:color="auto"/>
            </w:tcBorders>
            <w:shd w:val="clear" w:color="auto" w:fill="BCBEC0"/>
            <w:hideMark/>
          </w:tcPr>
          <w:p w14:paraId="1E4D74D4" w14:textId="77777777" w:rsidR="00513560" w:rsidRPr="00C97525" w:rsidRDefault="00513560" w:rsidP="000A561C">
            <w:pPr>
              <w:pStyle w:val="TableText"/>
              <w:keepNext/>
              <w:rPr>
                <w:rFonts w:ascii="Public Sans" w:hAnsi="Public Sans" w:cs="Arial"/>
                <w:b/>
                <w:sz w:val="22"/>
                <w:szCs w:val="22"/>
              </w:rPr>
            </w:pPr>
            <w:r w:rsidRPr="00C97525">
              <w:rPr>
                <w:rFonts w:ascii="Public Sans" w:hAnsi="Public Sans" w:cs="Arial"/>
                <w:b/>
                <w:sz w:val="22"/>
                <w:szCs w:val="22"/>
              </w:rPr>
              <w:t>Capability name</w:t>
            </w:r>
          </w:p>
        </w:tc>
        <w:tc>
          <w:tcPr>
            <w:tcW w:w="141" w:type="dxa"/>
            <w:tcBorders>
              <w:bottom w:val="single" w:sz="12" w:space="0" w:color="auto"/>
            </w:tcBorders>
            <w:shd w:val="clear" w:color="auto" w:fill="BCBEC0"/>
          </w:tcPr>
          <w:p w14:paraId="1C87A1E4" w14:textId="77777777" w:rsidR="00513560" w:rsidRPr="00C97525" w:rsidRDefault="00513560" w:rsidP="000A561C">
            <w:pPr>
              <w:pStyle w:val="TableText"/>
              <w:keepNext/>
              <w:rPr>
                <w:rFonts w:ascii="Public Sans" w:hAnsi="Public Sans" w:cs="Arial"/>
                <w:b/>
                <w:sz w:val="22"/>
                <w:szCs w:val="22"/>
              </w:rPr>
            </w:pPr>
          </w:p>
        </w:tc>
        <w:tc>
          <w:tcPr>
            <w:tcW w:w="4536" w:type="dxa"/>
            <w:gridSpan w:val="2"/>
            <w:tcBorders>
              <w:bottom w:val="single" w:sz="12" w:space="0" w:color="auto"/>
            </w:tcBorders>
            <w:shd w:val="clear" w:color="auto" w:fill="BCBEC0"/>
            <w:hideMark/>
          </w:tcPr>
          <w:p w14:paraId="1A5A5623" w14:textId="77777777" w:rsidR="00513560" w:rsidRPr="00C97525" w:rsidRDefault="00513560" w:rsidP="000A561C">
            <w:pPr>
              <w:pStyle w:val="TableText"/>
              <w:keepNext/>
              <w:rPr>
                <w:rFonts w:ascii="Public Sans" w:hAnsi="Public Sans" w:cs="Arial"/>
                <w:b/>
                <w:sz w:val="22"/>
                <w:szCs w:val="22"/>
              </w:rPr>
            </w:pPr>
            <w:r w:rsidRPr="00C97525">
              <w:rPr>
                <w:rFonts w:ascii="Public Sans" w:hAnsi="Public Sans" w:cs="Arial"/>
                <w:b/>
                <w:sz w:val="22"/>
                <w:szCs w:val="22"/>
              </w:rPr>
              <w:t>Behavioural indicators</w:t>
            </w:r>
          </w:p>
        </w:tc>
        <w:tc>
          <w:tcPr>
            <w:tcW w:w="1585" w:type="dxa"/>
            <w:gridSpan w:val="2"/>
            <w:tcBorders>
              <w:bottom w:val="single" w:sz="12" w:space="0" w:color="auto"/>
            </w:tcBorders>
            <w:shd w:val="clear" w:color="auto" w:fill="BCBEC0"/>
            <w:hideMark/>
          </w:tcPr>
          <w:p w14:paraId="16A739EF" w14:textId="77777777" w:rsidR="00513560" w:rsidRPr="00C97525" w:rsidRDefault="00513560" w:rsidP="000A561C">
            <w:pPr>
              <w:pStyle w:val="TableText"/>
              <w:keepNext/>
              <w:jc w:val="both"/>
              <w:rPr>
                <w:rFonts w:ascii="Public Sans" w:hAnsi="Public Sans" w:cs="Arial"/>
                <w:b/>
                <w:sz w:val="22"/>
                <w:szCs w:val="22"/>
              </w:rPr>
            </w:pPr>
            <w:r w:rsidRPr="00C97525">
              <w:rPr>
                <w:rFonts w:ascii="Public Sans" w:hAnsi="Public Sans" w:cs="Arial"/>
                <w:b/>
                <w:sz w:val="22"/>
                <w:szCs w:val="22"/>
              </w:rPr>
              <w:t>Level</w:t>
            </w:r>
          </w:p>
        </w:tc>
      </w:tr>
      <w:tr w:rsidR="001F5AB1" w:rsidRPr="00C97525" w14:paraId="0F685AF5" w14:textId="77777777" w:rsidTr="00DF02C0">
        <w:trPr>
          <w:gridAfter w:val="1"/>
          <w:wAfter w:w="25" w:type="dxa"/>
          <w:trHeight w:val="1276"/>
        </w:trPr>
        <w:tc>
          <w:tcPr>
            <w:tcW w:w="1475" w:type="dxa"/>
            <w:tcBorders>
              <w:top w:val="single" w:sz="8" w:space="0" w:color="BCBEC0"/>
              <w:left w:val="nil"/>
              <w:bottom w:val="single" w:sz="4" w:space="0" w:color="BCBEC0"/>
              <w:right w:val="nil"/>
            </w:tcBorders>
          </w:tcPr>
          <w:p w14:paraId="1B598120" w14:textId="77777777" w:rsidR="001F5AB1" w:rsidRPr="00C97525" w:rsidRDefault="001F5AB1" w:rsidP="00F268E4">
            <w:pPr>
              <w:keepNext/>
              <w:spacing w:after="0" w:line="240" w:lineRule="auto"/>
              <w:rPr>
                <w:rFonts w:ascii="Public Sans" w:hAnsi="Public Sans" w:cs="Arial"/>
                <w:szCs w:val="22"/>
              </w:rPr>
            </w:pPr>
            <w:r w:rsidRPr="00C97525">
              <w:rPr>
                <w:rFonts w:ascii="Public Sans" w:hAnsi="Public Sans" w:cs="Arial"/>
                <w:noProof/>
                <w:szCs w:val="22"/>
                <w:lang w:eastAsia="en-AU"/>
              </w:rPr>
              <w:drawing>
                <wp:inline distT="0" distB="0" distL="0" distR="0" wp14:anchorId="31762D57" wp14:editId="5BDE5D5E">
                  <wp:extent cx="848360" cy="848360"/>
                  <wp:effectExtent l="0" t="0" r="8890" b="889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53BB7188" w14:textId="77777777" w:rsidR="001F5AB1" w:rsidRPr="00C97525" w:rsidRDefault="001F5AB1" w:rsidP="00F268E4">
            <w:pPr>
              <w:pStyle w:val="TableText"/>
              <w:keepNext/>
              <w:spacing w:before="0" w:after="0" w:line="240" w:lineRule="auto"/>
              <w:rPr>
                <w:rFonts w:ascii="Public Sans" w:hAnsi="Public Sans" w:cs="Arial"/>
                <w:b/>
                <w:sz w:val="22"/>
                <w:szCs w:val="22"/>
              </w:rPr>
            </w:pPr>
            <w:r w:rsidRPr="00C97525">
              <w:rPr>
                <w:rFonts w:ascii="Public Sans" w:hAnsi="Public Sans" w:cs="Arial"/>
                <w:b/>
                <w:sz w:val="22"/>
                <w:szCs w:val="22"/>
              </w:rPr>
              <w:t>Display Resilience and Courage</w:t>
            </w:r>
          </w:p>
          <w:p w14:paraId="58FF3E21" w14:textId="77777777" w:rsidR="001F5AB1" w:rsidRPr="00C97525" w:rsidRDefault="001F5AB1" w:rsidP="00F268E4">
            <w:pPr>
              <w:pStyle w:val="TableText"/>
              <w:keepNext/>
              <w:spacing w:before="0" w:after="0" w:line="240" w:lineRule="auto"/>
              <w:rPr>
                <w:rFonts w:ascii="Public Sans" w:hAnsi="Public Sans" w:cs="Arial"/>
                <w:sz w:val="22"/>
                <w:szCs w:val="22"/>
              </w:rPr>
            </w:pPr>
            <w:r w:rsidRPr="00C97525">
              <w:rPr>
                <w:rFonts w:ascii="Public Sans" w:hAnsi="Public Sans" w:cs="Arial"/>
                <w:sz w:val="22"/>
                <w:szCs w:val="22"/>
              </w:rPr>
              <w:t>Be open and honest, prepared to express your views, and willing to accept and commit to change</w:t>
            </w:r>
          </w:p>
        </w:tc>
        <w:tc>
          <w:tcPr>
            <w:tcW w:w="4594" w:type="dxa"/>
            <w:gridSpan w:val="3"/>
            <w:tcBorders>
              <w:top w:val="single" w:sz="8" w:space="0" w:color="BCBEC0"/>
              <w:left w:val="nil"/>
              <w:bottom w:val="single" w:sz="4" w:space="0" w:color="BCBEC0"/>
              <w:right w:val="nil"/>
            </w:tcBorders>
          </w:tcPr>
          <w:p w14:paraId="52FF5C04"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Be flexible and adaptable and respond quickly when situations change</w:t>
            </w:r>
          </w:p>
          <w:p w14:paraId="2979F21A"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Offer own opinion and raise challenging issues</w:t>
            </w:r>
          </w:p>
          <w:p w14:paraId="46499175"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lastRenderedPageBreak/>
              <w:t>Listen when ideas are challenged and respond appropriately</w:t>
            </w:r>
          </w:p>
          <w:p w14:paraId="0F5E1052"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Work  through challenges</w:t>
            </w:r>
          </w:p>
          <w:p w14:paraId="26A4D2F6"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Remain calm and focused in challenging situations</w:t>
            </w:r>
          </w:p>
        </w:tc>
        <w:tc>
          <w:tcPr>
            <w:tcW w:w="1701" w:type="dxa"/>
            <w:gridSpan w:val="2"/>
            <w:tcBorders>
              <w:top w:val="single" w:sz="8" w:space="0" w:color="BCBEC0"/>
              <w:left w:val="nil"/>
              <w:bottom w:val="single" w:sz="4" w:space="0" w:color="BCBEC0"/>
              <w:right w:val="nil"/>
            </w:tcBorders>
          </w:tcPr>
          <w:p w14:paraId="1C3DF18C" w14:textId="77777777" w:rsidR="001F5AB1" w:rsidRPr="00C97525" w:rsidRDefault="001F5AB1" w:rsidP="00F268E4">
            <w:pPr>
              <w:pStyle w:val="TableText"/>
              <w:keepNext/>
              <w:spacing w:before="0" w:after="0" w:line="240" w:lineRule="auto"/>
              <w:rPr>
                <w:rFonts w:ascii="Public Sans" w:hAnsi="Public Sans" w:cs="Arial"/>
                <w:sz w:val="22"/>
                <w:szCs w:val="22"/>
              </w:rPr>
            </w:pPr>
            <w:r w:rsidRPr="00C97525">
              <w:rPr>
                <w:rFonts w:ascii="Public Sans" w:hAnsi="Public Sans" w:cs="Arial"/>
                <w:sz w:val="22"/>
                <w:szCs w:val="22"/>
              </w:rPr>
              <w:lastRenderedPageBreak/>
              <w:t>Intermediate</w:t>
            </w:r>
          </w:p>
        </w:tc>
      </w:tr>
      <w:tr w:rsidR="001F5AB1" w:rsidRPr="00C97525" w14:paraId="1EE7B348" w14:textId="77777777" w:rsidTr="00DF02C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F77D7FE" w14:textId="77777777" w:rsidR="001F5AB1" w:rsidRPr="00C97525" w:rsidRDefault="001F5AB1" w:rsidP="00F268E4">
            <w:pPr>
              <w:keepNext/>
              <w:spacing w:after="0" w:line="240" w:lineRule="auto"/>
              <w:rPr>
                <w:rFonts w:ascii="Public Sans" w:hAnsi="Public Sans" w:cs="Arial"/>
                <w:noProof/>
                <w:szCs w:val="22"/>
                <w:lang w:eastAsia="en-AU"/>
              </w:rPr>
            </w:pPr>
            <w:r w:rsidRPr="00C97525">
              <w:rPr>
                <w:rFonts w:ascii="Public Sans" w:hAnsi="Public Sans" w:cs="Arial"/>
                <w:noProof/>
                <w:szCs w:val="22"/>
                <w:lang w:eastAsia="en-AU"/>
              </w:rPr>
              <w:drawing>
                <wp:inline distT="0" distB="0" distL="0" distR="0" wp14:anchorId="39D591BF" wp14:editId="514515E4">
                  <wp:extent cx="855980" cy="855980"/>
                  <wp:effectExtent l="0" t="0" r="1270" b="1270"/>
                  <wp:docPr id="33" name="Picture 33"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3A5EF28" w14:textId="77777777" w:rsidR="001F5AB1" w:rsidRPr="00C97525" w:rsidRDefault="001F5AB1" w:rsidP="00F268E4">
            <w:pPr>
              <w:pStyle w:val="TableText"/>
              <w:keepNext/>
              <w:spacing w:before="0" w:after="0" w:line="240" w:lineRule="auto"/>
              <w:rPr>
                <w:rFonts w:ascii="Public Sans" w:hAnsi="Public Sans" w:cs="Arial"/>
                <w:b/>
                <w:sz w:val="22"/>
                <w:szCs w:val="22"/>
              </w:rPr>
            </w:pPr>
            <w:r w:rsidRPr="00C97525">
              <w:rPr>
                <w:rFonts w:ascii="Public Sans" w:hAnsi="Public Sans" w:cs="Arial"/>
                <w:b/>
                <w:sz w:val="22"/>
                <w:szCs w:val="22"/>
              </w:rPr>
              <w:t>Commit to Customer Service</w:t>
            </w:r>
          </w:p>
          <w:p w14:paraId="1FD4C11A" w14:textId="77777777" w:rsidR="001F5AB1" w:rsidRPr="00C97525" w:rsidRDefault="001F5AB1" w:rsidP="00F268E4">
            <w:pPr>
              <w:pStyle w:val="TableText"/>
              <w:keepNext/>
              <w:spacing w:before="0" w:after="0" w:line="240" w:lineRule="auto"/>
              <w:rPr>
                <w:rFonts w:ascii="Public Sans" w:hAnsi="Public Sans" w:cs="Arial"/>
                <w:sz w:val="22"/>
                <w:szCs w:val="22"/>
              </w:rPr>
            </w:pPr>
            <w:r w:rsidRPr="00C97525">
              <w:rPr>
                <w:rFonts w:ascii="Public Sans" w:hAnsi="Public Sans" w:cs="Arial"/>
                <w:sz w:val="22"/>
                <w:szCs w:val="22"/>
              </w:rPr>
              <w:t>Provide customer-focused services in line with public sector and organisational objectives</w:t>
            </w:r>
          </w:p>
        </w:tc>
        <w:tc>
          <w:tcPr>
            <w:tcW w:w="4611" w:type="dxa"/>
            <w:gridSpan w:val="4"/>
            <w:tcBorders>
              <w:top w:val="single" w:sz="8" w:space="0" w:color="BCBEC0"/>
              <w:left w:val="nil"/>
              <w:bottom w:val="single" w:sz="8" w:space="0" w:color="BCBEC0"/>
              <w:right w:val="nil"/>
            </w:tcBorders>
            <w:shd w:val="clear" w:color="auto" w:fill="FFFFFF" w:themeFill="background1"/>
          </w:tcPr>
          <w:p w14:paraId="4000C7AE"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Recognise the importance of customer service and understanding customer needs</w:t>
            </w:r>
          </w:p>
          <w:p w14:paraId="78F931C1"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Help customers understand the services that are available</w:t>
            </w:r>
          </w:p>
          <w:p w14:paraId="0AF6A743"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Take responsibility for delivering services that meet customer requirements</w:t>
            </w:r>
          </w:p>
          <w:p w14:paraId="337B696B"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Keep customers informed of progress and seek feedback to ensure their needs are met</w:t>
            </w:r>
          </w:p>
          <w:p w14:paraId="2087EA91"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Show respect, courtesy and fairness when interacting with customers</w:t>
            </w:r>
          </w:p>
          <w:p w14:paraId="193E7519" w14:textId="77777777" w:rsidR="001F5AB1" w:rsidRPr="00C97525" w:rsidRDefault="001F5AB1" w:rsidP="001F5AB1">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Recognise that customer service involves both external and internal customers</w:t>
            </w:r>
          </w:p>
        </w:tc>
        <w:tc>
          <w:tcPr>
            <w:tcW w:w="1701" w:type="dxa"/>
            <w:gridSpan w:val="2"/>
            <w:tcBorders>
              <w:top w:val="single" w:sz="8" w:space="0" w:color="BCBEC0"/>
              <w:left w:val="nil"/>
              <w:bottom w:val="single" w:sz="8" w:space="0" w:color="BCBEC0"/>
              <w:right w:val="nil"/>
            </w:tcBorders>
            <w:shd w:val="clear" w:color="auto" w:fill="FFFFFF" w:themeFill="background1"/>
          </w:tcPr>
          <w:p w14:paraId="0C1F114F" w14:textId="77777777" w:rsidR="001F5AB1" w:rsidRPr="00C97525" w:rsidRDefault="001F5AB1" w:rsidP="00F268E4">
            <w:pPr>
              <w:pStyle w:val="TableText"/>
              <w:keepNext/>
              <w:spacing w:before="0" w:after="0" w:line="240" w:lineRule="auto"/>
              <w:rPr>
                <w:rFonts w:ascii="Public Sans" w:hAnsi="Public Sans" w:cs="Arial"/>
                <w:sz w:val="22"/>
                <w:szCs w:val="22"/>
              </w:rPr>
            </w:pPr>
            <w:r w:rsidRPr="00C97525">
              <w:rPr>
                <w:rFonts w:ascii="Public Sans" w:hAnsi="Public Sans" w:cs="Arial"/>
                <w:sz w:val="22"/>
                <w:szCs w:val="22"/>
              </w:rPr>
              <w:t xml:space="preserve">Foundational </w:t>
            </w:r>
          </w:p>
        </w:tc>
      </w:tr>
      <w:tr w:rsidR="0038002E" w:rsidRPr="00C97525" w14:paraId="5677E2F2" w14:textId="77777777" w:rsidTr="00DF02C0">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3BA52406" w14:textId="77777777" w:rsidR="0038002E" w:rsidRPr="00C97525" w:rsidRDefault="0038002E" w:rsidP="00F268E4">
            <w:pPr>
              <w:keepNext/>
              <w:spacing w:after="0" w:line="240" w:lineRule="auto"/>
              <w:rPr>
                <w:rFonts w:ascii="Public Sans" w:hAnsi="Public Sans" w:cs="Arial"/>
                <w:noProof/>
                <w:szCs w:val="22"/>
                <w:lang w:eastAsia="en-AU"/>
              </w:rPr>
            </w:pPr>
            <w:r w:rsidRPr="00C97525">
              <w:rPr>
                <w:rFonts w:ascii="Public Sans" w:hAnsi="Public Sans" w:cs="Arial"/>
                <w:noProof/>
                <w:szCs w:val="22"/>
                <w:lang w:eastAsia="en-AU"/>
              </w:rPr>
              <w:drawing>
                <wp:inline distT="0" distB="0" distL="0" distR="0" wp14:anchorId="504A4B9C" wp14:editId="4D437683">
                  <wp:extent cx="855980" cy="855980"/>
                  <wp:effectExtent l="0" t="0" r="1270" b="1270"/>
                  <wp:docPr id="38" name="Picture 3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4963DBA9" w14:textId="77777777" w:rsidR="0038002E" w:rsidRPr="00C97525" w:rsidRDefault="0038002E" w:rsidP="00F268E4">
            <w:pPr>
              <w:pStyle w:val="TableText"/>
              <w:keepNext/>
              <w:spacing w:before="0" w:after="0" w:line="240" w:lineRule="auto"/>
              <w:rPr>
                <w:rFonts w:ascii="Public Sans" w:hAnsi="Public Sans" w:cs="Arial"/>
                <w:b/>
                <w:sz w:val="22"/>
                <w:szCs w:val="22"/>
              </w:rPr>
            </w:pPr>
            <w:r w:rsidRPr="00C97525">
              <w:rPr>
                <w:rFonts w:ascii="Public Sans" w:hAnsi="Public Sans" w:cs="Arial"/>
                <w:b/>
                <w:sz w:val="22"/>
                <w:szCs w:val="22"/>
              </w:rPr>
              <w:t>Work Collaboratively</w:t>
            </w:r>
          </w:p>
          <w:p w14:paraId="16EEC84D" w14:textId="77777777" w:rsidR="0038002E" w:rsidRPr="00C97525" w:rsidRDefault="0038002E" w:rsidP="00F268E4">
            <w:pPr>
              <w:pStyle w:val="TableText"/>
              <w:keepNext/>
              <w:spacing w:before="0" w:after="0" w:line="240" w:lineRule="auto"/>
              <w:rPr>
                <w:rFonts w:ascii="Public Sans" w:hAnsi="Public Sans" w:cs="Arial"/>
                <w:sz w:val="22"/>
                <w:szCs w:val="22"/>
              </w:rPr>
            </w:pPr>
            <w:r w:rsidRPr="00C97525">
              <w:rPr>
                <w:rFonts w:ascii="Public Sans" w:hAnsi="Public Sans" w:cs="Arial"/>
                <w:sz w:val="22"/>
                <w:szCs w:val="22"/>
              </w:rPr>
              <w:t>Collaborate with others and value their contribution</w:t>
            </w:r>
          </w:p>
        </w:tc>
        <w:tc>
          <w:tcPr>
            <w:tcW w:w="4611" w:type="dxa"/>
            <w:gridSpan w:val="4"/>
            <w:tcBorders>
              <w:top w:val="single" w:sz="8" w:space="0" w:color="BCBEC0"/>
              <w:bottom w:val="single" w:sz="8" w:space="0" w:color="BCBEC0"/>
            </w:tcBorders>
            <w:shd w:val="clear" w:color="auto" w:fill="FFFFFF" w:themeFill="background1"/>
          </w:tcPr>
          <w:p w14:paraId="6186E6A5" w14:textId="77777777" w:rsidR="0038002E" w:rsidRPr="00C97525" w:rsidRDefault="0038002E" w:rsidP="0038002E">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Work as a supportive and cooperative team member, sharing information and acknowledging others’ efforts</w:t>
            </w:r>
          </w:p>
          <w:p w14:paraId="0F4B3C62" w14:textId="77777777" w:rsidR="0038002E" w:rsidRPr="00C97525" w:rsidRDefault="0038002E" w:rsidP="0038002E">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Respond to others who need clarification or guidance on the job</w:t>
            </w:r>
          </w:p>
          <w:p w14:paraId="5458396B" w14:textId="77777777" w:rsidR="0038002E" w:rsidRPr="00C97525" w:rsidRDefault="0038002E" w:rsidP="0038002E">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Step in to help others when workloads are high</w:t>
            </w:r>
          </w:p>
          <w:p w14:paraId="579F9217" w14:textId="77777777" w:rsidR="0038002E" w:rsidRPr="00C97525" w:rsidRDefault="0038002E" w:rsidP="0038002E">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Keep the team and supervisor informed of work tasks</w:t>
            </w:r>
          </w:p>
          <w:p w14:paraId="1FB45C7E" w14:textId="77777777" w:rsidR="0038002E" w:rsidRPr="00C97525" w:rsidRDefault="0038002E" w:rsidP="0038002E">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Use appropriate approaches, including digital technologies, to share information and collaborate with others</w:t>
            </w:r>
          </w:p>
        </w:tc>
        <w:tc>
          <w:tcPr>
            <w:tcW w:w="1701" w:type="dxa"/>
            <w:gridSpan w:val="2"/>
            <w:tcBorders>
              <w:top w:val="single" w:sz="8" w:space="0" w:color="BCBEC0"/>
              <w:bottom w:val="single" w:sz="8" w:space="0" w:color="BCBEC0"/>
            </w:tcBorders>
            <w:shd w:val="clear" w:color="auto" w:fill="FFFFFF" w:themeFill="background1"/>
          </w:tcPr>
          <w:p w14:paraId="654D02F8" w14:textId="77777777" w:rsidR="0038002E" w:rsidRPr="00C97525" w:rsidRDefault="0038002E" w:rsidP="00F268E4">
            <w:pPr>
              <w:pStyle w:val="TableText"/>
              <w:keepNext/>
              <w:spacing w:before="0" w:after="0" w:line="240" w:lineRule="auto"/>
              <w:rPr>
                <w:rFonts w:ascii="Public Sans" w:hAnsi="Public Sans" w:cs="Arial"/>
                <w:sz w:val="22"/>
                <w:szCs w:val="22"/>
              </w:rPr>
            </w:pPr>
            <w:r w:rsidRPr="00C97525">
              <w:rPr>
                <w:rFonts w:ascii="Public Sans" w:hAnsi="Public Sans" w:cs="Arial"/>
                <w:sz w:val="22"/>
                <w:szCs w:val="22"/>
              </w:rPr>
              <w:t xml:space="preserve">Foundational </w:t>
            </w:r>
          </w:p>
        </w:tc>
      </w:tr>
      <w:tr w:rsidR="00B273DF" w:rsidRPr="00C97525" w14:paraId="19973959" w14:textId="77777777" w:rsidTr="00DF02C0">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4C24DB8B" w14:textId="77777777" w:rsidR="00B273DF" w:rsidRPr="00C97525" w:rsidRDefault="00B273DF" w:rsidP="00F268E4">
            <w:pPr>
              <w:keepNext/>
              <w:spacing w:after="0" w:line="240" w:lineRule="auto"/>
              <w:rPr>
                <w:rFonts w:ascii="Public Sans" w:hAnsi="Public Sans" w:cs="Arial"/>
                <w:noProof/>
                <w:szCs w:val="22"/>
                <w:lang w:eastAsia="en-AU"/>
              </w:rPr>
            </w:pPr>
            <w:r w:rsidRPr="00C97525">
              <w:rPr>
                <w:rFonts w:ascii="Public Sans" w:hAnsi="Public Sans" w:cs="Arial"/>
                <w:noProof/>
                <w:szCs w:val="22"/>
                <w:lang w:eastAsia="en-AU"/>
              </w:rPr>
              <w:drawing>
                <wp:inline distT="0" distB="0" distL="0" distR="0" wp14:anchorId="597FD882" wp14:editId="18A1D084">
                  <wp:extent cx="855980" cy="855980"/>
                  <wp:effectExtent l="0" t="0" r="1270" b="1270"/>
                  <wp:docPr id="56" name="Picture 56"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3D072FB3" w14:textId="77777777" w:rsidR="00B273DF" w:rsidRPr="00C97525" w:rsidRDefault="00B273DF" w:rsidP="00F268E4">
            <w:pPr>
              <w:pStyle w:val="TableText"/>
              <w:keepNext/>
              <w:spacing w:before="0" w:after="0" w:line="240" w:lineRule="auto"/>
              <w:rPr>
                <w:rFonts w:ascii="Public Sans" w:hAnsi="Public Sans" w:cs="Arial"/>
                <w:b/>
                <w:sz w:val="22"/>
                <w:szCs w:val="22"/>
              </w:rPr>
            </w:pPr>
            <w:r w:rsidRPr="00C97525">
              <w:rPr>
                <w:rFonts w:ascii="Public Sans" w:hAnsi="Public Sans" w:cs="Arial"/>
                <w:b/>
                <w:sz w:val="22"/>
                <w:szCs w:val="22"/>
              </w:rPr>
              <w:t>Plan and Prioritise</w:t>
            </w:r>
          </w:p>
          <w:p w14:paraId="57BDB573" w14:textId="77777777" w:rsidR="00B273DF" w:rsidRPr="00C97525" w:rsidRDefault="00B273DF" w:rsidP="00F268E4">
            <w:pPr>
              <w:pStyle w:val="TableText"/>
              <w:keepNext/>
              <w:spacing w:before="0" w:after="0" w:line="240" w:lineRule="auto"/>
              <w:rPr>
                <w:rFonts w:ascii="Public Sans" w:hAnsi="Public Sans" w:cs="Arial"/>
                <w:sz w:val="22"/>
                <w:szCs w:val="22"/>
              </w:rPr>
            </w:pPr>
            <w:r w:rsidRPr="00C97525">
              <w:rPr>
                <w:rFonts w:ascii="Public Sans" w:hAnsi="Public Sans" w:cs="Arial"/>
                <w:sz w:val="22"/>
                <w:szCs w:val="22"/>
              </w:rPr>
              <w:t>Plan to achieve priority outcomes and respond flexibly to changing circumstances</w:t>
            </w:r>
          </w:p>
        </w:tc>
        <w:tc>
          <w:tcPr>
            <w:tcW w:w="4611" w:type="dxa"/>
            <w:gridSpan w:val="4"/>
            <w:tcBorders>
              <w:top w:val="single" w:sz="8" w:space="0" w:color="BCBEC0"/>
              <w:bottom w:val="single" w:sz="8" w:space="0" w:color="BCBEC0"/>
            </w:tcBorders>
            <w:shd w:val="clear" w:color="auto" w:fill="FFFFFF" w:themeFill="background1"/>
          </w:tcPr>
          <w:p w14:paraId="23E6EB4C" w14:textId="77777777" w:rsidR="00B273DF" w:rsidRPr="00C97525" w:rsidRDefault="00B273DF" w:rsidP="00B273DF">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Plan and coordinate allocated activities</w:t>
            </w:r>
          </w:p>
          <w:p w14:paraId="6CDD9960" w14:textId="77777777" w:rsidR="00B273DF" w:rsidRPr="00C97525" w:rsidRDefault="00B273DF" w:rsidP="00B273DF">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Re-prioritise own work activities on a regular basis to achieve set goals</w:t>
            </w:r>
          </w:p>
          <w:p w14:paraId="0C51DEC1" w14:textId="77777777" w:rsidR="00B273DF" w:rsidRPr="00C97525" w:rsidRDefault="00B273DF" w:rsidP="00B273DF">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Contribute to the development of team work plans and goal setting</w:t>
            </w:r>
          </w:p>
          <w:p w14:paraId="3BDB54BA" w14:textId="77777777" w:rsidR="00B273DF" w:rsidRPr="00C97525" w:rsidRDefault="00B273DF" w:rsidP="00B273DF">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Understand team objectives and how own work relates to achieving these</w:t>
            </w:r>
          </w:p>
        </w:tc>
        <w:tc>
          <w:tcPr>
            <w:tcW w:w="1701" w:type="dxa"/>
            <w:gridSpan w:val="2"/>
            <w:tcBorders>
              <w:top w:val="single" w:sz="8" w:space="0" w:color="BCBEC0"/>
              <w:bottom w:val="single" w:sz="8" w:space="0" w:color="BCBEC0"/>
            </w:tcBorders>
            <w:shd w:val="clear" w:color="auto" w:fill="FFFFFF" w:themeFill="background1"/>
          </w:tcPr>
          <w:p w14:paraId="684E2967" w14:textId="77777777" w:rsidR="00B273DF" w:rsidRPr="00C97525" w:rsidRDefault="00B273DF" w:rsidP="00F268E4">
            <w:pPr>
              <w:pStyle w:val="TableText"/>
              <w:keepNext/>
              <w:spacing w:before="0" w:after="0" w:line="240" w:lineRule="auto"/>
              <w:rPr>
                <w:rFonts w:ascii="Public Sans" w:hAnsi="Public Sans" w:cs="Arial"/>
                <w:sz w:val="22"/>
                <w:szCs w:val="22"/>
              </w:rPr>
            </w:pPr>
            <w:r w:rsidRPr="00C97525">
              <w:rPr>
                <w:rFonts w:ascii="Public Sans" w:hAnsi="Public Sans" w:cs="Arial"/>
                <w:sz w:val="22"/>
                <w:szCs w:val="22"/>
              </w:rPr>
              <w:t xml:space="preserve">Foundational </w:t>
            </w:r>
          </w:p>
        </w:tc>
      </w:tr>
      <w:tr w:rsidR="00DF02C0" w:rsidRPr="00C97525" w14:paraId="2066B5BC" w14:textId="77777777" w:rsidTr="00DF02C0">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5BB8E27E" w14:textId="77777777" w:rsidR="00DF02C0" w:rsidRPr="00C97525" w:rsidRDefault="00DF02C0" w:rsidP="00F268E4">
            <w:pPr>
              <w:keepNext/>
              <w:spacing w:after="0" w:line="240" w:lineRule="auto"/>
              <w:rPr>
                <w:rFonts w:ascii="Public Sans" w:hAnsi="Public Sans" w:cs="Arial"/>
                <w:noProof/>
                <w:szCs w:val="22"/>
                <w:lang w:eastAsia="en-AU"/>
              </w:rPr>
            </w:pPr>
            <w:r w:rsidRPr="00C97525">
              <w:rPr>
                <w:rFonts w:ascii="Public Sans" w:hAnsi="Public Sans"/>
                <w:noProof/>
                <w:szCs w:val="22"/>
                <w:lang w:eastAsia="en-AU"/>
              </w:rPr>
              <w:lastRenderedPageBreak/>
              <w:drawing>
                <wp:inline distT="0" distB="0" distL="0" distR="0" wp14:anchorId="1F56C09F" wp14:editId="486B6A6B">
                  <wp:extent cx="848360" cy="848360"/>
                  <wp:effectExtent l="0" t="0" r="8890" b="8890"/>
                  <wp:docPr id="76" name="Picture 76"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5ED5D623" w14:textId="77777777" w:rsidR="00DF02C0" w:rsidRPr="00C97525" w:rsidRDefault="00DF02C0" w:rsidP="00F268E4">
            <w:pPr>
              <w:pStyle w:val="TableText"/>
              <w:keepNext/>
              <w:spacing w:before="0" w:after="0" w:line="240" w:lineRule="auto"/>
              <w:rPr>
                <w:rFonts w:ascii="Public Sans" w:hAnsi="Public Sans" w:cs="Arial"/>
                <w:b/>
                <w:sz w:val="22"/>
                <w:szCs w:val="22"/>
              </w:rPr>
            </w:pPr>
            <w:r w:rsidRPr="00C97525">
              <w:rPr>
                <w:rFonts w:ascii="Public Sans" w:hAnsi="Public Sans" w:cs="Arial"/>
                <w:b/>
                <w:sz w:val="22"/>
                <w:szCs w:val="22"/>
              </w:rPr>
              <w:t>Technology</w:t>
            </w:r>
          </w:p>
          <w:p w14:paraId="4C84D8CD" w14:textId="77777777" w:rsidR="00DF02C0" w:rsidRPr="00C97525" w:rsidRDefault="00DF02C0" w:rsidP="00F268E4">
            <w:pPr>
              <w:pStyle w:val="TableText"/>
              <w:keepNext/>
              <w:spacing w:before="0" w:after="0" w:line="240" w:lineRule="auto"/>
              <w:rPr>
                <w:rFonts w:ascii="Public Sans" w:hAnsi="Public Sans" w:cs="Arial"/>
                <w:b/>
                <w:sz w:val="22"/>
                <w:szCs w:val="22"/>
              </w:rPr>
            </w:pPr>
            <w:r w:rsidRPr="00C97525">
              <w:rPr>
                <w:rFonts w:ascii="Public Sans" w:hAnsi="Public Sans" w:cs="Arial"/>
                <w:sz w:val="22"/>
                <w:szCs w:val="22"/>
              </w:rPr>
              <w:t>Understand and use available technologies to maximise efficiencies and effectiveness</w:t>
            </w:r>
          </w:p>
        </w:tc>
        <w:tc>
          <w:tcPr>
            <w:tcW w:w="4611" w:type="dxa"/>
            <w:gridSpan w:val="4"/>
            <w:tcBorders>
              <w:top w:val="single" w:sz="8" w:space="0" w:color="BCBEC0"/>
              <w:bottom w:val="single" w:sz="8" w:space="0" w:color="BCBEC0"/>
            </w:tcBorders>
            <w:shd w:val="clear" w:color="auto" w:fill="FFFFFF" w:themeFill="background1"/>
          </w:tcPr>
          <w:p w14:paraId="1F7E1361" w14:textId="77777777" w:rsidR="00DF02C0" w:rsidRPr="00C97525" w:rsidRDefault="00DF02C0" w:rsidP="00DF02C0">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Display familiarity and confidence when applying technology used in role</w:t>
            </w:r>
          </w:p>
          <w:p w14:paraId="42BA4116" w14:textId="77777777" w:rsidR="00DF02C0" w:rsidRPr="00C97525" w:rsidRDefault="00DF02C0" w:rsidP="00DF02C0">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Comply with records, communication and document control policies</w:t>
            </w:r>
          </w:p>
          <w:p w14:paraId="7E5FC274" w14:textId="77777777" w:rsidR="00DF02C0" w:rsidRPr="00C97525" w:rsidRDefault="00DF02C0" w:rsidP="00DF02C0">
            <w:pPr>
              <w:pStyle w:val="BodyText"/>
              <w:numPr>
                <w:ilvl w:val="0"/>
                <w:numId w:val="32"/>
              </w:numPr>
              <w:spacing w:before="0" w:after="0" w:line="240" w:lineRule="auto"/>
              <w:ind w:left="360" w:right="702"/>
              <w:rPr>
                <w:rFonts w:ascii="Public Sans" w:hAnsi="Public Sans" w:cs="Arial"/>
                <w:color w:val="auto"/>
                <w:szCs w:val="22"/>
              </w:rPr>
            </w:pPr>
            <w:r w:rsidRPr="00C97525">
              <w:rPr>
                <w:rFonts w:ascii="Public Sans" w:hAnsi="Public Sans" w:cs="Arial"/>
                <w:color w:val="auto"/>
                <w:szCs w:val="22"/>
              </w:rPr>
              <w:t>Comply with policies on the acceptable use of technology, including cyber security</w:t>
            </w:r>
          </w:p>
        </w:tc>
        <w:tc>
          <w:tcPr>
            <w:tcW w:w="1701" w:type="dxa"/>
            <w:gridSpan w:val="2"/>
            <w:tcBorders>
              <w:top w:val="single" w:sz="8" w:space="0" w:color="BCBEC0"/>
              <w:bottom w:val="single" w:sz="8" w:space="0" w:color="BCBEC0"/>
            </w:tcBorders>
            <w:shd w:val="clear" w:color="auto" w:fill="FFFFFF" w:themeFill="background1"/>
          </w:tcPr>
          <w:p w14:paraId="3AB3D7B3" w14:textId="77777777" w:rsidR="00DF02C0" w:rsidRPr="00C97525" w:rsidRDefault="00DF02C0" w:rsidP="00F268E4">
            <w:pPr>
              <w:pStyle w:val="TableText"/>
              <w:keepNext/>
              <w:spacing w:before="0" w:after="0" w:line="240" w:lineRule="auto"/>
              <w:rPr>
                <w:rFonts w:ascii="Public Sans" w:hAnsi="Public Sans" w:cs="Arial"/>
                <w:sz w:val="22"/>
                <w:szCs w:val="22"/>
              </w:rPr>
            </w:pPr>
            <w:r w:rsidRPr="00C97525">
              <w:rPr>
                <w:rFonts w:ascii="Public Sans" w:hAnsi="Public Sans" w:cs="Arial"/>
                <w:sz w:val="22"/>
                <w:szCs w:val="22"/>
              </w:rPr>
              <w:t xml:space="preserve">Foundational </w:t>
            </w:r>
          </w:p>
        </w:tc>
      </w:tr>
    </w:tbl>
    <w:p w14:paraId="1D88AD4D" w14:textId="3DA70F87" w:rsidR="00C74EE5" w:rsidRPr="00C97525" w:rsidRDefault="00C74EE5">
      <w:pPr>
        <w:spacing w:after="0" w:line="240" w:lineRule="auto"/>
        <w:rPr>
          <w:rFonts w:ascii="Public Sans" w:hAnsi="Public Sans" w:cs="Arial"/>
          <w:szCs w:val="22"/>
        </w:rPr>
      </w:pPr>
    </w:p>
    <w:p w14:paraId="1F6D2237" w14:textId="4D51E751" w:rsidR="00BD1817" w:rsidRPr="00C97525" w:rsidRDefault="00BD1817">
      <w:pPr>
        <w:spacing w:after="0" w:line="240" w:lineRule="auto"/>
        <w:rPr>
          <w:rFonts w:ascii="Public Sans" w:hAnsi="Public Sans" w:cs="Arial"/>
          <w:szCs w:val="22"/>
        </w:rPr>
      </w:pPr>
    </w:p>
    <w:p w14:paraId="5A23F7EC" w14:textId="30EB0F59" w:rsidR="00086B68" w:rsidRPr="00C97525" w:rsidRDefault="00086B68">
      <w:pPr>
        <w:spacing w:after="0" w:line="240" w:lineRule="auto"/>
        <w:rPr>
          <w:rFonts w:ascii="Public Sans" w:hAnsi="Public Sans" w:cs="Arial"/>
          <w:szCs w:val="22"/>
        </w:rPr>
      </w:pPr>
    </w:p>
    <w:p w14:paraId="2C0A0501" w14:textId="77777777" w:rsidR="006C5A71" w:rsidRPr="00C97525" w:rsidRDefault="006C5A71" w:rsidP="00C97525">
      <w:pPr>
        <w:pStyle w:val="Heading1"/>
        <w:spacing w:after="0" w:line="240" w:lineRule="auto"/>
        <w:rPr>
          <w:rFonts w:ascii="Public Sans" w:hAnsi="Public Sans"/>
          <w:sz w:val="24"/>
          <w:szCs w:val="24"/>
        </w:rPr>
      </w:pPr>
      <w:r w:rsidRPr="00C97525">
        <w:rPr>
          <w:rFonts w:ascii="Public Sans" w:hAnsi="Public Sans"/>
          <w:sz w:val="24"/>
          <w:szCs w:val="24"/>
        </w:rPr>
        <w:t>Complementary capabilities</w:t>
      </w:r>
    </w:p>
    <w:p w14:paraId="176EB3AF" w14:textId="77777777" w:rsidR="006C5A71" w:rsidRPr="00C97525" w:rsidRDefault="006C5A71" w:rsidP="006C5A71">
      <w:pPr>
        <w:pStyle w:val="PlainText"/>
        <w:spacing w:before="62" w:line="276" w:lineRule="auto"/>
        <w:rPr>
          <w:rFonts w:ascii="Public Sans" w:eastAsiaTheme="minorEastAsia" w:hAnsi="Public Sans" w:cs="Arial"/>
          <w:sz w:val="22"/>
          <w:szCs w:val="22"/>
          <w:lang w:val="en-US"/>
        </w:rPr>
      </w:pPr>
      <w:r w:rsidRPr="00C97525">
        <w:rPr>
          <w:rFonts w:ascii="Public Sans" w:eastAsiaTheme="minorEastAsia" w:hAnsi="Public Sans" w:cs="Arial"/>
          <w:i/>
          <w:sz w:val="22"/>
          <w:szCs w:val="22"/>
          <w:lang w:val="en-US"/>
        </w:rPr>
        <w:t>Complementary capabilities</w:t>
      </w:r>
      <w:r w:rsidRPr="00C97525">
        <w:rPr>
          <w:rFonts w:ascii="Public Sans" w:eastAsiaTheme="minorEastAsia" w:hAnsi="Public Sans" w:cs="Arial"/>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C97525" w:rsidRDefault="006C5A71" w:rsidP="006C5A71">
      <w:pPr>
        <w:pStyle w:val="PlainText"/>
        <w:spacing w:before="62" w:line="276" w:lineRule="auto"/>
        <w:rPr>
          <w:rFonts w:ascii="Public Sans" w:eastAsiaTheme="minorEastAsia" w:hAnsi="Public Sans" w:cs="Arial"/>
          <w:sz w:val="22"/>
          <w:szCs w:val="22"/>
          <w:lang w:val="en-US"/>
        </w:rPr>
      </w:pPr>
      <w:r w:rsidRPr="00C97525">
        <w:rPr>
          <w:rFonts w:ascii="Public Sans" w:eastAsiaTheme="minorEastAsia" w:hAnsi="Public Sans" w:cs="Arial"/>
          <w:sz w:val="22"/>
          <w:szCs w:val="22"/>
          <w:lang w:val="en-US"/>
        </w:rPr>
        <w:t xml:space="preserve">Note: capabilities listed as ‘not essential’ for </w:t>
      </w:r>
      <w:r w:rsidR="00DD685B" w:rsidRPr="00C97525">
        <w:rPr>
          <w:rFonts w:ascii="Public Sans" w:eastAsiaTheme="minorEastAsia" w:hAnsi="Public Sans" w:cs="Arial"/>
          <w:sz w:val="22"/>
          <w:szCs w:val="22"/>
          <w:lang w:val="en-US"/>
        </w:rPr>
        <w:t>this role is</w:t>
      </w:r>
      <w:r w:rsidRPr="00C97525">
        <w:rPr>
          <w:rFonts w:ascii="Public Sans" w:eastAsiaTheme="minorEastAsia" w:hAnsi="Public Sans" w:cs="Arial"/>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C97525"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C97525" w:rsidRDefault="006C5A71" w:rsidP="006C5A71">
            <w:pPr>
              <w:pStyle w:val="TableTextWhite0"/>
              <w:keepNext/>
              <w:jc w:val="both"/>
              <w:rPr>
                <w:rFonts w:ascii="Public Sans" w:hAnsi="Public Sans" w:cs="Arial"/>
                <w:szCs w:val="22"/>
              </w:rPr>
            </w:pPr>
            <w:r w:rsidRPr="00C97525">
              <w:rPr>
                <w:rFonts w:ascii="Public Sans" w:hAnsi="Public Sans" w:cs="Arial"/>
                <w:szCs w:val="22"/>
              </w:rPr>
              <w:t>COMPLEMENTARY CAPABILITIES</w:t>
            </w:r>
          </w:p>
        </w:tc>
      </w:tr>
      <w:tr w:rsidR="006C5A71" w:rsidRPr="00C97525"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C97525" w:rsidRDefault="006C5A71" w:rsidP="006C5A71">
            <w:pPr>
              <w:pStyle w:val="TableText"/>
              <w:keepNext/>
              <w:rPr>
                <w:rFonts w:ascii="Public Sans" w:hAnsi="Public Sans" w:cs="Arial"/>
                <w:b/>
                <w:sz w:val="22"/>
                <w:szCs w:val="22"/>
              </w:rPr>
            </w:pPr>
            <w:r w:rsidRPr="00C97525">
              <w:rPr>
                <w:rFonts w:ascii="Public Sans" w:hAnsi="Public Sans" w:cs="Arial"/>
                <w:b/>
                <w:sz w:val="22"/>
                <w:szCs w:val="22"/>
              </w:rPr>
              <w:t>Capability Group/Sets</w:t>
            </w:r>
          </w:p>
        </w:tc>
        <w:tc>
          <w:tcPr>
            <w:tcW w:w="2409" w:type="dxa"/>
            <w:tcBorders>
              <w:bottom w:val="nil"/>
            </w:tcBorders>
            <w:shd w:val="clear" w:color="auto" w:fill="BCBEC0"/>
          </w:tcPr>
          <w:p w14:paraId="689098BF" w14:textId="77777777" w:rsidR="006C5A71" w:rsidRPr="00C97525" w:rsidRDefault="006C5A71" w:rsidP="006C5A71">
            <w:pPr>
              <w:pStyle w:val="TableText"/>
              <w:keepNext/>
              <w:rPr>
                <w:rFonts w:ascii="Public Sans" w:hAnsi="Public Sans" w:cs="Arial"/>
                <w:b/>
                <w:sz w:val="22"/>
                <w:szCs w:val="22"/>
              </w:rPr>
            </w:pPr>
            <w:r w:rsidRPr="00C97525">
              <w:rPr>
                <w:rFonts w:ascii="Public Sans" w:hAnsi="Public Sans" w:cs="Arial"/>
                <w:b/>
                <w:sz w:val="22"/>
                <w:szCs w:val="22"/>
              </w:rPr>
              <w:t>Capability Name</w:t>
            </w:r>
          </w:p>
        </w:tc>
        <w:tc>
          <w:tcPr>
            <w:tcW w:w="4967" w:type="dxa"/>
            <w:tcBorders>
              <w:bottom w:val="nil"/>
            </w:tcBorders>
            <w:shd w:val="clear" w:color="auto" w:fill="BCBEC0"/>
          </w:tcPr>
          <w:p w14:paraId="0E40CD41" w14:textId="77777777" w:rsidR="006C5A71" w:rsidRPr="00C97525" w:rsidRDefault="006C5A71" w:rsidP="006C5A71">
            <w:pPr>
              <w:pStyle w:val="TableText"/>
              <w:keepNext/>
              <w:rPr>
                <w:rFonts w:ascii="Public Sans" w:hAnsi="Public Sans" w:cs="Arial"/>
                <w:b/>
                <w:sz w:val="22"/>
                <w:szCs w:val="22"/>
              </w:rPr>
            </w:pPr>
            <w:r w:rsidRPr="00C97525">
              <w:rPr>
                <w:rFonts w:ascii="Public Sans" w:hAnsi="Public Sans" w:cs="Arial"/>
                <w:b/>
                <w:sz w:val="22"/>
                <w:szCs w:val="22"/>
              </w:rPr>
              <w:t>Description</w:t>
            </w:r>
          </w:p>
        </w:tc>
        <w:tc>
          <w:tcPr>
            <w:tcW w:w="1843" w:type="dxa"/>
            <w:tcBorders>
              <w:bottom w:val="nil"/>
            </w:tcBorders>
            <w:shd w:val="clear" w:color="auto" w:fill="BCBEC0"/>
          </w:tcPr>
          <w:p w14:paraId="670EDF5F" w14:textId="77777777" w:rsidR="006C5A71" w:rsidRPr="00C97525" w:rsidRDefault="006C5A71" w:rsidP="006C5A71">
            <w:pPr>
              <w:pStyle w:val="TableText"/>
              <w:keepNext/>
              <w:jc w:val="both"/>
              <w:rPr>
                <w:rFonts w:ascii="Public Sans" w:hAnsi="Public Sans" w:cs="Arial"/>
                <w:b/>
                <w:sz w:val="22"/>
                <w:szCs w:val="22"/>
              </w:rPr>
            </w:pPr>
            <w:r w:rsidRPr="00C97525">
              <w:rPr>
                <w:rFonts w:ascii="Public Sans" w:hAnsi="Public Sans" w:cs="Arial"/>
                <w:b/>
                <w:sz w:val="22"/>
                <w:szCs w:val="22"/>
              </w:rPr>
              <w:t xml:space="preserve">Level </w:t>
            </w:r>
          </w:p>
        </w:tc>
      </w:tr>
      <w:tr w:rsidR="00EA36A0" w:rsidRPr="00C97525"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C97525" w:rsidRDefault="00EA36A0" w:rsidP="006C5A71">
            <w:pPr>
              <w:keepNext/>
              <w:rPr>
                <w:rFonts w:ascii="Public Sans" w:hAnsi="Public Sans" w:cs="Arial"/>
                <w:szCs w:val="22"/>
              </w:rPr>
            </w:pPr>
            <w:r w:rsidRPr="00C97525">
              <w:rPr>
                <w:rFonts w:ascii="Public Sans" w:hAnsi="Public Sans" w:cs="Arial"/>
                <w:noProof/>
                <w:szCs w:val="22"/>
                <w:lang w:eastAsia="en-AU"/>
              </w:rPr>
              <w:drawing>
                <wp:inline distT="0" distB="0" distL="0" distR="0" wp14:anchorId="02E49444" wp14:editId="7C078AF9">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C97525"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06385EB6" w14:textId="77777777" w:rsidR="00EA36A0" w:rsidRPr="00C97525"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3B9630AD" w14:textId="77777777" w:rsidR="00EA36A0" w:rsidRPr="00C97525" w:rsidRDefault="00EA36A0" w:rsidP="006C5A71">
            <w:pPr>
              <w:pStyle w:val="TableText"/>
              <w:keepNext/>
              <w:rPr>
                <w:rFonts w:ascii="Public Sans" w:hAnsi="Public Sans" w:cs="Arial"/>
                <w:sz w:val="22"/>
                <w:szCs w:val="22"/>
              </w:rPr>
            </w:pPr>
          </w:p>
        </w:tc>
      </w:tr>
      <w:tr w:rsidR="00EA36A0" w:rsidRPr="00C97525" w14:paraId="1B9198A9" w14:textId="77777777" w:rsidTr="00322B27">
        <w:tc>
          <w:tcPr>
            <w:tcW w:w="1470" w:type="dxa"/>
            <w:vMerge/>
          </w:tcPr>
          <w:p w14:paraId="0EF6AF58" w14:textId="77777777" w:rsidR="00EA36A0" w:rsidRPr="00C97525"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8B18CED" w14:textId="77777777" w:rsidR="00EA36A0" w:rsidRPr="00C97525" w:rsidRDefault="00EA36A0" w:rsidP="006C5A71">
            <w:pPr>
              <w:pStyle w:val="TableText"/>
              <w:keepNext/>
              <w:rPr>
                <w:rFonts w:ascii="Public Sans" w:hAnsi="Public Sans" w:cs="Arial"/>
                <w:sz w:val="22"/>
                <w:szCs w:val="22"/>
              </w:rPr>
            </w:pPr>
            <w:r w:rsidRPr="00C97525">
              <w:rPr>
                <w:rFonts w:ascii="Public Sans" w:hAnsi="Public Sans" w:cs="Arial"/>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3E781E4A" w14:textId="77777777" w:rsidR="00EA36A0" w:rsidRPr="00C97525" w:rsidRDefault="00EA36A0" w:rsidP="006C5A71">
            <w:pPr>
              <w:rPr>
                <w:rFonts w:ascii="Public Sans" w:hAnsi="Public Sans" w:cs="Arial"/>
                <w:szCs w:val="22"/>
              </w:rPr>
            </w:pPr>
            <w:r w:rsidRPr="00C97525">
              <w:rPr>
                <w:rFonts w:ascii="Public Sans" w:hAnsi="Public Sans" w:cs="Arial"/>
                <w:szCs w:val="22"/>
              </w:rPr>
              <w:t>Be ethical and professional, and uphold and promote the public sector values</w:t>
            </w:r>
          </w:p>
        </w:tc>
        <w:sdt>
          <w:sdtPr>
            <w:rPr>
              <w:rFonts w:ascii="Public Sans" w:hAnsi="Public Sans" w:cs="Arial"/>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12ECD95" w14:textId="58AD29AF" w:rsidR="00EA36A0" w:rsidRPr="00C97525" w:rsidRDefault="00DF02C0" w:rsidP="006C5A71">
                <w:pPr>
                  <w:pStyle w:val="TableText"/>
                  <w:keepNext/>
                  <w:rPr>
                    <w:rFonts w:ascii="Public Sans" w:hAnsi="Public Sans" w:cs="Arial"/>
                    <w:sz w:val="22"/>
                    <w:szCs w:val="22"/>
                  </w:rPr>
                </w:pPr>
                <w:r w:rsidRPr="00C97525">
                  <w:rPr>
                    <w:rFonts w:ascii="Public Sans" w:hAnsi="Public Sans" w:cs="Arial"/>
                    <w:sz w:val="22"/>
                    <w:szCs w:val="22"/>
                  </w:rPr>
                  <w:t>Foundational</w:t>
                </w:r>
              </w:p>
            </w:tc>
          </w:sdtContent>
        </w:sdt>
      </w:tr>
      <w:tr w:rsidR="00EA36A0" w:rsidRPr="00C97525" w14:paraId="4A15BD78" w14:textId="77777777" w:rsidTr="00322B27">
        <w:tc>
          <w:tcPr>
            <w:tcW w:w="1470" w:type="dxa"/>
            <w:vMerge/>
          </w:tcPr>
          <w:p w14:paraId="3B9A4278" w14:textId="77777777" w:rsidR="00EA36A0" w:rsidRPr="00C97525"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7F4BC7A" w14:textId="77777777" w:rsidR="00EA36A0" w:rsidRPr="00C97525" w:rsidRDefault="00EA36A0" w:rsidP="006C5A71">
            <w:pPr>
              <w:pStyle w:val="TableText"/>
              <w:keepNext/>
              <w:rPr>
                <w:rFonts w:ascii="Public Sans" w:hAnsi="Public Sans" w:cs="Arial"/>
                <w:sz w:val="22"/>
                <w:szCs w:val="22"/>
              </w:rPr>
            </w:pPr>
            <w:r w:rsidRPr="00C97525">
              <w:rPr>
                <w:rFonts w:ascii="Public Sans" w:hAnsi="Public Sans" w:cs="Arial"/>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2EF67B6" w14:textId="77777777" w:rsidR="00EA36A0" w:rsidRPr="00C97525" w:rsidRDefault="00EA36A0" w:rsidP="006C5A71">
            <w:pPr>
              <w:rPr>
                <w:rFonts w:ascii="Public Sans" w:hAnsi="Public Sans" w:cs="Arial"/>
                <w:szCs w:val="22"/>
              </w:rPr>
            </w:pPr>
            <w:r w:rsidRPr="00C97525">
              <w:rPr>
                <w:rFonts w:ascii="Public Sans" w:hAnsi="Public Sans" w:cs="Arial"/>
                <w:szCs w:val="22"/>
              </w:rPr>
              <w:t>Show drive and motivation, an ability to self-reflect and a commitment to learning</w:t>
            </w:r>
          </w:p>
        </w:tc>
        <w:sdt>
          <w:sdtPr>
            <w:rPr>
              <w:rFonts w:ascii="Public Sans" w:hAnsi="Public Sans" w:cs="Arial"/>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56AB7B0" w14:textId="00F61357" w:rsidR="00EA36A0" w:rsidRPr="00C97525" w:rsidRDefault="00DF02C0" w:rsidP="006C5A71">
                <w:pPr>
                  <w:pStyle w:val="TableText"/>
                  <w:keepNext/>
                  <w:rPr>
                    <w:rFonts w:ascii="Public Sans" w:hAnsi="Public Sans" w:cs="Arial"/>
                    <w:sz w:val="22"/>
                    <w:szCs w:val="22"/>
                  </w:rPr>
                </w:pPr>
                <w:r w:rsidRPr="00C97525">
                  <w:rPr>
                    <w:rFonts w:ascii="Public Sans" w:hAnsi="Public Sans" w:cs="Arial"/>
                    <w:sz w:val="22"/>
                    <w:szCs w:val="22"/>
                  </w:rPr>
                  <w:t>Intermediate</w:t>
                </w:r>
              </w:p>
            </w:tc>
          </w:sdtContent>
        </w:sdt>
      </w:tr>
      <w:tr w:rsidR="00EA36A0" w:rsidRPr="00C97525" w14:paraId="18CEC663" w14:textId="77777777" w:rsidTr="00322B27">
        <w:tc>
          <w:tcPr>
            <w:tcW w:w="1470" w:type="dxa"/>
            <w:vMerge/>
            <w:tcBorders>
              <w:bottom w:val="single" w:sz="4" w:space="0" w:color="auto"/>
            </w:tcBorders>
          </w:tcPr>
          <w:p w14:paraId="3F1278F7" w14:textId="77777777" w:rsidR="00EA36A0" w:rsidRPr="00C97525"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C97525" w:rsidRDefault="00EA36A0" w:rsidP="006C5A71">
            <w:pPr>
              <w:pStyle w:val="TableText"/>
              <w:rPr>
                <w:rFonts w:ascii="Public Sans" w:hAnsi="Public Sans" w:cs="Arial"/>
                <w:sz w:val="22"/>
                <w:szCs w:val="22"/>
              </w:rPr>
            </w:pPr>
            <w:r w:rsidRPr="00C97525">
              <w:rPr>
                <w:rFonts w:ascii="Public Sans" w:hAnsi="Public Sans" w:cs="Arial"/>
                <w:sz w:val="22"/>
                <w:szCs w:val="22"/>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C97525" w:rsidRDefault="00EA36A0" w:rsidP="006C5A71">
            <w:pPr>
              <w:rPr>
                <w:rFonts w:ascii="Public Sans" w:hAnsi="Public Sans" w:cs="Arial"/>
                <w:szCs w:val="22"/>
              </w:rPr>
            </w:pPr>
            <w:r w:rsidRPr="00C97525">
              <w:rPr>
                <w:rFonts w:ascii="Public Sans" w:hAnsi="Public Sans" w:cs="Arial"/>
                <w:szCs w:val="22"/>
              </w:rPr>
              <w:t>Demonstrate inclusive behaviour and show respect for diverse backgrounds, experiences and perspectives</w:t>
            </w:r>
          </w:p>
        </w:tc>
        <w:sdt>
          <w:sdtPr>
            <w:rPr>
              <w:rFonts w:ascii="Public Sans" w:hAnsi="Public Sans" w:cs="Arial"/>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318F118A" w:rsidR="00EA36A0" w:rsidRPr="00C97525" w:rsidRDefault="00DF02C0" w:rsidP="006C5A71">
                <w:pPr>
                  <w:pStyle w:val="TableText"/>
                  <w:keepNext/>
                  <w:rPr>
                    <w:rFonts w:ascii="Public Sans" w:hAnsi="Public Sans" w:cs="Arial"/>
                    <w:sz w:val="22"/>
                    <w:szCs w:val="22"/>
                  </w:rPr>
                </w:pPr>
                <w:r w:rsidRPr="00C97525">
                  <w:rPr>
                    <w:rFonts w:ascii="Public Sans" w:hAnsi="Public Sans" w:cs="Arial"/>
                    <w:sz w:val="22"/>
                    <w:szCs w:val="22"/>
                  </w:rPr>
                  <w:t>Intermediate</w:t>
                </w:r>
              </w:p>
            </w:tc>
          </w:sdtContent>
        </w:sdt>
      </w:tr>
      <w:tr w:rsidR="00EA36A0" w:rsidRPr="00C97525"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C97525" w:rsidRDefault="00EA36A0" w:rsidP="006C5A71">
            <w:pPr>
              <w:keepNext/>
              <w:rPr>
                <w:rFonts w:ascii="Public Sans" w:hAnsi="Public Sans" w:cs="Arial"/>
                <w:noProof/>
                <w:szCs w:val="22"/>
                <w:lang w:eastAsia="en-AU"/>
              </w:rPr>
            </w:pPr>
            <w:r w:rsidRPr="00C97525">
              <w:rPr>
                <w:rFonts w:ascii="Public Sans" w:hAnsi="Public Sans" w:cs="Arial"/>
                <w:noProof/>
                <w:szCs w:val="22"/>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C97525"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2F0D51E8" w14:textId="77777777" w:rsidR="00EA36A0" w:rsidRPr="00C97525"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D0C0966" w14:textId="77777777" w:rsidR="00EA36A0" w:rsidRPr="00C97525" w:rsidRDefault="00EA36A0" w:rsidP="00513560">
            <w:pPr>
              <w:pStyle w:val="TableText"/>
              <w:keepNext/>
              <w:rPr>
                <w:rFonts w:ascii="Public Sans" w:hAnsi="Public Sans" w:cs="Arial"/>
                <w:sz w:val="22"/>
                <w:szCs w:val="22"/>
              </w:rPr>
            </w:pPr>
          </w:p>
        </w:tc>
      </w:tr>
      <w:tr w:rsidR="00EA36A0" w:rsidRPr="00C97525" w14:paraId="47470AB9" w14:textId="77777777" w:rsidTr="00322B27">
        <w:tblPrEx>
          <w:tblBorders>
            <w:top w:val="single" w:sz="8" w:space="0" w:color="auto"/>
            <w:bottom w:val="single" w:sz="8" w:space="0" w:color="BCBEC0"/>
          </w:tblBorders>
        </w:tblPrEx>
        <w:tc>
          <w:tcPr>
            <w:tcW w:w="1470" w:type="dxa"/>
            <w:vMerge/>
          </w:tcPr>
          <w:p w14:paraId="174CA7BB" w14:textId="77777777" w:rsidR="00EA36A0" w:rsidRPr="00C97525" w:rsidRDefault="00EA36A0"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72CB768A" w14:textId="77777777" w:rsidR="00EA36A0" w:rsidRPr="00C97525" w:rsidRDefault="00EA36A0" w:rsidP="006C5A71">
            <w:pPr>
              <w:pStyle w:val="TableText"/>
              <w:keepNext/>
              <w:rPr>
                <w:rFonts w:ascii="Public Sans" w:hAnsi="Public Sans" w:cs="Arial"/>
                <w:sz w:val="22"/>
                <w:szCs w:val="22"/>
              </w:rPr>
            </w:pPr>
            <w:r w:rsidRPr="00C97525">
              <w:rPr>
                <w:rFonts w:ascii="Public Sans" w:hAnsi="Public Sans" w:cs="Arial"/>
                <w:sz w:val="22"/>
                <w:szCs w:val="22"/>
              </w:rPr>
              <w:t>Communicate Effectively</w:t>
            </w:r>
          </w:p>
        </w:tc>
        <w:tc>
          <w:tcPr>
            <w:tcW w:w="4967" w:type="dxa"/>
            <w:tcBorders>
              <w:top w:val="nil"/>
              <w:bottom w:val="single" w:sz="4" w:space="0" w:color="D9D9D9" w:themeColor="background1" w:themeShade="D9"/>
            </w:tcBorders>
          </w:tcPr>
          <w:p w14:paraId="028F8286" w14:textId="77777777" w:rsidR="00EA36A0" w:rsidRPr="00C97525" w:rsidRDefault="00EA36A0" w:rsidP="00513560">
            <w:pPr>
              <w:rPr>
                <w:rFonts w:ascii="Public Sans" w:hAnsi="Public Sans" w:cs="Arial"/>
                <w:szCs w:val="22"/>
              </w:rPr>
            </w:pPr>
            <w:r w:rsidRPr="00C97525">
              <w:rPr>
                <w:rFonts w:ascii="Public Sans" w:hAnsi="Public Sans" w:cs="Arial"/>
                <w:szCs w:val="22"/>
              </w:rPr>
              <w:t>Communicate clearly, actively listen to others, and respond with understanding and respect</w:t>
            </w:r>
          </w:p>
        </w:tc>
        <w:sdt>
          <w:sdtPr>
            <w:rPr>
              <w:rFonts w:ascii="Public Sans" w:hAnsi="Public Sans" w:cs="Arial"/>
              <w:sz w:val="22"/>
              <w:szCs w:val="22"/>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68F01DB" w14:textId="2EA0F0B5" w:rsidR="00EA36A0" w:rsidRPr="00C97525" w:rsidRDefault="00EC68E6" w:rsidP="00513560">
                <w:pPr>
                  <w:pStyle w:val="TableText"/>
                  <w:keepNext/>
                  <w:rPr>
                    <w:rFonts w:ascii="Public Sans" w:hAnsi="Public Sans" w:cs="Arial"/>
                    <w:sz w:val="22"/>
                    <w:szCs w:val="22"/>
                  </w:rPr>
                </w:pPr>
                <w:r w:rsidRPr="00C97525">
                  <w:rPr>
                    <w:rFonts w:ascii="Public Sans" w:hAnsi="Public Sans" w:cs="Arial"/>
                    <w:sz w:val="22"/>
                    <w:szCs w:val="22"/>
                  </w:rPr>
                  <w:t>Intermediate</w:t>
                </w:r>
              </w:p>
            </w:tc>
          </w:sdtContent>
        </w:sdt>
      </w:tr>
      <w:tr w:rsidR="00EA36A0" w:rsidRPr="00C97525"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C97525" w:rsidRDefault="00EA36A0"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6EE2BDF0" w14:textId="77777777" w:rsidR="00EA36A0" w:rsidRPr="00C97525" w:rsidRDefault="00EA36A0" w:rsidP="006C5A71">
            <w:pPr>
              <w:pStyle w:val="TableText"/>
              <w:rPr>
                <w:rFonts w:ascii="Public Sans" w:hAnsi="Public Sans" w:cs="Arial"/>
                <w:sz w:val="22"/>
                <w:szCs w:val="22"/>
              </w:rPr>
            </w:pPr>
            <w:r w:rsidRPr="00C97525">
              <w:rPr>
                <w:rFonts w:ascii="Public Sans" w:hAnsi="Public Sans" w:cs="Arial"/>
                <w:bCs/>
                <w:sz w:val="22"/>
                <w:szCs w:val="22"/>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C97525" w:rsidRDefault="00EA36A0" w:rsidP="00513560">
            <w:pPr>
              <w:rPr>
                <w:rFonts w:ascii="Public Sans" w:hAnsi="Public Sans" w:cs="Arial"/>
                <w:szCs w:val="22"/>
              </w:rPr>
            </w:pPr>
            <w:r w:rsidRPr="00C97525">
              <w:rPr>
                <w:rFonts w:ascii="Public Sans" w:hAnsi="Public Sans" w:cs="Arial"/>
                <w:szCs w:val="22"/>
              </w:rPr>
              <w:t>Gain consensus and commitment from others, and resolve issues and conflicts</w:t>
            </w:r>
          </w:p>
        </w:tc>
        <w:sdt>
          <w:sdtPr>
            <w:rPr>
              <w:rFonts w:ascii="Public Sans" w:hAnsi="Public Sans" w:cs="Arial"/>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3045E00E" w:rsidR="00EA36A0" w:rsidRPr="00C97525" w:rsidRDefault="00EC68E6" w:rsidP="00513560">
                <w:pPr>
                  <w:pStyle w:val="TableText"/>
                  <w:keepNext/>
                  <w:rPr>
                    <w:rFonts w:ascii="Public Sans" w:hAnsi="Public Sans" w:cs="Arial"/>
                    <w:sz w:val="22"/>
                    <w:szCs w:val="22"/>
                  </w:rPr>
                </w:pPr>
                <w:r w:rsidRPr="00C97525">
                  <w:rPr>
                    <w:rFonts w:ascii="Public Sans" w:hAnsi="Public Sans" w:cs="Arial"/>
                    <w:sz w:val="22"/>
                    <w:szCs w:val="22"/>
                  </w:rPr>
                  <w:t>Foundational</w:t>
                </w:r>
              </w:p>
            </w:tc>
          </w:sdtContent>
        </w:sdt>
      </w:tr>
      <w:tr w:rsidR="00322B27" w:rsidRPr="00C97525"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C97525" w:rsidRDefault="00322B27" w:rsidP="006C5A71">
            <w:pPr>
              <w:keepNext/>
              <w:rPr>
                <w:rFonts w:ascii="Public Sans" w:hAnsi="Public Sans" w:cs="Arial"/>
                <w:noProof/>
                <w:szCs w:val="22"/>
                <w:lang w:eastAsia="en-AU"/>
              </w:rPr>
            </w:pPr>
            <w:r w:rsidRPr="00C97525">
              <w:rPr>
                <w:rFonts w:ascii="Public Sans" w:hAnsi="Public Sans" w:cs="Arial"/>
                <w:noProof/>
                <w:szCs w:val="22"/>
                <w:lang w:eastAsia="en-AU"/>
              </w:rPr>
              <w:lastRenderedPageBreak/>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C97525" w:rsidRDefault="00322B27" w:rsidP="00203200">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7EEB9BF6" w14:textId="77777777" w:rsidR="00322B27" w:rsidRPr="00C97525" w:rsidRDefault="00322B27" w:rsidP="00203200">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2FCB1FFC" w14:textId="77777777" w:rsidR="00322B27" w:rsidRPr="00C97525" w:rsidRDefault="00322B27" w:rsidP="00513560">
            <w:pPr>
              <w:pStyle w:val="TableText"/>
              <w:keepNext/>
              <w:rPr>
                <w:rFonts w:ascii="Public Sans" w:hAnsi="Public Sans" w:cs="Arial"/>
                <w:sz w:val="22"/>
                <w:szCs w:val="22"/>
              </w:rPr>
            </w:pPr>
          </w:p>
        </w:tc>
      </w:tr>
      <w:tr w:rsidR="00322B27" w:rsidRPr="00C97525" w14:paraId="6D832B75" w14:textId="77777777" w:rsidTr="00322B27">
        <w:tblPrEx>
          <w:tblBorders>
            <w:top w:val="single" w:sz="8" w:space="0" w:color="auto"/>
            <w:bottom w:val="single" w:sz="8" w:space="0" w:color="BCBEC0"/>
          </w:tblBorders>
        </w:tblPrEx>
        <w:tc>
          <w:tcPr>
            <w:tcW w:w="1470" w:type="dxa"/>
            <w:vMerge/>
          </w:tcPr>
          <w:p w14:paraId="18FDB7C0" w14:textId="77777777" w:rsidR="00322B27" w:rsidRPr="00C97525" w:rsidRDefault="00322B27"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587EF247" w14:textId="77777777" w:rsidR="00322B27" w:rsidRPr="00C97525" w:rsidRDefault="00322B27" w:rsidP="006C5A71">
            <w:pPr>
              <w:pStyle w:val="TableText"/>
              <w:keepNext/>
              <w:rPr>
                <w:rFonts w:ascii="Public Sans" w:hAnsi="Public Sans" w:cs="Arial"/>
                <w:sz w:val="22"/>
                <w:szCs w:val="22"/>
              </w:rPr>
            </w:pPr>
            <w:r w:rsidRPr="00C97525">
              <w:rPr>
                <w:rFonts w:ascii="Public Sans" w:hAnsi="Public Sans" w:cs="Arial"/>
                <w:sz w:val="22"/>
                <w:szCs w:val="22"/>
              </w:rPr>
              <w:t>Deliver Results</w:t>
            </w:r>
          </w:p>
        </w:tc>
        <w:tc>
          <w:tcPr>
            <w:tcW w:w="4967" w:type="dxa"/>
            <w:tcBorders>
              <w:top w:val="nil"/>
              <w:bottom w:val="single" w:sz="4" w:space="0" w:color="D9D9D9" w:themeColor="background1" w:themeShade="D9"/>
            </w:tcBorders>
          </w:tcPr>
          <w:p w14:paraId="19216A1B" w14:textId="77777777" w:rsidR="00322B27" w:rsidRPr="00C97525" w:rsidRDefault="00322B27" w:rsidP="00513560">
            <w:pPr>
              <w:rPr>
                <w:rFonts w:ascii="Public Sans" w:hAnsi="Public Sans" w:cs="Arial"/>
                <w:szCs w:val="22"/>
              </w:rPr>
            </w:pPr>
            <w:r w:rsidRPr="00C97525">
              <w:rPr>
                <w:rFonts w:ascii="Public Sans" w:hAnsi="Public Sans" w:cs="Arial"/>
                <w:szCs w:val="22"/>
              </w:rPr>
              <w:t>Achieve results through the efficient use of resources and a commitment to quality outcomes</w:t>
            </w:r>
          </w:p>
        </w:tc>
        <w:sdt>
          <w:sdtPr>
            <w:rPr>
              <w:rFonts w:ascii="Public Sans" w:hAnsi="Public Sans" w:cs="Arial"/>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1F05F42" w14:textId="19AB21FE" w:rsidR="00322B27" w:rsidRPr="00C97525" w:rsidRDefault="009F0F37" w:rsidP="00513560">
                <w:pPr>
                  <w:pStyle w:val="TableText"/>
                  <w:keepNext/>
                  <w:rPr>
                    <w:rFonts w:ascii="Public Sans" w:hAnsi="Public Sans" w:cs="Arial"/>
                    <w:sz w:val="22"/>
                    <w:szCs w:val="22"/>
                  </w:rPr>
                </w:pPr>
                <w:r w:rsidRPr="00C97525">
                  <w:rPr>
                    <w:rFonts w:ascii="Public Sans" w:hAnsi="Public Sans" w:cs="Arial"/>
                    <w:sz w:val="22"/>
                    <w:szCs w:val="22"/>
                  </w:rPr>
                  <w:t>Foundational</w:t>
                </w:r>
              </w:p>
            </w:tc>
          </w:sdtContent>
        </w:sdt>
      </w:tr>
      <w:tr w:rsidR="00322B27" w:rsidRPr="00C97525" w14:paraId="428EA137" w14:textId="77777777" w:rsidTr="00322B27">
        <w:tblPrEx>
          <w:tblBorders>
            <w:top w:val="single" w:sz="8" w:space="0" w:color="auto"/>
            <w:bottom w:val="single" w:sz="8" w:space="0" w:color="BCBEC0"/>
          </w:tblBorders>
        </w:tblPrEx>
        <w:tc>
          <w:tcPr>
            <w:tcW w:w="1470" w:type="dxa"/>
            <w:vMerge/>
          </w:tcPr>
          <w:p w14:paraId="3B6A1828" w14:textId="77777777" w:rsidR="00322B27" w:rsidRPr="00C97525"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702D7D1C" w14:textId="77777777" w:rsidR="00322B27" w:rsidRPr="00C97525" w:rsidRDefault="00322B27" w:rsidP="006C5A71">
            <w:pPr>
              <w:pStyle w:val="TableText"/>
              <w:keepNext/>
              <w:rPr>
                <w:rFonts w:ascii="Public Sans" w:hAnsi="Public Sans" w:cs="Arial"/>
                <w:sz w:val="22"/>
                <w:szCs w:val="22"/>
              </w:rPr>
            </w:pPr>
            <w:r w:rsidRPr="00C97525">
              <w:rPr>
                <w:rFonts w:ascii="Public Sans" w:hAnsi="Public Sans" w:cs="Arial"/>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1C259F6C" w14:textId="77777777" w:rsidR="00322B27" w:rsidRPr="00C97525" w:rsidRDefault="00322B27" w:rsidP="00513560">
            <w:pPr>
              <w:rPr>
                <w:rFonts w:ascii="Public Sans" w:hAnsi="Public Sans" w:cs="Arial"/>
                <w:szCs w:val="22"/>
              </w:rPr>
            </w:pPr>
            <w:r w:rsidRPr="00C97525">
              <w:rPr>
                <w:rFonts w:ascii="Public Sans" w:hAnsi="Public Sans" w:cs="Arial"/>
                <w:szCs w:val="22"/>
              </w:rPr>
              <w:t>Think, analyse and consider the broader context to develop practical solutions</w:t>
            </w:r>
          </w:p>
        </w:tc>
        <w:sdt>
          <w:sdtPr>
            <w:rPr>
              <w:rFonts w:ascii="Public Sans" w:hAnsi="Public Sans" w:cs="Arial"/>
              <w:sz w:val="22"/>
              <w:szCs w:val="22"/>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A61BCA3" w14:textId="4CF1A472" w:rsidR="00322B27" w:rsidRPr="00C97525" w:rsidRDefault="009F0F37" w:rsidP="00513560">
                <w:pPr>
                  <w:pStyle w:val="TableText"/>
                  <w:keepNext/>
                  <w:rPr>
                    <w:rFonts w:ascii="Public Sans" w:hAnsi="Public Sans" w:cs="Arial"/>
                    <w:sz w:val="22"/>
                    <w:szCs w:val="22"/>
                  </w:rPr>
                </w:pPr>
                <w:r w:rsidRPr="00C97525">
                  <w:rPr>
                    <w:rFonts w:ascii="Public Sans" w:hAnsi="Public Sans" w:cs="Arial"/>
                    <w:sz w:val="22"/>
                    <w:szCs w:val="22"/>
                  </w:rPr>
                  <w:t>Foundational</w:t>
                </w:r>
              </w:p>
            </w:tc>
          </w:sdtContent>
        </w:sdt>
      </w:tr>
      <w:tr w:rsidR="00322B27" w:rsidRPr="00C97525"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C97525"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41C58634" w14:textId="77777777" w:rsidR="00322B27" w:rsidRPr="00C97525" w:rsidRDefault="00322B27" w:rsidP="006C5A71">
            <w:pPr>
              <w:pStyle w:val="TableText"/>
              <w:rPr>
                <w:rFonts w:ascii="Public Sans" w:hAnsi="Public Sans" w:cs="Arial"/>
                <w:sz w:val="22"/>
                <w:szCs w:val="22"/>
              </w:rPr>
            </w:pPr>
            <w:r w:rsidRPr="00C97525">
              <w:rPr>
                <w:rFonts w:ascii="Public Sans" w:hAnsi="Public Sans" w:cs="Arial"/>
                <w:sz w:val="22"/>
                <w:szCs w:val="22"/>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C97525" w:rsidRDefault="00322B27" w:rsidP="00513560">
            <w:pPr>
              <w:rPr>
                <w:rFonts w:ascii="Public Sans" w:hAnsi="Public Sans" w:cs="Arial"/>
                <w:szCs w:val="22"/>
              </w:rPr>
            </w:pPr>
            <w:r w:rsidRPr="00C97525">
              <w:rPr>
                <w:rFonts w:ascii="Public Sans" w:hAnsi="Public Sans" w:cs="Arial"/>
                <w:szCs w:val="22"/>
              </w:rPr>
              <w:t>Be proactive and responsible for own actions, and adhere to legislation, policy and guidelines</w:t>
            </w:r>
          </w:p>
        </w:tc>
        <w:sdt>
          <w:sdtPr>
            <w:rPr>
              <w:rFonts w:ascii="Public Sans" w:hAnsi="Public Sans" w:cs="Arial"/>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2EA99DF3" w:rsidR="00322B27" w:rsidRPr="00C97525" w:rsidRDefault="009F0F37" w:rsidP="00513560">
                <w:pPr>
                  <w:pStyle w:val="TableText"/>
                  <w:keepNext/>
                  <w:rPr>
                    <w:rFonts w:ascii="Public Sans" w:hAnsi="Public Sans" w:cs="Arial"/>
                    <w:sz w:val="22"/>
                    <w:szCs w:val="22"/>
                  </w:rPr>
                </w:pPr>
                <w:r w:rsidRPr="00C97525">
                  <w:rPr>
                    <w:rFonts w:ascii="Public Sans" w:hAnsi="Public Sans" w:cs="Arial"/>
                    <w:sz w:val="22"/>
                    <w:szCs w:val="22"/>
                  </w:rPr>
                  <w:t>Foundational</w:t>
                </w:r>
              </w:p>
            </w:tc>
          </w:sdtContent>
        </w:sdt>
      </w:tr>
      <w:tr w:rsidR="00322B27" w:rsidRPr="00C97525"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C97525" w:rsidRDefault="00322B27" w:rsidP="006C5A71">
            <w:pPr>
              <w:keepNext/>
              <w:rPr>
                <w:rFonts w:ascii="Public Sans" w:hAnsi="Public Sans" w:cs="Arial"/>
                <w:szCs w:val="22"/>
              </w:rPr>
            </w:pPr>
            <w:r w:rsidRPr="00C97525">
              <w:rPr>
                <w:rFonts w:ascii="Public Sans" w:hAnsi="Public Sans" w:cs="Arial"/>
                <w:noProof/>
                <w:szCs w:val="22"/>
                <w:lang w:eastAsia="en-AU"/>
              </w:rPr>
              <w:drawing>
                <wp:inline distT="0" distB="0" distL="0" distR="0" wp14:anchorId="2B2826F8" wp14:editId="206FCC91">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C97525"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634FB342" w14:textId="77777777" w:rsidR="00322B27" w:rsidRPr="00C97525"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039CE4F7" w14:textId="77777777" w:rsidR="00322B27" w:rsidRPr="00C97525" w:rsidRDefault="00322B27" w:rsidP="00BD1817">
            <w:pPr>
              <w:pStyle w:val="TableText"/>
              <w:keepNext/>
              <w:rPr>
                <w:rFonts w:ascii="Public Sans" w:hAnsi="Public Sans" w:cs="Arial"/>
                <w:sz w:val="22"/>
                <w:szCs w:val="22"/>
              </w:rPr>
            </w:pPr>
          </w:p>
        </w:tc>
      </w:tr>
      <w:tr w:rsidR="00322B27" w:rsidRPr="00C97525"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C97525" w:rsidRDefault="00322B27" w:rsidP="006C5A71">
            <w:pPr>
              <w:keepNext/>
              <w:rPr>
                <w:rFonts w:ascii="Public Sans" w:hAnsi="Public Sans" w:cs="Arial"/>
                <w:szCs w:val="22"/>
              </w:rPr>
            </w:pPr>
          </w:p>
        </w:tc>
        <w:tc>
          <w:tcPr>
            <w:tcW w:w="2409" w:type="dxa"/>
            <w:tcBorders>
              <w:top w:val="nil"/>
              <w:bottom w:val="single" w:sz="4" w:space="0" w:color="D9D9D9" w:themeColor="background1" w:themeShade="D9"/>
              <w:right w:val="nil"/>
            </w:tcBorders>
          </w:tcPr>
          <w:p w14:paraId="6D25C2AB" w14:textId="77777777" w:rsidR="00322B27" w:rsidRPr="00C97525" w:rsidRDefault="00322B27" w:rsidP="006C5A71">
            <w:pPr>
              <w:pStyle w:val="TableText"/>
              <w:keepNext/>
              <w:rPr>
                <w:rFonts w:ascii="Public Sans" w:hAnsi="Public Sans" w:cs="Arial"/>
                <w:sz w:val="22"/>
                <w:szCs w:val="22"/>
              </w:rPr>
            </w:pPr>
            <w:r w:rsidRPr="00C97525">
              <w:rPr>
                <w:rFonts w:ascii="Public Sans" w:hAnsi="Public Sans" w:cs="Arial"/>
                <w:sz w:val="22"/>
                <w:szCs w:val="22"/>
              </w:rPr>
              <w:t>Finance</w:t>
            </w:r>
          </w:p>
        </w:tc>
        <w:tc>
          <w:tcPr>
            <w:tcW w:w="4967" w:type="dxa"/>
            <w:tcBorders>
              <w:top w:val="nil"/>
              <w:left w:val="nil"/>
              <w:bottom w:val="single" w:sz="4" w:space="0" w:color="D9D9D9" w:themeColor="background1" w:themeShade="D9"/>
              <w:right w:val="nil"/>
            </w:tcBorders>
          </w:tcPr>
          <w:p w14:paraId="5CA9FDA0" w14:textId="77777777" w:rsidR="00322B27" w:rsidRPr="00C97525" w:rsidRDefault="00322B27" w:rsidP="00513560">
            <w:pPr>
              <w:rPr>
                <w:rFonts w:ascii="Public Sans" w:hAnsi="Public Sans" w:cs="Arial"/>
                <w:szCs w:val="22"/>
              </w:rPr>
            </w:pPr>
            <w:r w:rsidRPr="00C97525">
              <w:rPr>
                <w:rFonts w:ascii="Public Sans" w:hAnsi="Public Sans" w:cs="Arial"/>
                <w:szCs w:val="22"/>
              </w:rPr>
              <w:t>Understand and apply financial processes to achieve value for money and minimise financial risk</w:t>
            </w:r>
          </w:p>
        </w:tc>
        <w:sdt>
          <w:sdtPr>
            <w:rPr>
              <w:rFonts w:ascii="Public Sans" w:hAnsi="Public Sans" w:cs="Arial"/>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7261AAD5" w:rsidR="00322B27" w:rsidRPr="00C97525" w:rsidRDefault="007F25C4" w:rsidP="00BD1817">
                <w:pPr>
                  <w:pStyle w:val="TableText"/>
                  <w:keepNext/>
                  <w:rPr>
                    <w:rFonts w:ascii="Public Sans" w:hAnsi="Public Sans" w:cs="Arial"/>
                    <w:sz w:val="22"/>
                    <w:szCs w:val="22"/>
                  </w:rPr>
                </w:pPr>
                <w:r w:rsidRPr="00C97525">
                  <w:rPr>
                    <w:rFonts w:ascii="Public Sans" w:hAnsi="Public Sans" w:cs="Arial"/>
                    <w:sz w:val="22"/>
                    <w:szCs w:val="22"/>
                  </w:rPr>
                  <w:t>Foundational</w:t>
                </w:r>
              </w:p>
            </w:tc>
          </w:sdtContent>
        </w:sdt>
      </w:tr>
      <w:tr w:rsidR="00322B27" w:rsidRPr="00C97525"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C97525"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C97525" w:rsidRDefault="00322B27" w:rsidP="006C5A71">
            <w:pPr>
              <w:pStyle w:val="TableText"/>
              <w:keepNext/>
              <w:rPr>
                <w:rFonts w:ascii="Public Sans" w:hAnsi="Public Sans" w:cs="Arial"/>
                <w:sz w:val="22"/>
                <w:szCs w:val="22"/>
              </w:rPr>
            </w:pPr>
            <w:r w:rsidRPr="00C97525">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C97525" w:rsidRDefault="00322B27" w:rsidP="00513560">
            <w:pPr>
              <w:rPr>
                <w:rFonts w:ascii="Public Sans" w:hAnsi="Public Sans" w:cs="Arial"/>
                <w:szCs w:val="22"/>
              </w:rPr>
            </w:pPr>
            <w:r w:rsidRPr="00C97525">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16A6EBF5" w:rsidR="00322B27" w:rsidRPr="00C97525" w:rsidRDefault="007F25C4" w:rsidP="00BD1817">
                <w:pPr>
                  <w:pStyle w:val="TableText"/>
                  <w:keepNext/>
                  <w:rPr>
                    <w:rFonts w:ascii="Public Sans" w:hAnsi="Public Sans" w:cs="Arial"/>
                    <w:sz w:val="22"/>
                    <w:szCs w:val="22"/>
                  </w:rPr>
                </w:pPr>
                <w:r w:rsidRPr="00C97525">
                  <w:rPr>
                    <w:rFonts w:ascii="Public Sans" w:hAnsi="Public Sans" w:cs="Arial"/>
                    <w:sz w:val="22"/>
                    <w:szCs w:val="22"/>
                  </w:rPr>
                  <w:t>Foundational</w:t>
                </w:r>
              </w:p>
            </w:tc>
          </w:sdtContent>
        </w:sdt>
      </w:tr>
      <w:tr w:rsidR="00322B27" w:rsidRPr="00C97525" w14:paraId="0F7852D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E6667D6" w14:textId="77777777" w:rsidR="00322B27" w:rsidRPr="00C97525"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right w:val="nil"/>
            </w:tcBorders>
          </w:tcPr>
          <w:p w14:paraId="49AA4A25" w14:textId="77777777" w:rsidR="00322B27" w:rsidRPr="00C97525" w:rsidRDefault="00322B27" w:rsidP="006C5A71">
            <w:pPr>
              <w:pStyle w:val="TableText"/>
              <w:rPr>
                <w:rFonts w:ascii="Public Sans" w:hAnsi="Public Sans" w:cs="Arial"/>
                <w:sz w:val="22"/>
                <w:szCs w:val="22"/>
              </w:rPr>
            </w:pPr>
            <w:r w:rsidRPr="00C97525">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4EB3945" w14:textId="77777777" w:rsidR="00322B27" w:rsidRPr="00C97525" w:rsidRDefault="00322B27" w:rsidP="00513560">
            <w:pPr>
              <w:rPr>
                <w:rFonts w:ascii="Public Sans" w:hAnsi="Public Sans" w:cs="Arial"/>
                <w:szCs w:val="22"/>
              </w:rPr>
            </w:pPr>
            <w:r w:rsidRPr="00C97525">
              <w:rPr>
                <w:rFonts w:ascii="Public Sans" w:hAnsi="Public Sans" w:cs="Arial"/>
                <w:szCs w:val="22"/>
              </w:rPr>
              <w:t>Understand and apply effective project planning, coordination and control methods</w:t>
            </w:r>
          </w:p>
        </w:tc>
        <w:sdt>
          <w:sdtPr>
            <w:rPr>
              <w:rFonts w:ascii="Public Sans" w:hAnsi="Public Sans" w:cs="Arial"/>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F00DF02" w14:textId="5CDDE7E9" w:rsidR="00322B27" w:rsidRPr="00C97525" w:rsidRDefault="007F25C4" w:rsidP="00BD1817">
                <w:pPr>
                  <w:pStyle w:val="TableText"/>
                  <w:keepNext/>
                  <w:rPr>
                    <w:rFonts w:ascii="Public Sans" w:hAnsi="Public Sans" w:cs="Arial"/>
                    <w:sz w:val="22"/>
                    <w:szCs w:val="22"/>
                  </w:rPr>
                </w:pPr>
                <w:r w:rsidRPr="00C97525">
                  <w:rPr>
                    <w:rFonts w:ascii="Public Sans" w:hAnsi="Public Sans" w:cs="Arial"/>
                    <w:sz w:val="22"/>
                    <w:szCs w:val="22"/>
                  </w:rPr>
                  <w:t>Foundational</w:t>
                </w:r>
              </w:p>
            </w:tc>
          </w:sdtContent>
        </w:sdt>
      </w:tr>
    </w:tbl>
    <w:p w14:paraId="1FE5C91D" w14:textId="77777777" w:rsidR="00197F8F" w:rsidRPr="00C97525" w:rsidRDefault="00197F8F" w:rsidP="00CB121B">
      <w:pPr>
        <w:rPr>
          <w:rFonts w:ascii="Public Sans" w:hAnsi="Public Sans" w:cs="Arial"/>
          <w:szCs w:val="22"/>
        </w:rPr>
      </w:pPr>
    </w:p>
    <w:sectPr w:rsidR="00197F8F" w:rsidRPr="00C97525"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CFB2" w14:textId="77777777" w:rsidR="008C131B" w:rsidRDefault="008C131B" w:rsidP="00AC273D">
      <w:pPr>
        <w:spacing w:after="0" w:line="240" w:lineRule="auto"/>
      </w:pPr>
      <w:r>
        <w:separator/>
      </w:r>
    </w:p>
  </w:endnote>
  <w:endnote w:type="continuationSeparator" w:id="0">
    <w:p w14:paraId="2E1365F0"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2A80E202" w:rsidR="008C131B" w:rsidRPr="00051237" w:rsidRDefault="008C131B" w:rsidP="00A063C8">
          <w:pPr>
            <w:pStyle w:val="Footer"/>
            <w:tabs>
              <w:tab w:val="clear" w:pos="4513"/>
              <w:tab w:val="center" w:pos="5315"/>
            </w:tabs>
          </w:pPr>
          <w:bookmarkStart w:id="13" w:name="Footer_Title"/>
          <w:bookmarkEnd w:id="13"/>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F25C4">
            <w:rPr>
              <w:noProof/>
              <w:lang w:eastAsia="en-AU"/>
            </w:rPr>
            <w:t>6</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6464A1CE"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DF02C0">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86BF" w14:textId="77777777" w:rsidR="008C131B" w:rsidRDefault="008C131B" w:rsidP="00AC273D">
      <w:pPr>
        <w:spacing w:after="0" w:line="240" w:lineRule="auto"/>
      </w:pPr>
      <w:r>
        <w:separator/>
      </w:r>
    </w:p>
  </w:footnote>
  <w:footnote w:type="continuationSeparator" w:id="0">
    <w:p w14:paraId="78E52B0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B89D" w14:textId="4167FE60" w:rsidR="008C131B" w:rsidRDefault="00A53324"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4D968AF5" wp14:editId="60E37668">
          <wp:simplePos x="0" y="0"/>
          <wp:positionH relativeFrom="page">
            <wp:posOffset>6208758</wp:posOffset>
          </wp:positionH>
          <wp:positionV relativeFrom="page">
            <wp:posOffset>369570</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14" w:name="Title"/>
          <w:bookmarkEnd w:id="14"/>
          <w:r w:rsidRPr="000C65EE">
            <w:rPr>
              <w:sz w:val="12"/>
            </w:rPr>
            <w:t xml:space="preserve"> </w:t>
          </w:r>
        </w:p>
        <w:p w14:paraId="0FA12146" w14:textId="39CCE8CD" w:rsidR="008C131B" w:rsidRPr="00D46DFC" w:rsidRDefault="00260DBF"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Casework Support Worker</w:t>
          </w:r>
        </w:p>
        <w:p w14:paraId="33864163" w14:textId="5D5598D2" w:rsidR="008C131B" w:rsidRPr="00753C8C" w:rsidRDefault="008C131B" w:rsidP="00E832CB">
          <w:pPr>
            <w:pStyle w:val="TitleSub"/>
            <w:spacing w:after="0" w:line="240" w:lineRule="auto"/>
            <w:jc w:val="right"/>
            <w:rPr>
              <w:sz w:val="22"/>
              <w:szCs w:val="22"/>
            </w:rPr>
          </w:pPr>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3.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64DF6"/>
    <w:multiLevelType w:val="hybridMultilevel"/>
    <w:tmpl w:val="D75C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8407084">
    <w:abstractNumId w:val="9"/>
  </w:num>
  <w:num w:numId="2" w16cid:durableId="1483036155">
    <w:abstractNumId w:val="7"/>
  </w:num>
  <w:num w:numId="3" w16cid:durableId="1210189808">
    <w:abstractNumId w:val="6"/>
  </w:num>
  <w:num w:numId="4" w16cid:durableId="500005772">
    <w:abstractNumId w:val="5"/>
  </w:num>
  <w:num w:numId="5" w16cid:durableId="345250756">
    <w:abstractNumId w:val="4"/>
  </w:num>
  <w:num w:numId="6" w16cid:durableId="1438716491">
    <w:abstractNumId w:val="8"/>
  </w:num>
  <w:num w:numId="7" w16cid:durableId="312219700">
    <w:abstractNumId w:val="3"/>
  </w:num>
  <w:num w:numId="8" w16cid:durableId="1609309828">
    <w:abstractNumId w:val="2"/>
  </w:num>
  <w:num w:numId="9" w16cid:durableId="216935499">
    <w:abstractNumId w:val="1"/>
  </w:num>
  <w:num w:numId="10" w16cid:durableId="1659839587">
    <w:abstractNumId w:val="0"/>
  </w:num>
  <w:num w:numId="11" w16cid:durableId="1376000934">
    <w:abstractNumId w:val="10"/>
  </w:num>
  <w:num w:numId="12" w16cid:durableId="1888947838">
    <w:abstractNumId w:val="23"/>
  </w:num>
  <w:num w:numId="13" w16cid:durableId="1924678571">
    <w:abstractNumId w:val="23"/>
  </w:num>
  <w:num w:numId="14" w16cid:durableId="491600793">
    <w:abstractNumId w:val="13"/>
  </w:num>
  <w:num w:numId="15" w16cid:durableId="566190132">
    <w:abstractNumId w:val="13"/>
  </w:num>
  <w:num w:numId="16" w16cid:durableId="1679186340">
    <w:abstractNumId w:val="13"/>
  </w:num>
  <w:num w:numId="17" w16cid:durableId="1298997982">
    <w:abstractNumId w:val="13"/>
  </w:num>
  <w:num w:numId="18" w16cid:durableId="1001739484">
    <w:abstractNumId w:val="13"/>
  </w:num>
  <w:num w:numId="19" w16cid:durableId="855995992">
    <w:abstractNumId w:val="13"/>
  </w:num>
  <w:num w:numId="20" w16cid:durableId="1520046390">
    <w:abstractNumId w:val="24"/>
  </w:num>
  <w:num w:numId="21" w16cid:durableId="1411005124">
    <w:abstractNumId w:val="21"/>
  </w:num>
  <w:num w:numId="22" w16cid:durableId="1342511662">
    <w:abstractNumId w:val="19"/>
  </w:num>
  <w:num w:numId="23" w16cid:durableId="663363518">
    <w:abstractNumId w:val="20"/>
  </w:num>
  <w:num w:numId="24" w16cid:durableId="1282565367">
    <w:abstractNumId w:val="15"/>
  </w:num>
  <w:num w:numId="25" w16cid:durableId="1362627172">
    <w:abstractNumId w:val="25"/>
  </w:num>
  <w:num w:numId="26" w16cid:durableId="736126957">
    <w:abstractNumId w:val="9"/>
  </w:num>
  <w:num w:numId="27" w16cid:durableId="1106804438">
    <w:abstractNumId w:val="22"/>
  </w:num>
  <w:num w:numId="28" w16cid:durableId="1311203513">
    <w:abstractNumId w:val="17"/>
  </w:num>
  <w:num w:numId="29" w16cid:durableId="2060857477">
    <w:abstractNumId w:val="14"/>
  </w:num>
  <w:num w:numId="30" w16cid:durableId="926840660">
    <w:abstractNumId w:val="12"/>
  </w:num>
  <w:num w:numId="31" w16cid:durableId="424039492">
    <w:abstractNumId w:val="9"/>
  </w:num>
  <w:num w:numId="32" w16cid:durableId="43993521">
    <w:abstractNumId w:val="18"/>
  </w:num>
  <w:num w:numId="33" w16cid:durableId="1901014655">
    <w:abstractNumId w:val="16"/>
  </w:num>
  <w:num w:numId="34" w16cid:durableId="948388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prAE0Iv7ocS+EVJnjQA8zoI617MgSboQsqk1I4q1rE0Ol+1P7erkjbYZuN4q2MOmdUkuClQH7222ja0zDG2/fg==" w:salt="oRwVFBkNC+AA+W56kHCYI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61A"/>
    <w:rsid w:val="00106A75"/>
    <w:rsid w:val="0011338E"/>
    <w:rsid w:val="001142DA"/>
    <w:rsid w:val="0011627F"/>
    <w:rsid w:val="00116B0F"/>
    <w:rsid w:val="00116F0D"/>
    <w:rsid w:val="00120A45"/>
    <w:rsid w:val="0012232D"/>
    <w:rsid w:val="00122685"/>
    <w:rsid w:val="00123E52"/>
    <w:rsid w:val="00126219"/>
    <w:rsid w:val="0012683A"/>
    <w:rsid w:val="00130AEF"/>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5AB1"/>
    <w:rsid w:val="001F618B"/>
    <w:rsid w:val="00202CD4"/>
    <w:rsid w:val="00203E4E"/>
    <w:rsid w:val="00206F8D"/>
    <w:rsid w:val="00213ED7"/>
    <w:rsid w:val="0021606E"/>
    <w:rsid w:val="00222CC4"/>
    <w:rsid w:val="002256A0"/>
    <w:rsid w:val="002347AA"/>
    <w:rsid w:val="00237136"/>
    <w:rsid w:val="00237CFF"/>
    <w:rsid w:val="00243914"/>
    <w:rsid w:val="0025198D"/>
    <w:rsid w:val="00252BF9"/>
    <w:rsid w:val="00260DBF"/>
    <w:rsid w:val="00265BEF"/>
    <w:rsid w:val="00271FAE"/>
    <w:rsid w:val="002735A9"/>
    <w:rsid w:val="00276F1C"/>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9BF"/>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002E"/>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402"/>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198"/>
    <w:rsid w:val="00674F8F"/>
    <w:rsid w:val="00675858"/>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25C4"/>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316"/>
    <w:rsid w:val="008A043A"/>
    <w:rsid w:val="008A09CE"/>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E7EE1"/>
    <w:rsid w:val="009F0890"/>
    <w:rsid w:val="009F0E18"/>
    <w:rsid w:val="009F0F37"/>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3324"/>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063"/>
    <w:rsid w:val="00B04165"/>
    <w:rsid w:val="00B04B86"/>
    <w:rsid w:val="00B04E23"/>
    <w:rsid w:val="00B0703F"/>
    <w:rsid w:val="00B07555"/>
    <w:rsid w:val="00B2131F"/>
    <w:rsid w:val="00B223FE"/>
    <w:rsid w:val="00B229B3"/>
    <w:rsid w:val="00B24067"/>
    <w:rsid w:val="00B2603F"/>
    <w:rsid w:val="00B273D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3B42"/>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525"/>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02C0"/>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C68E6"/>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00530C5117764185B22D8D06C0245C30">
    <w:name w:val="00530C5117764185B22D8D06C0245C30"/>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4D15A5DDC1BB43578E26B6BD2A2D2B5D">
    <w:name w:val="4D15A5DDC1BB43578E26B6BD2A2D2B5D"/>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6EF59-EAC9-4927-86B5-C57289A754C0}">
  <ds:schemaRefs>
    <ds:schemaRef ds:uri="http://schemas.openxmlformats.org/officeDocument/2006/bibliography"/>
  </ds:schemaRefs>
</ds:datastoreItem>
</file>

<file path=customXml/itemProps2.xml><?xml version="1.0" encoding="utf-8"?>
<ds:datastoreItem xmlns:ds="http://schemas.openxmlformats.org/officeDocument/2006/customXml" ds:itemID="{51C002AB-EE3A-4A22-B28D-21E9FD2CB217}"/>
</file>

<file path=customXml/itemProps3.xml><?xml version="1.0" encoding="utf-8"?>
<ds:datastoreItem xmlns:ds="http://schemas.openxmlformats.org/officeDocument/2006/customXml" ds:itemID="{46D3174F-7D35-4493-8FF9-4E8B1BB7B515}"/>
</file>

<file path=customXml/itemProps4.xml><?xml version="1.0" encoding="utf-8"?>
<ds:datastoreItem xmlns:ds="http://schemas.openxmlformats.org/officeDocument/2006/customXml" ds:itemID="{8B3034DA-D746-435D-B93A-70F7C61E5D19}"/>
</file>

<file path=docProps/app.xml><?xml version="1.0" encoding="utf-8"?>
<Properties xmlns="http://schemas.openxmlformats.org/officeDocument/2006/extended-properties" xmlns:vt="http://schemas.openxmlformats.org/officeDocument/2006/docPropsVTypes">
  <Template>Role Description template[1].dotm</Template>
  <TotalTime>24</TotalTime>
  <Pages>6</Pages>
  <Words>1326</Words>
  <Characters>8645</Characters>
  <Application>Microsoft Office Word</Application>
  <DocSecurity>8</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19</cp:revision>
  <dcterms:created xsi:type="dcterms:W3CDTF">2021-10-18T21:40:00Z</dcterms:created>
  <dcterms:modified xsi:type="dcterms:W3CDTF">2025-02-05T02:01:00Z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