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111"/>
        <w:gridCol w:w="2844"/>
      </w:tblGrid>
      <w:tr w:rsidR="00766964" w:rsidRPr="00A8253B" w14:paraId="01CB0491" w14:textId="77777777" w:rsidTr="7C46AEEA">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13FC01A5" w14:textId="117CD4B4" w:rsidR="00766964" w:rsidRPr="00A8253B" w:rsidRDefault="00D400D6"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45D7C5C6" w14:textId="30CDE212" w:rsidR="00766964" w:rsidRPr="00A8253B" w:rsidRDefault="00D400D6" w:rsidP="0042689D">
            <w:pPr>
              <w:pStyle w:val="TableTextWhite"/>
              <w:rPr>
                <w:rFonts w:ascii="Public Sans" w:hAnsi="Public Sans" w:cstheme="minorHAnsi"/>
                <w:color w:val="auto"/>
                <w:sz w:val="22"/>
                <w:szCs w:val="22"/>
              </w:rPr>
            </w:pPr>
            <w:r w:rsidRPr="00A8253B">
              <w:rPr>
                <w:rFonts w:ascii="Public Sans" w:hAnsi="Public Sans" w:cstheme="minorHAnsi"/>
                <w:color w:val="auto"/>
                <w:sz w:val="22"/>
                <w:szCs w:val="22"/>
              </w:rPr>
              <w:t>Communities and Justice</w:t>
            </w:r>
          </w:p>
        </w:tc>
      </w:tr>
      <w:tr w:rsidR="00766964" w:rsidRPr="00A8253B" w14:paraId="67DD8B2D"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647AD4AA"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73D5B1F" w14:textId="77777777" w:rsidR="00766964" w:rsidRPr="00A8253B" w:rsidRDefault="00766964" w:rsidP="0042689D">
            <w:pPr>
              <w:pStyle w:val="TableTextWhite"/>
              <w:rPr>
                <w:rFonts w:ascii="Public Sans" w:hAnsi="Public Sans" w:cstheme="minorHAnsi"/>
                <w:color w:val="auto"/>
                <w:sz w:val="22"/>
                <w:szCs w:val="22"/>
              </w:rPr>
            </w:pPr>
            <w:r w:rsidRPr="00A8253B">
              <w:rPr>
                <w:rFonts w:ascii="Public Sans" w:hAnsi="Public Sans" w:cstheme="minorHAnsi"/>
                <w:color w:val="auto"/>
                <w:sz w:val="22"/>
                <w:szCs w:val="22"/>
              </w:rPr>
              <w:t>Department of Communities and Justice</w:t>
            </w:r>
          </w:p>
        </w:tc>
      </w:tr>
      <w:tr w:rsidR="00766964" w:rsidRPr="00A8253B" w14:paraId="4B531A33"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9313229"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F5E2F8E" w14:textId="544DA877" w:rsidR="00766964" w:rsidRPr="00A8253B" w:rsidRDefault="00D400D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Homes NSW / </w:t>
            </w:r>
            <w:r w:rsidR="00B2507E">
              <w:rPr>
                <w:rFonts w:ascii="Public Sans" w:hAnsi="Public Sans" w:cstheme="minorHAnsi"/>
                <w:color w:val="auto"/>
                <w:sz w:val="22"/>
                <w:szCs w:val="22"/>
              </w:rPr>
              <w:t>Housing Portfolio / Portfolio Management Office</w:t>
            </w:r>
          </w:p>
        </w:tc>
      </w:tr>
      <w:tr w:rsidR="00766964" w:rsidRPr="00A8253B" w14:paraId="1F43C2C3"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4E20F888"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1EB69B9" w14:textId="6042312F" w:rsidR="00766964" w:rsidRPr="00A8253B" w:rsidRDefault="005C19A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A8253B" w14:paraId="73CE00D4"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0593838B"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72A10AA" w14:textId="1FD55482" w:rsidR="00766964" w:rsidRPr="00A8253B" w:rsidRDefault="005152EB" w:rsidP="7C46AEEA">
            <w:pPr>
              <w:pStyle w:val="TableTextWhite"/>
              <w:rPr>
                <w:rFonts w:ascii="Public Sans" w:hAnsi="Public Sans" w:cstheme="minorBidi"/>
                <w:color w:val="auto"/>
                <w:sz w:val="22"/>
                <w:szCs w:val="22"/>
              </w:rPr>
            </w:pPr>
            <w:r w:rsidRPr="7C46AEEA">
              <w:rPr>
                <w:rFonts w:ascii="Public Sans" w:hAnsi="Public Sans" w:cstheme="minorBidi"/>
                <w:color w:val="auto"/>
                <w:sz w:val="22"/>
                <w:szCs w:val="22"/>
              </w:rPr>
              <w:t>Clerk Grade 9/10</w:t>
            </w:r>
          </w:p>
        </w:tc>
      </w:tr>
      <w:tr w:rsidR="00766964" w:rsidRPr="00A8253B" w14:paraId="5A033941"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0C98662E"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D94A177" w14:textId="1AC7E70D" w:rsidR="00766964" w:rsidRPr="00A8253B" w:rsidRDefault="005C191D" w:rsidP="0042689D">
            <w:pPr>
              <w:pStyle w:val="TableTextWhite"/>
              <w:rPr>
                <w:rFonts w:ascii="Public Sans" w:hAnsi="Public Sans" w:cstheme="minorHAnsi"/>
                <w:color w:val="auto"/>
                <w:sz w:val="22"/>
                <w:szCs w:val="22"/>
              </w:rPr>
            </w:pPr>
            <w:r w:rsidRPr="00A8253B">
              <w:rPr>
                <w:rFonts w:ascii="Public Sans" w:hAnsi="Public Sans" w:cstheme="minorHAnsi"/>
                <w:color w:val="auto"/>
                <w:sz w:val="22"/>
                <w:szCs w:val="22"/>
              </w:rPr>
              <w:t>TBA</w:t>
            </w:r>
          </w:p>
        </w:tc>
      </w:tr>
      <w:tr w:rsidR="00766964" w:rsidRPr="00A8253B" w14:paraId="01F84BA5"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8B86973"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5B23DC3" w14:textId="4C57FA9B" w:rsidR="00766964" w:rsidRPr="00A8253B" w:rsidRDefault="00D75D7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131131</w:t>
            </w:r>
          </w:p>
        </w:tc>
      </w:tr>
      <w:tr w:rsidR="00766964" w:rsidRPr="00A8253B" w14:paraId="658F2830"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2D7A9856"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332F934" w14:textId="792D2061" w:rsidR="00766964" w:rsidRPr="00A8253B" w:rsidRDefault="00D75D7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3221191</w:t>
            </w:r>
          </w:p>
        </w:tc>
      </w:tr>
      <w:tr w:rsidR="00766964" w:rsidRPr="00A8253B" w14:paraId="39A4EB95" w14:textId="77777777" w:rsidTr="7C46AEE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005B3A5"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Date of Approval</w:t>
            </w:r>
          </w:p>
        </w:tc>
        <w:tc>
          <w:tcPr>
            <w:tcW w:w="411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35C9A499" w14:textId="0DD91CBF" w:rsidR="00766964" w:rsidRPr="007428BC" w:rsidRDefault="007428BC" w:rsidP="0042689D">
            <w:pPr>
              <w:pStyle w:val="TableTextWhite"/>
              <w:rPr>
                <w:rFonts w:ascii="Public Sans" w:hAnsi="Public Sans" w:cstheme="minorHAnsi"/>
                <w:color w:val="auto"/>
                <w:sz w:val="22"/>
                <w:szCs w:val="22"/>
              </w:rPr>
            </w:pPr>
            <w:r w:rsidRPr="007428BC">
              <w:rPr>
                <w:rFonts w:ascii="Public Sans" w:hAnsi="Public Sans" w:cstheme="minorHAnsi"/>
                <w:color w:val="auto"/>
                <w:sz w:val="22"/>
                <w:szCs w:val="22"/>
              </w:rPr>
              <w:t>11 April 2025</w:t>
            </w:r>
          </w:p>
        </w:tc>
        <w:tc>
          <w:tcPr>
            <w:tcW w:w="284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13BC4B64" w14:textId="21BE49CF"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Ref:</w:t>
            </w:r>
            <w:r w:rsidR="005D65FB">
              <w:rPr>
                <w:rFonts w:ascii="Public Sans" w:hAnsi="Public Sans" w:cstheme="minorHAnsi"/>
                <w:b/>
                <w:color w:val="auto"/>
                <w:sz w:val="22"/>
                <w:szCs w:val="22"/>
              </w:rPr>
              <w:t xml:space="preserve"> </w:t>
            </w:r>
            <w:r w:rsidR="002771D9" w:rsidRPr="002771D9">
              <w:rPr>
                <w:rFonts w:ascii="Public Sans" w:hAnsi="Public Sans" w:cstheme="minorHAnsi"/>
                <w:b/>
                <w:color w:val="auto"/>
                <w:sz w:val="22"/>
                <w:szCs w:val="22"/>
              </w:rPr>
              <w:t>HPORT 133</w:t>
            </w:r>
          </w:p>
        </w:tc>
      </w:tr>
      <w:tr w:rsidR="00766964" w:rsidRPr="00A8253B" w14:paraId="3EEF5CE8" w14:textId="77777777" w:rsidTr="7C46AEEA">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06EE8C13"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08805952" w14:textId="77777777" w:rsidR="00766964" w:rsidRPr="00A8253B" w:rsidRDefault="00920A62" w:rsidP="0042689D">
            <w:pPr>
              <w:pStyle w:val="TableTextWhite"/>
              <w:rPr>
                <w:rFonts w:ascii="Public Sans" w:hAnsi="Public Sans" w:cstheme="minorHAnsi"/>
                <w:color w:val="auto"/>
                <w:sz w:val="22"/>
                <w:szCs w:val="22"/>
              </w:rPr>
            </w:pPr>
            <w:r w:rsidRPr="00A8253B">
              <w:rPr>
                <w:rFonts w:ascii="Public Sans" w:hAnsi="Public Sans" w:cstheme="minorHAnsi"/>
                <w:color w:val="auto"/>
                <w:sz w:val="22"/>
                <w:szCs w:val="22"/>
              </w:rPr>
              <w:t>www.dcj</w:t>
            </w:r>
            <w:r w:rsidR="00766964" w:rsidRPr="00A8253B">
              <w:rPr>
                <w:rFonts w:ascii="Public Sans" w:hAnsi="Public Sans" w:cstheme="minorHAnsi"/>
                <w:color w:val="auto"/>
                <w:sz w:val="22"/>
                <w:szCs w:val="22"/>
              </w:rPr>
              <w:t>.nsw.gov.au</w:t>
            </w:r>
          </w:p>
        </w:tc>
      </w:tr>
    </w:tbl>
    <w:p w14:paraId="1C7ACC2A" w14:textId="77777777" w:rsidR="00813243" w:rsidRPr="00C942B9" w:rsidRDefault="00813243" w:rsidP="00813243">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2DF72D2B" w14:textId="77777777" w:rsidR="00813243" w:rsidRPr="00C942B9" w:rsidRDefault="00813243" w:rsidP="00813243">
      <w:pPr>
        <w:pStyle w:val="Heading1"/>
        <w:spacing w:after="0" w:line="240" w:lineRule="auto"/>
        <w:rPr>
          <w:rFonts w:ascii="Public Sans" w:hAnsi="Public Sans" w:cstheme="minorHAnsi"/>
          <w:sz w:val="24"/>
          <w:szCs w:val="24"/>
        </w:rPr>
      </w:pPr>
    </w:p>
    <w:p w14:paraId="7E8C9027" w14:textId="77777777" w:rsidR="00813243" w:rsidRPr="000962EC" w:rsidRDefault="00813243" w:rsidP="00813243">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71831795" w14:textId="77777777" w:rsidR="00813243" w:rsidRPr="000962EC" w:rsidRDefault="00813243" w:rsidP="00813243">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D2CB33A" w14:textId="77777777" w:rsidR="00813243" w:rsidRPr="000962EC" w:rsidRDefault="00813243" w:rsidP="00813243">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46E49AE7" w14:textId="77777777" w:rsidR="00813243" w:rsidRPr="000962EC" w:rsidRDefault="00813243" w:rsidP="00813243">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4B1759CC" w14:textId="77777777" w:rsidR="00813243" w:rsidRPr="000962EC" w:rsidRDefault="00813243" w:rsidP="00813243">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59DCC4B2" w14:textId="77777777" w:rsidR="00813243" w:rsidRPr="000962EC" w:rsidRDefault="00813243" w:rsidP="00813243">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0572B57D" w14:textId="77777777" w:rsidR="00813243" w:rsidRPr="000962EC" w:rsidRDefault="00813243" w:rsidP="00813243">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438A2A7B" w14:textId="77777777" w:rsidR="003F1151" w:rsidRPr="00A8253B" w:rsidRDefault="003F1151" w:rsidP="00766964">
      <w:pPr>
        <w:rPr>
          <w:rFonts w:ascii="Public Sans" w:hAnsi="Public Sans" w:cstheme="minorHAnsi"/>
        </w:rPr>
      </w:pPr>
    </w:p>
    <w:p w14:paraId="268C9491" w14:textId="77777777" w:rsidR="00057CB3" w:rsidRPr="00A8253B" w:rsidRDefault="00057CB3" w:rsidP="001875A4">
      <w:pPr>
        <w:pStyle w:val="Heading1"/>
        <w:spacing w:line="240" w:lineRule="auto"/>
        <w:rPr>
          <w:rFonts w:ascii="Public Sans" w:hAnsi="Public Sans" w:cstheme="minorHAnsi"/>
          <w:sz w:val="24"/>
          <w:szCs w:val="24"/>
        </w:rPr>
      </w:pPr>
      <w:r w:rsidRPr="00A8253B">
        <w:rPr>
          <w:rFonts w:ascii="Public Sans" w:hAnsi="Public Sans" w:cstheme="minorHAnsi"/>
          <w:sz w:val="24"/>
          <w:szCs w:val="24"/>
        </w:rPr>
        <w:t>Primary purpose of the role</w:t>
      </w:r>
    </w:p>
    <w:p w14:paraId="60AAB3BB" w14:textId="77777777" w:rsidR="00C36D0F" w:rsidRDefault="00AB7786" w:rsidP="00AB7786">
      <w:pPr>
        <w:spacing w:line="240" w:lineRule="auto"/>
        <w:jc w:val="both"/>
        <w:rPr>
          <w:rFonts w:ascii="Public Sans" w:hAnsi="Public Sans" w:cs="Arial"/>
        </w:rPr>
      </w:pPr>
      <w:r w:rsidRPr="7C46AEEA">
        <w:rPr>
          <w:rFonts w:ascii="Public Sans" w:hAnsi="Public Sans" w:cs="Arial"/>
        </w:rPr>
        <w:t>The Master Scheduler is responsible for ensuring the development and maintenance of a comprehensive portfolio schedule</w:t>
      </w:r>
      <w:r w:rsidR="008E3A17" w:rsidRPr="7C46AEEA">
        <w:rPr>
          <w:rFonts w:ascii="Public Sans" w:hAnsi="Public Sans" w:cs="Arial"/>
        </w:rPr>
        <w:t xml:space="preserve"> </w:t>
      </w:r>
      <w:r w:rsidR="00922888" w:rsidRPr="7C46AEEA">
        <w:rPr>
          <w:rFonts w:ascii="Public Sans" w:hAnsi="Public Sans" w:cs="Arial"/>
        </w:rPr>
        <w:t>for an extensive</w:t>
      </w:r>
      <w:r w:rsidR="48BA1B6B" w:rsidRPr="7C46AEEA">
        <w:rPr>
          <w:rFonts w:ascii="Public Sans" w:hAnsi="Public Sans" w:cs="Arial"/>
        </w:rPr>
        <w:t xml:space="preserve"> and </w:t>
      </w:r>
      <w:r w:rsidR="00340812" w:rsidRPr="7C46AEEA">
        <w:rPr>
          <w:rFonts w:ascii="Public Sans" w:hAnsi="Public Sans" w:cs="Arial"/>
        </w:rPr>
        <w:t>complex portfolio</w:t>
      </w:r>
      <w:r w:rsidR="4ACFC6F2" w:rsidRPr="7C46AEEA">
        <w:rPr>
          <w:rFonts w:ascii="Public Sans" w:hAnsi="Public Sans" w:cs="Arial"/>
        </w:rPr>
        <w:t xml:space="preserve"> of projects. </w:t>
      </w:r>
      <w:r w:rsidR="00340812" w:rsidRPr="7C46AEEA">
        <w:rPr>
          <w:rFonts w:ascii="Public Sans" w:hAnsi="Public Sans" w:cs="Arial"/>
        </w:rPr>
        <w:t xml:space="preserve"> </w:t>
      </w:r>
      <w:r w:rsidR="0750CEDB" w:rsidRPr="7C46AEEA">
        <w:rPr>
          <w:rFonts w:ascii="Public Sans" w:hAnsi="Public Sans" w:cs="Arial"/>
        </w:rPr>
        <w:t>The</w:t>
      </w:r>
      <w:r w:rsidR="00C36D0F">
        <w:rPr>
          <w:rFonts w:ascii="Public Sans" w:hAnsi="Public Sans" w:cs="Arial"/>
        </w:rPr>
        <w:t xml:space="preserve"> role navigates </w:t>
      </w:r>
      <w:r w:rsidR="00340812" w:rsidRPr="7C46AEEA">
        <w:rPr>
          <w:rFonts w:ascii="Public Sans" w:hAnsi="Public Sans" w:cs="Arial"/>
        </w:rPr>
        <w:t>a large number of multi-</w:t>
      </w:r>
      <w:r w:rsidR="430924A9" w:rsidRPr="7C46AEEA">
        <w:rPr>
          <w:rFonts w:ascii="Public Sans" w:hAnsi="Public Sans" w:cs="Arial"/>
        </w:rPr>
        <w:t>million-dollar</w:t>
      </w:r>
      <w:r w:rsidR="00340812" w:rsidRPr="7C46AEEA">
        <w:rPr>
          <w:rFonts w:ascii="Public Sans" w:hAnsi="Public Sans" w:cs="Arial"/>
        </w:rPr>
        <w:t xml:space="preserve"> projects being delivered in parallel</w:t>
      </w:r>
      <w:r w:rsidR="62C71980" w:rsidRPr="7C46AEEA">
        <w:rPr>
          <w:rFonts w:ascii="Public Sans" w:hAnsi="Public Sans" w:cs="Arial"/>
        </w:rPr>
        <w:t xml:space="preserve"> across the state</w:t>
      </w:r>
      <w:r w:rsidR="002329E7">
        <w:rPr>
          <w:rFonts w:ascii="Public Sans" w:hAnsi="Public Sans" w:cs="Arial"/>
        </w:rPr>
        <w:t xml:space="preserve"> – from the development pipeline</w:t>
      </w:r>
      <w:r w:rsidR="00CC4257">
        <w:rPr>
          <w:rFonts w:ascii="Public Sans" w:hAnsi="Public Sans" w:cs="Arial"/>
        </w:rPr>
        <w:t xml:space="preserve"> stage through to </w:t>
      </w:r>
      <w:r w:rsidR="00A33CA0">
        <w:rPr>
          <w:rFonts w:ascii="Public Sans" w:hAnsi="Public Sans" w:cs="Arial"/>
        </w:rPr>
        <w:t>dwelling completion</w:t>
      </w:r>
      <w:r w:rsidRPr="7C46AEEA">
        <w:rPr>
          <w:rFonts w:ascii="Public Sans" w:hAnsi="Public Sans" w:cs="Arial"/>
        </w:rPr>
        <w:t xml:space="preserve">. </w:t>
      </w:r>
    </w:p>
    <w:p w14:paraId="7A2C3705" w14:textId="26B74A50" w:rsidR="006F390F" w:rsidRPr="00AB7786" w:rsidRDefault="00476EC3" w:rsidP="00AB7786">
      <w:pPr>
        <w:spacing w:line="240" w:lineRule="auto"/>
        <w:jc w:val="both"/>
        <w:rPr>
          <w:rFonts w:ascii="Public Sans" w:hAnsi="Public Sans" w:cs="Arial"/>
        </w:rPr>
      </w:pPr>
      <w:r w:rsidRPr="7C46AEEA">
        <w:rPr>
          <w:rFonts w:ascii="Public Sans" w:hAnsi="Public Sans" w:cs="Arial"/>
        </w:rPr>
        <w:t xml:space="preserve">The role </w:t>
      </w:r>
      <w:r w:rsidR="00AB7786" w:rsidRPr="7C46AEEA">
        <w:rPr>
          <w:rFonts w:ascii="Public Sans" w:hAnsi="Public Sans" w:cs="Arial"/>
        </w:rPr>
        <w:t>defin</w:t>
      </w:r>
      <w:r w:rsidRPr="7C46AEEA">
        <w:rPr>
          <w:rFonts w:ascii="Public Sans" w:hAnsi="Public Sans" w:cs="Arial"/>
        </w:rPr>
        <w:t>es</w:t>
      </w:r>
      <w:r w:rsidR="00AB7786" w:rsidRPr="7C46AEEA">
        <w:rPr>
          <w:rFonts w:ascii="Public Sans" w:hAnsi="Public Sans" w:cs="Arial"/>
        </w:rPr>
        <w:t xml:space="preserve"> and </w:t>
      </w:r>
      <w:r w:rsidR="00097E22" w:rsidRPr="7C46AEEA">
        <w:rPr>
          <w:rFonts w:ascii="Public Sans" w:hAnsi="Public Sans" w:cs="Arial"/>
        </w:rPr>
        <w:t>applies</w:t>
      </w:r>
      <w:r w:rsidR="00AB7786" w:rsidRPr="7C46AEEA">
        <w:rPr>
          <w:rFonts w:ascii="Public Sans" w:hAnsi="Public Sans" w:cs="Arial"/>
        </w:rPr>
        <w:t xml:space="preserve"> effective scheduling principles and frameworks to facilitate </w:t>
      </w:r>
      <w:r w:rsidR="1B97C2F7" w:rsidRPr="7C46AEEA">
        <w:rPr>
          <w:rFonts w:ascii="Public Sans" w:hAnsi="Public Sans" w:cs="Arial"/>
        </w:rPr>
        <w:t xml:space="preserve">the </w:t>
      </w:r>
      <w:r w:rsidR="00AB7786" w:rsidRPr="7C46AEEA">
        <w:rPr>
          <w:rFonts w:ascii="Public Sans" w:hAnsi="Public Sans" w:cs="Arial"/>
        </w:rPr>
        <w:t xml:space="preserve">complete, predictable, and transparent portfolio level </w:t>
      </w:r>
      <w:r w:rsidR="670BE79B" w:rsidRPr="7C46AEEA">
        <w:rPr>
          <w:rFonts w:ascii="Public Sans" w:hAnsi="Public Sans" w:cs="Arial"/>
        </w:rPr>
        <w:t xml:space="preserve">view of </w:t>
      </w:r>
      <w:r w:rsidR="00AB7786" w:rsidRPr="7C46AEEA">
        <w:rPr>
          <w:rFonts w:ascii="Public Sans" w:hAnsi="Public Sans" w:cs="Arial"/>
        </w:rPr>
        <w:t>project timelines</w:t>
      </w:r>
      <w:r w:rsidR="00D10337" w:rsidRPr="7C46AEEA">
        <w:rPr>
          <w:rFonts w:ascii="Public Sans" w:hAnsi="Public Sans" w:cs="Arial"/>
        </w:rPr>
        <w:t xml:space="preserve"> </w:t>
      </w:r>
      <w:r w:rsidR="76543274" w:rsidRPr="7C46AEEA">
        <w:rPr>
          <w:rFonts w:ascii="Public Sans" w:hAnsi="Public Sans" w:cs="Arial"/>
        </w:rPr>
        <w:t xml:space="preserve">which will </w:t>
      </w:r>
      <w:r w:rsidR="00AB7786" w:rsidRPr="7C46AEEA">
        <w:rPr>
          <w:rFonts w:ascii="Public Sans" w:hAnsi="Public Sans" w:cs="Arial"/>
        </w:rPr>
        <w:t>inform</w:t>
      </w:r>
      <w:r w:rsidR="00D10337" w:rsidRPr="7C46AEEA">
        <w:rPr>
          <w:rFonts w:ascii="Public Sans" w:hAnsi="Public Sans" w:cs="Arial"/>
        </w:rPr>
        <w:t xml:space="preserve"> and</w:t>
      </w:r>
      <w:r w:rsidR="00AB7786" w:rsidRPr="7C46AEEA">
        <w:rPr>
          <w:rFonts w:ascii="Public Sans" w:hAnsi="Public Sans" w:cs="Arial"/>
        </w:rPr>
        <w:t xml:space="preserve"> contribut</w:t>
      </w:r>
      <w:r w:rsidR="00D10337" w:rsidRPr="7C46AEEA">
        <w:rPr>
          <w:rFonts w:ascii="Public Sans" w:hAnsi="Public Sans" w:cs="Arial"/>
        </w:rPr>
        <w:t>e</w:t>
      </w:r>
      <w:r w:rsidR="00AB7786" w:rsidRPr="7C46AEEA">
        <w:rPr>
          <w:rFonts w:ascii="Public Sans" w:hAnsi="Public Sans" w:cs="Arial"/>
        </w:rPr>
        <w:t xml:space="preserve"> to the effective</w:t>
      </w:r>
      <w:r w:rsidR="0C549E18" w:rsidRPr="7C46AEEA">
        <w:rPr>
          <w:rFonts w:ascii="Public Sans" w:hAnsi="Public Sans" w:cs="Arial"/>
        </w:rPr>
        <w:t xml:space="preserve"> </w:t>
      </w:r>
      <w:r w:rsidR="6D674BCB" w:rsidRPr="7C46AEEA">
        <w:rPr>
          <w:rFonts w:ascii="Public Sans" w:hAnsi="Public Sans" w:cs="Arial"/>
        </w:rPr>
        <w:t>delivery</w:t>
      </w:r>
      <w:r w:rsidR="44A51B1E" w:rsidRPr="7C46AEEA">
        <w:rPr>
          <w:rFonts w:ascii="Public Sans" w:hAnsi="Public Sans" w:cs="Arial"/>
        </w:rPr>
        <w:t xml:space="preserve"> of the project portfolio</w:t>
      </w:r>
      <w:r w:rsidR="00AB7786" w:rsidRPr="7C46AEEA">
        <w:rPr>
          <w:rFonts w:ascii="Public Sans" w:hAnsi="Public Sans" w:cs="Arial"/>
        </w:rPr>
        <w:t>.</w:t>
      </w:r>
    </w:p>
    <w:p w14:paraId="0D47AB70" w14:textId="77777777" w:rsidR="00057CB3" w:rsidRPr="00A8253B" w:rsidRDefault="00057CB3" w:rsidP="002C39EE">
      <w:pPr>
        <w:pStyle w:val="Heading1"/>
        <w:spacing w:before="40"/>
        <w:rPr>
          <w:rFonts w:ascii="Public Sans" w:hAnsi="Public Sans" w:cstheme="minorHAnsi"/>
          <w:sz w:val="24"/>
          <w:szCs w:val="24"/>
        </w:rPr>
      </w:pPr>
      <w:bookmarkStart w:id="1" w:name="Purpose"/>
      <w:bookmarkEnd w:id="1"/>
      <w:r w:rsidRPr="00A8253B">
        <w:rPr>
          <w:rFonts w:ascii="Public Sans" w:hAnsi="Public Sans" w:cstheme="minorHAnsi"/>
          <w:sz w:val="24"/>
          <w:szCs w:val="24"/>
        </w:rPr>
        <w:lastRenderedPageBreak/>
        <w:t xml:space="preserve">Key </w:t>
      </w:r>
      <w:r w:rsidR="00043B92" w:rsidRPr="00A8253B">
        <w:rPr>
          <w:rFonts w:ascii="Public Sans" w:hAnsi="Public Sans" w:cstheme="minorHAnsi"/>
          <w:sz w:val="24"/>
          <w:szCs w:val="24"/>
        </w:rPr>
        <w:t>a</w:t>
      </w:r>
      <w:r w:rsidRPr="00A8253B">
        <w:rPr>
          <w:rFonts w:ascii="Public Sans" w:hAnsi="Public Sans" w:cstheme="minorHAnsi"/>
          <w:sz w:val="24"/>
          <w:szCs w:val="24"/>
        </w:rPr>
        <w:t>ccountabilities</w:t>
      </w:r>
    </w:p>
    <w:p w14:paraId="43369B99" w14:textId="6F48C2FB" w:rsidR="005C19AB" w:rsidRPr="0018685B" w:rsidRDefault="005C19AB" w:rsidP="00C36D0F">
      <w:pPr>
        <w:numPr>
          <w:ilvl w:val="0"/>
          <w:numId w:val="32"/>
        </w:numPr>
        <w:spacing w:before="120" w:line="240" w:lineRule="auto"/>
        <w:ind w:left="360"/>
        <w:jc w:val="both"/>
        <w:rPr>
          <w:rFonts w:ascii="Public Sans" w:hAnsi="Public Sans" w:cstheme="minorHAnsi"/>
          <w:bCs/>
        </w:rPr>
      </w:pPr>
      <w:r w:rsidRPr="0018685B">
        <w:rPr>
          <w:rFonts w:ascii="Public Sans" w:hAnsi="Public Sans" w:cstheme="minorHAnsi"/>
          <w:bCs/>
        </w:rPr>
        <w:t>Develop and implement effective scheduling frameworks, processes, and standards to ensure</w:t>
      </w:r>
      <w:r w:rsidR="0018685B" w:rsidRPr="0018685B">
        <w:rPr>
          <w:rFonts w:ascii="Public Sans" w:hAnsi="Public Sans" w:cstheme="minorHAnsi"/>
          <w:bCs/>
        </w:rPr>
        <w:t xml:space="preserve"> </w:t>
      </w:r>
      <w:r w:rsidRPr="0018685B">
        <w:rPr>
          <w:rFonts w:ascii="Public Sans" w:hAnsi="Public Sans" w:cstheme="minorHAnsi"/>
          <w:bCs/>
        </w:rPr>
        <w:t>manageable, consistent, and predictable project planning, monitoring, and reporting across</w:t>
      </w:r>
      <w:r w:rsidR="00186A9A" w:rsidRPr="0018685B">
        <w:rPr>
          <w:rFonts w:ascii="Public Sans" w:hAnsi="Public Sans" w:cstheme="minorHAnsi"/>
          <w:bCs/>
        </w:rPr>
        <w:t xml:space="preserve"> the</w:t>
      </w:r>
      <w:r w:rsidRPr="0018685B">
        <w:rPr>
          <w:rFonts w:ascii="Public Sans" w:hAnsi="Public Sans" w:cstheme="minorHAnsi"/>
          <w:bCs/>
        </w:rPr>
        <w:t xml:space="preserve"> </w:t>
      </w:r>
      <w:r w:rsidR="00186A9A" w:rsidRPr="0018685B">
        <w:rPr>
          <w:rFonts w:ascii="Public Sans" w:hAnsi="Public Sans" w:cstheme="minorHAnsi"/>
          <w:bCs/>
        </w:rPr>
        <w:t>Housing Portfolio group</w:t>
      </w:r>
      <w:r w:rsidRPr="0018685B">
        <w:rPr>
          <w:rFonts w:ascii="Public Sans" w:hAnsi="Public Sans" w:cstheme="minorHAnsi"/>
          <w:bCs/>
        </w:rPr>
        <w:t>.</w:t>
      </w:r>
    </w:p>
    <w:p w14:paraId="2B161B8B" w14:textId="4B4C65A2" w:rsidR="005C19AB" w:rsidRPr="00186A9A" w:rsidRDefault="005C19AB" w:rsidP="00C36D0F">
      <w:pPr>
        <w:numPr>
          <w:ilvl w:val="0"/>
          <w:numId w:val="32"/>
        </w:numPr>
        <w:spacing w:before="120" w:line="240" w:lineRule="auto"/>
        <w:ind w:left="360"/>
        <w:jc w:val="both"/>
        <w:rPr>
          <w:rFonts w:ascii="Public Sans" w:hAnsi="Public Sans" w:cstheme="minorHAnsi"/>
          <w:bCs/>
        </w:rPr>
      </w:pPr>
      <w:r w:rsidRPr="00186A9A">
        <w:rPr>
          <w:rFonts w:ascii="Public Sans" w:hAnsi="Public Sans" w:cstheme="minorHAnsi"/>
          <w:bCs/>
        </w:rPr>
        <w:t>Develop, analyse, and maintain master</w:t>
      </w:r>
      <w:r w:rsidR="00186A9A" w:rsidRPr="00186A9A">
        <w:rPr>
          <w:rFonts w:ascii="Public Sans" w:hAnsi="Public Sans" w:cstheme="minorHAnsi"/>
          <w:bCs/>
        </w:rPr>
        <w:t xml:space="preserve"> </w:t>
      </w:r>
      <w:r w:rsidRPr="00186A9A">
        <w:rPr>
          <w:rFonts w:ascii="Public Sans" w:hAnsi="Public Sans" w:cstheme="minorHAnsi"/>
          <w:bCs/>
        </w:rPr>
        <w:t>portfolio</w:t>
      </w:r>
      <w:r w:rsidR="00186A9A" w:rsidRPr="00186A9A">
        <w:rPr>
          <w:rFonts w:ascii="Public Sans" w:hAnsi="Public Sans" w:cstheme="minorHAnsi"/>
          <w:bCs/>
        </w:rPr>
        <w:t xml:space="preserve"> </w:t>
      </w:r>
      <w:r w:rsidRPr="00186A9A">
        <w:rPr>
          <w:rFonts w:ascii="Public Sans" w:hAnsi="Public Sans" w:cstheme="minorHAnsi"/>
          <w:bCs/>
        </w:rPr>
        <w:t xml:space="preserve">schedules, including critical portfolio interdependencies, to support </w:t>
      </w:r>
      <w:r w:rsidR="00186A9A" w:rsidRPr="00186A9A">
        <w:rPr>
          <w:rFonts w:ascii="Public Sans" w:hAnsi="Public Sans" w:cstheme="minorHAnsi"/>
          <w:bCs/>
        </w:rPr>
        <w:t>delivery of critical programs</w:t>
      </w:r>
      <w:r w:rsidRPr="00186A9A">
        <w:rPr>
          <w:rFonts w:ascii="Public Sans" w:hAnsi="Public Sans" w:cstheme="minorHAnsi"/>
          <w:bCs/>
        </w:rPr>
        <w:t>.</w:t>
      </w:r>
    </w:p>
    <w:p w14:paraId="416B89CE" w14:textId="538BF521" w:rsidR="005C19AB" w:rsidRPr="00A93BDE" w:rsidRDefault="005C19AB" w:rsidP="00C36D0F">
      <w:pPr>
        <w:numPr>
          <w:ilvl w:val="0"/>
          <w:numId w:val="32"/>
        </w:numPr>
        <w:spacing w:before="120" w:line="240" w:lineRule="auto"/>
        <w:ind w:left="360"/>
        <w:jc w:val="both"/>
        <w:rPr>
          <w:rFonts w:ascii="Public Sans" w:hAnsi="Public Sans" w:cstheme="minorHAnsi"/>
          <w:bCs/>
        </w:rPr>
      </w:pPr>
      <w:r w:rsidRPr="00A93BDE">
        <w:rPr>
          <w:rFonts w:ascii="Public Sans" w:hAnsi="Public Sans" w:cstheme="minorHAnsi"/>
          <w:bCs/>
        </w:rPr>
        <w:t>Engage, coach, advise and resolve issues across a wide range of stakeholders and Project</w:t>
      </w:r>
      <w:r w:rsidR="0018685B">
        <w:rPr>
          <w:rFonts w:ascii="Public Sans" w:hAnsi="Public Sans" w:cstheme="minorHAnsi"/>
          <w:bCs/>
        </w:rPr>
        <w:t xml:space="preserve"> </w:t>
      </w:r>
      <w:r w:rsidRPr="00A93BDE">
        <w:rPr>
          <w:rFonts w:ascii="Public Sans" w:hAnsi="Public Sans" w:cstheme="minorHAnsi"/>
          <w:bCs/>
        </w:rPr>
        <w:t>Managers</w:t>
      </w:r>
      <w:r w:rsidR="00A93BDE" w:rsidRPr="00A93BDE">
        <w:rPr>
          <w:rFonts w:ascii="Public Sans" w:hAnsi="Public Sans" w:cstheme="minorHAnsi"/>
          <w:bCs/>
        </w:rPr>
        <w:t xml:space="preserve"> </w:t>
      </w:r>
      <w:r w:rsidRPr="00A93BDE">
        <w:rPr>
          <w:rFonts w:ascii="Public Sans" w:hAnsi="Public Sans" w:cstheme="minorHAnsi"/>
          <w:bCs/>
        </w:rPr>
        <w:t>at all levels of the organisation to ensure the effective development and maintenance of schedules.</w:t>
      </w:r>
    </w:p>
    <w:p w14:paraId="6E276BD9" w14:textId="0051B9C3" w:rsidR="005C19AB" w:rsidRPr="00A93BDE" w:rsidRDefault="005C19AB" w:rsidP="00C36D0F">
      <w:pPr>
        <w:numPr>
          <w:ilvl w:val="0"/>
          <w:numId w:val="32"/>
        </w:numPr>
        <w:spacing w:before="120" w:line="240" w:lineRule="auto"/>
        <w:ind w:left="360"/>
        <w:jc w:val="both"/>
        <w:rPr>
          <w:rFonts w:ascii="Public Sans" w:hAnsi="Public Sans" w:cstheme="minorHAnsi"/>
          <w:bCs/>
        </w:rPr>
      </w:pPr>
      <w:r w:rsidRPr="00A93BDE">
        <w:rPr>
          <w:rFonts w:ascii="Public Sans" w:hAnsi="Public Sans" w:cstheme="minorHAnsi"/>
          <w:bCs/>
        </w:rPr>
        <w:t>Monitor and analyse portfolio</w:t>
      </w:r>
      <w:r w:rsidR="00A93BDE" w:rsidRPr="00A93BDE">
        <w:rPr>
          <w:rFonts w:ascii="Public Sans" w:hAnsi="Public Sans" w:cstheme="minorHAnsi"/>
          <w:bCs/>
        </w:rPr>
        <w:t xml:space="preserve"> </w:t>
      </w:r>
      <w:r w:rsidRPr="00A93BDE">
        <w:rPr>
          <w:rFonts w:ascii="Public Sans" w:hAnsi="Public Sans" w:cstheme="minorHAnsi"/>
          <w:bCs/>
        </w:rPr>
        <w:t>and project schedule logic and status, ensuring currency</w:t>
      </w:r>
      <w:r w:rsidR="00A93BDE" w:rsidRPr="00A93BDE">
        <w:rPr>
          <w:rFonts w:ascii="Public Sans" w:hAnsi="Public Sans" w:cstheme="minorHAnsi"/>
          <w:bCs/>
        </w:rPr>
        <w:t xml:space="preserve"> </w:t>
      </w:r>
      <w:r w:rsidRPr="00A93BDE">
        <w:rPr>
          <w:rFonts w:ascii="Public Sans" w:hAnsi="Public Sans" w:cstheme="minorHAnsi"/>
          <w:bCs/>
        </w:rPr>
        <w:t>and scope changes and slippages are reflected into schedules.</w:t>
      </w:r>
    </w:p>
    <w:p w14:paraId="27394B2D" w14:textId="11A51842" w:rsidR="005C19AB" w:rsidRPr="00A93BDE" w:rsidRDefault="005C19AB" w:rsidP="00C36D0F">
      <w:pPr>
        <w:numPr>
          <w:ilvl w:val="0"/>
          <w:numId w:val="32"/>
        </w:numPr>
        <w:spacing w:before="120" w:line="240" w:lineRule="auto"/>
        <w:ind w:left="360"/>
        <w:jc w:val="both"/>
        <w:rPr>
          <w:rFonts w:ascii="Public Sans" w:hAnsi="Public Sans" w:cstheme="minorHAnsi"/>
          <w:bCs/>
        </w:rPr>
      </w:pPr>
      <w:r w:rsidRPr="00A93BDE">
        <w:rPr>
          <w:rFonts w:ascii="Public Sans" w:hAnsi="Public Sans" w:cstheme="minorHAnsi"/>
          <w:bCs/>
        </w:rPr>
        <w:t xml:space="preserve">Implement portfolio scheduling frameworks and work </w:t>
      </w:r>
      <w:r w:rsidR="00A93BDE" w:rsidRPr="00A93BDE">
        <w:rPr>
          <w:rFonts w:ascii="Public Sans" w:hAnsi="Public Sans" w:cstheme="minorHAnsi"/>
          <w:bCs/>
        </w:rPr>
        <w:t>across teams</w:t>
      </w:r>
      <w:r w:rsidRPr="00A93BDE">
        <w:rPr>
          <w:rFonts w:ascii="Public Sans" w:hAnsi="Public Sans" w:cstheme="minorHAnsi"/>
          <w:bCs/>
        </w:rPr>
        <w:t xml:space="preserve"> to ensure adherence to</w:t>
      </w:r>
      <w:r w:rsidR="00A93BDE" w:rsidRPr="00A93BDE">
        <w:rPr>
          <w:rFonts w:ascii="Public Sans" w:hAnsi="Public Sans" w:cstheme="minorHAnsi"/>
          <w:bCs/>
        </w:rPr>
        <w:t xml:space="preserve"> </w:t>
      </w:r>
      <w:r w:rsidRPr="00A93BDE">
        <w:rPr>
          <w:rFonts w:ascii="Public Sans" w:hAnsi="Public Sans" w:cstheme="minorHAnsi"/>
          <w:bCs/>
        </w:rPr>
        <w:t>scheduling principles and best practises and govern scheduling across the portfolio of projects.</w:t>
      </w:r>
    </w:p>
    <w:p w14:paraId="11889B77" w14:textId="3A2B7F55" w:rsidR="006F390F" w:rsidRPr="00A93BDE" w:rsidRDefault="005C19AB" w:rsidP="00C36D0F">
      <w:pPr>
        <w:numPr>
          <w:ilvl w:val="0"/>
          <w:numId w:val="32"/>
        </w:numPr>
        <w:spacing w:before="120" w:line="240" w:lineRule="auto"/>
        <w:ind w:left="360"/>
        <w:jc w:val="both"/>
        <w:rPr>
          <w:rFonts w:ascii="Public Sans" w:hAnsi="Public Sans" w:cstheme="minorHAnsi"/>
          <w:bCs/>
        </w:rPr>
      </w:pPr>
      <w:r w:rsidRPr="00A93BDE">
        <w:rPr>
          <w:rFonts w:ascii="Public Sans" w:hAnsi="Public Sans" w:cstheme="minorHAnsi"/>
          <w:bCs/>
        </w:rPr>
        <w:t xml:space="preserve">Provide predictive analytics and forward-looking schedules to support </w:t>
      </w:r>
      <w:r w:rsidR="00A93BDE" w:rsidRPr="00A93BDE">
        <w:rPr>
          <w:rFonts w:ascii="Public Sans" w:hAnsi="Public Sans" w:cstheme="minorHAnsi"/>
          <w:bCs/>
        </w:rPr>
        <w:t xml:space="preserve">Project Managers and </w:t>
      </w:r>
      <w:r w:rsidRPr="00A93BDE">
        <w:rPr>
          <w:rFonts w:ascii="Public Sans" w:hAnsi="Public Sans" w:cstheme="minorHAnsi"/>
          <w:bCs/>
        </w:rPr>
        <w:t>executive decision-making</w:t>
      </w:r>
      <w:r w:rsidR="00A93BDE" w:rsidRPr="00A93BDE">
        <w:rPr>
          <w:rFonts w:ascii="Public Sans" w:hAnsi="Public Sans" w:cstheme="minorHAnsi"/>
          <w:bCs/>
        </w:rPr>
        <w:t xml:space="preserve"> </w:t>
      </w:r>
      <w:r w:rsidRPr="00A93BDE">
        <w:rPr>
          <w:rFonts w:ascii="Public Sans" w:hAnsi="Public Sans" w:cstheme="minorHAnsi"/>
          <w:bCs/>
        </w:rPr>
        <w:t>processes.</w:t>
      </w:r>
    </w:p>
    <w:p w14:paraId="5DA489C5" w14:textId="4396149A" w:rsidR="005C19AB" w:rsidRPr="00A93BDE" w:rsidRDefault="005C19AB" w:rsidP="00C36D0F">
      <w:pPr>
        <w:numPr>
          <w:ilvl w:val="0"/>
          <w:numId w:val="32"/>
        </w:numPr>
        <w:spacing w:before="120" w:line="240" w:lineRule="auto"/>
        <w:ind w:left="360"/>
        <w:jc w:val="both"/>
        <w:rPr>
          <w:rFonts w:ascii="Public Sans" w:hAnsi="Public Sans" w:cstheme="minorHAnsi"/>
          <w:bCs/>
        </w:rPr>
      </w:pPr>
      <w:r w:rsidRPr="00A93BDE">
        <w:rPr>
          <w:rFonts w:ascii="Public Sans" w:hAnsi="Public Sans" w:cstheme="minorHAnsi"/>
          <w:bCs/>
        </w:rPr>
        <w:t xml:space="preserve">Generate high-level portfolio reports and detailed </w:t>
      </w:r>
      <w:r w:rsidR="0018685B">
        <w:rPr>
          <w:rFonts w:ascii="Public Sans" w:hAnsi="Public Sans" w:cstheme="minorHAnsi"/>
          <w:bCs/>
        </w:rPr>
        <w:t xml:space="preserve">portfolio </w:t>
      </w:r>
      <w:r w:rsidRPr="00A93BDE">
        <w:rPr>
          <w:rFonts w:ascii="Public Sans" w:hAnsi="Public Sans" w:cstheme="minorHAnsi"/>
          <w:bCs/>
        </w:rPr>
        <w:t>project schedules, ensuring stakeholders understand the impact on project and organisational objectives.</w:t>
      </w:r>
    </w:p>
    <w:p w14:paraId="0992A43E" w14:textId="7214E6CF" w:rsidR="005C19AB" w:rsidRDefault="005C19AB" w:rsidP="00C36D0F">
      <w:pPr>
        <w:numPr>
          <w:ilvl w:val="0"/>
          <w:numId w:val="32"/>
        </w:numPr>
        <w:spacing w:before="120" w:line="240" w:lineRule="auto"/>
        <w:ind w:left="360"/>
        <w:jc w:val="both"/>
        <w:rPr>
          <w:rFonts w:ascii="Public Sans" w:hAnsi="Public Sans" w:cstheme="minorHAnsi"/>
          <w:bCs/>
        </w:rPr>
      </w:pPr>
      <w:r w:rsidRPr="00186A9A">
        <w:rPr>
          <w:rFonts w:ascii="Public Sans" w:hAnsi="Public Sans" w:cstheme="minorHAnsi"/>
          <w:bCs/>
        </w:rPr>
        <w:t>Utilise advanced scheduling tools and software to track project milestones and critical paths</w:t>
      </w:r>
    </w:p>
    <w:p w14:paraId="1CFD68F1" w14:textId="77777777" w:rsidR="00A93BDE" w:rsidRPr="00186A9A" w:rsidRDefault="00A93BDE" w:rsidP="00A93BDE">
      <w:pPr>
        <w:pStyle w:val="ListParagraph"/>
        <w:keepNext/>
        <w:keepLines/>
        <w:autoSpaceDE w:val="0"/>
        <w:autoSpaceDN w:val="0"/>
        <w:adjustRightInd w:val="0"/>
        <w:spacing w:before="120" w:after="0" w:line="240" w:lineRule="auto"/>
        <w:ind w:left="360"/>
        <w:rPr>
          <w:rFonts w:ascii="Public Sans" w:hAnsi="Public Sans" w:cstheme="minorHAnsi"/>
          <w:bCs/>
        </w:rPr>
      </w:pPr>
    </w:p>
    <w:p w14:paraId="40C0EB6A" w14:textId="77777777" w:rsidR="00057CB3" w:rsidRPr="00A8253B" w:rsidRDefault="00057CB3" w:rsidP="00057CB3">
      <w:pPr>
        <w:pStyle w:val="Heading1"/>
        <w:rPr>
          <w:rFonts w:ascii="Public Sans" w:hAnsi="Public Sans" w:cstheme="minorHAnsi"/>
          <w:sz w:val="24"/>
          <w:szCs w:val="24"/>
        </w:rPr>
      </w:pPr>
      <w:bookmarkStart w:id="2" w:name="Accountabilities"/>
      <w:bookmarkEnd w:id="2"/>
      <w:r w:rsidRPr="00A8253B">
        <w:rPr>
          <w:rFonts w:ascii="Public Sans" w:hAnsi="Public Sans" w:cstheme="minorHAnsi"/>
          <w:sz w:val="24"/>
          <w:szCs w:val="24"/>
        </w:rPr>
        <w:t>Key</w:t>
      </w:r>
      <w:r w:rsidR="00E31CD3" w:rsidRPr="00A8253B">
        <w:rPr>
          <w:rFonts w:ascii="Public Sans" w:hAnsi="Public Sans" w:cstheme="minorHAnsi"/>
          <w:sz w:val="24"/>
          <w:szCs w:val="24"/>
        </w:rPr>
        <w:t xml:space="preserve"> </w:t>
      </w:r>
      <w:r w:rsidR="00043B92" w:rsidRPr="00A8253B">
        <w:rPr>
          <w:rFonts w:ascii="Public Sans" w:hAnsi="Public Sans" w:cstheme="minorHAnsi"/>
          <w:sz w:val="24"/>
          <w:szCs w:val="24"/>
        </w:rPr>
        <w:t>c</w:t>
      </w:r>
      <w:r w:rsidRPr="00A8253B">
        <w:rPr>
          <w:rFonts w:ascii="Public Sans" w:hAnsi="Public Sans" w:cstheme="minorHAnsi"/>
          <w:sz w:val="24"/>
          <w:szCs w:val="24"/>
        </w:rPr>
        <w:t>hallenges</w:t>
      </w:r>
    </w:p>
    <w:p w14:paraId="45C6901E" w14:textId="5B68BEED" w:rsidR="005C19AB" w:rsidRPr="00E06DF5" w:rsidRDefault="005C19AB" w:rsidP="00C36D0F">
      <w:pPr>
        <w:numPr>
          <w:ilvl w:val="0"/>
          <w:numId w:val="32"/>
        </w:numPr>
        <w:spacing w:before="120" w:line="240" w:lineRule="auto"/>
        <w:ind w:left="360"/>
        <w:jc w:val="both"/>
        <w:rPr>
          <w:rFonts w:ascii="Public Sans" w:hAnsi="Public Sans" w:cstheme="minorHAnsi"/>
          <w:bCs/>
        </w:rPr>
      </w:pPr>
      <w:bookmarkStart w:id="3" w:name="Challenges"/>
      <w:bookmarkEnd w:id="3"/>
      <w:r w:rsidRPr="00E06DF5">
        <w:rPr>
          <w:rFonts w:ascii="Public Sans" w:hAnsi="Public Sans" w:cstheme="minorHAnsi"/>
          <w:bCs/>
        </w:rPr>
        <w:t>Creating a cohesive master schedule from multiple projects and programmes, each with their own</w:t>
      </w:r>
      <w:r w:rsidR="00186A9A" w:rsidRPr="00E06DF5">
        <w:rPr>
          <w:rFonts w:ascii="Public Sans" w:hAnsi="Public Sans" w:cstheme="minorHAnsi"/>
          <w:bCs/>
        </w:rPr>
        <w:t xml:space="preserve"> </w:t>
      </w:r>
      <w:r w:rsidRPr="00E06DF5">
        <w:rPr>
          <w:rFonts w:ascii="Public Sans" w:hAnsi="Public Sans" w:cstheme="minorHAnsi"/>
          <w:bCs/>
        </w:rPr>
        <w:t xml:space="preserve">timelines, deliverables, and resource allocations, </w:t>
      </w:r>
      <w:r w:rsidR="00E06DF5" w:rsidRPr="00E06DF5">
        <w:rPr>
          <w:rFonts w:ascii="Public Sans" w:hAnsi="Public Sans" w:cstheme="minorHAnsi"/>
          <w:bCs/>
        </w:rPr>
        <w:t xml:space="preserve">whilst </w:t>
      </w:r>
      <w:r w:rsidR="00E06DF5">
        <w:rPr>
          <w:rFonts w:ascii="Public Sans" w:hAnsi="Public Sans" w:cstheme="minorHAnsi"/>
          <w:bCs/>
        </w:rPr>
        <w:t>i</w:t>
      </w:r>
      <w:r w:rsidRPr="00E06DF5">
        <w:rPr>
          <w:rFonts w:ascii="Public Sans" w:hAnsi="Public Sans" w:cstheme="minorHAnsi"/>
          <w:bCs/>
        </w:rPr>
        <w:t xml:space="preserve">dentifying resource constraints and conflicts </w:t>
      </w:r>
      <w:r w:rsidR="00E06DF5">
        <w:rPr>
          <w:rFonts w:ascii="Public Sans" w:hAnsi="Public Sans" w:cstheme="minorHAnsi"/>
          <w:bCs/>
        </w:rPr>
        <w:t>and balancing competing projects requiring the</w:t>
      </w:r>
      <w:r w:rsidRPr="00E06DF5">
        <w:rPr>
          <w:rFonts w:ascii="Public Sans" w:hAnsi="Public Sans" w:cstheme="minorHAnsi"/>
          <w:bCs/>
        </w:rPr>
        <w:t xml:space="preserve"> same resources</w:t>
      </w:r>
      <w:r w:rsidR="00E06DF5">
        <w:rPr>
          <w:rFonts w:ascii="Public Sans" w:hAnsi="Public Sans" w:cstheme="minorHAnsi"/>
          <w:bCs/>
        </w:rPr>
        <w:t xml:space="preserve"> to ensure strategic program delivery</w:t>
      </w:r>
    </w:p>
    <w:p w14:paraId="28C51406" w14:textId="34C333EE" w:rsidR="005C19AB" w:rsidRPr="00E06DF5" w:rsidRDefault="005C19AB" w:rsidP="00C36D0F">
      <w:pPr>
        <w:numPr>
          <w:ilvl w:val="0"/>
          <w:numId w:val="32"/>
        </w:numPr>
        <w:spacing w:before="120" w:line="240" w:lineRule="auto"/>
        <w:ind w:left="360"/>
        <w:jc w:val="both"/>
        <w:rPr>
          <w:rFonts w:ascii="Public Sans" w:hAnsi="Public Sans" w:cstheme="minorHAnsi"/>
          <w:bCs/>
        </w:rPr>
      </w:pPr>
      <w:r w:rsidRPr="00E06DF5">
        <w:rPr>
          <w:rFonts w:ascii="Public Sans" w:hAnsi="Public Sans" w:cstheme="minorHAnsi"/>
          <w:bCs/>
        </w:rPr>
        <w:t>Swiftly adjust schedules in response to project scope changes, resource availability, or external</w:t>
      </w:r>
      <w:r w:rsidR="00186A9A" w:rsidRPr="00E06DF5">
        <w:rPr>
          <w:rFonts w:ascii="Public Sans" w:hAnsi="Public Sans" w:cstheme="minorHAnsi"/>
          <w:bCs/>
        </w:rPr>
        <w:t xml:space="preserve"> </w:t>
      </w:r>
      <w:r w:rsidRPr="00E06DF5">
        <w:rPr>
          <w:rFonts w:ascii="Public Sans" w:hAnsi="Public Sans" w:cstheme="minorHAnsi"/>
          <w:bCs/>
        </w:rPr>
        <w:t>factors, without compromising the integrity of the master schedule or the delivery of other projects</w:t>
      </w:r>
      <w:r w:rsidR="00186A9A" w:rsidRPr="00E06DF5">
        <w:rPr>
          <w:rFonts w:ascii="Public Sans" w:hAnsi="Public Sans" w:cstheme="minorHAnsi"/>
          <w:bCs/>
        </w:rPr>
        <w:t xml:space="preserve"> </w:t>
      </w:r>
      <w:r w:rsidRPr="00E06DF5">
        <w:rPr>
          <w:rFonts w:ascii="Public Sans" w:hAnsi="Public Sans" w:cstheme="minorHAnsi"/>
          <w:bCs/>
        </w:rPr>
        <w:t>within the portfolio</w:t>
      </w:r>
      <w:r w:rsidR="00E06DF5" w:rsidRPr="00E06DF5">
        <w:rPr>
          <w:rFonts w:ascii="Public Sans" w:hAnsi="Public Sans" w:cstheme="minorHAnsi"/>
          <w:bCs/>
        </w:rPr>
        <w:t xml:space="preserve"> whilst </w:t>
      </w:r>
      <w:r w:rsidR="00E06DF5">
        <w:rPr>
          <w:rFonts w:ascii="Public Sans" w:hAnsi="Public Sans" w:cstheme="minorHAnsi"/>
          <w:bCs/>
        </w:rPr>
        <w:t>k</w:t>
      </w:r>
      <w:r w:rsidRPr="00E06DF5">
        <w:rPr>
          <w:rFonts w:ascii="Public Sans" w:hAnsi="Public Sans" w:cstheme="minorHAnsi"/>
          <w:bCs/>
        </w:rPr>
        <w:t>eeping all stakeholders informed and in agreement with the scheduling decisions, including project</w:t>
      </w:r>
      <w:r w:rsidR="00186A9A" w:rsidRPr="00E06DF5">
        <w:rPr>
          <w:rFonts w:ascii="Public Sans" w:hAnsi="Public Sans" w:cstheme="minorHAnsi"/>
          <w:bCs/>
        </w:rPr>
        <w:t xml:space="preserve"> </w:t>
      </w:r>
      <w:r w:rsidRPr="00E06DF5">
        <w:rPr>
          <w:rFonts w:ascii="Public Sans" w:hAnsi="Public Sans" w:cstheme="minorHAnsi"/>
          <w:bCs/>
        </w:rPr>
        <w:t>managers</w:t>
      </w:r>
      <w:r w:rsidR="00186A9A" w:rsidRPr="00E06DF5">
        <w:rPr>
          <w:rFonts w:ascii="Public Sans" w:hAnsi="Public Sans" w:cstheme="minorHAnsi"/>
          <w:bCs/>
        </w:rPr>
        <w:t xml:space="preserve"> and </w:t>
      </w:r>
      <w:r w:rsidRPr="00E06DF5">
        <w:rPr>
          <w:rFonts w:ascii="Public Sans" w:hAnsi="Public Sans" w:cstheme="minorHAnsi"/>
          <w:bCs/>
        </w:rPr>
        <w:t>executives</w:t>
      </w:r>
      <w:r w:rsidR="00E06DF5">
        <w:rPr>
          <w:rFonts w:ascii="Public Sans" w:hAnsi="Public Sans" w:cstheme="minorHAnsi"/>
          <w:bCs/>
        </w:rPr>
        <w:t>.</w:t>
      </w:r>
    </w:p>
    <w:p w14:paraId="20B6742D" w14:textId="21F6C53B" w:rsidR="00186A9A" w:rsidRPr="00C36D0F" w:rsidRDefault="4D80B311" w:rsidP="00C36D0F">
      <w:pPr>
        <w:numPr>
          <w:ilvl w:val="0"/>
          <w:numId w:val="32"/>
        </w:numPr>
        <w:spacing w:before="120" w:line="240" w:lineRule="auto"/>
        <w:ind w:left="360"/>
        <w:jc w:val="both"/>
        <w:rPr>
          <w:rFonts w:ascii="Public Sans" w:hAnsi="Public Sans" w:cstheme="minorHAnsi"/>
          <w:bCs/>
        </w:rPr>
      </w:pPr>
      <w:r w:rsidRPr="00C36D0F">
        <w:rPr>
          <w:rFonts w:ascii="Public Sans" w:hAnsi="Public Sans" w:cstheme="minorHAnsi"/>
          <w:bCs/>
        </w:rPr>
        <w:t>E</w:t>
      </w:r>
      <w:r w:rsidR="00E06DF5" w:rsidRPr="00C36D0F">
        <w:rPr>
          <w:rFonts w:ascii="Public Sans" w:hAnsi="Public Sans" w:cstheme="minorHAnsi"/>
          <w:bCs/>
        </w:rPr>
        <w:t>nsure data integrity and applying robust analytical skills to create flexible schedules that can withstand unforeseen developments and forecast</w:t>
      </w:r>
      <w:r w:rsidR="005C19AB" w:rsidRPr="00C36D0F">
        <w:rPr>
          <w:rFonts w:ascii="Public Sans" w:hAnsi="Public Sans" w:cstheme="minorHAnsi"/>
          <w:bCs/>
        </w:rPr>
        <w:t xml:space="preserve"> potential </w:t>
      </w:r>
      <w:r w:rsidR="00186A9A" w:rsidRPr="00C36D0F">
        <w:rPr>
          <w:rFonts w:ascii="Public Sans" w:hAnsi="Public Sans" w:cstheme="minorHAnsi"/>
          <w:bCs/>
        </w:rPr>
        <w:t>conflicts/</w:t>
      </w:r>
      <w:r w:rsidR="005C19AB" w:rsidRPr="00C36D0F">
        <w:rPr>
          <w:rFonts w:ascii="Public Sans" w:hAnsi="Public Sans" w:cstheme="minorHAnsi"/>
          <w:bCs/>
        </w:rPr>
        <w:t xml:space="preserve">delays </w:t>
      </w:r>
      <w:r w:rsidR="00E06DF5" w:rsidRPr="00C36D0F">
        <w:rPr>
          <w:rFonts w:ascii="Public Sans" w:hAnsi="Public Sans" w:cstheme="minorHAnsi"/>
          <w:bCs/>
        </w:rPr>
        <w:t xml:space="preserve">to </w:t>
      </w:r>
      <w:r w:rsidR="005C19AB" w:rsidRPr="00C36D0F">
        <w:rPr>
          <w:rFonts w:ascii="Public Sans" w:hAnsi="Public Sans" w:cstheme="minorHAnsi"/>
          <w:bCs/>
        </w:rPr>
        <w:t>recommend pre-emptive</w:t>
      </w:r>
      <w:r w:rsidR="00186A9A" w:rsidRPr="00C36D0F">
        <w:rPr>
          <w:rFonts w:ascii="Public Sans" w:hAnsi="Public Sans" w:cstheme="minorHAnsi"/>
          <w:bCs/>
        </w:rPr>
        <w:t xml:space="preserve"> </w:t>
      </w:r>
      <w:r w:rsidR="005C19AB" w:rsidRPr="00C36D0F">
        <w:rPr>
          <w:rFonts w:ascii="Public Sans" w:hAnsi="Public Sans" w:cstheme="minorHAnsi"/>
          <w:bCs/>
        </w:rPr>
        <w:t xml:space="preserve">actions in </w:t>
      </w:r>
      <w:r w:rsidR="00E06DF5" w:rsidRPr="00C36D0F">
        <w:rPr>
          <w:rFonts w:ascii="Public Sans" w:hAnsi="Public Sans" w:cstheme="minorHAnsi"/>
          <w:bCs/>
        </w:rPr>
        <w:t>an</w:t>
      </w:r>
      <w:r w:rsidR="005C19AB" w:rsidRPr="00C36D0F">
        <w:rPr>
          <w:rFonts w:ascii="Public Sans" w:hAnsi="Public Sans" w:cstheme="minorHAnsi"/>
          <w:bCs/>
        </w:rPr>
        <w:t xml:space="preserve"> unpredictable</w:t>
      </w:r>
      <w:r w:rsidR="00E06DF5" w:rsidRPr="00C36D0F">
        <w:rPr>
          <w:rFonts w:ascii="Public Sans" w:hAnsi="Public Sans" w:cstheme="minorHAnsi"/>
          <w:bCs/>
        </w:rPr>
        <w:t xml:space="preserve"> environment</w:t>
      </w:r>
      <w:r w:rsidR="005C19AB" w:rsidRPr="00C36D0F">
        <w:rPr>
          <w:rFonts w:ascii="Public Sans" w:hAnsi="Public Sans" w:cstheme="minorHAnsi"/>
          <w:bCs/>
        </w:rPr>
        <w:t xml:space="preserve"> </w:t>
      </w:r>
      <w:r w:rsidR="00E06DF5" w:rsidRPr="00C36D0F">
        <w:rPr>
          <w:rFonts w:ascii="Public Sans" w:hAnsi="Public Sans" w:cstheme="minorHAnsi"/>
          <w:bCs/>
        </w:rPr>
        <w:t>with competing priorities.</w:t>
      </w:r>
    </w:p>
    <w:p w14:paraId="4FE0543B" w14:textId="77777777" w:rsidR="00057CB3" w:rsidRPr="00A8253B" w:rsidRDefault="00043B92" w:rsidP="00057CB3">
      <w:pPr>
        <w:pStyle w:val="Heading1"/>
        <w:rPr>
          <w:rFonts w:ascii="Public Sans" w:hAnsi="Public Sans" w:cstheme="minorHAnsi"/>
          <w:sz w:val="24"/>
          <w:szCs w:val="24"/>
        </w:rPr>
      </w:pPr>
      <w:r w:rsidRPr="00A8253B">
        <w:rPr>
          <w:rFonts w:ascii="Public Sans" w:hAnsi="Public Sans" w:cstheme="minorHAnsi"/>
          <w:sz w:val="24"/>
          <w:szCs w:val="24"/>
        </w:rPr>
        <w:lastRenderedPageBreak/>
        <w:t>Key r</w:t>
      </w:r>
      <w:r w:rsidR="00057CB3" w:rsidRPr="00A8253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8253B" w14:paraId="6161501D" w14:textId="77777777" w:rsidTr="18FE4AFF">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C0C3F76" w14:textId="77777777" w:rsidR="00142BAB" w:rsidRPr="00A8253B" w:rsidRDefault="00142BAB" w:rsidP="00E832CB">
            <w:pPr>
              <w:pStyle w:val="TableTextWhite0"/>
              <w:rPr>
                <w:rFonts w:ascii="Public Sans" w:hAnsi="Public Sans" w:cstheme="minorHAnsi"/>
              </w:rPr>
            </w:pPr>
            <w:r w:rsidRPr="00A8253B">
              <w:rPr>
                <w:rFonts w:ascii="Public Sans" w:hAnsi="Public Sans" w:cstheme="minorHAnsi"/>
              </w:rPr>
              <w:t>Who</w:t>
            </w:r>
          </w:p>
        </w:tc>
        <w:tc>
          <w:tcPr>
            <w:tcW w:w="6946" w:type="dxa"/>
          </w:tcPr>
          <w:p w14:paraId="2CEB7E84" w14:textId="77777777" w:rsidR="00142BAB" w:rsidRPr="00A8253B" w:rsidRDefault="00142BAB" w:rsidP="00E832CB">
            <w:pPr>
              <w:pStyle w:val="TableTextWhite0"/>
              <w:rPr>
                <w:rFonts w:ascii="Public Sans" w:hAnsi="Public Sans" w:cstheme="minorHAnsi"/>
              </w:rPr>
            </w:pPr>
            <w:r w:rsidRPr="00A8253B">
              <w:rPr>
                <w:rFonts w:ascii="Public Sans" w:hAnsi="Public Sans" w:cstheme="minorHAnsi"/>
              </w:rPr>
              <w:t>Why</w:t>
            </w:r>
          </w:p>
        </w:tc>
      </w:tr>
      <w:tr w:rsidR="00142BAB" w:rsidRPr="00A8253B" w14:paraId="5448DA91" w14:textId="77777777" w:rsidTr="18FE4AFF">
        <w:trPr>
          <w:cantSplit/>
        </w:trPr>
        <w:tc>
          <w:tcPr>
            <w:tcW w:w="3601" w:type="dxa"/>
            <w:tcBorders>
              <w:top w:val="single" w:sz="8" w:space="0" w:color="auto"/>
              <w:bottom w:val="single" w:sz="8" w:space="0" w:color="auto"/>
            </w:tcBorders>
            <w:shd w:val="clear" w:color="auto" w:fill="BCBEC0"/>
          </w:tcPr>
          <w:p w14:paraId="6D4B5148" w14:textId="77777777" w:rsidR="00142BAB" w:rsidRPr="00A8253B" w:rsidRDefault="00142BAB" w:rsidP="00E832CB">
            <w:pPr>
              <w:pStyle w:val="TableText"/>
              <w:keepNext/>
              <w:rPr>
                <w:rFonts w:ascii="Public Sans" w:hAnsi="Public Sans" w:cstheme="minorHAnsi"/>
                <w:b/>
              </w:rPr>
            </w:pPr>
            <w:bookmarkStart w:id="4" w:name="InternalRelationships"/>
            <w:r w:rsidRPr="00A8253B">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7D7A34CF" w14:textId="77777777" w:rsidR="00142BAB" w:rsidRPr="00A8253B" w:rsidRDefault="00142BAB" w:rsidP="00E832CB">
            <w:pPr>
              <w:pStyle w:val="TableText"/>
              <w:keepNext/>
              <w:rPr>
                <w:rFonts w:ascii="Public Sans" w:hAnsi="Public Sans" w:cstheme="minorHAnsi"/>
                <w:b/>
              </w:rPr>
            </w:pPr>
          </w:p>
        </w:tc>
      </w:tr>
      <w:tr w:rsidR="00142BAB" w:rsidRPr="00A8253B" w14:paraId="0717A45C" w14:textId="77777777" w:rsidTr="18FE4AFF">
        <w:trPr>
          <w:cantSplit/>
        </w:trPr>
        <w:tc>
          <w:tcPr>
            <w:tcW w:w="3601" w:type="dxa"/>
            <w:tcBorders>
              <w:top w:val="single" w:sz="8" w:space="0" w:color="auto"/>
              <w:bottom w:val="single" w:sz="8" w:space="0" w:color="auto"/>
            </w:tcBorders>
            <w:shd w:val="clear" w:color="auto" w:fill="auto"/>
          </w:tcPr>
          <w:p w14:paraId="09F5BFC6" w14:textId="3B2A4D93" w:rsidR="00142BAB" w:rsidRPr="00A8253B" w:rsidRDefault="3E69533B" w:rsidP="18FE4AFF">
            <w:pPr>
              <w:keepNext/>
              <w:keepLines/>
              <w:autoSpaceDE w:val="0"/>
              <w:autoSpaceDN w:val="0"/>
              <w:adjustRightInd w:val="0"/>
              <w:spacing w:before="120" w:after="0" w:line="240" w:lineRule="auto"/>
              <w:rPr>
                <w:rFonts w:ascii="Public Sans" w:hAnsi="Public Sans" w:cstheme="minorBidi"/>
                <w:color w:val="FF0000"/>
              </w:rPr>
            </w:pPr>
            <w:r w:rsidRPr="18FE4AFF">
              <w:rPr>
                <w:rFonts w:ascii="Public Sans" w:hAnsi="Public Sans" w:cstheme="minorBidi"/>
              </w:rPr>
              <w:t>PfMO</w:t>
            </w:r>
            <w:r w:rsidR="005C19AB" w:rsidRPr="18FE4AFF">
              <w:rPr>
                <w:rFonts w:ascii="Public Sans" w:hAnsi="Public Sans" w:cstheme="minorBidi"/>
              </w:rPr>
              <w:t xml:space="preserve"> Director</w:t>
            </w:r>
          </w:p>
        </w:tc>
        <w:tc>
          <w:tcPr>
            <w:tcW w:w="6946" w:type="dxa"/>
            <w:tcBorders>
              <w:top w:val="single" w:sz="8" w:space="0" w:color="auto"/>
              <w:bottom w:val="single" w:sz="8" w:space="0" w:color="auto"/>
            </w:tcBorders>
            <w:shd w:val="clear" w:color="auto" w:fill="auto"/>
          </w:tcPr>
          <w:p w14:paraId="353E2FD9" w14:textId="77777777" w:rsidR="001875A4" w:rsidRPr="005C19AB" w:rsidRDefault="005C19AB" w:rsidP="005C19AB">
            <w:pPr>
              <w:pStyle w:val="ListParagraph"/>
              <w:keepNext/>
              <w:keepLines/>
              <w:numPr>
                <w:ilvl w:val="0"/>
                <w:numId w:val="33"/>
              </w:numPr>
              <w:autoSpaceDE w:val="0"/>
              <w:autoSpaceDN w:val="0"/>
              <w:adjustRightInd w:val="0"/>
              <w:spacing w:before="120" w:after="0" w:line="240" w:lineRule="auto"/>
              <w:rPr>
                <w:rFonts w:ascii="Public Sans" w:hAnsi="Public Sans" w:cstheme="minorHAnsi"/>
                <w:bCs/>
              </w:rPr>
            </w:pPr>
            <w:r w:rsidRPr="005C19AB">
              <w:rPr>
                <w:rFonts w:ascii="Public Sans" w:hAnsi="Public Sans" w:cstheme="minorHAnsi"/>
                <w:bCs/>
              </w:rPr>
              <w:t>Receive guidance and direction</w:t>
            </w:r>
          </w:p>
          <w:p w14:paraId="33CAD344" w14:textId="5CA4CEE9" w:rsidR="005C19AB" w:rsidRPr="005C19AB" w:rsidRDefault="005C19AB" w:rsidP="005C19AB">
            <w:pPr>
              <w:pStyle w:val="ListParagraph"/>
              <w:keepNext/>
              <w:keepLines/>
              <w:numPr>
                <w:ilvl w:val="0"/>
                <w:numId w:val="33"/>
              </w:numPr>
              <w:autoSpaceDE w:val="0"/>
              <w:autoSpaceDN w:val="0"/>
              <w:adjustRightInd w:val="0"/>
              <w:spacing w:before="120" w:after="0" w:line="240" w:lineRule="auto"/>
              <w:rPr>
                <w:rFonts w:ascii="Public Sans" w:hAnsi="Public Sans" w:cstheme="minorHAnsi"/>
                <w:b/>
              </w:rPr>
            </w:pPr>
            <w:r w:rsidRPr="005C19AB">
              <w:rPr>
                <w:rFonts w:ascii="Public Sans" w:hAnsi="Public Sans" w:cstheme="minorHAnsi"/>
                <w:bCs/>
              </w:rPr>
              <w:t xml:space="preserve">Provide expert, authoritative and </w:t>
            </w:r>
            <w:r w:rsidR="00D139BC" w:rsidRPr="005C19AB">
              <w:rPr>
                <w:rFonts w:ascii="Public Sans" w:hAnsi="Public Sans" w:cstheme="minorHAnsi"/>
                <w:bCs/>
              </w:rPr>
              <w:t>evidence-based</w:t>
            </w:r>
            <w:r w:rsidRPr="005C19AB">
              <w:rPr>
                <w:rFonts w:ascii="Public Sans" w:hAnsi="Public Sans" w:cstheme="minorHAnsi"/>
                <w:bCs/>
              </w:rPr>
              <w:t xml:space="preserve"> advice</w:t>
            </w:r>
          </w:p>
        </w:tc>
      </w:tr>
      <w:tr w:rsidR="00142BAB" w:rsidRPr="00A8253B" w14:paraId="117227A2" w14:textId="77777777" w:rsidTr="18FE4AFF">
        <w:trPr>
          <w:cantSplit/>
        </w:trPr>
        <w:tc>
          <w:tcPr>
            <w:tcW w:w="3601" w:type="dxa"/>
            <w:tcBorders>
              <w:top w:val="single" w:sz="8" w:space="0" w:color="auto"/>
              <w:bottom w:val="single" w:sz="8" w:space="0" w:color="auto"/>
            </w:tcBorders>
            <w:shd w:val="clear" w:color="auto" w:fill="auto"/>
          </w:tcPr>
          <w:p w14:paraId="310909EE" w14:textId="2F797094" w:rsidR="00142BAB" w:rsidRPr="00A8253B" w:rsidRDefault="3E69533B" w:rsidP="18FE4AFF">
            <w:pPr>
              <w:keepNext/>
              <w:keepLines/>
              <w:autoSpaceDE w:val="0"/>
              <w:autoSpaceDN w:val="0"/>
              <w:adjustRightInd w:val="0"/>
              <w:spacing w:before="120" w:after="0" w:line="240" w:lineRule="auto"/>
              <w:rPr>
                <w:rFonts w:ascii="Public Sans" w:hAnsi="Public Sans" w:cstheme="minorBidi"/>
                <w:b/>
                <w:bCs/>
              </w:rPr>
            </w:pPr>
            <w:r w:rsidRPr="18FE4AFF">
              <w:rPr>
                <w:rFonts w:ascii="Public Sans" w:hAnsi="Public Sans" w:cstheme="minorBidi"/>
              </w:rPr>
              <w:t>PfMO</w:t>
            </w:r>
            <w:r w:rsidR="005C19AB" w:rsidRPr="18FE4AFF">
              <w:rPr>
                <w:rFonts w:ascii="Public Sans" w:hAnsi="Public Sans" w:cstheme="minorBidi"/>
              </w:rPr>
              <w:t xml:space="preserve"> Team Members</w:t>
            </w:r>
          </w:p>
        </w:tc>
        <w:tc>
          <w:tcPr>
            <w:tcW w:w="6946" w:type="dxa"/>
            <w:tcBorders>
              <w:top w:val="single" w:sz="8" w:space="0" w:color="auto"/>
              <w:bottom w:val="single" w:sz="8" w:space="0" w:color="auto"/>
            </w:tcBorders>
            <w:shd w:val="clear" w:color="auto" w:fill="auto"/>
          </w:tcPr>
          <w:p w14:paraId="57D1BE63" w14:textId="1AD30660" w:rsidR="005C19AB" w:rsidRPr="005C19AB" w:rsidRDefault="005C19AB" w:rsidP="005C19AB">
            <w:pPr>
              <w:pStyle w:val="ListParagraph"/>
              <w:keepNext/>
              <w:keepLines/>
              <w:numPr>
                <w:ilvl w:val="0"/>
                <w:numId w:val="33"/>
              </w:numPr>
              <w:autoSpaceDE w:val="0"/>
              <w:autoSpaceDN w:val="0"/>
              <w:adjustRightInd w:val="0"/>
              <w:spacing w:before="120" w:after="0" w:line="240" w:lineRule="auto"/>
              <w:rPr>
                <w:rFonts w:ascii="Public Sans" w:hAnsi="Public Sans" w:cstheme="minorHAnsi"/>
                <w:bCs/>
              </w:rPr>
            </w:pPr>
            <w:r w:rsidRPr="005C19AB">
              <w:rPr>
                <w:rFonts w:ascii="Public Sans" w:hAnsi="Public Sans" w:cstheme="minorHAnsi"/>
                <w:bCs/>
              </w:rPr>
              <w:t>Provide expert advice and analysis on a full range of matters</w:t>
            </w:r>
          </w:p>
          <w:p w14:paraId="042C4CB3" w14:textId="0937817F" w:rsidR="005C19AB" w:rsidRPr="005C19AB" w:rsidRDefault="005C19AB" w:rsidP="005C19AB">
            <w:pPr>
              <w:pStyle w:val="ListParagraph"/>
              <w:keepNext/>
              <w:keepLines/>
              <w:numPr>
                <w:ilvl w:val="0"/>
                <w:numId w:val="33"/>
              </w:numPr>
              <w:autoSpaceDE w:val="0"/>
              <w:autoSpaceDN w:val="0"/>
              <w:adjustRightInd w:val="0"/>
              <w:spacing w:before="120" w:after="0" w:line="240" w:lineRule="auto"/>
              <w:rPr>
                <w:rFonts w:ascii="Public Sans" w:hAnsi="Public Sans" w:cstheme="minorHAnsi"/>
                <w:bCs/>
              </w:rPr>
            </w:pPr>
            <w:r w:rsidRPr="005C19AB">
              <w:rPr>
                <w:rFonts w:ascii="Public Sans" w:hAnsi="Public Sans" w:cstheme="minorHAnsi"/>
                <w:bCs/>
              </w:rPr>
              <w:t>Contribute to group decision making processes, planning and</w:t>
            </w:r>
            <w:r>
              <w:rPr>
                <w:rFonts w:ascii="Public Sans" w:hAnsi="Public Sans" w:cstheme="minorHAnsi"/>
                <w:bCs/>
              </w:rPr>
              <w:t xml:space="preserve"> </w:t>
            </w:r>
            <w:r w:rsidRPr="005C19AB">
              <w:rPr>
                <w:rFonts w:ascii="Public Sans" w:hAnsi="Public Sans" w:cstheme="minorHAnsi"/>
                <w:bCs/>
              </w:rPr>
              <w:t>Goals</w:t>
            </w:r>
          </w:p>
          <w:p w14:paraId="42CEC541" w14:textId="50EF3760" w:rsidR="00142BAB" w:rsidRPr="005C19AB" w:rsidRDefault="005C19AB" w:rsidP="005C19AB">
            <w:pPr>
              <w:pStyle w:val="ListParagraph"/>
              <w:keepNext/>
              <w:keepLines/>
              <w:numPr>
                <w:ilvl w:val="0"/>
                <w:numId w:val="33"/>
              </w:numPr>
              <w:autoSpaceDE w:val="0"/>
              <w:autoSpaceDN w:val="0"/>
              <w:adjustRightInd w:val="0"/>
              <w:spacing w:before="120" w:after="0" w:line="240" w:lineRule="auto"/>
              <w:rPr>
                <w:rFonts w:ascii="CIDFont+F2" w:eastAsia="CIDFont+F4" w:hAnsi="CIDFont+F2" w:cs="CIDFont+F2"/>
                <w:szCs w:val="22"/>
              </w:rPr>
            </w:pPr>
            <w:r w:rsidRPr="005C19AB">
              <w:rPr>
                <w:rFonts w:ascii="Public Sans" w:hAnsi="Public Sans" w:cstheme="minorHAnsi"/>
                <w:bCs/>
              </w:rPr>
              <w:t>Collaborate and share accountability</w:t>
            </w:r>
          </w:p>
        </w:tc>
      </w:tr>
      <w:tr w:rsidR="00142BAB" w:rsidRPr="00A8253B" w14:paraId="005733A4" w14:textId="77777777" w:rsidTr="18FE4AFF">
        <w:trPr>
          <w:cantSplit/>
        </w:trPr>
        <w:tc>
          <w:tcPr>
            <w:tcW w:w="3601" w:type="dxa"/>
            <w:tcBorders>
              <w:top w:val="single" w:sz="8" w:space="0" w:color="auto"/>
              <w:bottom w:val="single" w:sz="8" w:space="0" w:color="auto"/>
            </w:tcBorders>
            <w:shd w:val="clear" w:color="auto" w:fill="auto"/>
          </w:tcPr>
          <w:p w14:paraId="63671D3C" w14:textId="28154493" w:rsidR="00142BAB" w:rsidRPr="00A8253B" w:rsidRDefault="005C19AB" w:rsidP="005C19AB">
            <w:pPr>
              <w:keepNext/>
              <w:keepLines/>
              <w:autoSpaceDE w:val="0"/>
              <w:autoSpaceDN w:val="0"/>
              <w:adjustRightInd w:val="0"/>
              <w:spacing w:before="120" w:after="0" w:line="240" w:lineRule="auto"/>
              <w:rPr>
                <w:rFonts w:ascii="Public Sans" w:hAnsi="Public Sans" w:cstheme="minorHAnsi"/>
                <w:b/>
              </w:rPr>
            </w:pPr>
            <w:r w:rsidRPr="005C19AB">
              <w:rPr>
                <w:rFonts w:ascii="Public Sans" w:hAnsi="Public Sans" w:cstheme="minorHAnsi"/>
              </w:rPr>
              <w:t>Housing Portfolio Divisions</w:t>
            </w:r>
          </w:p>
        </w:tc>
        <w:tc>
          <w:tcPr>
            <w:tcW w:w="6946" w:type="dxa"/>
            <w:tcBorders>
              <w:top w:val="single" w:sz="8" w:space="0" w:color="auto"/>
              <w:bottom w:val="single" w:sz="8" w:space="0" w:color="auto"/>
            </w:tcBorders>
            <w:shd w:val="clear" w:color="auto" w:fill="auto"/>
          </w:tcPr>
          <w:p w14:paraId="57CBBADB" w14:textId="77777777" w:rsidR="00142BAB" w:rsidRDefault="005C19AB" w:rsidP="005C19AB">
            <w:pPr>
              <w:pStyle w:val="ListParagraph"/>
              <w:keepNext/>
              <w:keepLines/>
              <w:numPr>
                <w:ilvl w:val="0"/>
                <w:numId w:val="33"/>
              </w:numPr>
              <w:autoSpaceDE w:val="0"/>
              <w:autoSpaceDN w:val="0"/>
              <w:adjustRightInd w:val="0"/>
              <w:spacing w:before="120" w:after="0" w:line="240" w:lineRule="auto"/>
              <w:rPr>
                <w:rFonts w:ascii="Public Sans" w:hAnsi="Public Sans" w:cstheme="minorHAnsi"/>
                <w:bCs/>
              </w:rPr>
            </w:pPr>
            <w:r w:rsidRPr="005C19AB">
              <w:rPr>
                <w:rFonts w:ascii="Public Sans" w:hAnsi="Public Sans" w:cstheme="minorHAnsi"/>
                <w:bCs/>
              </w:rPr>
              <w:t>Identification of potential bottlenecks and resourcing challenges</w:t>
            </w:r>
          </w:p>
          <w:p w14:paraId="3DCC3621" w14:textId="7463898C" w:rsidR="005C19AB" w:rsidRPr="005C19AB" w:rsidRDefault="005C19AB" w:rsidP="0082287C">
            <w:pPr>
              <w:pStyle w:val="ListParagraph"/>
              <w:keepNext/>
              <w:keepLines/>
              <w:numPr>
                <w:ilvl w:val="0"/>
                <w:numId w:val="33"/>
              </w:numPr>
              <w:autoSpaceDE w:val="0"/>
              <w:autoSpaceDN w:val="0"/>
              <w:adjustRightInd w:val="0"/>
              <w:spacing w:before="120" w:after="0" w:line="240" w:lineRule="auto"/>
              <w:rPr>
                <w:rFonts w:ascii="Public Sans" w:hAnsi="Public Sans" w:cstheme="minorHAnsi"/>
                <w:bCs/>
              </w:rPr>
            </w:pPr>
            <w:r w:rsidRPr="005C19AB">
              <w:rPr>
                <w:rFonts w:ascii="Public Sans" w:hAnsi="Public Sans" w:cstheme="minorHAnsi"/>
                <w:bCs/>
              </w:rPr>
              <w:t>Provide expert advice and analysis on a full range of matters</w:t>
            </w:r>
          </w:p>
          <w:p w14:paraId="05D96729" w14:textId="3DB07BB1" w:rsidR="005C19AB" w:rsidRPr="00A8253B" w:rsidRDefault="005C19AB" w:rsidP="005C19AB">
            <w:pPr>
              <w:pStyle w:val="ListParagraph"/>
              <w:keepNext/>
              <w:keepLines/>
              <w:numPr>
                <w:ilvl w:val="0"/>
                <w:numId w:val="33"/>
              </w:numPr>
              <w:autoSpaceDE w:val="0"/>
              <w:autoSpaceDN w:val="0"/>
              <w:adjustRightInd w:val="0"/>
              <w:spacing w:before="120" w:after="0" w:line="240" w:lineRule="auto"/>
              <w:rPr>
                <w:rFonts w:ascii="Public Sans" w:hAnsi="Public Sans" w:cstheme="minorHAnsi"/>
                <w:b/>
              </w:rPr>
            </w:pPr>
            <w:r w:rsidRPr="005C19AB">
              <w:rPr>
                <w:rFonts w:ascii="Public Sans" w:hAnsi="Public Sans" w:cstheme="minorHAnsi"/>
                <w:bCs/>
              </w:rPr>
              <w:t>Contribute to group decision making processes, planning and</w:t>
            </w:r>
            <w:r>
              <w:rPr>
                <w:rFonts w:ascii="Public Sans" w:hAnsi="Public Sans" w:cstheme="minorHAnsi"/>
                <w:bCs/>
              </w:rPr>
              <w:t xml:space="preserve"> </w:t>
            </w:r>
            <w:r w:rsidRPr="005C19AB">
              <w:rPr>
                <w:rFonts w:ascii="Public Sans" w:hAnsi="Public Sans" w:cstheme="minorHAnsi"/>
                <w:bCs/>
              </w:rPr>
              <w:t>Goals</w:t>
            </w:r>
          </w:p>
        </w:tc>
      </w:tr>
      <w:tr w:rsidR="00142BAB" w:rsidRPr="00A8253B" w14:paraId="4B370843" w14:textId="77777777" w:rsidTr="18FE4AFF">
        <w:tc>
          <w:tcPr>
            <w:tcW w:w="3601" w:type="dxa"/>
            <w:tcBorders>
              <w:top w:val="single" w:sz="8" w:space="0" w:color="BCBEC0"/>
              <w:bottom w:val="single" w:sz="8" w:space="0" w:color="BCBEC0"/>
            </w:tcBorders>
            <w:shd w:val="clear" w:color="auto" w:fill="BCBEC0"/>
          </w:tcPr>
          <w:p w14:paraId="2C64C058" w14:textId="77777777" w:rsidR="00142BAB" w:rsidRPr="00A8253B" w:rsidRDefault="00142BAB" w:rsidP="00E832CB">
            <w:pPr>
              <w:pStyle w:val="TableText"/>
              <w:rPr>
                <w:rFonts w:ascii="Public Sans" w:hAnsi="Public Sans" w:cstheme="minorHAnsi"/>
                <w:b/>
              </w:rPr>
            </w:pPr>
            <w:bookmarkStart w:id="5" w:name="Start"/>
            <w:bookmarkStart w:id="6" w:name="ExternalRelationships"/>
            <w:bookmarkEnd w:id="4"/>
            <w:bookmarkEnd w:id="5"/>
            <w:r w:rsidRPr="00A8253B">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3033B86D" w14:textId="77777777" w:rsidR="00142BAB" w:rsidRPr="00A8253B" w:rsidRDefault="00142BAB" w:rsidP="00E832CB">
            <w:pPr>
              <w:pStyle w:val="TableText"/>
              <w:rPr>
                <w:rFonts w:ascii="Public Sans" w:hAnsi="Public Sans" w:cstheme="minorHAnsi"/>
                <w:b/>
              </w:rPr>
            </w:pPr>
          </w:p>
        </w:tc>
      </w:tr>
      <w:tr w:rsidR="00142BAB" w:rsidRPr="00A8253B" w14:paraId="51A75304" w14:textId="77777777" w:rsidTr="18FE4AFF">
        <w:tc>
          <w:tcPr>
            <w:tcW w:w="3601" w:type="dxa"/>
            <w:tcBorders>
              <w:top w:val="single" w:sz="8" w:space="0" w:color="BCBEC0"/>
              <w:bottom w:val="single" w:sz="4" w:space="0" w:color="auto"/>
            </w:tcBorders>
            <w:shd w:val="clear" w:color="auto" w:fill="auto"/>
          </w:tcPr>
          <w:p w14:paraId="1944C3F0" w14:textId="4D1FE8B4" w:rsidR="00142BAB" w:rsidRPr="00A8253B" w:rsidRDefault="00D139BC" w:rsidP="00D139BC">
            <w:pPr>
              <w:keepNext/>
              <w:keepLines/>
              <w:autoSpaceDE w:val="0"/>
              <w:autoSpaceDN w:val="0"/>
              <w:adjustRightInd w:val="0"/>
              <w:spacing w:before="120" w:after="0" w:line="240" w:lineRule="auto"/>
              <w:rPr>
                <w:rFonts w:ascii="Public Sans" w:hAnsi="Public Sans" w:cstheme="minorHAnsi"/>
                <w:b/>
              </w:rPr>
            </w:pPr>
            <w:r w:rsidRPr="00D139BC">
              <w:rPr>
                <w:rFonts w:ascii="Public Sans" w:hAnsi="Public Sans" w:cstheme="minorHAnsi"/>
              </w:rPr>
              <w:t>Interagency</w:t>
            </w:r>
          </w:p>
        </w:tc>
        <w:tc>
          <w:tcPr>
            <w:tcW w:w="6946" w:type="dxa"/>
            <w:tcBorders>
              <w:top w:val="single" w:sz="8" w:space="0" w:color="BCBEC0"/>
              <w:bottom w:val="single" w:sz="4" w:space="0" w:color="auto"/>
            </w:tcBorders>
            <w:shd w:val="clear" w:color="auto" w:fill="auto"/>
          </w:tcPr>
          <w:p w14:paraId="7E1DA09B" w14:textId="31C4CDEA" w:rsidR="00142BAB" w:rsidRPr="00D139BC" w:rsidRDefault="00D139BC" w:rsidP="00D139BC">
            <w:pPr>
              <w:pStyle w:val="ListParagraph"/>
              <w:keepNext/>
              <w:keepLines/>
              <w:numPr>
                <w:ilvl w:val="0"/>
                <w:numId w:val="33"/>
              </w:numPr>
              <w:autoSpaceDE w:val="0"/>
              <w:autoSpaceDN w:val="0"/>
              <w:adjustRightInd w:val="0"/>
              <w:spacing w:before="120" w:after="0" w:line="240" w:lineRule="auto"/>
              <w:rPr>
                <w:rFonts w:ascii="Public Sans" w:hAnsi="Public Sans" w:cstheme="minorHAnsi"/>
                <w:b/>
              </w:rPr>
            </w:pPr>
            <w:r w:rsidRPr="00D139BC">
              <w:rPr>
                <w:rFonts w:ascii="Public Sans" w:hAnsi="Public Sans" w:cstheme="minorHAnsi"/>
                <w:bCs/>
              </w:rPr>
              <w:t>Provide adhoc expert, authoritative and evidence-based advice</w:t>
            </w:r>
            <w:r>
              <w:rPr>
                <w:rFonts w:ascii="Public Sans" w:hAnsi="Public Sans" w:cstheme="minorHAnsi"/>
                <w:bCs/>
              </w:rPr>
              <w:t xml:space="preserve"> as required</w:t>
            </w:r>
          </w:p>
        </w:tc>
      </w:tr>
      <w:bookmarkEnd w:id="6"/>
    </w:tbl>
    <w:p w14:paraId="0F1CE6B3" w14:textId="77777777" w:rsidR="00D75D7F" w:rsidRDefault="00D75D7F" w:rsidP="00142BAB">
      <w:pPr>
        <w:pStyle w:val="Heading1"/>
        <w:rPr>
          <w:rFonts w:ascii="Public Sans" w:hAnsi="Public Sans" w:cstheme="minorHAnsi"/>
          <w:sz w:val="24"/>
          <w:szCs w:val="24"/>
        </w:rPr>
      </w:pPr>
    </w:p>
    <w:p w14:paraId="1B28B246" w14:textId="3D4B5C33" w:rsidR="00142BAB" w:rsidRPr="00A8253B" w:rsidRDefault="00142BAB" w:rsidP="00142BAB">
      <w:pPr>
        <w:pStyle w:val="Heading1"/>
        <w:rPr>
          <w:rFonts w:ascii="Public Sans" w:hAnsi="Public Sans" w:cstheme="minorHAnsi"/>
          <w:sz w:val="24"/>
          <w:szCs w:val="24"/>
        </w:rPr>
      </w:pPr>
      <w:r w:rsidRPr="00A8253B">
        <w:rPr>
          <w:rFonts w:ascii="Public Sans" w:hAnsi="Public Sans" w:cstheme="minorHAnsi"/>
          <w:sz w:val="24"/>
          <w:szCs w:val="24"/>
        </w:rPr>
        <w:t>Role dimensions</w:t>
      </w:r>
    </w:p>
    <w:p w14:paraId="034BD78A" w14:textId="77777777" w:rsidR="00142BAB" w:rsidRPr="000D1F13" w:rsidRDefault="00142BAB" w:rsidP="008209B6">
      <w:pPr>
        <w:pStyle w:val="Heading2"/>
        <w:rPr>
          <w:rFonts w:ascii="Public Sans" w:hAnsi="Public Sans" w:cstheme="minorHAnsi"/>
          <w:u w:val="single"/>
        </w:rPr>
      </w:pPr>
      <w:r w:rsidRPr="000D1F13">
        <w:rPr>
          <w:rFonts w:ascii="Public Sans" w:hAnsi="Public Sans" w:cstheme="minorHAnsi"/>
          <w:u w:val="single"/>
        </w:rPr>
        <w:t>Decision making</w:t>
      </w:r>
    </w:p>
    <w:p w14:paraId="1542B3BC" w14:textId="13AAFF8F" w:rsidR="00F17A58" w:rsidRPr="000D1F13" w:rsidRDefault="00F17A58" w:rsidP="00F81260">
      <w:pPr>
        <w:pStyle w:val="Default"/>
        <w:rPr>
          <w:rFonts w:ascii="Public Sans" w:hAnsi="Public Sans"/>
          <w:sz w:val="22"/>
          <w:szCs w:val="22"/>
        </w:rPr>
      </w:pPr>
      <w:r w:rsidRPr="000D1F13">
        <w:rPr>
          <w:rFonts w:ascii="Public Sans" w:hAnsi="Public Sans"/>
          <w:sz w:val="22"/>
          <w:szCs w:val="22"/>
        </w:rPr>
        <w:t>The role</w:t>
      </w:r>
      <w:r w:rsidR="00F81260" w:rsidRPr="000D1F13">
        <w:rPr>
          <w:rFonts w:ascii="Public Sans" w:hAnsi="Public Sans"/>
          <w:sz w:val="22"/>
          <w:szCs w:val="22"/>
        </w:rPr>
        <w:t>:</w:t>
      </w:r>
      <w:r w:rsidRPr="000D1F13">
        <w:rPr>
          <w:rFonts w:ascii="Public Sans" w:hAnsi="Public Sans"/>
          <w:sz w:val="22"/>
          <w:szCs w:val="22"/>
        </w:rPr>
        <w:t xml:space="preserve"> </w:t>
      </w:r>
    </w:p>
    <w:p w14:paraId="3AF5F59C" w14:textId="7830784B" w:rsidR="00F17A58" w:rsidRPr="002771D9" w:rsidRDefault="00F17A58" w:rsidP="002771D9">
      <w:pPr>
        <w:numPr>
          <w:ilvl w:val="0"/>
          <w:numId w:val="32"/>
        </w:numPr>
        <w:spacing w:before="120" w:line="240" w:lineRule="auto"/>
        <w:ind w:left="360"/>
        <w:jc w:val="both"/>
        <w:rPr>
          <w:rFonts w:ascii="Public Sans" w:hAnsi="Public Sans" w:cstheme="minorHAnsi"/>
          <w:bCs/>
        </w:rPr>
      </w:pPr>
      <w:r w:rsidRPr="002771D9">
        <w:rPr>
          <w:rFonts w:ascii="Public Sans" w:hAnsi="Public Sans" w:cstheme="minorHAnsi"/>
          <w:bCs/>
        </w:rPr>
        <w:t xml:space="preserve">works with some supervision to set priorities of own workload in alignment with management. </w:t>
      </w:r>
    </w:p>
    <w:p w14:paraId="1F15F369" w14:textId="3560C60D" w:rsidR="00F17A58" w:rsidRPr="002771D9" w:rsidRDefault="00F81260" w:rsidP="002771D9">
      <w:pPr>
        <w:numPr>
          <w:ilvl w:val="0"/>
          <w:numId w:val="32"/>
        </w:numPr>
        <w:spacing w:before="120" w:line="240" w:lineRule="auto"/>
        <w:ind w:left="360"/>
        <w:jc w:val="both"/>
        <w:rPr>
          <w:rFonts w:ascii="Public Sans" w:hAnsi="Public Sans" w:cstheme="minorHAnsi"/>
          <w:bCs/>
        </w:rPr>
      </w:pPr>
      <w:r w:rsidRPr="002771D9">
        <w:rPr>
          <w:rFonts w:ascii="Public Sans" w:hAnsi="Public Sans" w:cstheme="minorHAnsi"/>
          <w:bCs/>
        </w:rPr>
        <w:t xml:space="preserve">works </w:t>
      </w:r>
      <w:r w:rsidR="00F17A58" w:rsidRPr="002771D9">
        <w:rPr>
          <w:rFonts w:ascii="Public Sans" w:hAnsi="Public Sans" w:cstheme="minorHAnsi"/>
          <w:bCs/>
        </w:rPr>
        <w:t xml:space="preserve">with some management guidance develops a suitable approach in managing workload and provision of advice and input team planning and projects. </w:t>
      </w:r>
    </w:p>
    <w:p w14:paraId="2827D8CA" w14:textId="6263288C" w:rsidR="00F17A58" w:rsidRPr="002771D9" w:rsidRDefault="00F17A58" w:rsidP="002771D9">
      <w:pPr>
        <w:numPr>
          <w:ilvl w:val="0"/>
          <w:numId w:val="32"/>
        </w:numPr>
        <w:spacing w:before="120" w:line="240" w:lineRule="auto"/>
        <w:ind w:left="360"/>
        <w:jc w:val="both"/>
        <w:rPr>
          <w:rFonts w:ascii="Public Sans" w:hAnsi="Public Sans" w:cstheme="minorHAnsi"/>
          <w:bCs/>
        </w:rPr>
      </w:pPr>
      <w:r w:rsidRPr="002771D9">
        <w:rPr>
          <w:rFonts w:ascii="Public Sans" w:hAnsi="Public Sans" w:cstheme="minorHAnsi"/>
          <w:bCs/>
        </w:rPr>
        <w:t xml:space="preserve">responsible for determining own actions undertaken, within government and legislative policies, and for ensuring quality control in the implementation of own workload. </w:t>
      </w:r>
    </w:p>
    <w:p w14:paraId="1BB48877" w14:textId="4CF4FB07" w:rsidR="00F17A58" w:rsidRPr="002771D9" w:rsidRDefault="00F17A58" w:rsidP="002771D9">
      <w:pPr>
        <w:numPr>
          <w:ilvl w:val="0"/>
          <w:numId w:val="32"/>
        </w:numPr>
        <w:spacing w:before="120" w:line="240" w:lineRule="auto"/>
        <w:ind w:left="360"/>
        <w:jc w:val="both"/>
        <w:rPr>
          <w:rFonts w:ascii="Public Sans" w:hAnsi="Public Sans" w:cstheme="minorHAnsi"/>
          <w:bCs/>
        </w:rPr>
      </w:pPr>
      <w:r w:rsidRPr="002771D9">
        <w:rPr>
          <w:rFonts w:ascii="Public Sans" w:hAnsi="Public Sans" w:cstheme="minorHAnsi"/>
          <w:bCs/>
        </w:rPr>
        <w:t xml:space="preserve">ensures a course of action is suitable and based on sound evidence, as required to management or senior staff in the absence of complete information or where expert advice is required. </w:t>
      </w:r>
    </w:p>
    <w:p w14:paraId="37F9F2E6" w14:textId="77777777" w:rsidR="00F81260" w:rsidRPr="000D1F13" w:rsidRDefault="00F81260" w:rsidP="00F81260">
      <w:pPr>
        <w:pStyle w:val="ListParagraph"/>
        <w:keepNext/>
        <w:keepLines/>
        <w:autoSpaceDE w:val="0"/>
        <w:autoSpaceDN w:val="0"/>
        <w:adjustRightInd w:val="0"/>
        <w:spacing w:before="120" w:after="0" w:line="240" w:lineRule="auto"/>
        <w:ind w:left="360"/>
        <w:rPr>
          <w:rFonts w:ascii="Public Sans" w:hAnsi="Public Sans" w:cstheme="minorHAnsi"/>
          <w:bCs/>
        </w:rPr>
      </w:pPr>
    </w:p>
    <w:p w14:paraId="38BF705B" w14:textId="77777777" w:rsidR="00F81260" w:rsidRPr="000D1F13" w:rsidRDefault="00F81260" w:rsidP="00F81260">
      <w:pPr>
        <w:keepNext/>
        <w:keepLines/>
        <w:autoSpaceDE w:val="0"/>
        <w:autoSpaceDN w:val="0"/>
        <w:adjustRightInd w:val="0"/>
        <w:spacing w:before="120" w:after="0" w:line="240" w:lineRule="auto"/>
        <w:rPr>
          <w:rFonts w:ascii="Public Sans" w:hAnsi="Public Sans" w:cstheme="minorHAnsi"/>
          <w:bCs/>
        </w:rPr>
      </w:pPr>
      <w:r w:rsidRPr="000D1F13">
        <w:rPr>
          <w:rFonts w:ascii="Public Sans" w:hAnsi="Public Sans" w:cstheme="minorHAnsi"/>
          <w:bCs/>
        </w:rPr>
        <w:t>In addition:</w:t>
      </w:r>
    </w:p>
    <w:p w14:paraId="03F2EF54" w14:textId="676C6918" w:rsidR="0018685B" w:rsidRPr="000D1F13" w:rsidRDefault="0018685B" w:rsidP="002771D9">
      <w:pPr>
        <w:numPr>
          <w:ilvl w:val="0"/>
          <w:numId w:val="32"/>
        </w:numPr>
        <w:spacing w:before="120" w:line="240" w:lineRule="auto"/>
        <w:ind w:left="360"/>
        <w:jc w:val="both"/>
        <w:rPr>
          <w:rFonts w:ascii="Public Sans" w:hAnsi="Public Sans" w:cstheme="minorHAnsi"/>
          <w:bCs/>
        </w:rPr>
      </w:pPr>
      <w:r w:rsidRPr="000D1F13">
        <w:rPr>
          <w:rFonts w:ascii="Public Sans" w:hAnsi="Public Sans" w:cstheme="minorHAnsi"/>
          <w:bCs/>
        </w:rPr>
        <w:t xml:space="preserve">The </w:t>
      </w:r>
      <w:r w:rsidR="00F81260" w:rsidRPr="000D1F13">
        <w:rPr>
          <w:rFonts w:ascii="Public Sans" w:hAnsi="Public Sans" w:cstheme="minorHAnsi"/>
          <w:bCs/>
        </w:rPr>
        <w:t>role</w:t>
      </w:r>
      <w:r w:rsidRPr="000D1F13">
        <w:rPr>
          <w:rFonts w:ascii="Public Sans" w:hAnsi="Public Sans" w:cstheme="minorHAnsi"/>
          <w:bCs/>
        </w:rPr>
        <w:t xml:space="preserve"> is fully accountable for the accuracy, integrity, and quality of the content of advice provided to </w:t>
      </w:r>
      <w:r w:rsidR="00F81260" w:rsidRPr="000D1F13">
        <w:rPr>
          <w:rFonts w:ascii="Public Sans" w:hAnsi="Public Sans" w:cstheme="minorHAnsi"/>
          <w:bCs/>
        </w:rPr>
        <w:t xml:space="preserve">the Housing Portfolio </w:t>
      </w:r>
      <w:r w:rsidRPr="000D1F13">
        <w:rPr>
          <w:rFonts w:ascii="Public Sans" w:hAnsi="Public Sans" w:cstheme="minorHAnsi"/>
          <w:bCs/>
        </w:rPr>
        <w:t>and is required to ensure that decisions are based on sound evidence, but at times may be required to make effective judgements under pressure or in the absence of complete information or expert advice.</w:t>
      </w:r>
    </w:p>
    <w:p w14:paraId="0F7A828D" w14:textId="1B38D2CE" w:rsidR="0018685B" w:rsidRPr="000D1F13" w:rsidRDefault="00F81260" w:rsidP="002771D9">
      <w:pPr>
        <w:numPr>
          <w:ilvl w:val="0"/>
          <w:numId w:val="32"/>
        </w:numPr>
        <w:spacing w:before="120" w:line="240" w:lineRule="auto"/>
        <w:ind w:left="360"/>
        <w:jc w:val="both"/>
        <w:rPr>
          <w:rFonts w:ascii="Public Sans" w:hAnsi="Public Sans" w:cstheme="minorHAnsi"/>
          <w:bCs/>
        </w:rPr>
      </w:pPr>
      <w:r w:rsidRPr="000D1F13">
        <w:rPr>
          <w:rFonts w:ascii="Public Sans" w:hAnsi="Public Sans" w:cstheme="minorHAnsi"/>
          <w:bCs/>
        </w:rPr>
        <w:t>The role will d</w:t>
      </w:r>
      <w:r w:rsidR="0018685B" w:rsidRPr="000D1F13">
        <w:rPr>
          <w:rFonts w:ascii="Public Sans" w:hAnsi="Public Sans" w:cstheme="minorHAnsi"/>
          <w:bCs/>
        </w:rPr>
        <w:t xml:space="preserve">etermine key work priorities within the context of agreed work plans and will consult with the </w:t>
      </w:r>
      <w:r w:rsidRPr="000D1F13">
        <w:rPr>
          <w:rFonts w:ascii="Public Sans" w:hAnsi="Public Sans" w:cstheme="minorHAnsi"/>
          <w:bCs/>
        </w:rPr>
        <w:t xml:space="preserve">Director </w:t>
      </w:r>
      <w:r w:rsidR="002771D9">
        <w:rPr>
          <w:rFonts w:ascii="Public Sans" w:hAnsi="Public Sans" w:cstheme="minorHAnsi"/>
          <w:bCs/>
        </w:rPr>
        <w:t xml:space="preserve">DfPMO </w:t>
      </w:r>
      <w:r w:rsidR="0018685B" w:rsidRPr="000D1F13">
        <w:rPr>
          <w:rFonts w:ascii="Public Sans" w:hAnsi="Public Sans" w:cstheme="minorHAnsi"/>
          <w:bCs/>
        </w:rPr>
        <w:t>on complex, sensitive and major issues that have a significant impact on the unit.</w:t>
      </w:r>
    </w:p>
    <w:p w14:paraId="627BC002" w14:textId="77777777" w:rsidR="00142BAB" w:rsidRPr="00A8253B" w:rsidRDefault="00142BAB" w:rsidP="008209B6">
      <w:pPr>
        <w:pStyle w:val="Heading2"/>
        <w:rPr>
          <w:rFonts w:ascii="Public Sans" w:hAnsi="Public Sans" w:cstheme="minorHAnsi"/>
          <w:u w:val="single"/>
        </w:rPr>
      </w:pPr>
      <w:r w:rsidRPr="00A8253B">
        <w:rPr>
          <w:rFonts w:ascii="Public Sans" w:hAnsi="Public Sans" w:cstheme="minorHAnsi"/>
          <w:u w:val="single"/>
        </w:rPr>
        <w:lastRenderedPageBreak/>
        <w:t>Reporting line</w:t>
      </w:r>
    </w:p>
    <w:p w14:paraId="4081FACC" w14:textId="12F926ED" w:rsidR="006F390F" w:rsidRPr="00A8253B"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A8253B">
        <w:rPr>
          <w:rFonts w:ascii="Public Sans" w:hAnsi="Public Sans" w:cstheme="minorHAnsi"/>
          <w:b w:val="0"/>
          <w:bCs w:val="0"/>
          <w:iCs w:val="0"/>
          <w:color w:val="auto"/>
          <w:sz w:val="22"/>
          <w:szCs w:val="22"/>
        </w:rPr>
        <w:t xml:space="preserve">The role reports to the </w:t>
      </w:r>
      <w:r w:rsidR="00B96DE8">
        <w:rPr>
          <w:rFonts w:ascii="Public Sans" w:hAnsi="Public Sans" w:cstheme="minorHAnsi"/>
          <w:b w:val="0"/>
          <w:bCs w:val="0"/>
          <w:iCs w:val="0"/>
          <w:color w:val="auto"/>
          <w:sz w:val="22"/>
          <w:szCs w:val="22"/>
        </w:rPr>
        <w:t xml:space="preserve">Manager </w:t>
      </w:r>
      <w:r w:rsidR="00362D6A">
        <w:rPr>
          <w:rFonts w:ascii="Public Sans" w:hAnsi="Public Sans" w:cstheme="minorHAnsi"/>
          <w:b w:val="0"/>
          <w:bCs w:val="0"/>
          <w:iCs w:val="0"/>
          <w:color w:val="auto"/>
          <w:sz w:val="22"/>
          <w:szCs w:val="22"/>
        </w:rPr>
        <w:t>–</w:t>
      </w:r>
      <w:r w:rsidR="00B96DE8">
        <w:rPr>
          <w:rFonts w:ascii="Public Sans" w:hAnsi="Public Sans" w:cstheme="minorHAnsi"/>
          <w:b w:val="0"/>
          <w:bCs w:val="0"/>
          <w:iCs w:val="0"/>
          <w:color w:val="auto"/>
          <w:sz w:val="22"/>
          <w:szCs w:val="22"/>
        </w:rPr>
        <w:t xml:space="preserve"> </w:t>
      </w:r>
      <w:r w:rsidR="00362D6A">
        <w:rPr>
          <w:rFonts w:ascii="Public Sans" w:hAnsi="Public Sans" w:cstheme="minorHAnsi"/>
          <w:b w:val="0"/>
          <w:bCs w:val="0"/>
          <w:iCs w:val="0"/>
          <w:color w:val="auto"/>
          <w:sz w:val="22"/>
          <w:szCs w:val="22"/>
        </w:rPr>
        <w:t>Performance Reporting</w:t>
      </w:r>
      <w:r w:rsidR="00F37A01">
        <w:rPr>
          <w:rFonts w:ascii="Public Sans" w:hAnsi="Public Sans" w:cstheme="minorHAnsi"/>
          <w:b w:val="0"/>
          <w:bCs w:val="0"/>
          <w:iCs w:val="0"/>
          <w:color w:val="auto"/>
          <w:sz w:val="22"/>
          <w:szCs w:val="22"/>
        </w:rPr>
        <w:t xml:space="preserve"> </w:t>
      </w:r>
    </w:p>
    <w:p w14:paraId="557F376E" w14:textId="77777777" w:rsidR="00C31C1C" w:rsidRPr="00A8253B" w:rsidRDefault="00C31C1C" w:rsidP="0003748A">
      <w:pPr>
        <w:pStyle w:val="Heading2"/>
        <w:rPr>
          <w:rFonts w:ascii="Public Sans" w:hAnsi="Public Sans" w:cstheme="minorHAnsi"/>
          <w:u w:val="single"/>
        </w:rPr>
      </w:pPr>
    </w:p>
    <w:p w14:paraId="0C7E5034" w14:textId="77777777" w:rsidR="0003748A" w:rsidRPr="00A8253B" w:rsidRDefault="0003748A" w:rsidP="0003748A">
      <w:pPr>
        <w:pStyle w:val="Heading2"/>
        <w:rPr>
          <w:rFonts w:ascii="Public Sans" w:hAnsi="Public Sans" w:cstheme="minorHAnsi"/>
          <w:u w:val="single"/>
        </w:rPr>
      </w:pPr>
      <w:r w:rsidRPr="00A8253B">
        <w:rPr>
          <w:rFonts w:ascii="Public Sans" w:hAnsi="Public Sans" w:cstheme="minorHAnsi"/>
          <w:u w:val="single"/>
        </w:rPr>
        <w:t>Direct reports</w:t>
      </w:r>
    </w:p>
    <w:p w14:paraId="64D79B2D" w14:textId="3ED93F67" w:rsidR="00513560" w:rsidRPr="00A8253B" w:rsidRDefault="00513560" w:rsidP="00513560">
      <w:pPr>
        <w:rPr>
          <w:rFonts w:ascii="Public Sans" w:hAnsi="Public Sans" w:cstheme="minorHAnsi"/>
          <w:szCs w:val="26"/>
        </w:rPr>
      </w:pPr>
      <w:r w:rsidRPr="00A8253B">
        <w:rPr>
          <w:rFonts w:ascii="Public Sans" w:hAnsi="Public Sans" w:cstheme="minorHAnsi"/>
        </w:rPr>
        <w:t>Nil</w:t>
      </w:r>
    </w:p>
    <w:p w14:paraId="3E6907B5" w14:textId="77777777" w:rsidR="006F390F" w:rsidRPr="00A8253B" w:rsidRDefault="006F390F" w:rsidP="0003748A">
      <w:pPr>
        <w:pStyle w:val="Heading2"/>
        <w:rPr>
          <w:rFonts w:ascii="Public Sans" w:hAnsi="Public Sans" w:cstheme="minorHAnsi"/>
          <w:b w:val="0"/>
          <w:bCs w:val="0"/>
          <w:iCs w:val="0"/>
          <w:color w:val="auto"/>
          <w:sz w:val="22"/>
          <w:szCs w:val="22"/>
        </w:rPr>
      </w:pPr>
    </w:p>
    <w:p w14:paraId="5E5975FB" w14:textId="77777777" w:rsidR="0003748A" w:rsidRPr="00A8253B" w:rsidRDefault="0003748A" w:rsidP="0003748A">
      <w:pPr>
        <w:pStyle w:val="Heading2"/>
        <w:rPr>
          <w:rFonts w:ascii="Public Sans" w:hAnsi="Public Sans" w:cstheme="minorHAnsi"/>
          <w:u w:val="single"/>
        </w:rPr>
      </w:pPr>
      <w:r w:rsidRPr="00A8253B">
        <w:rPr>
          <w:rFonts w:ascii="Public Sans" w:hAnsi="Public Sans" w:cstheme="minorHAnsi"/>
          <w:u w:val="single"/>
        </w:rPr>
        <w:t>Budget/Expenditure</w:t>
      </w:r>
    </w:p>
    <w:p w14:paraId="2910061C" w14:textId="449A89D4" w:rsidR="00513560" w:rsidRPr="00A8253B" w:rsidRDefault="00513560" w:rsidP="00513560">
      <w:pPr>
        <w:rPr>
          <w:rFonts w:ascii="Public Sans" w:hAnsi="Public Sans" w:cstheme="minorHAnsi"/>
          <w:szCs w:val="26"/>
        </w:rPr>
      </w:pPr>
      <w:bookmarkStart w:id="8" w:name="Budget"/>
      <w:bookmarkEnd w:id="8"/>
      <w:r w:rsidRPr="00A8253B">
        <w:rPr>
          <w:rFonts w:ascii="Public Sans" w:hAnsi="Public Sans" w:cstheme="minorHAnsi"/>
        </w:rPr>
        <w:t>Nil</w:t>
      </w:r>
    </w:p>
    <w:p w14:paraId="03AA7B09" w14:textId="77777777" w:rsidR="00A0734A" w:rsidRPr="00A8253B" w:rsidRDefault="00A0734A" w:rsidP="00A0734A">
      <w:pPr>
        <w:pStyle w:val="Heading1"/>
        <w:rPr>
          <w:rFonts w:ascii="Public Sans" w:hAnsi="Public Sans" w:cstheme="minorHAnsi"/>
          <w:sz w:val="24"/>
          <w:szCs w:val="24"/>
        </w:rPr>
      </w:pPr>
      <w:r w:rsidRPr="00A8253B">
        <w:rPr>
          <w:rFonts w:ascii="Public Sans" w:hAnsi="Public Sans" w:cstheme="minorHAnsi"/>
          <w:sz w:val="24"/>
          <w:szCs w:val="24"/>
        </w:rPr>
        <w:t>Key knowledge and experience</w:t>
      </w:r>
    </w:p>
    <w:p w14:paraId="64B761FF" w14:textId="77777777" w:rsidR="00C36D0F" w:rsidRDefault="00C36D0F" w:rsidP="00C36D0F">
      <w:pPr>
        <w:numPr>
          <w:ilvl w:val="0"/>
          <w:numId w:val="32"/>
        </w:numPr>
        <w:spacing w:before="120" w:line="240" w:lineRule="auto"/>
        <w:ind w:left="360"/>
        <w:jc w:val="both"/>
        <w:rPr>
          <w:rFonts w:ascii="Public Sans" w:hAnsi="Public Sans" w:cstheme="minorHAnsi"/>
          <w:bCs/>
        </w:rPr>
      </w:pPr>
      <w:r w:rsidRPr="00C36D0F">
        <w:rPr>
          <w:rFonts w:ascii="Public Sans" w:hAnsi="Public Sans" w:cstheme="minorHAnsi"/>
          <w:bCs/>
        </w:rPr>
        <w:t>Demonstrated experience in the development of high-quality schedules and exposure to forecasting and scheduling within a complex environment</w:t>
      </w:r>
      <w:r w:rsidRPr="00D139BC">
        <w:rPr>
          <w:rFonts w:ascii="Public Sans" w:hAnsi="Public Sans" w:cstheme="minorHAnsi"/>
          <w:bCs/>
        </w:rPr>
        <w:t xml:space="preserve"> </w:t>
      </w:r>
    </w:p>
    <w:p w14:paraId="69340293" w14:textId="14358837" w:rsidR="00D139BC" w:rsidRPr="00D139BC" w:rsidRDefault="00D139BC" w:rsidP="00C36D0F">
      <w:pPr>
        <w:numPr>
          <w:ilvl w:val="0"/>
          <w:numId w:val="32"/>
        </w:numPr>
        <w:spacing w:before="120" w:line="240" w:lineRule="auto"/>
        <w:ind w:left="360"/>
        <w:jc w:val="both"/>
        <w:rPr>
          <w:rFonts w:ascii="Public Sans" w:hAnsi="Public Sans" w:cstheme="minorHAnsi"/>
          <w:bCs/>
        </w:rPr>
      </w:pPr>
      <w:r w:rsidRPr="00D139BC">
        <w:rPr>
          <w:rFonts w:ascii="Public Sans" w:hAnsi="Public Sans" w:cstheme="minorHAnsi"/>
          <w:bCs/>
        </w:rPr>
        <w:t>In-depth understanding of scheduling methodologies and principles, including Critical Path Method (CPM), Program Evaluation Review Technique (PERT), and resource levelling.</w:t>
      </w:r>
    </w:p>
    <w:p w14:paraId="0B53A968" w14:textId="20B8D960" w:rsidR="00D139BC" w:rsidRPr="00D139BC" w:rsidRDefault="00D139BC" w:rsidP="00C36D0F">
      <w:pPr>
        <w:numPr>
          <w:ilvl w:val="0"/>
          <w:numId w:val="32"/>
        </w:numPr>
        <w:spacing w:before="120" w:line="240" w:lineRule="auto"/>
        <w:ind w:left="360"/>
        <w:jc w:val="both"/>
        <w:rPr>
          <w:rFonts w:ascii="Public Sans" w:hAnsi="Public Sans" w:cstheme="minorHAnsi"/>
          <w:bCs/>
        </w:rPr>
      </w:pPr>
      <w:r w:rsidRPr="00D139BC">
        <w:rPr>
          <w:rFonts w:ascii="Public Sans" w:hAnsi="Public Sans" w:cstheme="minorHAnsi"/>
          <w:bCs/>
        </w:rPr>
        <w:t>Knowledge of project management processes and phases from initiation through to closing.</w:t>
      </w:r>
    </w:p>
    <w:p w14:paraId="675463E3" w14:textId="151D5D70" w:rsidR="00D139BC" w:rsidRPr="00D139BC" w:rsidRDefault="00D139BC" w:rsidP="00C36D0F">
      <w:pPr>
        <w:numPr>
          <w:ilvl w:val="0"/>
          <w:numId w:val="32"/>
        </w:numPr>
        <w:spacing w:before="120" w:line="240" w:lineRule="auto"/>
        <w:ind w:left="360"/>
        <w:jc w:val="both"/>
        <w:rPr>
          <w:rFonts w:ascii="Public Sans" w:hAnsi="Public Sans" w:cstheme="minorHAnsi"/>
          <w:bCs/>
        </w:rPr>
      </w:pPr>
      <w:r w:rsidRPr="00D139BC">
        <w:rPr>
          <w:rFonts w:ascii="Public Sans" w:hAnsi="Public Sans" w:cstheme="minorHAnsi"/>
          <w:bCs/>
        </w:rPr>
        <w:t>Familiarity with project management software tools that support scheduling functions, such as Microsoft Project, Primavera P6, or similar.</w:t>
      </w:r>
    </w:p>
    <w:p w14:paraId="2B88EA23" w14:textId="09F44459" w:rsidR="00D139BC" w:rsidRPr="00D139BC" w:rsidRDefault="00D139BC" w:rsidP="00C36D0F">
      <w:pPr>
        <w:numPr>
          <w:ilvl w:val="0"/>
          <w:numId w:val="32"/>
        </w:numPr>
        <w:spacing w:before="120" w:line="240" w:lineRule="auto"/>
        <w:ind w:left="360"/>
        <w:jc w:val="both"/>
        <w:rPr>
          <w:rFonts w:ascii="Public Sans" w:hAnsi="Public Sans" w:cstheme="minorHAnsi"/>
          <w:bCs/>
        </w:rPr>
      </w:pPr>
      <w:r w:rsidRPr="00D139BC">
        <w:rPr>
          <w:rFonts w:ascii="Public Sans" w:hAnsi="Public Sans" w:cstheme="minorHAnsi"/>
          <w:bCs/>
        </w:rPr>
        <w:t>Proven experience as a Master Scheduler or in a similar role managing complex project schedules.</w:t>
      </w:r>
    </w:p>
    <w:p w14:paraId="3E3EA9D6" w14:textId="5143BFEF" w:rsidR="00A0734A" w:rsidRDefault="00D139BC" w:rsidP="00C36D0F">
      <w:pPr>
        <w:numPr>
          <w:ilvl w:val="0"/>
          <w:numId w:val="32"/>
        </w:numPr>
        <w:spacing w:before="120" w:line="240" w:lineRule="auto"/>
        <w:ind w:left="360"/>
        <w:jc w:val="both"/>
        <w:rPr>
          <w:rFonts w:ascii="Public Sans" w:hAnsi="Public Sans" w:cstheme="minorHAnsi"/>
          <w:bCs/>
        </w:rPr>
      </w:pPr>
      <w:r w:rsidRPr="00D139BC">
        <w:rPr>
          <w:rFonts w:ascii="Public Sans" w:hAnsi="Public Sans" w:cstheme="minorHAnsi"/>
          <w:bCs/>
        </w:rPr>
        <w:t>Experience in planning, scheduling, and controlling project activities to meet project objectives.</w:t>
      </w:r>
    </w:p>
    <w:p w14:paraId="40CE25DE" w14:textId="77777777" w:rsidR="00C36D0F" w:rsidRDefault="00C36D0F" w:rsidP="0003748A">
      <w:pPr>
        <w:pStyle w:val="Heading1"/>
        <w:rPr>
          <w:rFonts w:ascii="Public Sans" w:hAnsi="Public Sans" w:cstheme="minorBidi"/>
          <w:sz w:val="24"/>
          <w:szCs w:val="24"/>
        </w:rPr>
      </w:pPr>
    </w:p>
    <w:p w14:paraId="05065EF9" w14:textId="33B4F956" w:rsidR="0003748A" w:rsidRPr="00A8253B" w:rsidRDefault="0003748A" w:rsidP="0003748A">
      <w:pPr>
        <w:pStyle w:val="Heading1"/>
        <w:rPr>
          <w:rFonts w:ascii="Public Sans" w:hAnsi="Public Sans" w:cstheme="minorHAnsi"/>
          <w:sz w:val="24"/>
          <w:szCs w:val="24"/>
        </w:rPr>
      </w:pPr>
      <w:r w:rsidRPr="18FE4AFF">
        <w:rPr>
          <w:rFonts w:ascii="Public Sans" w:hAnsi="Public Sans" w:cstheme="minorBidi"/>
          <w:sz w:val="24"/>
          <w:szCs w:val="24"/>
        </w:rPr>
        <w:t>Essential requirements</w:t>
      </w:r>
    </w:p>
    <w:p w14:paraId="25131966" w14:textId="2CDCF523" w:rsidR="00C36D0F" w:rsidRPr="00C36D0F" w:rsidRDefault="00C36D0F" w:rsidP="00C100DB">
      <w:pPr>
        <w:numPr>
          <w:ilvl w:val="0"/>
          <w:numId w:val="32"/>
        </w:numPr>
        <w:spacing w:before="120" w:line="240" w:lineRule="auto"/>
        <w:ind w:left="360"/>
        <w:jc w:val="both"/>
        <w:rPr>
          <w:rFonts w:ascii="Public Sans" w:hAnsi="Public Sans" w:cstheme="minorHAnsi"/>
          <w:bCs/>
        </w:rPr>
      </w:pPr>
      <w:r w:rsidRPr="00C36D0F">
        <w:rPr>
          <w:rFonts w:ascii="Public Sans" w:hAnsi="Public Sans" w:cstheme="minorHAnsi"/>
          <w:bCs/>
        </w:rPr>
        <w:t>Relevant qualifications in Project Management, Business Management, or other related disciplines.</w:t>
      </w:r>
    </w:p>
    <w:p w14:paraId="10EE67DC" w14:textId="3B0AE3B4" w:rsidR="00C36D0F" w:rsidRPr="00C36D0F" w:rsidRDefault="00C36D0F" w:rsidP="00C36D0F">
      <w:pPr>
        <w:numPr>
          <w:ilvl w:val="0"/>
          <w:numId w:val="32"/>
        </w:numPr>
        <w:spacing w:before="120" w:line="240" w:lineRule="auto"/>
        <w:ind w:left="360"/>
        <w:jc w:val="both"/>
        <w:rPr>
          <w:rFonts w:ascii="Public Sans" w:hAnsi="Public Sans" w:cstheme="minorHAnsi"/>
          <w:bCs/>
        </w:rPr>
      </w:pPr>
      <w:r>
        <w:rPr>
          <w:rFonts w:ascii="Public Sans" w:hAnsi="Public Sans" w:cstheme="minorHAnsi"/>
          <w:bCs/>
        </w:rPr>
        <w:t>Strong written and verbal communication ability and experience</w:t>
      </w:r>
    </w:p>
    <w:p w14:paraId="4918A3C6" w14:textId="77777777" w:rsidR="00C36D0F" w:rsidRDefault="00C36D0F" w:rsidP="00C36D0F">
      <w:pPr>
        <w:jc w:val="both"/>
        <w:rPr>
          <w:rFonts w:ascii="Public Sans" w:hAnsi="Public Sans" w:cstheme="minorHAnsi"/>
        </w:rPr>
      </w:pPr>
    </w:p>
    <w:p w14:paraId="70A182B4" w14:textId="1BB9FC81" w:rsidR="00C36D0F" w:rsidRPr="00C942B9" w:rsidRDefault="00C36D0F" w:rsidP="00C36D0F">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7F20323E" w14:textId="77777777" w:rsidR="00C36D0F" w:rsidRPr="00C942B9" w:rsidRDefault="00C36D0F" w:rsidP="00C36D0F">
      <w:pPr>
        <w:numPr>
          <w:ilvl w:val="0"/>
          <w:numId w:val="32"/>
        </w:numPr>
        <w:spacing w:before="120" w:line="240" w:lineRule="auto"/>
        <w:ind w:left="360"/>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1134624C" w14:textId="77777777" w:rsidR="00C36D0F" w:rsidRPr="00C942B9" w:rsidRDefault="00C36D0F" w:rsidP="00C36D0F">
      <w:pPr>
        <w:numPr>
          <w:ilvl w:val="0"/>
          <w:numId w:val="32"/>
        </w:numPr>
        <w:spacing w:before="120" w:line="240" w:lineRule="auto"/>
        <w:ind w:left="360"/>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3F7A8351" w14:textId="77777777" w:rsidR="004E4265" w:rsidRPr="00A8253B" w:rsidRDefault="004E4265">
      <w:pPr>
        <w:spacing w:after="0" w:line="240" w:lineRule="auto"/>
        <w:rPr>
          <w:rFonts w:ascii="Public Sans" w:hAnsi="Public Sans" w:cstheme="minorHAnsi"/>
          <w:sz w:val="24"/>
          <w:szCs w:val="24"/>
        </w:rPr>
      </w:pPr>
    </w:p>
    <w:p w14:paraId="5A0C80B5" w14:textId="77777777" w:rsidR="001D133A" w:rsidRPr="00A8253B" w:rsidRDefault="001D133A" w:rsidP="001D133A">
      <w:pPr>
        <w:pStyle w:val="Heading1"/>
        <w:rPr>
          <w:rFonts w:ascii="Public Sans" w:hAnsi="Public Sans" w:cstheme="minorHAnsi"/>
          <w:sz w:val="24"/>
          <w:szCs w:val="24"/>
        </w:rPr>
      </w:pPr>
      <w:r w:rsidRPr="00A8253B">
        <w:rPr>
          <w:rFonts w:ascii="Public Sans" w:hAnsi="Public Sans" w:cstheme="minorHAnsi"/>
          <w:sz w:val="24"/>
          <w:szCs w:val="24"/>
        </w:rPr>
        <w:t>Capabilities for the role</w:t>
      </w:r>
    </w:p>
    <w:p w14:paraId="2CB28821" w14:textId="77777777" w:rsidR="00197F8F" w:rsidRPr="00A8253B" w:rsidRDefault="00513560" w:rsidP="00197F8F">
      <w:pPr>
        <w:rPr>
          <w:rFonts w:ascii="Public Sans" w:hAnsi="Public Sans" w:cstheme="minorHAnsi"/>
        </w:rPr>
      </w:pPr>
      <w:r w:rsidRPr="00A8253B">
        <w:rPr>
          <w:rFonts w:ascii="Public Sans" w:hAnsi="Public Sans" w:cstheme="minorHAnsi"/>
        </w:rPr>
        <w:t>T</w:t>
      </w:r>
      <w:r w:rsidR="00197F8F" w:rsidRPr="00A8253B">
        <w:rPr>
          <w:rFonts w:ascii="Public Sans" w:hAnsi="Public Sans" w:cstheme="minorHAnsi"/>
        </w:rPr>
        <w:t xml:space="preserve">he </w:t>
      </w:r>
      <w:hyperlink r:id="rId11" w:history="1">
        <w:r w:rsidR="00197F8F" w:rsidRPr="00A8253B">
          <w:rPr>
            <w:rStyle w:val="Hyperlink"/>
            <w:rFonts w:ascii="Public Sans" w:hAnsi="Public Sans" w:cstheme="minorHAnsi"/>
          </w:rPr>
          <w:t>NSW public sector capability framework</w:t>
        </w:r>
      </w:hyperlink>
      <w:r w:rsidR="00197F8F" w:rsidRPr="00A8253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81D34CD" w14:textId="77777777" w:rsidR="00197F8F" w:rsidRPr="00A8253B" w:rsidRDefault="00197F8F" w:rsidP="00197F8F">
      <w:pPr>
        <w:rPr>
          <w:rFonts w:ascii="Public Sans" w:hAnsi="Public Sans" w:cstheme="minorHAnsi"/>
        </w:rPr>
      </w:pPr>
      <w:r w:rsidRPr="00A8253B">
        <w:rPr>
          <w:rFonts w:ascii="Public Sans" w:hAnsi="Public Sans" w:cstheme="minorHAnsi"/>
        </w:rPr>
        <w:t xml:space="preserve">The capabilities are separated into </w:t>
      </w:r>
      <w:r w:rsidRPr="00A8253B">
        <w:rPr>
          <w:rFonts w:ascii="Public Sans" w:hAnsi="Public Sans" w:cstheme="minorHAnsi"/>
          <w:b/>
        </w:rPr>
        <w:t>focus capabilities</w:t>
      </w:r>
      <w:r w:rsidRPr="00A8253B">
        <w:rPr>
          <w:rFonts w:ascii="Public Sans" w:hAnsi="Public Sans" w:cstheme="minorHAnsi"/>
        </w:rPr>
        <w:t xml:space="preserve"> and </w:t>
      </w:r>
      <w:r w:rsidRPr="00A8253B">
        <w:rPr>
          <w:rFonts w:ascii="Public Sans" w:hAnsi="Public Sans" w:cstheme="minorHAnsi"/>
          <w:b/>
        </w:rPr>
        <w:t>complementary capabilities</w:t>
      </w:r>
      <w:r w:rsidRPr="00A8253B">
        <w:rPr>
          <w:rFonts w:ascii="Public Sans" w:hAnsi="Public Sans" w:cstheme="minorHAnsi"/>
        </w:rPr>
        <w:t xml:space="preserve">. </w:t>
      </w:r>
    </w:p>
    <w:p w14:paraId="737F7C01" w14:textId="77777777" w:rsidR="00197F8F" w:rsidRPr="00A8253B" w:rsidRDefault="00197F8F" w:rsidP="000308E0">
      <w:pPr>
        <w:pStyle w:val="Heading1"/>
        <w:spacing w:after="0" w:line="240" w:lineRule="auto"/>
        <w:rPr>
          <w:rFonts w:ascii="Public Sans" w:hAnsi="Public Sans" w:cstheme="minorHAnsi"/>
        </w:rPr>
      </w:pPr>
    </w:p>
    <w:p w14:paraId="7CC522E7" w14:textId="77777777" w:rsidR="00197F8F" w:rsidRPr="00A8253B" w:rsidRDefault="00197F8F" w:rsidP="18FE4AFF">
      <w:pPr>
        <w:pStyle w:val="Heading2"/>
        <w:spacing w:after="0" w:line="240" w:lineRule="auto"/>
        <w:rPr>
          <w:rFonts w:ascii="Public Sans" w:hAnsi="Public Sans" w:cstheme="minorBidi"/>
        </w:rPr>
      </w:pPr>
      <w:r w:rsidRPr="18FE4AFF">
        <w:rPr>
          <w:rFonts w:ascii="Public Sans" w:hAnsi="Public Sans" w:cstheme="minorBidi"/>
        </w:rPr>
        <w:t>Focus capabilities</w:t>
      </w:r>
    </w:p>
    <w:p w14:paraId="31D8F187" w14:textId="77777777" w:rsidR="00197F8F" w:rsidRPr="00735B58" w:rsidRDefault="00197F8F" w:rsidP="00197F8F">
      <w:pPr>
        <w:pStyle w:val="PlainText"/>
        <w:spacing w:before="62" w:line="276" w:lineRule="auto"/>
        <w:rPr>
          <w:rFonts w:ascii="Public Sans" w:eastAsiaTheme="minorEastAsia" w:hAnsi="Public Sans" w:cstheme="minorHAnsi"/>
          <w:sz w:val="22"/>
          <w:szCs w:val="22"/>
          <w:lang w:val="en-US"/>
        </w:rPr>
      </w:pPr>
      <w:r w:rsidRPr="00735B58">
        <w:rPr>
          <w:rFonts w:ascii="Public Sans" w:eastAsiaTheme="minorEastAsia" w:hAnsi="Public Sans" w:cstheme="minorHAnsi"/>
          <w:i/>
          <w:sz w:val="22"/>
          <w:szCs w:val="22"/>
          <w:lang w:val="en-US"/>
        </w:rPr>
        <w:t>Focus capabilities</w:t>
      </w:r>
      <w:r w:rsidRPr="00735B58">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9F866B7" w14:textId="77777777" w:rsidR="00E06DF5" w:rsidRPr="00A8253B" w:rsidRDefault="00197F8F" w:rsidP="00E06DF5">
      <w:pPr>
        <w:pStyle w:val="PlainText"/>
        <w:spacing w:before="62" w:line="276" w:lineRule="auto"/>
        <w:rPr>
          <w:rFonts w:ascii="Public Sans" w:hAnsi="Public Sans" w:cstheme="minorHAnsi"/>
        </w:rPr>
      </w:pPr>
      <w:r w:rsidRPr="00735B58">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735B58">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Pr>
      <w:tblGrid>
        <w:gridCol w:w="1475"/>
        <w:gridCol w:w="2693"/>
        <w:gridCol w:w="142"/>
        <w:gridCol w:w="84"/>
        <w:gridCol w:w="4594"/>
        <w:gridCol w:w="141"/>
        <w:gridCol w:w="1560"/>
      </w:tblGrid>
      <w:tr w:rsidR="00E06DF5" w:rsidRPr="006A6667" w14:paraId="24FE9941" w14:textId="77777777" w:rsidTr="00B74C75">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798957EA" w14:textId="77777777" w:rsidR="00E06DF5" w:rsidRPr="006A6667" w:rsidRDefault="00E06DF5" w:rsidP="00B74C75">
            <w:pPr>
              <w:keepNext/>
              <w:jc w:val="both"/>
              <w:rPr>
                <w:rFonts w:ascii="Public Sans" w:eastAsia="Calibri" w:hAnsi="Public Sans" w:cs="Arial"/>
                <w:b/>
                <w:color w:val="FFFFFF"/>
                <w:sz w:val="24"/>
                <w:szCs w:val="24"/>
              </w:rPr>
            </w:pPr>
            <w:r w:rsidRPr="006A6667">
              <w:rPr>
                <w:rFonts w:ascii="Public Sans" w:eastAsia="Calibri" w:hAnsi="Public Sans" w:cs="Arial"/>
                <w:b/>
                <w:color w:val="FFFFFF"/>
                <w:sz w:val="24"/>
                <w:szCs w:val="24"/>
              </w:rPr>
              <w:t>FOCUS CAPABILITIES</w:t>
            </w:r>
          </w:p>
        </w:tc>
      </w:tr>
      <w:tr w:rsidR="00E06DF5" w:rsidRPr="006A6667" w14:paraId="103CC226" w14:textId="77777777" w:rsidTr="00B74C7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64A2628" w14:textId="77777777" w:rsidR="00E06DF5" w:rsidRPr="006A6667" w:rsidRDefault="00E06DF5" w:rsidP="00B74C75">
            <w:pPr>
              <w:keepNext/>
              <w:rPr>
                <w:rFonts w:ascii="Public Sans" w:eastAsia="Calibri" w:hAnsi="Public Sans" w:cs="Arial"/>
                <w:b/>
              </w:rPr>
            </w:pPr>
            <w:r w:rsidRPr="006A6667">
              <w:rPr>
                <w:rFonts w:ascii="Public Sans" w:eastAsia="Calibri" w:hAnsi="Public Sans" w:cs="Arial"/>
                <w:b/>
              </w:rPr>
              <w:t>Capability group/sets</w:t>
            </w:r>
          </w:p>
        </w:tc>
        <w:tc>
          <w:tcPr>
            <w:tcW w:w="2693" w:type="dxa"/>
            <w:tcBorders>
              <w:bottom w:val="single" w:sz="12" w:space="0" w:color="auto"/>
            </w:tcBorders>
            <w:shd w:val="clear" w:color="auto" w:fill="BCBEC0"/>
            <w:hideMark/>
          </w:tcPr>
          <w:p w14:paraId="75A6BAAC" w14:textId="77777777" w:rsidR="00E06DF5" w:rsidRPr="006A6667" w:rsidRDefault="00E06DF5" w:rsidP="00B74C75">
            <w:pPr>
              <w:keepNext/>
              <w:rPr>
                <w:rFonts w:ascii="Public Sans" w:eastAsia="Calibri" w:hAnsi="Public Sans" w:cs="Arial"/>
                <w:b/>
              </w:rPr>
            </w:pPr>
            <w:r w:rsidRPr="006A6667">
              <w:rPr>
                <w:rFonts w:ascii="Public Sans" w:eastAsia="Calibri" w:hAnsi="Public Sans" w:cs="Arial"/>
                <w:b/>
              </w:rPr>
              <w:t>Capability name</w:t>
            </w:r>
          </w:p>
        </w:tc>
        <w:tc>
          <w:tcPr>
            <w:tcW w:w="142" w:type="dxa"/>
            <w:tcBorders>
              <w:bottom w:val="single" w:sz="12" w:space="0" w:color="auto"/>
            </w:tcBorders>
            <w:shd w:val="clear" w:color="auto" w:fill="BCBEC0"/>
          </w:tcPr>
          <w:p w14:paraId="18545924" w14:textId="77777777" w:rsidR="00E06DF5" w:rsidRPr="006A6667" w:rsidRDefault="00E06DF5" w:rsidP="00B74C75">
            <w:pPr>
              <w:keepNext/>
              <w:rPr>
                <w:rFonts w:ascii="Public Sans" w:eastAsia="Calibri" w:hAnsi="Public Sans" w:cs="Arial"/>
                <w:b/>
              </w:rPr>
            </w:pPr>
          </w:p>
        </w:tc>
        <w:tc>
          <w:tcPr>
            <w:tcW w:w="4819" w:type="dxa"/>
            <w:gridSpan w:val="3"/>
            <w:tcBorders>
              <w:bottom w:val="single" w:sz="12" w:space="0" w:color="auto"/>
            </w:tcBorders>
            <w:shd w:val="clear" w:color="auto" w:fill="BCBEC0"/>
            <w:hideMark/>
          </w:tcPr>
          <w:p w14:paraId="76EC68E8" w14:textId="77777777" w:rsidR="00E06DF5" w:rsidRPr="006A6667" w:rsidRDefault="00E06DF5" w:rsidP="00B74C75">
            <w:pPr>
              <w:keepNext/>
              <w:rPr>
                <w:rFonts w:ascii="Public Sans" w:eastAsia="Calibri" w:hAnsi="Public Sans" w:cs="Arial"/>
                <w:b/>
              </w:rPr>
            </w:pPr>
            <w:r w:rsidRPr="006A6667">
              <w:rPr>
                <w:rFonts w:ascii="Public Sans" w:eastAsia="Calibri" w:hAnsi="Public Sans" w:cs="Arial"/>
                <w:b/>
              </w:rPr>
              <w:t>Behavioural indicators</w:t>
            </w:r>
          </w:p>
        </w:tc>
        <w:tc>
          <w:tcPr>
            <w:tcW w:w="1560" w:type="dxa"/>
            <w:tcBorders>
              <w:bottom w:val="single" w:sz="12" w:space="0" w:color="auto"/>
            </w:tcBorders>
            <w:shd w:val="clear" w:color="auto" w:fill="BCBEC0"/>
            <w:hideMark/>
          </w:tcPr>
          <w:p w14:paraId="66817A46" w14:textId="77777777" w:rsidR="00E06DF5" w:rsidRPr="006A6667" w:rsidRDefault="00E06DF5" w:rsidP="00B74C75">
            <w:pPr>
              <w:keepNext/>
              <w:jc w:val="both"/>
              <w:rPr>
                <w:rFonts w:ascii="Public Sans" w:eastAsia="Calibri" w:hAnsi="Public Sans" w:cs="Arial"/>
                <w:b/>
              </w:rPr>
            </w:pPr>
            <w:r w:rsidRPr="006A6667">
              <w:rPr>
                <w:rFonts w:ascii="Public Sans" w:eastAsia="Calibri" w:hAnsi="Public Sans" w:cs="Arial"/>
                <w:b/>
              </w:rPr>
              <w:t>Level</w:t>
            </w:r>
          </w:p>
        </w:tc>
      </w:tr>
      <w:tr w:rsidR="00E06DF5" w:rsidRPr="006A6667" w14:paraId="44C3850C" w14:textId="77777777" w:rsidTr="00B74C75">
        <w:tc>
          <w:tcPr>
            <w:tcW w:w="1475" w:type="dxa"/>
            <w:tcBorders>
              <w:top w:val="single" w:sz="8" w:space="0" w:color="BCBEC0"/>
              <w:left w:val="nil"/>
              <w:bottom w:val="single" w:sz="4" w:space="0" w:color="BCBEC0"/>
              <w:right w:val="nil"/>
            </w:tcBorders>
          </w:tcPr>
          <w:p w14:paraId="05F0E2CE" w14:textId="77777777" w:rsidR="00E06DF5" w:rsidRPr="006A6667" w:rsidRDefault="00E06DF5" w:rsidP="00B74C75">
            <w:pPr>
              <w:keepNext/>
              <w:rPr>
                <w:rFonts w:ascii="Public Sans" w:eastAsia="Calibri" w:hAnsi="Public Sans" w:cs="Arial"/>
              </w:rPr>
            </w:pPr>
            <w:r w:rsidRPr="006A6667">
              <w:rPr>
                <w:rFonts w:ascii="Public Sans" w:eastAsia="Calibri" w:hAnsi="Public Sans" w:cs="Arial"/>
                <w:noProof/>
                <w:lang w:eastAsia="en-AU"/>
              </w:rPr>
              <w:drawing>
                <wp:inline distT="0" distB="0" distL="0" distR="0" wp14:anchorId="7F880E71" wp14:editId="2D35E32B">
                  <wp:extent cx="848360" cy="848360"/>
                  <wp:effectExtent l="0" t="0" r="8890" b="8890"/>
                  <wp:docPr id="1057736465" name="Picture 105773646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3"/>
            <w:tcBorders>
              <w:top w:val="single" w:sz="8" w:space="0" w:color="BCBEC0"/>
              <w:left w:val="nil"/>
              <w:bottom w:val="single" w:sz="4" w:space="0" w:color="BCBEC0"/>
              <w:right w:val="nil"/>
            </w:tcBorders>
          </w:tcPr>
          <w:p w14:paraId="0539B8C1" w14:textId="77777777" w:rsidR="00E06DF5" w:rsidRPr="006A6667" w:rsidRDefault="00E06DF5" w:rsidP="00B74C75">
            <w:pPr>
              <w:keepNext/>
              <w:rPr>
                <w:rFonts w:ascii="Public Sans" w:eastAsia="Calibri" w:hAnsi="Public Sans" w:cs="Arial"/>
                <w:b/>
              </w:rPr>
            </w:pPr>
            <w:r w:rsidRPr="006A6667">
              <w:rPr>
                <w:rFonts w:ascii="Public Sans" w:eastAsia="Calibri" w:hAnsi="Public Sans" w:cs="Arial"/>
                <w:b/>
              </w:rPr>
              <w:t>Display Resilience and Courage</w:t>
            </w:r>
          </w:p>
          <w:p w14:paraId="12717545" w14:textId="77777777" w:rsidR="00E06DF5" w:rsidRPr="006A6667" w:rsidRDefault="00E06DF5" w:rsidP="00B74C75">
            <w:pPr>
              <w:keepNext/>
              <w:rPr>
                <w:rFonts w:ascii="Public Sans" w:eastAsia="Calibri" w:hAnsi="Public Sans" w:cs="Arial"/>
              </w:rPr>
            </w:pPr>
            <w:r w:rsidRPr="006A6667">
              <w:rPr>
                <w:rFonts w:ascii="Public Sans" w:eastAsia="Calibri" w:hAnsi="Public Sans" w:cs="Arial"/>
              </w:rPr>
              <w:t>Be open and honest, prepared to express your views, and willing to accept and commit to change</w:t>
            </w:r>
          </w:p>
        </w:tc>
        <w:tc>
          <w:tcPr>
            <w:tcW w:w="4594" w:type="dxa"/>
            <w:tcBorders>
              <w:top w:val="single" w:sz="8" w:space="0" w:color="BCBEC0"/>
              <w:left w:val="nil"/>
              <w:bottom w:val="single" w:sz="4" w:space="0" w:color="BCBEC0"/>
              <w:right w:val="nil"/>
            </w:tcBorders>
          </w:tcPr>
          <w:p w14:paraId="25AC918A" w14:textId="77777777" w:rsidR="00E06DF5" w:rsidRPr="006A6667" w:rsidRDefault="00E06DF5" w:rsidP="00E06DF5">
            <w:pPr>
              <w:numPr>
                <w:ilvl w:val="0"/>
                <w:numId w:val="35"/>
              </w:numPr>
              <w:spacing w:after="0" w:line="240" w:lineRule="auto"/>
              <w:ind w:left="360" w:right="702"/>
              <w:rPr>
                <w:rFonts w:ascii="Public Sans" w:eastAsia="Calibri" w:hAnsi="Public Sans" w:cs="Arial"/>
              </w:rPr>
            </w:pPr>
            <w:r w:rsidRPr="006A6667">
              <w:rPr>
                <w:rFonts w:ascii="Public Sans" w:eastAsia="Calibri" w:hAnsi="Public Sans" w:cs="Arial"/>
              </w:rPr>
              <w:t>Be flexible, show initiative and respond quickly when situations change</w:t>
            </w:r>
          </w:p>
          <w:p w14:paraId="68581AD2" w14:textId="77777777" w:rsidR="00E06DF5" w:rsidRPr="006A6667" w:rsidRDefault="00E06DF5" w:rsidP="00E06DF5">
            <w:pPr>
              <w:numPr>
                <w:ilvl w:val="0"/>
                <w:numId w:val="35"/>
              </w:numPr>
              <w:spacing w:after="0" w:line="240" w:lineRule="auto"/>
              <w:ind w:left="360" w:right="702"/>
              <w:rPr>
                <w:rFonts w:ascii="Public Sans" w:eastAsia="Calibri" w:hAnsi="Public Sans" w:cs="Arial"/>
              </w:rPr>
            </w:pPr>
            <w:r w:rsidRPr="006A6667">
              <w:rPr>
                <w:rFonts w:ascii="Public Sans" w:eastAsia="Calibri" w:hAnsi="Public Sans" w:cs="Arial"/>
              </w:rPr>
              <w:t>Give frank and honest feedback and advice</w:t>
            </w:r>
          </w:p>
          <w:p w14:paraId="1709D344" w14:textId="610CA60E" w:rsidR="00E06DF5" w:rsidRPr="006A6667" w:rsidRDefault="00E06DF5" w:rsidP="00E06DF5">
            <w:pPr>
              <w:numPr>
                <w:ilvl w:val="0"/>
                <w:numId w:val="35"/>
              </w:numPr>
              <w:spacing w:after="0" w:line="240" w:lineRule="auto"/>
              <w:ind w:left="360" w:right="702"/>
              <w:rPr>
                <w:rFonts w:ascii="Public Sans" w:eastAsia="Calibri" w:hAnsi="Public Sans" w:cs="Arial"/>
              </w:rPr>
            </w:pPr>
            <w:r w:rsidRPr="006A6667">
              <w:rPr>
                <w:rFonts w:ascii="Public Sans" w:eastAsia="Calibri" w:hAnsi="Public Sans" w:cs="Arial"/>
              </w:rPr>
              <w:t xml:space="preserve">Listen when ideas are challenged, seek to understand the </w:t>
            </w:r>
            <w:r w:rsidR="00D75D7F" w:rsidRPr="006A6667">
              <w:rPr>
                <w:rFonts w:ascii="Public Sans" w:eastAsia="Calibri" w:hAnsi="Public Sans" w:cs="Arial"/>
              </w:rPr>
              <w:t>nature of the comment</w:t>
            </w:r>
            <w:r w:rsidRPr="006A6667">
              <w:rPr>
                <w:rFonts w:ascii="Public Sans" w:eastAsia="Calibri" w:hAnsi="Public Sans" w:cs="Arial"/>
              </w:rPr>
              <w:t xml:space="preserve"> and respond appropriately</w:t>
            </w:r>
          </w:p>
          <w:p w14:paraId="6EFA9D89" w14:textId="77777777" w:rsidR="00E06DF5" w:rsidRPr="006A6667" w:rsidRDefault="00E06DF5" w:rsidP="00E06DF5">
            <w:pPr>
              <w:numPr>
                <w:ilvl w:val="0"/>
                <w:numId w:val="35"/>
              </w:numPr>
              <w:spacing w:after="0" w:line="240" w:lineRule="auto"/>
              <w:ind w:left="360" w:right="702"/>
              <w:rPr>
                <w:rFonts w:ascii="Public Sans" w:eastAsia="Calibri" w:hAnsi="Public Sans" w:cs="Arial"/>
              </w:rPr>
            </w:pPr>
            <w:r w:rsidRPr="006A6667">
              <w:rPr>
                <w:rFonts w:ascii="Public Sans" w:eastAsia="Calibri" w:hAnsi="Public Sans" w:cs="Arial"/>
              </w:rPr>
              <w:t>Raise and work through challenging issues and seek alternatives</w:t>
            </w:r>
          </w:p>
          <w:p w14:paraId="1F7A75B3" w14:textId="77777777" w:rsidR="00E06DF5" w:rsidRPr="006A6667" w:rsidRDefault="00E06DF5" w:rsidP="00E06DF5">
            <w:pPr>
              <w:numPr>
                <w:ilvl w:val="0"/>
                <w:numId w:val="35"/>
              </w:numPr>
              <w:spacing w:after="0" w:line="240" w:lineRule="auto"/>
              <w:ind w:left="360" w:right="702"/>
              <w:rPr>
                <w:rFonts w:ascii="Public Sans" w:eastAsia="Calibri" w:hAnsi="Public Sans" w:cs="Arial"/>
              </w:rPr>
            </w:pPr>
            <w:r w:rsidRPr="006A6667">
              <w:rPr>
                <w:rFonts w:ascii="Public Sans" w:eastAsia="Calibri" w:hAnsi="Public Sans" w:cs="Arial"/>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38022147" w14:textId="77777777" w:rsidR="00E06DF5" w:rsidRPr="006A6667" w:rsidRDefault="00E06DF5" w:rsidP="00B74C75">
            <w:pPr>
              <w:keepNext/>
              <w:rPr>
                <w:rFonts w:ascii="Public Sans" w:eastAsia="Calibri" w:hAnsi="Public Sans" w:cs="Arial"/>
              </w:rPr>
            </w:pPr>
            <w:r w:rsidRPr="006A6667">
              <w:rPr>
                <w:rFonts w:ascii="Public Sans" w:eastAsia="Calibri" w:hAnsi="Public Sans" w:cs="Arial"/>
              </w:rPr>
              <w:t>Adept</w:t>
            </w:r>
          </w:p>
        </w:tc>
      </w:tr>
      <w:tr w:rsidR="00E06DF5" w:rsidRPr="006A6667" w14:paraId="0549B124" w14:textId="77777777" w:rsidTr="00B74C75">
        <w:tc>
          <w:tcPr>
            <w:tcW w:w="1475" w:type="dxa"/>
            <w:tcBorders>
              <w:top w:val="single" w:sz="8" w:space="0" w:color="BCBEC0"/>
              <w:left w:val="nil"/>
              <w:bottom w:val="single" w:sz="4" w:space="0" w:color="BCBEC0"/>
              <w:right w:val="nil"/>
            </w:tcBorders>
          </w:tcPr>
          <w:p w14:paraId="1BD3F88D" w14:textId="77777777" w:rsidR="00E06DF5" w:rsidRPr="006A6667" w:rsidRDefault="00E06DF5" w:rsidP="00B74C75">
            <w:pPr>
              <w:keepNext/>
              <w:rPr>
                <w:rFonts w:ascii="Public Sans" w:eastAsia="Calibri" w:hAnsi="Public Sans" w:cs="Arial"/>
              </w:rPr>
            </w:pPr>
            <w:r w:rsidRPr="008118ED">
              <w:rPr>
                <w:rFonts w:ascii="Public Sans" w:hAnsi="Public Sans" w:cs="Arial"/>
                <w:noProof/>
                <w:lang w:eastAsia="en-AU"/>
              </w:rPr>
              <w:drawing>
                <wp:inline distT="0" distB="0" distL="0" distR="0" wp14:anchorId="6A157D54" wp14:editId="5575E245">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3"/>
            <w:tcBorders>
              <w:top w:val="single" w:sz="8" w:space="0" w:color="BCBEC0"/>
              <w:left w:val="nil"/>
              <w:bottom w:val="single" w:sz="4" w:space="0" w:color="BCBEC0"/>
              <w:right w:val="nil"/>
            </w:tcBorders>
          </w:tcPr>
          <w:p w14:paraId="2DF2EEDF" w14:textId="77777777" w:rsidR="00E06DF5" w:rsidRPr="008118ED" w:rsidRDefault="00E06DF5" w:rsidP="00B74C7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5BC2BCF3" w14:textId="77777777" w:rsidR="00E06DF5" w:rsidRPr="006A6667" w:rsidRDefault="00E06DF5" w:rsidP="00B74C75">
            <w:pPr>
              <w:keepNext/>
              <w:rPr>
                <w:rFonts w:ascii="Public Sans" w:eastAsia="Calibri" w:hAnsi="Public Sans" w:cs="Arial"/>
              </w:rPr>
            </w:pPr>
            <w:r w:rsidRPr="008118ED">
              <w:rPr>
                <w:rFonts w:ascii="Public Sans" w:hAnsi="Public Sans" w:cs="Arial"/>
                <w:szCs w:val="22"/>
              </w:rPr>
              <w:t>Collaborate with others and value their contribution</w:t>
            </w:r>
          </w:p>
        </w:tc>
        <w:tc>
          <w:tcPr>
            <w:tcW w:w="4594" w:type="dxa"/>
            <w:tcBorders>
              <w:top w:val="single" w:sz="8" w:space="0" w:color="BCBEC0"/>
              <w:left w:val="nil"/>
              <w:bottom w:val="single" w:sz="4" w:space="0" w:color="BCBEC0"/>
              <w:right w:val="nil"/>
            </w:tcBorders>
          </w:tcPr>
          <w:p w14:paraId="58D78B3F"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Encourage a culture that recognises the value of collaboration</w:t>
            </w:r>
          </w:p>
          <w:p w14:paraId="6005C8FA"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cooperation and overcome barriers to information sharing and communication across teams and units</w:t>
            </w:r>
          </w:p>
          <w:p w14:paraId="58FBF789"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lessons learned across teams and units</w:t>
            </w:r>
          </w:p>
          <w:p w14:paraId="55541F01"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leverage the strengths of others to solve issues and develop better processes and approaches to work</w:t>
            </w:r>
          </w:p>
          <w:p w14:paraId="17365A35" w14:textId="77777777" w:rsidR="00E06DF5" w:rsidRPr="006A6667" w:rsidRDefault="00E06DF5" w:rsidP="00E06DF5">
            <w:pPr>
              <w:numPr>
                <w:ilvl w:val="0"/>
                <w:numId w:val="35"/>
              </w:numPr>
              <w:spacing w:after="0" w:line="240" w:lineRule="auto"/>
              <w:ind w:left="360" w:right="702"/>
              <w:rPr>
                <w:rFonts w:ascii="Public Sans" w:eastAsia="Calibri" w:hAnsi="Public Sans" w:cs="Arial"/>
              </w:rPr>
            </w:pPr>
            <w:r w:rsidRPr="008118ED">
              <w:rPr>
                <w:rFonts w:ascii="Public Sans" w:hAnsi="Public Sans" w:cs="Arial"/>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4" w:space="0" w:color="BCBEC0"/>
              <w:right w:val="nil"/>
            </w:tcBorders>
          </w:tcPr>
          <w:p w14:paraId="1B2F6BDD" w14:textId="77777777" w:rsidR="00E06DF5" w:rsidRPr="006A6667" w:rsidRDefault="00E06DF5" w:rsidP="00B74C75">
            <w:pPr>
              <w:keepNext/>
              <w:rPr>
                <w:rFonts w:ascii="Public Sans" w:eastAsia="Calibri" w:hAnsi="Public Sans" w:cs="Arial"/>
              </w:rPr>
            </w:pPr>
            <w:r w:rsidRPr="008118ED">
              <w:rPr>
                <w:rFonts w:ascii="Public Sans" w:hAnsi="Public Sans" w:cs="Arial"/>
                <w:szCs w:val="22"/>
              </w:rPr>
              <w:t>Adept</w:t>
            </w:r>
          </w:p>
        </w:tc>
      </w:tr>
      <w:tr w:rsidR="00E06DF5" w:rsidRPr="006A6667" w14:paraId="39539DB6" w14:textId="77777777" w:rsidTr="00B74C75">
        <w:tc>
          <w:tcPr>
            <w:tcW w:w="1475" w:type="dxa"/>
            <w:tcBorders>
              <w:top w:val="single" w:sz="8" w:space="0" w:color="BCBEC0"/>
              <w:left w:val="nil"/>
              <w:bottom w:val="single" w:sz="4" w:space="0" w:color="BCBEC0"/>
              <w:right w:val="nil"/>
            </w:tcBorders>
          </w:tcPr>
          <w:p w14:paraId="03434D5E" w14:textId="77777777" w:rsidR="00E06DF5" w:rsidRPr="006A6667" w:rsidRDefault="00E06DF5" w:rsidP="00B74C75">
            <w:pPr>
              <w:keepNext/>
              <w:rPr>
                <w:rFonts w:ascii="Public Sans" w:eastAsia="Calibri" w:hAnsi="Public Sans" w:cs="Arial"/>
              </w:rPr>
            </w:pPr>
            <w:r w:rsidRPr="008118ED">
              <w:rPr>
                <w:rFonts w:ascii="Public Sans" w:hAnsi="Public Sans" w:cs="Arial"/>
                <w:noProof/>
                <w:lang w:eastAsia="en-AU"/>
              </w:rPr>
              <w:drawing>
                <wp:inline distT="0" distB="0" distL="0" distR="0" wp14:anchorId="05C3DA83" wp14:editId="45A27BE7">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3"/>
            <w:tcBorders>
              <w:top w:val="single" w:sz="8" w:space="0" w:color="BCBEC0"/>
              <w:left w:val="nil"/>
              <w:bottom w:val="single" w:sz="4" w:space="0" w:color="BCBEC0"/>
              <w:right w:val="nil"/>
            </w:tcBorders>
          </w:tcPr>
          <w:p w14:paraId="47FBCA44" w14:textId="77777777" w:rsidR="00E06DF5" w:rsidRPr="008118ED" w:rsidRDefault="00E06DF5" w:rsidP="00B74C7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Influence and Negotiate</w:t>
            </w:r>
          </w:p>
          <w:p w14:paraId="218B789C" w14:textId="77777777" w:rsidR="00E06DF5" w:rsidRPr="006A6667" w:rsidRDefault="00E06DF5" w:rsidP="00B74C75">
            <w:pPr>
              <w:keepNext/>
              <w:rPr>
                <w:rFonts w:ascii="Public Sans" w:eastAsia="Calibri" w:hAnsi="Public Sans" w:cs="Arial"/>
              </w:rPr>
            </w:pPr>
            <w:r w:rsidRPr="008118ED">
              <w:rPr>
                <w:rFonts w:ascii="Public Sans" w:hAnsi="Public Sans" w:cs="Arial"/>
                <w:szCs w:val="22"/>
              </w:rPr>
              <w:t>Gain consensus and commitment from others, and resolve issues and conflicts</w:t>
            </w:r>
          </w:p>
        </w:tc>
        <w:tc>
          <w:tcPr>
            <w:tcW w:w="4594" w:type="dxa"/>
            <w:tcBorders>
              <w:top w:val="single" w:sz="8" w:space="0" w:color="BCBEC0"/>
              <w:left w:val="nil"/>
              <w:bottom w:val="single" w:sz="4" w:space="0" w:color="BCBEC0"/>
              <w:right w:val="nil"/>
            </w:tcBorders>
          </w:tcPr>
          <w:p w14:paraId="7E9EC459"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Negotiate from an informed and credible position</w:t>
            </w:r>
          </w:p>
          <w:p w14:paraId="2BDF75B5"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Lead and facilitate productive discussions with staff and stakeholders</w:t>
            </w:r>
          </w:p>
          <w:p w14:paraId="36B35F78" w14:textId="638E0999"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 xml:space="preserve">Encourage others to talk, share </w:t>
            </w:r>
            <w:r w:rsidR="00D75D7F" w:rsidRPr="008118ED">
              <w:rPr>
                <w:rFonts w:ascii="Public Sans" w:hAnsi="Public Sans" w:cs="Arial"/>
                <w:color w:val="auto"/>
                <w:szCs w:val="22"/>
              </w:rPr>
              <w:t>and debate ideas</w:t>
            </w:r>
            <w:r w:rsidRPr="008118ED">
              <w:rPr>
                <w:rFonts w:ascii="Public Sans" w:hAnsi="Public Sans" w:cs="Arial"/>
                <w:color w:val="auto"/>
                <w:szCs w:val="22"/>
              </w:rPr>
              <w:t xml:space="preserve"> to achieve a consensus</w:t>
            </w:r>
          </w:p>
          <w:p w14:paraId="1A6259B6" w14:textId="255AAF2A"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Recognise diverse perspectives and the need for compromise in </w:t>
            </w:r>
            <w:r w:rsidR="00D75D7F" w:rsidRPr="008118ED">
              <w:rPr>
                <w:rFonts w:ascii="Public Sans" w:hAnsi="Public Sans" w:cs="Arial"/>
                <w:color w:val="auto"/>
                <w:szCs w:val="22"/>
              </w:rPr>
              <w:t>negotiating mutually</w:t>
            </w:r>
            <w:r w:rsidRPr="008118ED">
              <w:rPr>
                <w:rFonts w:ascii="Public Sans" w:hAnsi="Public Sans" w:cs="Arial"/>
                <w:color w:val="auto"/>
                <w:szCs w:val="22"/>
              </w:rPr>
              <w:t xml:space="preserve"> agreed outcomes</w:t>
            </w:r>
          </w:p>
          <w:p w14:paraId="4A1849CC"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Influence others with a fair and considered approach and sound arguments</w:t>
            </w:r>
          </w:p>
          <w:p w14:paraId="20D3F72B"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sensitivity and understanding in resolving conflicts and differences</w:t>
            </w:r>
          </w:p>
          <w:p w14:paraId="7EBE0136"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Manage challenging relationships with internal and external stakeholders</w:t>
            </w:r>
          </w:p>
          <w:p w14:paraId="5A417797" w14:textId="77777777" w:rsidR="00E06DF5" w:rsidRPr="006A6667" w:rsidRDefault="00E06DF5" w:rsidP="00E06DF5">
            <w:pPr>
              <w:numPr>
                <w:ilvl w:val="0"/>
                <w:numId w:val="35"/>
              </w:numPr>
              <w:spacing w:after="0" w:line="240" w:lineRule="auto"/>
              <w:ind w:left="360" w:right="702"/>
              <w:rPr>
                <w:rFonts w:ascii="Public Sans" w:eastAsia="Calibri" w:hAnsi="Public Sans" w:cs="Arial"/>
              </w:rPr>
            </w:pPr>
            <w:r w:rsidRPr="008118ED">
              <w:rPr>
                <w:rFonts w:ascii="Public Sans" w:hAnsi="Public Sans" w:cs="Arial"/>
                <w:szCs w:val="22"/>
              </w:rPr>
              <w:t>Anticipate and minimise conflict</w:t>
            </w:r>
          </w:p>
        </w:tc>
        <w:tc>
          <w:tcPr>
            <w:tcW w:w="1701" w:type="dxa"/>
            <w:gridSpan w:val="2"/>
            <w:tcBorders>
              <w:top w:val="single" w:sz="8" w:space="0" w:color="BCBEC0"/>
              <w:left w:val="nil"/>
              <w:bottom w:val="single" w:sz="4" w:space="0" w:color="BCBEC0"/>
              <w:right w:val="nil"/>
            </w:tcBorders>
          </w:tcPr>
          <w:p w14:paraId="1C95C92E" w14:textId="77777777" w:rsidR="00E06DF5" w:rsidRPr="006A6667" w:rsidRDefault="00E06DF5" w:rsidP="00B74C75">
            <w:pPr>
              <w:keepNext/>
              <w:rPr>
                <w:rFonts w:ascii="Public Sans" w:eastAsia="Calibri" w:hAnsi="Public Sans" w:cs="Arial"/>
              </w:rPr>
            </w:pPr>
            <w:r w:rsidRPr="008118ED">
              <w:rPr>
                <w:rFonts w:ascii="Public Sans" w:hAnsi="Public Sans" w:cs="Arial"/>
                <w:szCs w:val="22"/>
              </w:rPr>
              <w:lastRenderedPageBreak/>
              <w:t>Adept</w:t>
            </w:r>
          </w:p>
        </w:tc>
      </w:tr>
      <w:tr w:rsidR="00E06DF5" w:rsidRPr="006A6667" w14:paraId="356334AB" w14:textId="77777777" w:rsidTr="00B74C75">
        <w:tc>
          <w:tcPr>
            <w:tcW w:w="1475" w:type="dxa"/>
            <w:tcBorders>
              <w:top w:val="single" w:sz="8" w:space="0" w:color="BCBEC0"/>
              <w:left w:val="nil"/>
              <w:bottom w:val="single" w:sz="8" w:space="0" w:color="BCBEC0"/>
              <w:right w:val="nil"/>
            </w:tcBorders>
          </w:tcPr>
          <w:p w14:paraId="682CE720" w14:textId="77777777" w:rsidR="00E06DF5" w:rsidRPr="008118ED" w:rsidRDefault="00E06DF5" w:rsidP="00B74C75">
            <w:pPr>
              <w:keepNext/>
              <w:rPr>
                <w:rFonts w:ascii="Public Sans" w:hAnsi="Public Sans" w:cs="Arial"/>
                <w:noProof/>
                <w:lang w:eastAsia="en-AU"/>
              </w:rPr>
            </w:pPr>
            <w:r w:rsidRPr="008118ED">
              <w:rPr>
                <w:rFonts w:ascii="Public Sans" w:hAnsi="Public Sans" w:cs="Arial"/>
                <w:noProof/>
                <w:lang w:eastAsia="en-AU"/>
              </w:rPr>
              <w:drawing>
                <wp:inline distT="0" distB="0" distL="0" distR="0" wp14:anchorId="2B0F6A8E" wp14:editId="09779BC9">
                  <wp:extent cx="855980" cy="855980"/>
                  <wp:effectExtent l="0" t="0" r="1270" b="1270"/>
                  <wp:docPr id="59" name="Picture 5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3"/>
            <w:tcBorders>
              <w:top w:val="single" w:sz="8" w:space="0" w:color="BCBEC0"/>
              <w:left w:val="nil"/>
              <w:bottom w:val="single" w:sz="8" w:space="0" w:color="BCBEC0"/>
              <w:right w:val="nil"/>
            </w:tcBorders>
          </w:tcPr>
          <w:p w14:paraId="1DAB9B1B" w14:textId="77777777" w:rsidR="00E06DF5" w:rsidRPr="008118ED" w:rsidRDefault="00E06DF5" w:rsidP="00B74C7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Plan and Prioritise</w:t>
            </w:r>
          </w:p>
          <w:p w14:paraId="5B6A2489" w14:textId="77777777" w:rsidR="00E06DF5" w:rsidRPr="008118ED" w:rsidRDefault="00E06DF5" w:rsidP="00B74C75">
            <w:pPr>
              <w:keepNext/>
              <w:rPr>
                <w:rFonts w:ascii="Public Sans" w:hAnsi="Public Sans" w:cs="Arial"/>
                <w:b/>
              </w:rPr>
            </w:pPr>
            <w:r w:rsidRPr="008118ED">
              <w:rPr>
                <w:rFonts w:ascii="Public Sans" w:hAnsi="Public Sans" w:cs="Arial"/>
                <w:szCs w:val="22"/>
              </w:rPr>
              <w:t>Plan to achieve priority outcomes and respond flexibly to changing circumstances</w:t>
            </w:r>
          </w:p>
        </w:tc>
        <w:tc>
          <w:tcPr>
            <w:tcW w:w="4594" w:type="dxa"/>
            <w:tcBorders>
              <w:top w:val="single" w:sz="8" w:space="0" w:color="BCBEC0"/>
              <w:left w:val="nil"/>
              <w:bottom w:val="single" w:sz="8" w:space="0" w:color="BCBEC0"/>
              <w:right w:val="nil"/>
            </w:tcBorders>
          </w:tcPr>
          <w:p w14:paraId="120891C9"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the links between the business unit, organisation and the whole-of-government agenda</w:t>
            </w:r>
          </w:p>
          <w:p w14:paraId="6DCD82B7"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business plan goals are clear and appropriate and include contingency provisions</w:t>
            </w:r>
          </w:p>
          <w:p w14:paraId="001C9740"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the progress of initiatives and make necessary adjustments</w:t>
            </w:r>
          </w:p>
          <w:p w14:paraId="63E333F6"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Anticipate and assess the impact of changes, including government policy and economic conditions, on business plans and initiatives and respond appropriately</w:t>
            </w:r>
          </w:p>
          <w:p w14:paraId="1E4D49AD"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the implications of a wide range of complex issues and shift business priorities when necessary</w:t>
            </w:r>
          </w:p>
          <w:p w14:paraId="16102387" w14:textId="77777777" w:rsidR="00E06DF5" w:rsidRPr="008118ED" w:rsidRDefault="00E06DF5" w:rsidP="00E06DF5">
            <w:pPr>
              <w:numPr>
                <w:ilvl w:val="0"/>
                <w:numId w:val="39"/>
              </w:numPr>
              <w:spacing w:after="0" w:line="240" w:lineRule="auto"/>
              <w:ind w:left="360" w:right="702"/>
              <w:rPr>
                <w:rFonts w:ascii="Public Sans" w:hAnsi="Public Sans" w:cs="Arial"/>
              </w:rPr>
            </w:pPr>
            <w:r w:rsidRPr="008118ED">
              <w:rPr>
                <w:rFonts w:ascii="Public Sans" w:hAnsi="Public Sans" w:cs="Arial"/>
                <w:szCs w:val="22"/>
              </w:rPr>
              <w:t>Undertake planning to help the organisation transition through change initiatives, and evaluate progress and outcomes to inform future planning</w:t>
            </w:r>
          </w:p>
        </w:tc>
        <w:tc>
          <w:tcPr>
            <w:tcW w:w="1701" w:type="dxa"/>
            <w:gridSpan w:val="2"/>
            <w:tcBorders>
              <w:top w:val="single" w:sz="8" w:space="0" w:color="BCBEC0"/>
              <w:left w:val="nil"/>
              <w:bottom w:val="single" w:sz="8" w:space="0" w:color="BCBEC0"/>
              <w:right w:val="nil"/>
            </w:tcBorders>
          </w:tcPr>
          <w:p w14:paraId="042FB5EF" w14:textId="77777777" w:rsidR="00E06DF5" w:rsidRPr="008118ED" w:rsidRDefault="00E06DF5" w:rsidP="00B74C75">
            <w:pPr>
              <w:keepNext/>
              <w:rPr>
                <w:rFonts w:ascii="Public Sans" w:hAnsi="Public Sans" w:cs="Arial"/>
              </w:rPr>
            </w:pPr>
            <w:r w:rsidRPr="008118ED">
              <w:rPr>
                <w:rFonts w:ascii="Public Sans" w:hAnsi="Public Sans" w:cs="Arial"/>
                <w:szCs w:val="22"/>
              </w:rPr>
              <w:t>Advanced</w:t>
            </w:r>
          </w:p>
        </w:tc>
      </w:tr>
      <w:tr w:rsidR="00E06DF5" w:rsidRPr="006A6667" w14:paraId="3609BA0C" w14:textId="77777777" w:rsidTr="00B74C75">
        <w:tc>
          <w:tcPr>
            <w:tcW w:w="1475" w:type="dxa"/>
            <w:tcBorders>
              <w:top w:val="single" w:sz="8" w:space="0" w:color="BCBEC0"/>
              <w:left w:val="nil"/>
              <w:bottom w:val="single" w:sz="4" w:space="0" w:color="BCBEC0"/>
              <w:right w:val="nil"/>
            </w:tcBorders>
          </w:tcPr>
          <w:p w14:paraId="39E8495B" w14:textId="77777777" w:rsidR="00E06DF5" w:rsidRPr="008118ED" w:rsidRDefault="00E06DF5" w:rsidP="00B74C75">
            <w:pPr>
              <w:keepNext/>
              <w:rPr>
                <w:rFonts w:ascii="Public Sans" w:hAnsi="Public Sans" w:cs="Arial"/>
                <w:noProof/>
                <w:lang w:eastAsia="en-AU"/>
              </w:rPr>
            </w:pPr>
            <w:r w:rsidRPr="008118ED">
              <w:rPr>
                <w:rFonts w:ascii="Public Sans" w:hAnsi="Public Sans" w:cs="Arial"/>
                <w:noProof/>
                <w:lang w:eastAsia="en-AU"/>
              </w:rPr>
              <w:drawing>
                <wp:inline distT="0" distB="0" distL="0" distR="0" wp14:anchorId="4CA02B76" wp14:editId="37B0259C">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3"/>
            <w:tcBorders>
              <w:top w:val="single" w:sz="8" w:space="0" w:color="BCBEC0"/>
              <w:left w:val="nil"/>
              <w:bottom w:val="single" w:sz="4" w:space="0" w:color="BCBEC0"/>
              <w:right w:val="nil"/>
            </w:tcBorders>
          </w:tcPr>
          <w:p w14:paraId="1F52FB9B" w14:textId="77777777" w:rsidR="00E06DF5" w:rsidRPr="008118ED" w:rsidRDefault="00E06DF5" w:rsidP="00B74C7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4D8B3117" w14:textId="77777777" w:rsidR="00E06DF5" w:rsidRPr="008118ED" w:rsidRDefault="00E06DF5" w:rsidP="00B74C75">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Think, analyse and consider the broader context to develop practical solutions</w:t>
            </w:r>
          </w:p>
        </w:tc>
        <w:tc>
          <w:tcPr>
            <w:tcW w:w="4594" w:type="dxa"/>
            <w:tcBorders>
              <w:top w:val="single" w:sz="8" w:space="0" w:color="BCBEC0"/>
              <w:left w:val="nil"/>
              <w:bottom w:val="single" w:sz="4" w:space="0" w:color="BCBEC0"/>
              <w:right w:val="nil"/>
            </w:tcBorders>
          </w:tcPr>
          <w:p w14:paraId="6FE719A4"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Research and apply critical- thinking techniques in analysing information, identify interrelationships and make recommendations based on relevant evidence</w:t>
            </w:r>
          </w:p>
          <w:p w14:paraId="0FCFA410"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Anticipate, identify and address issues and potential problems </w:t>
            </w:r>
            <w:r w:rsidRPr="008118ED">
              <w:rPr>
                <w:rFonts w:ascii="Public Sans" w:hAnsi="Public Sans" w:cs="Arial"/>
                <w:color w:val="auto"/>
                <w:szCs w:val="22"/>
              </w:rPr>
              <w:lastRenderedPageBreak/>
              <w:t>that may have an impact on organisational objectives and the user experience</w:t>
            </w:r>
          </w:p>
          <w:p w14:paraId="2BD5BA7A"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Apply creative-thinking techniques to generate new ideas and options to address issues and improve the user experience</w:t>
            </w:r>
          </w:p>
          <w:p w14:paraId="415FAACB"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contributions and ideas from people with diverse backgrounds and experience</w:t>
            </w:r>
          </w:p>
          <w:p w14:paraId="0E280ABC" w14:textId="1CA689D6"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Participate in and contribute to team or unit initiatives to resolve </w:t>
            </w:r>
            <w:r w:rsidR="00D75D7F" w:rsidRPr="008118ED">
              <w:rPr>
                <w:rFonts w:ascii="Public Sans" w:hAnsi="Public Sans" w:cs="Arial"/>
                <w:color w:val="auto"/>
                <w:szCs w:val="22"/>
              </w:rPr>
              <w:t>common issues</w:t>
            </w:r>
            <w:r w:rsidRPr="008118ED">
              <w:rPr>
                <w:rFonts w:ascii="Public Sans" w:hAnsi="Public Sans" w:cs="Arial"/>
                <w:color w:val="auto"/>
                <w:szCs w:val="22"/>
              </w:rPr>
              <w:t xml:space="preserve"> or barriers to effectiveness</w:t>
            </w:r>
          </w:p>
          <w:p w14:paraId="313091BC"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szCs w:val="22"/>
              </w:rPr>
              <w:t>Identify and share business process improvements to enhance effectiveness</w:t>
            </w:r>
          </w:p>
        </w:tc>
        <w:tc>
          <w:tcPr>
            <w:tcW w:w="1701" w:type="dxa"/>
            <w:gridSpan w:val="2"/>
            <w:tcBorders>
              <w:top w:val="single" w:sz="8" w:space="0" w:color="BCBEC0"/>
              <w:left w:val="nil"/>
              <w:bottom w:val="single" w:sz="4" w:space="0" w:color="BCBEC0"/>
              <w:right w:val="nil"/>
            </w:tcBorders>
          </w:tcPr>
          <w:p w14:paraId="2F539F0E" w14:textId="77777777" w:rsidR="00E06DF5" w:rsidRPr="008118ED" w:rsidRDefault="00E06DF5" w:rsidP="00B74C75">
            <w:pPr>
              <w:keepNext/>
              <w:rPr>
                <w:rFonts w:ascii="Public Sans" w:hAnsi="Public Sans" w:cs="Arial"/>
              </w:rPr>
            </w:pPr>
            <w:r w:rsidRPr="008118ED">
              <w:rPr>
                <w:rFonts w:ascii="Public Sans" w:hAnsi="Public Sans" w:cs="Arial"/>
                <w:szCs w:val="22"/>
              </w:rPr>
              <w:lastRenderedPageBreak/>
              <w:t>Adept</w:t>
            </w:r>
          </w:p>
        </w:tc>
      </w:tr>
      <w:tr w:rsidR="00E06DF5" w:rsidRPr="006A6667" w14:paraId="7F551B95" w14:textId="77777777" w:rsidTr="00B74C75">
        <w:tc>
          <w:tcPr>
            <w:tcW w:w="1475" w:type="dxa"/>
            <w:tcBorders>
              <w:top w:val="single" w:sz="8" w:space="0" w:color="BCBEC0"/>
              <w:left w:val="nil"/>
              <w:bottom w:val="single" w:sz="8" w:space="0" w:color="BCBEC0"/>
              <w:right w:val="nil"/>
            </w:tcBorders>
          </w:tcPr>
          <w:p w14:paraId="5676E9F2" w14:textId="77777777" w:rsidR="00E06DF5" w:rsidRPr="008118ED" w:rsidRDefault="00E06DF5" w:rsidP="00B74C75">
            <w:pPr>
              <w:keepNext/>
              <w:rPr>
                <w:rFonts w:ascii="Public Sans" w:hAnsi="Public Sans" w:cs="Arial"/>
                <w:noProof/>
                <w:lang w:eastAsia="en-AU"/>
              </w:rPr>
            </w:pPr>
            <w:r w:rsidRPr="008118ED">
              <w:rPr>
                <w:rFonts w:ascii="Public Sans" w:hAnsi="Public Sans"/>
                <w:noProof/>
                <w:lang w:eastAsia="en-AU"/>
              </w:rPr>
              <w:drawing>
                <wp:inline distT="0" distB="0" distL="0" distR="0" wp14:anchorId="3DB6BC15" wp14:editId="00C5540B">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3"/>
            <w:tcBorders>
              <w:top w:val="single" w:sz="8" w:space="0" w:color="BCBEC0"/>
              <w:left w:val="nil"/>
              <w:bottom w:val="single" w:sz="8" w:space="0" w:color="BCBEC0"/>
              <w:right w:val="nil"/>
            </w:tcBorders>
          </w:tcPr>
          <w:p w14:paraId="2AF9BB54" w14:textId="77777777" w:rsidR="00E06DF5" w:rsidRPr="008118ED" w:rsidRDefault="00E06DF5" w:rsidP="00B74C7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49944894" w14:textId="77777777" w:rsidR="00E06DF5" w:rsidRPr="008118ED" w:rsidRDefault="00E06DF5" w:rsidP="00B74C75">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594" w:type="dxa"/>
            <w:tcBorders>
              <w:top w:val="single" w:sz="8" w:space="0" w:color="BCBEC0"/>
              <w:left w:val="nil"/>
              <w:bottom w:val="single" w:sz="8" w:space="0" w:color="BCBEC0"/>
              <w:right w:val="nil"/>
            </w:tcBorders>
          </w:tcPr>
          <w:p w14:paraId="58B11F0B"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Prepare and review project scope and business cases for projects with multiple interdependencies</w:t>
            </w:r>
          </w:p>
          <w:p w14:paraId="1E00DB90" w14:textId="77777777" w:rsidR="00E06DF5" w:rsidRPr="008118ED" w:rsidRDefault="00E06DF5" w:rsidP="00E06DF5">
            <w:pPr>
              <w:pStyle w:val="BodyText"/>
              <w:numPr>
                <w:ilvl w:val="0"/>
                <w:numId w:val="35"/>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Access key subject-matter experts’ knowledge to inform project plans and directions</w:t>
            </w:r>
          </w:p>
          <w:p w14:paraId="21F3F2BD"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Design and implement effective stakeholder engagement and communications strategies for all project stages</w:t>
            </w:r>
          </w:p>
          <w:p w14:paraId="26B404D1"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project completion and implement effective and rigorous project evaluation methodologies to inform future planning</w:t>
            </w:r>
          </w:p>
          <w:p w14:paraId="63299CB1"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effective strategies to remedy variances from project plans and minimise impact</w:t>
            </w:r>
          </w:p>
          <w:p w14:paraId="4E6D192D"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Manage transitions between project stages and ensure that changes are consistent with organisational goals</w:t>
            </w:r>
          </w:p>
          <w:p w14:paraId="4A6BBC3F" w14:textId="77777777" w:rsidR="00E06DF5" w:rsidRPr="008118ED" w:rsidRDefault="00E06DF5" w:rsidP="00E06DF5">
            <w:pPr>
              <w:pStyle w:val="BodyText"/>
              <w:numPr>
                <w:ilvl w:val="0"/>
                <w:numId w:val="3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tcPr>
          <w:p w14:paraId="2221A21E" w14:textId="77777777" w:rsidR="00E06DF5" w:rsidRPr="008118ED" w:rsidRDefault="00E06DF5" w:rsidP="00B74C75">
            <w:pPr>
              <w:keepNext/>
              <w:rPr>
                <w:rFonts w:ascii="Public Sans" w:hAnsi="Public Sans" w:cs="Arial"/>
              </w:rPr>
            </w:pPr>
            <w:r w:rsidRPr="008118ED">
              <w:rPr>
                <w:rFonts w:ascii="Public Sans" w:hAnsi="Public Sans" w:cs="Arial"/>
                <w:szCs w:val="22"/>
              </w:rPr>
              <w:t>Advanced</w:t>
            </w:r>
          </w:p>
        </w:tc>
      </w:tr>
    </w:tbl>
    <w:p w14:paraId="51978DE7" w14:textId="77777777" w:rsidR="005C191D" w:rsidRDefault="005C191D">
      <w:pPr>
        <w:spacing w:after="0" w:line="240" w:lineRule="auto"/>
        <w:rPr>
          <w:rFonts w:ascii="Public Sans" w:hAnsi="Public Sans" w:cstheme="minorHAnsi"/>
        </w:rPr>
      </w:pPr>
    </w:p>
    <w:p w14:paraId="032B2D12" w14:textId="77777777" w:rsidR="00D75D7F" w:rsidRDefault="00D75D7F">
      <w:pPr>
        <w:spacing w:after="0" w:line="240" w:lineRule="auto"/>
        <w:rPr>
          <w:rFonts w:ascii="Public Sans" w:hAnsi="Public Sans" w:cstheme="minorHAnsi"/>
        </w:rPr>
      </w:pPr>
    </w:p>
    <w:p w14:paraId="286A53D2" w14:textId="77777777" w:rsidR="00D75D7F" w:rsidRDefault="00D75D7F">
      <w:pPr>
        <w:spacing w:after="0" w:line="240" w:lineRule="auto"/>
        <w:rPr>
          <w:rFonts w:ascii="Public Sans" w:hAnsi="Public Sans" w:cstheme="minorHAnsi"/>
        </w:rPr>
      </w:pPr>
    </w:p>
    <w:p w14:paraId="3228C60E" w14:textId="77777777" w:rsidR="00D75D7F" w:rsidRDefault="00D75D7F">
      <w:pPr>
        <w:spacing w:after="0" w:line="240" w:lineRule="auto"/>
        <w:rPr>
          <w:rFonts w:ascii="Public Sans" w:hAnsi="Public Sans" w:cstheme="minorHAnsi"/>
        </w:rPr>
      </w:pPr>
    </w:p>
    <w:p w14:paraId="5BF86A13" w14:textId="77777777" w:rsidR="00D75D7F" w:rsidRDefault="00D75D7F">
      <w:pPr>
        <w:spacing w:after="0" w:line="240" w:lineRule="auto"/>
        <w:rPr>
          <w:rFonts w:ascii="Public Sans" w:hAnsi="Public Sans" w:cstheme="minorHAnsi"/>
        </w:rPr>
      </w:pPr>
    </w:p>
    <w:p w14:paraId="75BE9864" w14:textId="77777777" w:rsidR="00D75D7F" w:rsidRDefault="00D75D7F">
      <w:pPr>
        <w:spacing w:after="0" w:line="240" w:lineRule="auto"/>
        <w:rPr>
          <w:rFonts w:ascii="Public Sans" w:hAnsi="Public Sans" w:cstheme="minorHAnsi"/>
        </w:rPr>
      </w:pPr>
    </w:p>
    <w:p w14:paraId="2CD33441" w14:textId="77777777" w:rsidR="00D75D7F" w:rsidRDefault="00D75D7F">
      <w:pPr>
        <w:spacing w:after="0" w:line="240" w:lineRule="auto"/>
        <w:rPr>
          <w:rFonts w:ascii="Public Sans" w:hAnsi="Public Sans" w:cstheme="minorHAnsi"/>
        </w:rPr>
      </w:pPr>
    </w:p>
    <w:p w14:paraId="7AD1A29B" w14:textId="77777777" w:rsidR="00D75D7F" w:rsidRDefault="00D75D7F">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D75D7F" w:rsidRPr="008B5BFE" w14:paraId="3CBD579C" w14:textId="77777777" w:rsidTr="00CB3B52">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718CAC5D" w14:textId="77777777" w:rsidR="00D75D7F" w:rsidRPr="008B5BFE" w:rsidRDefault="00D75D7F" w:rsidP="00CB3B52">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8B5BFE">
              <w:rPr>
                <w:rFonts w:ascii="Public Sans" w:hAnsi="Public Sans"/>
                <w:b/>
                <w:bCs/>
                <w:color w:val="FFFFFF" w:themeColor="background1"/>
                <w:sz w:val="22"/>
                <w:szCs w:val="22"/>
              </w:rPr>
              <w:t xml:space="preserve">Focus Occupation Specific Capabilities </w:t>
            </w:r>
          </w:p>
        </w:tc>
      </w:tr>
      <w:tr w:rsidR="00D75D7F" w:rsidRPr="008B5BFE" w14:paraId="0A9F6A32" w14:textId="77777777" w:rsidTr="00CB3B52">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46D6BDD5" w14:textId="77777777" w:rsidR="00D75D7F" w:rsidRPr="008B5BFE" w:rsidRDefault="00D75D7F" w:rsidP="00CB3B52">
            <w:pPr>
              <w:keepNext/>
              <w:spacing w:after="0" w:line="240" w:lineRule="auto"/>
              <w:rPr>
                <w:rFonts w:ascii="Public Sans" w:hAnsi="Public Sans"/>
                <w:szCs w:val="22"/>
              </w:rPr>
            </w:pPr>
          </w:p>
          <w:p w14:paraId="373D7D21" w14:textId="77777777" w:rsidR="00D75D7F" w:rsidRPr="008B5BFE" w:rsidRDefault="00D75D7F" w:rsidP="00CB3B52">
            <w:pPr>
              <w:keepNext/>
              <w:spacing w:after="0" w:line="240" w:lineRule="auto"/>
              <w:rPr>
                <w:rFonts w:ascii="Public Sans" w:hAnsi="Public Sans"/>
                <w:szCs w:val="22"/>
              </w:rPr>
            </w:pPr>
            <w:r w:rsidRPr="008B5BFE">
              <w:rPr>
                <w:rFonts w:ascii="Public Sans" w:hAnsi="Public Sans" w:cstheme="minorHAnsi"/>
                <w:noProof/>
                <w:szCs w:val="22"/>
                <w:lang w:eastAsia="en-AU"/>
              </w:rPr>
              <w:drawing>
                <wp:inline distT="0" distB="0" distL="0" distR="0" wp14:anchorId="16EBAA2C" wp14:editId="69EC20CA">
                  <wp:extent cx="841375" cy="841375"/>
                  <wp:effectExtent l="0" t="0" r="0" b="0"/>
                  <wp:docPr id="10" name="Picture 10" descr="Infrastructure and Co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rastructure-and-construction-project-leadership-capability-set.jpg" descr="Infrastructure and Construction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4CF63247" w14:textId="77777777" w:rsidR="00D75D7F" w:rsidRPr="008B5BFE" w:rsidRDefault="00D75D7F" w:rsidP="00CB3B52">
            <w:pPr>
              <w:pStyle w:val="TableText"/>
              <w:keepNext/>
              <w:rPr>
                <w:rFonts w:ascii="Public Sans" w:hAnsi="Public Sans"/>
                <w:b/>
                <w:sz w:val="22"/>
                <w:szCs w:val="22"/>
              </w:rPr>
            </w:pPr>
            <w:r w:rsidRPr="008B5BFE">
              <w:rPr>
                <w:rFonts w:ascii="Public Sans" w:hAnsi="Public Sans"/>
                <w:b/>
                <w:sz w:val="22"/>
                <w:szCs w:val="22"/>
              </w:rPr>
              <w:t>Capability name</w:t>
            </w:r>
          </w:p>
          <w:p w14:paraId="1BF3BF16" w14:textId="77777777" w:rsidR="00D75D7F" w:rsidRPr="008B5BFE" w:rsidRDefault="00D75D7F" w:rsidP="00CB3B52">
            <w:pPr>
              <w:pStyle w:val="TableText"/>
              <w:keepNext/>
              <w:rPr>
                <w:rFonts w:ascii="Public Sans" w:hAnsi="Public Sans"/>
                <w:sz w:val="22"/>
                <w:szCs w:val="22"/>
              </w:rPr>
            </w:pPr>
            <w:r w:rsidRPr="008B5BFE">
              <w:rPr>
                <w:rFonts w:ascii="Public Sans" w:hAnsi="Public Sans"/>
                <w:sz w:val="22"/>
                <w:szCs w:val="22"/>
              </w:rPr>
              <w:t>Capability description</w:t>
            </w:r>
          </w:p>
          <w:p w14:paraId="70F67B0B" w14:textId="77777777" w:rsidR="00D75D7F" w:rsidRPr="008B5BFE" w:rsidRDefault="00D75D7F" w:rsidP="00CB3B52">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3ADB3CD9" w14:textId="77777777" w:rsidR="00D75D7F" w:rsidRPr="008B5BFE" w:rsidRDefault="00D75D7F" w:rsidP="00CB3B52">
            <w:pPr>
              <w:pStyle w:val="TableBullet"/>
              <w:numPr>
                <w:ilvl w:val="0"/>
                <w:numId w:val="0"/>
              </w:numPr>
              <w:rPr>
                <w:rFonts w:ascii="Public Sans" w:hAnsi="Public Sans"/>
                <w:b/>
                <w:sz w:val="22"/>
                <w:szCs w:val="22"/>
              </w:rPr>
            </w:pPr>
            <w:r w:rsidRPr="008B5BFE">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07BA2162" w14:textId="77777777" w:rsidR="00D75D7F" w:rsidRPr="008B5BFE" w:rsidRDefault="00D75D7F" w:rsidP="00CB3B52">
            <w:pPr>
              <w:pStyle w:val="TableBullet"/>
              <w:numPr>
                <w:ilvl w:val="0"/>
                <w:numId w:val="0"/>
              </w:numPr>
              <w:tabs>
                <w:tab w:val="left" w:pos="720"/>
              </w:tabs>
              <w:jc w:val="both"/>
              <w:rPr>
                <w:rFonts w:ascii="Public Sans" w:hAnsi="Public Sans"/>
                <w:b/>
                <w:sz w:val="22"/>
                <w:szCs w:val="22"/>
              </w:rPr>
            </w:pPr>
            <w:r w:rsidRPr="008B5BFE">
              <w:rPr>
                <w:rFonts w:ascii="Public Sans" w:hAnsi="Public Sans"/>
                <w:b/>
                <w:sz w:val="22"/>
                <w:szCs w:val="22"/>
              </w:rPr>
              <w:t>Level</w:t>
            </w:r>
          </w:p>
        </w:tc>
      </w:tr>
      <w:tr w:rsidR="00D75D7F" w:rsidRPr="008B5BFE" w14:paraId="4CFBE00A" w14:textId="77777777" w:rsidTr="00CB3B52">
        <w:tc>
          <w:tcPr>
            <w:tcW w:w="1408" w:type="dxa"/>
            <w:vMerge/>
            <w:tcBorders>
              <w:top w:val="single" w:sz="8" w:space="0" w:color="BCBEC0"/>
              <w:left w:val="nil"/>
              <w:bottom w:val="single" w:sz="8" w:space="0" w:color="BCBEC0"/>
              <w:right w:val="nil"/>
            </w:tcBorders>
            <w:vAlign w:val="center"/>
          </w:tcPr>
          <w:p w14:paraId="20B9BF7B" w14:textId="77777777" w:rsidR="00D75D7F" w:rsidRPr="008B5BFE" w:rsidRDefault="00D75D7F" w:rsidP="00D75D7F">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3D40736E" w14:textId="77777777" w:rsidR="00D75D7F" w:rsidRDefault="00D75D7F" w:rsidP="00D75D7F">
            <w:pPr>
              <w:pStyle w:val="TableText"/>
              <w:keepNext/>
              <w:spacing w:before="0" w:after="0" w:line="240" w:lineRule="auto"/>
              <w:rPr>
                <w:rFonts w:ascii="Public Sans" w:hAnsi="Public Sans" w:cs="Arial"/>
                <w:bCs/>
                <w:sz w:val="22"/>
                <w:szCs w:val="22"/>
              </w:rPr>
            </w:pPr>
            <w:r w:rsidRPr="009D4518">
              <w:rPr>
                <w:rFonts w:ascii="Public Sans" w:hAnsi="Public Sans" w:cs="Arial"/>
                <w:b/>
                <w:sz w:val="22"/>
                <w:szCs w:val="22"/>
              </w:rPr>
              <w:t xml:space="preserve">Maintain </w:t>
            </w:r>
            <w:r>
              <w:rPr>
                <w:rFonts w:ascii="Public Sans" w:hAnsi="Public Sans" w:cs="Arial"/>
                <w:b/>
                <w:sz w:val="22"/>
                <w:szCs w:val="22"/>
              </w:rPr>
              <w:t>P</w:t>
            </w:r>
            <w:r w:rsidRPr="009D4518">
              <w:rPr>
                <w:rFonts w:ascii="Public Sans" w:hAnsi="Public Sans" w:cs="Arial"/>
                <w:b/>
                <w:sz w:val="22"/>
                <w:szCs w:val="22"/>
              </w:rPr>
              <w:t xml:space="preserve">roject </w:t>
            </w:r>
            <w:r>
              <w:rPr>
                <w:rFonts w:ascii="Public Sans" w:hAnsi="Public Sans" w:cs="Arial"/>
                <w:b/>
                <w:sz w:val="22"/>
                <w:szCs w:val="22"/>
              </w:rPr>
              <w:t>G</w:t>
            </w:r>
            <w:r w:rsidRPr="009D4518">
              <w:rPr>
                <w:rFonts w:ascii="Public Sans" w:hAnsi="Public Sans" w:cs="Arial"/>
                <w:b/>
                <w:sz w:val="22"/>
                <w:szCs w:val="22"/>
              </w:rPr>
              <w:t>overnance</w:t>
            </w:r>
            <w:r w:rsidRPr="009D4518">
              <w:rPr>
                <w:rFonts w:ascii="Public Sans" w:hAnsi="Public Sans" w:cs="Arial"/>
                <w:bCs/>
                <w:sz w:val="22"/>
                <w:szCs w:val="22"/>
              </w:rPr>
              <w:t xml:space="preserve"> </w:t>
            </w:r>
          </w:p>
          <w:p w14:paraId="10F397D2" w14:textId="37458AB4" w:rsidR="00D75D7F" w:rsidRPr="008B5BFE" w:rsidRDefault="00D75D7F" w:rsidP="00D75D7F">
            <w:pPr>
              <w:pStyle w:val="TableText"/>
              <w:keepNext/>
              <w:rPr>
                <w:rFonts w:ascii="Public Sans" w:hAnsi="Public Sans"/>
                <w:sz w:val="22"/>
                <w:szCs w:val="22"/>
              </w:rPr>
            </w:pPr>
            <w:r w:rsidRPr="009D4518">
              <w:rPr>
                <w:rFonts w:ascii="Public Sans" w:hAnsi="Public Sans" w:cs="Arial"/>
                <w:bCs/>
                <w:sz w:val="22"/>
                <w:szCs w:val="22"/>
              </w:rPr>
              <w:t>Determine the framework of policies, regulations, functions, processes, procedures and responsibilities by which the project or program will be established, managed and controlled.</w:t>
            </w:r>
          </w:p>
        </w:tc>
        <w:tc>
          <w:tcPr>
            <w:tcW w:w="4419" w:type="dxa"/>
            <w:tcBorders>
              <w:top w:val="single" w:sz="8" w:space="0" w:color="BCBEC0"/>
              <w:left w:val="nil"/>
              <w:bottom w:val="single" w:sz="8" w:space="0" w:color="BCBEC0"/>
              <w:right w:val="nil"/>
            </w:tcBorders>
          </w:tcPr>
          <w:p w14:paraId="0DB3DBE3" w14:textId="77777777" w:rsidR="00D75D7F" w:rsidRDefault="00D75D7F" w:rsidP="00D75D7F">
            <w:pPr>
              <w:pStyle w:val="BodyText"/>
              <w:numPr>
                <w:ilvl w:val="0"/>
                <w:numId w:val="35"/>
              </w:numPr>
              <w:spacing w:before="0" w:after="0" w:line="240" w:lineRule="auto"/>
              <w:ind w:left="360" w:right="702"/>
              <w:rPr>
                <w:rFonts w:ascii="Public Sans" w:hAnsi="Public Sans" w:cs="Arial"/>
                <w:color w:val="auto"/>
                <w:szCs w:val="22"/>
              </w:rPr>
            </w:pPr>
            <w:r w:rsidRPr="009D4518">
              <w:rPr>
                <w:rFonts w:ascii="Public Sans" w:hAnsi="Public Sans" w:cs="Arial"/>
                <w:color w:val="auto"/>
                <w:szCs w:val="22"/>
              </w:rPr>
              <w:t>Adhere to organisational and project governance frameworks and established common systems.</w:t>
            </w:r>
          </w:p>
          <w:p w14:paraId="480743DE" w14:textId="77777777" w:rsidR="00D75D7F" w:rsidRDefault="00D75D7F" w:rsidP="00D75D7F">
            <w:pPr>
              <w:pStyle w:val="BodyText"/>
              <w:numPr>
                <w:ilvl w:val="0"/>
                <w:numId w:val="35"/>
              </w:numPr>
              <w:spacing w:before="0" w:after="0" w:line="240" w:lineRule="auto"/>
              <w:ind w:left="360" w:right="702"/>
              <w:rPr>
                <w:rFonts w:ascii="Public Sans" w:hAnsi="Public Sans" w:cs="Arial"/>
                <w:color w:val="auto"/>
                <w:szCs w:val="22"/>
              </w:rPr>
            </w:pPr>
            <w:r w:rsidRPr="009D4518">
              <w:rPr>
                <w:rFonts w:ascii="Public Sans" w:hAnsi="Public Sans" w:cs="Arial"/>
                <w:color w:val="auto"/>
                <w:szCs w:val="22"/>
              </w:rPr>
              <w:t xml:space="preserve">Recognise early warning signs of governance issues. </w:t>
            </w:r>
          </w:p>
          <w:p w14:paraId="59C38286" w14:textId="77777777" w:rsidR="00D75D7F" w:rsidRDefault="00D75D7F" w:rsidP="00D75D7F">
            <w:pPr>
              <w:pStyle w:val="BodyText"/>
              <w:numPr>
                <w:ilvl w:val="0"/>
                <w:numId w:val="35"/>
              </w:numPr>
              <w:spacing w:before="0" w:after="0" w:line="240" w:lineRule="auto"/>
              <w:ind w:left="360" w:right="702"/>
              <w:rPr>
                <w:rFonts w:ascii="Public Sans" w:hAnsi="Public Sans" w:cs="Arial"/>
                <w:color w:val="auto"/>
                <w:szCs w:val="22"/>
              </w:rPr>
            </w:pPr>
            <w:r w:rsidRPr="009D4518">
              <w:rPr>
                <w:rFonts w:ascii="Public Sans" w:hAnsi="Public Sans" w:cs="Arial"/>
                <w:color w:val="auto"/>
                <w:szCs w:val="22"/>
              </w:rPr>
              <w:t>Establish, navigate and support continuous improvement of organisational probity and governance requirements.</w:t>
            </w:r>
          </w:p>
          <w:p w14:paraId="3C733794" w14:textId="77777777" w:rsidR="00D75D7F" w:rsidRDefault="00D75D7F" w:rsidP="00D75D7F">
            <w:pPr>
              <w:pStyle w:val="BodyText"/>
              <w:numPr>
                <w:ilvl w:val="0"/>
                <w:numId w:val="35"/>
              </w:numPr>
              <w:spacing w:before="0" w:after="0" w:line="240" w:lineRule="auto"/>
              <w:ind w:left="360" w:right="702"/>
              <w:rPr>
                <w:rFonts w:ascii="Public Sans" w:hAnsi="Public Sans" w:cs="Arial"/>
                <w:color w:val="auto"/>
                <w:szCs w:val="22"/>
              </w:rPr>
            </w:pPr>
            <w:r w:rsidRPr="009D4518">
              <w:rPr>
                <w:rFonts w:ascii="Public Sans" w:hAnsi="Public Sans" w:cs="Arial"/>
                <w:color w:val="auto"/>
                <w:szCs w:val="22"/>
              </w:rPr>
              <w:t xml:space="preserve">Anticipate routine or medium-term governance changes. </w:t>
            </w:r>
          </w:p>
          <w:p w14:paraId="2B280DFF" w14:textId="77777777" w:rsidR="00D75D7F" w:rsidRDefault="00D75D7F" w:rsidP="00D75D7F">
            <w:pPr>
              <w:pStyle w:val="BodyText"/>
              <w:numPr>
                <w:ilvl w:val="0"/>
                <w:numId w:val="35"/>
              </w:numPr>
              <w:spacing w:before="0" w:after="0" w:line="240" w:lineRule="auto"/>
              <w:ind w:left="360" w:right="702"/>
              <w:rPr>
                <w:rFonts w:ascii="Public Sans" w:hAnsi="Public Sans" w:cs="Arial"/>
                <w:color w:val="auto"/>
                <w:szCs w:val="22"/>
              </w:rPr>
            </w:pPr>
            <w:r w:rsidRPr="009D4518">
              <w:rPr>
                <w:rFonts w:ascii="Public Sans" w:hAnsi="Public Sans" w:cs="Arial"/>
                <w:color w:val="auto"/>
                <w:szCs w:val="22"/>
              </w:rPr>
              <w:t xml:space="preserve">Establish project probity and governance systems, including systems for life cycle, reporting, risk, performance and change management. </w:t>
            </w:r>
          </w:p>
          <w:p w14:paraId="3AADB253" w14:textId="0565D62F" w:rsidR="00D75D7F" w:rsidRDefault="00D75D7F" w:rsidP="00D75D7F">
            <w:pPr>
              <w:pStyle w:val="BodyText"/>
              <w:numPr>
                <w:ilvl w:val="0"/>
                <w:numId w:val="35"/>
              </w:numPr>
              <w:spacing w:before="0" w:after="0" w:line="240" w:lineRule="auto"/>
              <w:ind w:left="360" w:right="702"/>
              <w:rPr>
                <w:rFonts w:ascii="Public Sans" w:hAnsi="Public Sans" w:cs="Arial"/>
                <w:color w:val="auto"/>
                <w:szCs w:val="22"/>
              </w:rPr>
            </w:pPr>
            <w:r w:rsidRPr="009D4518">
              <w:rPr>
                <w:rFonts w:ascii="Public Sans" w:hAnsi="Public Sans" w:cs="Arial"/>
                <w:color w:val="auto"/>
                <w:szCs w:val="22"/>
              </w:rPr>
              <w:t xml:space="preserve">Establish and execute a program of project audits and reviews, including gateway reviews, and forecast, recognise and escalate issues, as required. </w:t>
            </w:r>
          </w:p>
          <w:p w14:paraId="349EE6F4" w14:textId="77777777" w:rsidR="00D75D7F" w:rsidRDefault="00D75D7F" w:rsidP="00D75D7F">
            <w:pPr>
              <w:pStyle w:val="BodyText"/>
              <w:numPr>
                <w:ilvl w:val="0"/>
                <w:numId w:val="35"/>
              </w:numPr>
              <w:spacing w:before="0" w:after="0" w:line="240" w:lineRule="auto"/>
              <w:ind w:left="360" w:right="702"/>
              <w:rPr>
                <w:rFonts w:ascii="Public Sans" w:hAnsi="Public Sans" w:cs="Arial"/>
                <w:color w:val="auto"/>
                <w:szCs w:val="22"/>
              </w:rPr>
            </w:pPr>
            <w:r w:rsidRPr="009D4518">
              <w:rPr>
                <w:rFonts w:ascii="Public Sans" w:hAnsi="Public Sans" w:cs="Arial"/>
                <w:color w:val="auto"/>
                <w:szCs w:val="22"/>
              </w:rPr>
              <w:t>Analyse complex performance issues to develop and implement interventions or solutions to turn around underperforming projects.</w:t>
            </w:r>
          </w:p>
          <w:p w14:paraId="6C14075D" w14:textId="4F0EFF73" w:rsidR="00D75D7F" w:rsidRPr="008B5BFE" w:rsidRDefault="00D75D7F" w:rsidP="00D75D7F">
            <w:pPr>
              <w:pStyle w:val="TableBullet"/>
              <w:tabs>
                <w:tab w:val="clear" w:pos="284"/>
                <w:tab w:val="num" w:pos="360"/>
              </w:tabs>
              <w:ind w:left="360" w:hanging="360"/>
              <w:rPr>
                <w:rFonts w:ascii="Public Sans" w:hAnsi="Public Sans"/>
                <w:sz w:val="22"/>
                <w:szCs w:val="22"/>
              </w:rPr>
            </w:pPr>
            <w:r w:rsidRPr="009D4518">
              <w:rPr>
                <w:rFonts w:ascii="Public Sans" w:hAnsi="Public Sans" w:cs="Arial"/>
                <w:szCs w:val="22"/>
              </w:rPr>
              <w:t>Establish the appropriate level of project controls and measures.</w:t>
            </w:r>
          </w:p>
        </w:tc>
        <w:tc>
          <w:tcPr>
            <w:tcW w:w="1609" w:type="dxa"/>
            <w:tcBorders>
              <w:top w:val="single" w:sz="8" w:space="0" w:color="BCBEC0"/>
              <w:left w:val="nil"/>
              <w:bottom w:val="single" w:sz="8" w:space="0" w:color="BCBEC0"/>
              <w:right w:val="nil"/>
            </w:tcBorders>
          </w:tcPr>
          <w:p w14:paraId="576B5DD7" w14:textId="45F3E96A" w:rsidR="00D75D7F" w:rsidRPr="008B5BFE" w:rsidRDefault="00D75D7F" w:rsidP="00D75D7F">
            <w:pPr>
              <w:pStyle w:val="TableBullet"/>
              <w:numPr>
                <w:ilvl w:val="0"/>
                <w:numId w:val="0"/>
              </w:numPr>
              <w:tabs>
                <w:tab w:val="left" w:pos="720"/>
              </w:tabs>
              <w:jc w:val="both"/>
              <w:rPr>
                <w:rFonts w:ascii="Public Sans" w:hAnsi="Public Sans"/>
                <w:sz w:val="22"/>
                <w:szCs w:val="22"/>
              </w:rPr>
            </w:pPr>
            <w:r>
              <w:rPr>
                <w:rFonts w:ascii="Public Sans" w:hAnsi="Public Sans" w:cs="Arial"/>
              </w:rPr>
              <w:t>Established</w:t>
            </w:r>
          </w:p>
        </w:tc>
      </w:tr>
    </w:tbl>
    <w:p w14:paraId="6AEC4254" w14:textId="77777777" w:rsidR="00D75D7F" w:rsidRDefault="00D75D7F">
      <w:pPr>
        <w:spacing w:after="0" w:line="240" w:lineRule="auto"/>
        <w:rPr>
          <w:rFonts w:ascii="Public Sans" w:hAnsi="Public Sans" w:cstheme="minorHAnsi"/>
        </w:rPr>
      </w:pPr>
    </w:p>
    <w:p w14:paraId="5D08DF24" w14:textId="77777777" w:rsidR="00D75D7F" w:rsidRDefault="00D75D7F">
      <w:pPr>
        <w:spacing w:after="0" w:line="240" w:lineRule="auto"/>
        <w:rPr>
          <w:rFonts w:ascii="Public Sans" w:hAnsi="Public Sans" w:cstheme="minorHAnsi"/>
        </w:rPr>
      </w:pPr>
    </w:p>
    <w:p w14:paraId="1FEC428E" w14:textId="77777777" w:rsidR="00D75D7F" w:rsidRDefault="00D75D7F">
      <w:pPr>
        <w:spacing w:after="0" w:line="240" w:lineRule="auto"/>
        <w:rPr>
          <w:rFonts w:ascii="Public Sans" w:hAnsi="Public Sans" w:cstheme="minorHAnsi"/>
        </w:rPr>
      </w:pPr>
    </w:p>
    <w:p w14:paraId="3D6492AA" w14:textId="77777777" w:rsidR="00D75D7F" w:rsidRDefault="00D75D7F">
      <w:pPr>
        <w:spacing w:after="0" w:line="240" w:lineRule="auto"/>
        <w:rPr>
          <w:rFonts w:ascii="Public Sans" w:hAnsi="Public Sans" w:cstheme="minorHAnsi"/>
        </w:rPr>
      </w:pPr>
    </w:p>
    <w:p w14:paraId="0B059E0A" w14:textId="77777777" w:rsidR="00D75D7F" w:rsidRPr="00A8253B" w:rsidRDefault="00D75D7F">
      <w:pPr>
        <w:spacing w:after="0" w:line="240" w:lineRule="auto"/>
        <w:rPr>
          <w:rFonts w:ascii="Public Sans" w:hAnsi="Public Sans" w:cstheme="minorHAnsi"/>
        </w:rPr>
      </w:pPr>
    </w:p>
    <w:p w14:paraId="1B4C2160" w14:textId="77777777" w:rsidR="006C5A71" w:rsidRPr="00A8253B" w:rsidRDefault="006C5A71" w:rsidP="006C5A71">
      <w:pPr>
        <w:pStyle w:val="Heading1"/>
        <w:rPr>
          <w:rFonts w:ascii="Public Sans" w:hAnsi="Public Sans" w:cstheme="minorHAnsi"/>
        </w:rPr>
      </w:pPr>
      <w:r w:rsidRPr="00A8253B">
        <w:rPr>
          <w:rFonts w:ascii="Public Sans" w:hAnsi="Public Sans" w:cstheme="minorHAnsi"/>
        </w:rPr>
        <w:t>Complementary capabilities</w:t>
      </w:r>
    </w:p>
    <w:p w14:paraId="52A92568" w14:textId="77777777" w:rsidR="006C5A71" w:rsidRPr="00735B58" w:rsidRDefault="006C5A71" w:rsidP="006C5A71">
      <w:pPr>
        <w:pStyle w:val="PlainText"/>
        <w:spacing w:before="62" w:line="276" w:lineRule="auto"/>
        <w:rPr>
          <w:rFonts w:ascii="Public Sans" w:eastAsiaTheme="minorEastAsia" w:hAnsi="Public Sans" w:cstheme="minorHAnsi"/>
          <w:sz w:val="22"/>
          <w:szCs w:val="22"/>
          <w:lang w:val="en-US"/>
        </w:rPr>
      </w:pPr>
      <w:r w:rsidRPr="00735B58">
        <w:rPr>
          <w:rFonts w:ascii="Public Sans" w:eastAsiaTheme="minorEastAsia" w:hAnsi="Public Sans" w:cstheme="minorHAnsi"/>
          <w:i/>
          <w:sz w:val="22"/>
          <w:szCs w:val="22"/>
          <w:lang w:val="en-US"/>
        </w:rPr>
        <w:t>Complementary capabilities</w:t>
      </w:r>
      <w:r w:rsidRPr="00735B58">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E0CF633" w14:textId="0A84A7F6" w:rsidR="006C5A71" w:rsidRPr="00735B58" w:rsidRDefault="006C5A71" w:rsidP="18FE4AFF">
      <w:pPr>
        <w:pStyle w:val="PlainText"/>
        <w:spacing w:before="62" w:line="276" w:lineRule="auto"/>
        <w:rPr>
          <w:rFonts w:ascii="Public Sans" w:eastAsiaTheme="minorEastAsia" w:hAnsi="Public Sans" w:cstheme="minorBidi"/>
          <w:sz w:val="22"/>
          <w:szCs w:val="22"/>
          <w:lang w:val="en-US"/>
        </w:rPr>
      </w:pPr>
      <w:r w:rsidRPr="18FE4AFF">
        <w:rPr>
          <w:rFonts w:ascii="Public Sans" w:eastAsiaTheme="minorEastAsia" w:hAnsi="Public Sans" w:cstheme="minorBidi"/>
          <w:sz w:val="22"/>
          <w:szCs w:val="22"/>
          <w:lang w:val="en-US"/>
        </w:rPr>
        <w:t xml:space="preserve">Note: capabilities listed as ‘not essential’ for </w:t>
      </w:r>
      <w:r w:rsidR="00DD685B" w:rsidRPr="18FE4AFF">
        <w:rPr>
          <w:rFonts w:ascii="Public Sans" w:eastAsiaTheme="minorEastAsia" w:hAnsi="Public Sans" w:cstheme="minorBidi"/>
          <w:sz w:val="22"/>
          <w:szCs w:val="22"/>
          <w:lang w:val="en-US"/>
        </w:rPr>
        <w:t xml:space="preserve">this role </w:t>
      </w:r>
      <w:r w:rsidR="4A4ACEAC" w:rsidRPr="18FE4AFF">
        <w:rPr>
          <w:rFonts w:ascii="Public Sans" w:eastAsiaTheme="minorEastAsia" w:hAnsi="Public Sans" w:cstheme="minorBidi"/>
          <w:sz w:val="22"/>
          <w:szCs w:val="22"/>
          <w:lang w:val="en-US"/>
        </w:rPr>
        <w:t>are</w:t>
      </w:r>
      <w:r w:rsidRPr="18FE4AFF">
        <w:rPr>
          <w:rFonts w:ascii="Public Sans" w:eastAsiaTheme="minorEastAsia" w:hAnsi="Public Sans" w:cstheme="minorBid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8253B" w14:paraId="509E6D39" w14:textId="77777777" w:rsidTr="18FE4AFF">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24DE031" w14:textId="77777777" w:rsidR="006C5A71" w:rsidRPr="00735B58" w:rsidRDefault="006C5A71" w:rsidP="18FE4AFF">
            <w:pPr>
              <w:pStyle w:val="TableTextWhite0"/>
              <w:keepNext/>
              <w:jc w:val="both"/>
              <w:rPr>
                <w:rFonts w:ascii="Public Sans" w:hAnsi="Public Sans" w:cstheme="minorBidi"/>
              </w:rPr>
            </w:pPr>
            <w:r w:rsidRPr="18FE4AFF">
              <w:rPr>
                <w:rFonts w:ascii="Public Sans" w:hAnsi="Public Sans" w:cstheme="minorBidi"/>
              </w:rPr>
              <w:lastRenderedPageBreak/>
              <w:t>COMPLEMENTARY CAPABILITIES</w:t>
            </w:r>
          </w:p>
        </w:tc>
      </w:tr>
      <w:tr w:rsidR="006C5A71" w:rsidRPr="00A8253B" w14:paraId="2272354E" w14:textId="77777777" w:rsidTr="18FE4AFF">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8D1111A" w14:textId="77777777" w:rsidR="006C5A71" w:rsidRPr="00735B58" w:rsidRDefault="006C5A71" w:rsidP="006C5A71">
            <w:pPr>
              <w:pStyle w:val="TableText"/>
              <w:keepNext/>
              <w:rPr>
                <w:rFonts w:ascii="Public Sans" w:hAnsi="Public Sans" w:cstheme="minorHAnsi"/>
                <w:b/>
                <w:sz w:val="22"/>
                <w:szCs w:val="22"/>
              </w:rPr>
            </w:pPr>
            <w:r w:rsidRPr="00735B58">
              <w:rPr>
                <w:rFonts w:ascii="Public Sans" w:hAnsi="Public Sans" w:cstheme="minorHAnsi"/>
                <w:b/>
                <w:sz w:val="22"/>
                <w:szCs w:val="22"/>
              </w:rPr>
              <w:t>Capability Group/Sets</w:t>
            </w:r>
          </w:p>
        </w:tc>
        <w:tc>
          <w:tcPr>
            <w:tcW w:w="2409" w:type="dxa"/>
            <w:tcBorders>
              <w:bottom w:val="nil"/>
            </w:tcBorders>
            <w:shd w:val="clear" w:color="auto" w:fill="BCBEC0"/>
          </w:tcPr>
          <w:p w14:paraId="3789F3C7" w14:textId="77777777" w:rsidR="006C5A71" w:rsidRPr="00735B58" w:rsidRDefault="006C5A71" w:rsidP="006C5A71">
            <w:pPr>
              <w:pStyle w:val="TableText"/>
              <w:keepNext/>
              <w:rPr>
                <w:rFonts w:ascii="Public Sans" w:hAnsi="Public Sans" w:cstheme="minorHAnsi"/>
                <w:b/>
                <w:sz w:val="22"/>
                <w:szCs w:val="22"/>
              </w:rPr>
            </w:pPr>
            <w:r w:rsidRPr="00735B58">
              <w:rPr>
                <w:rFonts w:ascii="Public Sans" w:hAnsi="Public Sans" w:cstheme="minorHAnsi"/>
                <w:b/>
                <w:sz w:val="22"/>
                <w:szCs w:val="22"/>
              </w:rPr>
              <w:t>Capability Name</w:t>
            </w:r>
          </w:p>
        </w:tc>
        <w:tc>
          <w:tcPr>
            <w:tcW w:w="4967" w:type="dxa"/>
            <w:tcBorders>
              <w:bottom w:val="nil"/>
            </w:tcBorders>
            <w:shd w:val="clear" w:color="auto" w:fill="BCBEC0"/>
          </w:tcPr>
          <w:p w14:paraId="4259F142" w14:textId="77777777" w:rsidR="006C5A71" w:rsidRPr="00735B58" w:rsidRDefault="006C5A71" w:rsidP="006C5A71">
            <w:pPr>
              <w:pStyle w:val="TableText"/>
              <w:keepNext/>
              <w:rPr>
                <w:rFonts w:ascii="Public Sans" w:hAnsi="Public Sans" w:cstheme="minorHAnsi"/>
                <w:b/>
                <w:sz w:val="22"/>
                <w:szCs w:val="22"/>
              </w:rPr>
            </w:pPr>
            <w:r w:rsidRPr="00735B58">
              <w:rPr>
                <w:rFonts w:ascii="Public Sans" w:hAnsi="Public Sans" w:cstheme="minorHAnsi"/>
                <w:b/>
                <w:sz w:val="22"/>
                <w:szCs w:val="22"/>
              </w:rPr>
              <w:t>Description</w:t>
            </w:r>
          </w:p>
        </w:tc>
        <w:tc>
          <w:tcPr>
            <w:tcW w:w="1843" w:type="dxa"/>
            <w:tcBorders>
              <w:bottom w:val="nil"/>
            </w:tcBorders>
            <w:shd w:val="clear" w:color="auto" w:fill="BCBEC0"/>
          </w:tcPr>
          <w:p w14:paraId="0F895443" w14:textId="77777777" w:rsidR="006C5A71" w:rsidRPr="00735B58" w:rsidRDefault="006C5A71" w:rsidP="006C5A71">
            <w:pPr>
              <w:pStyle w:val="TableText"/>
              <w:keepNext/>
              <w:jc w:val="both"/>
              <w:rPr>
                <w:rFonts w:ascii="Public Sans" w:hAnsi="Public Sans" w:cstheme="minorHAnsi"/>
                <w:b/>
                <w:sz w:val="22"/>
                <w:szCs w:val="22"/>
              </w:rPr>
            </w:pPr>
            <w:r w:rsidRPr="00735B58">
              <w:rPr>
                <w:rFonts w:ascii="Public Sans" w:hAnsi="Public Sans" w:cstheme="minorHAnsi"/>
                <w:b/>
                <w:sz w:val="22"/>
                <w:szCs w:val="22"/>
              </w:rPr>
              <w:t xml:space="preserve">Level </w:t>
            </w:r>
          </w:p>
        </w:tc>
      </w:tr>
      <w:tr w:rsidR="00EA36A0" w:rsidRPr="00A8253B" w14:paraId="3BD399FD" w14:textId="77777777" w:rsidTr="18FE4AFF">
        <w:trPr>
          <w:trHeight w:val="20"/>
        </w:trPr>
        <w:tc>
          <w:tcPr>
            <w:tcW w:w="1470" w:type="dxa"/>
            <w:vMerge w:val="restart"/>
            <w:tcBorders>
              <w:top w:val="nil"/>
            </w:tcBorders>
            <w:shd w:val="clear" w:color="auto" w:fill="F2F2F2" w:themeFill="background1" w:themeFillShade="F2"/>
          </w:tcPr>
          <w:p w14:paraId="1273B633" w14:textId="77777777" w:rsidR="00EA36A0" w:rsidRPr="00735B58" w:rsidRDefault="00EA36A0" w:rsidP="006C5A71">
            <w:pPr>
              <w:keepNext/>
              <w:rPr>
                <w:rFonts w:ascii="Public Sans" w:hAnsi="Public Sans" w:cstheme="minorHAnsi"/>
                <w:szCs w:val="22"/>
              </w:rPr>
            </w:pPr>
            <w:r w:rsidRPr="00735B58">
              <w:rPr>
                <w:rFonts w:ascii="Public Sans" w:hAnsi="Public Sans"/>
                <w:noProof/>
                <w:szCs w:val="22"/>
                <w:lang w:eastAsia="en-AU"/>
              </w:rPr>
              <w:drawing>
                <wp:inline distT="0" distB="0" distL="0" distR="0" wp14:anchorId="77A2E474" wp14:editId="742D168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C21733A" w14:textId="77777777" w:rsidR="00EA36A0" w:rsidRPr="00735B5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A4E7AD2" w14:textId="77777777" w:rsidR="00EA36A0" w:rsidRPr="00735B5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FCAA2C8" w14:textId="77777777" w:rsidR="00EA36A0" w:rsidRPr="00735B58" w:rsidRDefault="00EA36A0" w:rsidP="006C5A71">
            <w:pPr>
              <w:pStyle w:val="TableText"/>
              <w:keepNext/>
              <w:rPr>
                <w:rFonts w:ascii="Public Sans" w:hAnsi="Public Sans" w:cstheme="minorHAnsi"/>
                <w:sz w:val="22"/>
                <w:szCs w:val="22"/>
              </w:rPr>
            </w:pPr>
          </w:p>
        </w:tc>
      </w:tr>
      <w:tr w:rsidR="00EA36A0" w:rsidRPr="00A8253B" w14:paraId="3BAF8EC7" w14:textId="77777777" w:rsidTr="18FE4AFF">
        <w:tc>
          <w:tcPr>
            <w:tcW w:w="1470" w:type="dxa"/>
            <w:vMerge/>
          </w:tcPr>
          <w:p w14:paraId="109BAA93" w14:textId="77777777" w:rsidR="00EA36A0" w:rsidRPr="00735B5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EEB8CB0" w14:textId="77777777" w:rsidR="00EA36A0" w:rsidRPr="00735B58" w:rsidRDefault="00EA36A0" w:rsidP="006C5A71">
            <w:pPr>
              <w:pStyle w:val="TableText"/>
              <w:keepNext/>
              <w:rPr>
                <w:rFonts w:ascii="Public Sans" w:hAnsi="Public Sans" w:cstheme="minorHAnsi"/>
                <w:sz w:val="22"/>
                <w:szCs w:val="22"/>
              </w:rPr>
            </w:pPr>
            <w:r w:rsidRPr="00735B58">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D811A1F" w14:textId="77777777" w:rsidR="00EA36A0" w:rsidRPr="00735B58" w:rsidRDefault="00EA36A0" w:rsidP="006C5A71">
            <w:pPr>
              <w:rPr>
                <w:rFonts w:ascii="Public Sans" w:hAnsi="Public Sans" w:cstheme="minorHAnsi"/>
                <w:szCs w:val="22"/>
              </w:rPr>
            </w:pPr>
            <w:r w:rsidRPr="00735B58">
              <w:rPr>
                <w:rFonts w:ascii="Public Sans" w:hAnsi="Public Sans" w:cstheme="minorHAnsi"/>
                <w:szCs w:val="22"/>
              </w:rPr>
              <w:t>Be ethical and professional, and uphold and promote the public sector values</w:t>
            </w:r>
          </w:p>
        </w:tc>
        <w:sdt>
          <w:sdtPr>
            <w:rPr>
              <w:rFonts w:ascii="Public Sans" w:hAnsi="Public Sans" w:cstheme="minorBid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CD3FD78" w14:textId="16BCE46F" w:rsidR="00EA36A0" w:rsidRPr="00735B58" w:rsidRDefault="00E31500" w:rsidP="18FE4AFF">
                <w:pPr>
                  <w:pStyle w:val="TableText"/>
                  <w:keepNext/>
                  <w:rPr>
                    <w:rFonts w:ascii="Public Sans" w:hAnsi="Public Sans" w:cstheme="minorBidi"/>
                    <w:sz w:val="22"/>
                    <w:szCs w:val="22"/>
                  </w:rPr>
                </w:pPr>
                <w:r>
                  <w:rPr>
                    <w:rFonts w:ascii="Public Sans" w:hAnsi="Public Sans" w:cstheme="minorBidi"/>
                    <w:sz w:val="22"/>
                    <w:szCs w:val="22"/>
                  </w:rPr>
                  <w:t>Intermediate</w:t>
                </w:r>
              </w:p>
            </w:tc>
          </w:sdtContent>
        </w:sdt>
      </w:tr>
      <w:tr w:rsidR="00EA36A0" w:rsidRPr="00A8253B" w14:paraId="6F4C8D44" w14:textId="77777777" w:rsidTr="18FE4AFF">
        <w:tc>
          <w:tcPr>
            <w:tcW w:w="1470" w:type="dxa"/>
            <w:vMerge/>
          </w:tcPr>
          <w:p w14:paraId="59054C3F" w14:textId="77777777" w:rsidR="00EA36A0" w:rsidRPr="00735B5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B4AF291" w14:textId="77777777" w:rsidR="00EA36A0" w:rsidRPr="00735B58" w:rsidRDefault="00EA36A0" w:rsidP="006C5A71">
            <w:pPr>
              <w:pStyle w:val="TableText"/>
              <w:keepNext/>
              <w:rPr>
                <w:rFonts w:ascii="Public Sans" w:hAnsi="Public Sans" w:cstheme="minorHAnsi"/>
                <w:sz w:val="22"/>
                <w:szCs w:val="22"/>
              </w:rPr>
            </w:pPr>
            <w:r w:rsidRPr="00735B5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5486ACF" w14:textId="77777777" w:rsidR="00EA36A0" w:rsidRPr="00735B58" w:rsidRDefault="00EA36A0" w:rsidP="006C5A71">
            <w:pPr>
              <w:rPr>
                <w:rFonts w:ascii="Public Sans" w:hAnsi="Public Sans" w:cstheme="minorHAnsi"/>
                <w:szCs w:val="22"/>
              </w:rPr>
            </w:pPr>
            <w:r w:rsidRPr="00735B58">
              <w:rPr>
                <w:rFonts w:ascii="Public Sans" w:hAnsi="Public Sans" w:cstheme="minorHAnsi"/>
                <w:szCs w:val="22"/>
              </w:rPr>
              <w:t>Show drive and motivation, an ability to self-reflect and a commitment to learning</w:t>
            </w:r>
          </w:p>
        </w:tc>
        <w:sdt>
          <w:sdtPr>
            <w:rPr>
              <w:rFonts w:ascii="Public Sans" w:hAnsi="Public Sans" w:cstheme="minorBid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3661A4" w14:textId="1CD3DB80" w:rsidR="00EA36A0" w:rsidRPr="00735B58" w:rsidRDefault="00076360" w:rsidP="18FE4AFF">
                <w:pPr>
                  <w:pStyle w:val="TableText"/>
                  <w:keepNext/>
                  <w:rPr>
                    <w:rFonts w:ascii="Public Sans" w:hAnsi="Public Sans" w:cstheme="minorBidi"/>
                    <w:sz w:val="22"/>
                    <w:szCs w:val="22"/>
                  </w:rPr>
                </w:pPr>
                <w:r>
                  <w:rPr>
                    <w:rFonts w:ascii="Public Sans" w:hAnsi="Public Sans" w:cstheme="minorBidi"/>
                    <w:sz w:val="22"/>
                    <w:szCs w:val="22"/>
                  </w:rPr>
                  <w:t>Adept</w:t>
                </w:r>
              </w:p>
            </w:tc>
          </w:sdtContent>
        </w:sdt>
      </w:tr>
      <w:tr w:rsidR="00EA36A0" w:rsidRPr="00A8253B" w14:paraId="341EF3A9" w14:textId="77777777" w:rsidTr="18FE4AFF">
        <w:tc>
          <w:tcPr>
            <w:tcW w:w="1470" w:type="dxa"/>
            <w:vMerge/>
          </w:tcPr>
          <w:p w14:paraId="66D46ED9" w14:textId="77777777" w:rsidR="00EA36A0" w:rsidRPr="00735B5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EAD727D" w14:textId="77777777" w:rsidR="00EA36A0" w:rsidRPr="00735B58" w:rsidRDefault="00EA36A0" w:rsidP="006C5A71">
            <w:pPr>
              <w:pStyle w:val="TableText"/>
              <w:rPr>
                <w:rFonts w:ascii="Public Sans" w:hAnsi="Public Sans" w:cstheme="minorHAnsi"/>
                <w:sz w:val="22"/>
                <w:szCs w:val="22"/>
              </w:rPr>
            </w:pPr>
            <w:r w:rsidRPr="00735B5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F0E28AF" w14:textId="77777777" w:rsidR="00EA36A0" w:rsidRPr="00735B58" w:rsidRDefault="00EA36A0" w:rsidP="006C5A71">
            <w:pPr>
              <w:rPr>
                <w:rFonts w:ascii="Public Sans" w:hAnsi="Public Sans" w:cstheme="minorHAnsi"/>
                <w:szCs w:val="22"/>
              </w:rPr>
            </w:pPr>
            <w:r w:rsidRPr="00735B58">
              <w:rPr>
                <w:rFonts w:ascii="Public Sans" w:hAnsi="Public Sans" w:cstheme="minorHAnsi"/>
                <w:szCs w:val="22"/>
              </w:rPr>
              <w:t>Demonstrate inclusive behaviour and show respect for diverse backgrounds, experiences and perspectives</w:t>
            </w:r>
          </w:p>
        </w:tc>
        <w:sdt>
          <w:sdtPr>
            <w:rPr>
              <w:rFonts w:ascii="Public Sans" w:hAnsi="Public Sans" w:cstheme="minorBid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D3BA468" w14:textId="4592D59C" w:rsidR="00EA36A0" w:rsidRPr="00735B58" w:rsidRDefault="008A3BF9" w:rsidP="18FE4AFF">
                <w:pPr>
                  <w:pStyle w:val="TableText"/>
                  <w:keepNext/>
                  <w:rPr>
                    <w:rFonts w:ascii="Public Sans" w:hAnsi="Public Sans" w:cstheme="minorBidi"/>
                    <w:sz w:val="22"/>
                    <w:szCs w:val="22"/>
                  </w:rPr>
                </w:pPr>
                <w:r>
                  <w:rPr>
                    <w:rFonts w:ascii="Public Sans" w:hAnsi="Public Sans" w:cstheme="minorBidi"/>
                    <w:sz w:val="22"/>
                    <w:szCs w:val="22"/>
                  </w:rPr>
                  <w:t>Intermediate</w:t>
                </w:r>
              </w:p>
            </w:tc>
          </w:sdtContent>
        </w:sdt>
      </w:tr>
      <w:tr w:rsidR="00EA36A0" w:rsidRPr="00A8253B" w14:paraId="7CB76821" w14:textId="77777777" w:rsidTr="18FE4AFF">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227677FB" w14:textId="77777777" w:rsidR="00EA36A0" w:rsidRPr="00735B58" w:rsidRDefault="00EA36A0" w:rsidP="006C5A71">
            <w:pPr>
              <w:keepNext/>
              <w:rPr>
                <w:rFonts w:ascii="Public Sans" w:hAnsi="Public Sans"/>
                <w:noProof/>
                <w:szCs w:val="22"/>
                <w:lang w:eastAsia="en-AU"/>
              </w:rPr>
            </w:pPr>
            <w:r w:rsidRPr="00735B58">
              <w:rPr>
                <w:rFonts w:ascii="Public Sans" w:hAnsi="Public Sans"/>
                <w:noProof/>
                <w:szCs w:val="22"/>
                <w:lang w:eastAsia="en-AU"/>
              </w:rPr>
              <w:drawing>
                <wp:inline distT="0" distB="0" distL="0" distR="0" wp14:anchorId="45D7350E" wp14:editId="6C1B44A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E5AD01" w14:textId="77777777" w:rsidR="00EA36A0" w:rsidRPr="00735B5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72ACA84" w14:textId="77777777" w:rsidR="00EA36A0" w:rsidRPr="00735B5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FA80AE9" w14:textId="77777777" w:rsidR="00EA36A0" w:rsidRPr="00735B58" w:rsidRDefault="00EA36A0" w:rsidP="00513560">
            <w:pPr>
              <w:pStyle w:val="TableText"/>
              <w:keepNext/>
              <w:rPr>
                <w:rFonts w:ascii="Public Sans" w:hAnsi="Public Sans" w:cstheme="minorHAnsi"/>
                <w:sz w:val="22"/>
                <w:szCs w:val="22"/>
              </w:rPr>
            </w:pPr>
          </w:p>
        </w:tc>
      </w:tr>
      <w:tr w:rsidR="00EA36A0" w:rsidRPr="00A8253B" w14:paraId="5F7AA5BE" w14:textId="77777777" w:rsidTr="18FE4AFF">
        <w:tblPrEx>
          <w:tblBorders>
            <w:top w:val="single" w:sz="8" w:space="0" w:color="auto"/>
            <w:bottom w:val="single" w:sz="8" w:space="0" w:color="BCBEC0"/>
          </w:tblBorders>
        </w:tblPrEx>
        <w:tc>
          <w:tcPr>
            <w:tcW w:w="1470" w:type="dxa"/>
            <w:vMerge/>
          </w:tcPr>
          <w:p w14:paraId="2322B1E0" w14:textId="77777777" w:rsidR="00EA36A0" w:rsidRPr="00735B5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50EA9D5" w14:textId="77777777" w:rsidR="00EA36A0" w:rsidRPr="00735B58" w:rsidRDefault="00EA36A0" w:rsidP="006C5A71">
            <w:pPr>
              <w:pStyle w:val="TableText"/>
              <w:keepNext/>
              <w:rPr>
                <w:rFonts w:ascii="Public Sans" w:hAnsi="Public Sans" w:cstheme="minorHAnsi"/>
                <w:sz w:val="22"/>
                <w:szCs w:val="22"/>
              </w:rPr>
            </w:pPr>
            <w:r w:rsidRPr="00735B58">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E96007C" w14:textId="77777777" w:rsidR="00EA36A0" w:rsidRPr="00735B58" w:rsidRDefault="00EA36A0" w:rsidP="00513560">
            <w:pPr>
              <w:rPr>
                <w:rFonts w:ascii="Public Sans" w:hAnsi="Public Sans" w:cstheme="minorHAnsi"/>
                <w:szCs w:val="22"/>
              </w:rPr>
            </w:pPr>
            <w:r w:rsidRPr="00735B58">
              <w:rPr>
                <w:rFonts w:ascii="Public Sans" w:hAnsi="Public Sans" w:cstheme="minorHAnsi"/>
                <w:szCs w:val="22"/>
              </w:rPr>
              <w:t>Communicate clearly, actively listen to others, and respond with understanding and respect</w:t>
            </w:r>
          </w:p>
        </w:tc>
        <w:sdt>
          <w:sdtPr>
            <w:rPr>
              <w:rFonts w:ascii="Public Sans" w:hAnsi="Public Sans" w:cstheme="minorBid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B9D600C" w14:textId="752799FD" w:rsidR="00EA36A0" w:rsidRPr="00735B58" w:rsidRDefault="47E0A1B3" w:rsidP="18FE4AFF">
                <w:pPr>
                  <w:pStyle w:val="TableText"/>
                  <w:keepNext/>
                  <w:rPr>
                    <w:rFonts w:ascii="Public Sans" w:hAnsi="Public Sans" w:cstheme="minorBidi"/>
                    <w:sz w:val="22"/>
                    <w:szCs w:val="22"/>
                  </w:rPr>
                </w:pPr>
                <w:r w:rsidRPr="18FE4AFF">
                  <w:rPr>
                    <w:rFonts w:ascii="Public Sans" w:hAnsi="Public Sans" w:cstheme="minorBidi"/>
                    <w:sz w:val="22"/>
                    <w:szCs w:val="22"/>
                  </w:rPr>
                  <w:t>Adept</w:t>
                </w:r>
              </w:p>
            </w:tc>
          </w:sdtContent>
        </w:sdt>
      </w:tr>
      <w:tr w:rsidR="00EA36A0" w:rsidRPr="00A8253B" w14:paraId="52BA819D" w14:textId="77777777" w:rsidTr="18FE4AFF">
        <w:tblPrEx>
          <w:tblBorders>
            <w:top w:val="single" w:sz="8" w:space="0" w:color="auto"/>
            <w:bottom w:val="single" w:sz="8" w:space="0" w:color="BCBEC0"/>
          </w:tblBorders>
        </w:tblPrEx>
        <w:tc>
          <w:tcPr>
            <w:tcW w:w="1470" w:type="dxa"/>
            <w:vMerge/>
          </w:tcPr>
          <w:p w14:paraId="7F354DC0" w14:textId="77777777" w:rsidR="00EA36A0" w:rsidRPr="00735B5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AF4B5E3" w14:textId="77777777" w:rsidR="00EA36A0" w:rsidRPr="00735B58" w:rsidRDefault="00EA36A0" w:rsidP="006C5A71">
            <w:pPr>
              <w:pStyle w:val="TableText"/>
              <w:keepNext/>
              <w:rPr>
                <w:rFonts w:ascii="Public Sans" w:hAnsi="Public Sans" w:cstheme="minorHAnsi"/>
                <w:sz w:val="22"/>
                <w:szCs w:val="22"/>
              </w:rPr>
            </w:pPr>
            <w:r w:rsidRPr="00735B58">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8F2981C" w14:textId="77777777" w:rsidR="00EA36A0" w:rsidRPr="00735B58" w:rsidRDefault="00EA36A0" w:rsidP="00513560">
            <w:pPr>
              <w:rPr>
                <w:rFonts w:ascii="Public Sans" w:hAnsi="Public Sans" w:cstheme="minorHAnsi"/>
                <w:szCs w:val="22"/>
              </w:rPr>
            </w:pPr>
            <w:r w:rsidRPr="00735B58">
              <w:rPr>
                <w:rFonts w:ascii="Public Sans" w:hAnsi="Public Sans" w:cstheme="minorHAnsi"/>
                <w:szCs w:val="22"/>
              </w:rPr>
              <w:t>Provide customer-focused services in line with public sector and organisational objectives</w:t>
            </w:r>
          </w:p>
        </w:tc>
        <w:sdt>
          <w:sdtPr>
            <w:rPr>
              <w:rFonts w:ascii="Public Sans" w:hAnsi="Public Sans" w:cstheme="minorBid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DC2516C" w14:textId="48C8B680" w:rsidR="00EA36A0" w:rsidRPr="00735B58" w:rsidRDefault="6C92F3E4" w:rsidP="18FE4AFF">
                <w:pPr>
                  <w:pStyle w:val="TableText"/>
                  <w:keepNext/>
                  <w:rPr>
                    <w:rFonts w:ascii="Public Sans" w:hAnsi="Public Sans" w:cstheme="minorBidi"/>
                    <w:sz w:val="22"/>
                    <w:szCs w:val="22"/>
                  </w:rPr>
                </w:pPr>
                <w:r w:rsidRPr="18FE4AFF">
                  <w:rPr>
                    <w:rFonts w:ascii="Public Sans" w:hAnsi="Public Sans" w:cstheme="minorBidi"/>
                    <w:sz w:val="22"/>
                    <w:szCs w:val="22"/>
                  </w:rPr>
                  <w:t>Intermediate</w:t>
                </w:r>
              </w:p>
            </w:tc>
          </w:sdtContent>
        </w:sdt>
      </w:tr>
      <w:tr w:rsidR="00EA36A0" w:rsidRPr="00A8253B" w14:paraId="3239190D" w14:textId="77777777" w:rsidTr="18FE4AFF">
        <w:tblPrEx>
          <w:tblBorders>
            <w:top w:val="single" w:sz="8" w:space="0" w:color="auto"/>
            <w:bottom w:val="single" w:sz="8" w:space="0" w:color="BCBEC0"/>
          </w:tblBorders>
        </w:tblPrEx>
        <w:tc>
          <w:tcPr>
            <w:tcW w:w="1470" w:type="dxa"/>
            <w:vMerge/>
          </w:tcPr>
          <w:p w14:paraId="0EB8DACC" w14:textId="77777777" w:rsidR="00EA36A0" w:rsidRPr="00735B58"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4AE8046" w14:textId="77777777" w:rsidR="00EA36A0" w:rsidRPr="00735B58" w:rsidRDefault="00EA36A0" w:rsidP="006C5A71">
            <w:pPr>
              <w:pStyle w:val="TableText"/>
              <w:rPr>
                <w:rFonts w:ascii="Public Sans" w:hAnsi="Public Sans" w:cstheme="minorHAnsi"/>
                <w:sz w:val="22"/>
                <w:szCs w:val="22"/>
              </w:rPr>
            </w:pPr>
            <w:r w:rsidRPr="00735B58">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57BF82A" w14:textId="77777777" w:rsidR="00EA36A0" w:rsidRPr="00735B58" w:rsidRDefault="00EA36A0" w:rsidP="00513560">
            <w:pPr>
              <w:rPr>
                <w:rFonts w:ascii="Public Sans" w:hAnsi="Public Sans" w:cstheme="minorHAnsi"/>
                <w:szCs w:val="22"/>
              </w:rPr>
            </w:pPr>
            <w:r w:rsidRPr="00735B58">
              <w:rPr>
                <w:rFonts w:ascii="Public Sans" w:hAnsi="Public Sans" w:cstheme="minorHAnsi"/>
                <w:szCs w:val="22"/>
              </w:rPr>
              <w:t>Gain consensus and commitment from others, and resolve issues and conflicts</w:t>
            </w:r>
          </w:p>
        </w:tc>
        <w:sdt>
          <w:sdtPr>
            <w:rPr>
              <w:rFonts w:ascii="Public Sans" w:hAnsi="Public Sans" w:cstheme="minorBid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FEC2AF7" w14:textId="6A191DFA" w:rsidR="00EA36A0" w:rsidRPr="00735B58" w:rsidRDefault="00076360" w:rsidP="18FE4AFF">
                <w:pPr>
                  <w:pStyle w:val="TableText"/>
                  <w:keepNext/>
                  <w:rPr>
                    <w:rFonts w:ascii="Public Sans" w:hAnsi="Public Sans" w:cstheme="minorBidi"/>
                    <w:sz w:val="22"/>
                    <w:szCs w:val="22"/>
                  </w:rPr>
                </w:pPr>
                <w:r>
                  <w:rPr>
                    <w:rFonts w:ascii="Public Sans" w:hAnsi="Public Sans" w:cstheme="minorBidi"/>
                    <w:sz w:val="22"/>
                    <w:szCs w:val="22"/>
                  </w:rPr>
                  <w:t>Adept</w:t>
                </w:r>
              </w:p>
            </w:tc>
          </w:sdtContent>
        </w:sdt>
      </w:tr>
      <w:tr w:rsidR="00322B27" w:rsidRPr="00A8253B" w14:paraId="3BE8AA4F" w14:textId="77777777" w:rsidTr="18FE4AFF">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5382E0F6" w14:textId="77777777" w:rsidR="00322B27" w:rsidRPr="00735B58" w:rsidRDefault="00322B27" w:rsidP="006C5A71">
            <w:pPr>
              <w:keepNext/>
              <w:rPr>
                <w:rFonts w:ascii="Public Sans" w:hAnsi="Public Sans"/>
                <w:noProof/>
                <w:szCs w:val="22"/>
                <w:lang w:eastAsia="en-AU"/>
              </w:rPr>
            </w:pPr>
            <w:r w:rsidRPr="00735B58">
              <w:rPr>
                <w:rFonts w:ascii="Public Sans" w:hAnsi="Public Sans"/>
                <w:noProof/>
                <w:szCs w:val="22"/>
                <w:lang w:eastAsia="en-AU"/>
              </w:rPr>
              <w:drawing>
                <wp:inline distT="0" distB="0" distL="0" distR="0" wp14:anchorId="6D24DFED" wp14:editId="3AAF88A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FD2404" w14:textId="77777777" w:rsidR="00322B27" w:rsidRPr="00735B58" w:rsidRDefault="00322B27" w:rsidP="0082287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05BA7D0" w14:textId="77777777" w:rsidR="00322B27" w:rsidRPr="00735B58" w:rsidRDefault="00322B27" w:rsidP="0082287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741A1CA" w14:textId="77777777" w:rsidR="00322B27" w:rsidRPr="00735B58" w:rsidRDefault="00322B27" w:rsidP="00513560">
            <w:pPr>
              <w:pStyle w:val="TableText"/>
              <w:keepNext/>
              <w:rPr>
                <w:rFonts w:ascii="Public Sans" w:hAnsi="Public Sans" w:cstheme="minorHAnsi"/>
                <w:sz w:val="22"/>
                <w:szCs w:val="22"/>
              </w:rPr>
            </w:pPr>
          </w:p>
        </w:tc>
      </w:tr>
      <w:tr w:rsidR="00322B27" w:rsidRPr="00A8253B" w14:paraId="7945942F" w14:textId="77777777" w:rsidTr="18FE4AFF">
        <w:tblPrEx>
          <w:tblBorders>
            <w:top w:val="single" w:sz="8" w:space="0" w:color="auto"/>
            <w:bottom w:val="single" w:sz="8" w:space="0" w:color="BCBEC0"/>
          </w:tblBorders>
        </w:tblPrEx>
        <w:tc>
          <w:tcPr>
            <w:tcW w:w="1470" w:type="dxa"/>
            <w:vMerge/>
          </w:tcPr>
          <w:p w14:paraId="67DA7010" w14:textId="77777777" w:rsidR="00322B27" w:rsidRPr="00735B5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20A0E13" w14:textId="77777777" w:rsidR="00322B27" w:rsidRPr="00735B58" w:rsidRDefault="00322B27" w:rsidP="006C5A71">
            <w:pPr>
              <w:pStyle w:val="TableText"/>
              <w:keepNext/>
              <w:rPr>
                <w:rFonts w:ascii="Public Sans" w:hAnsi="Public Sans" w:cstheme="minorHAnsi"/>
                <w:sz w:val="22"/>
                <w:szCs w:val="22"/>
              </w:rPr>
            </w:pPr>
            <w:r w:rsidRPr="00735B5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6CAB6D6" w14:textId="77777777" w:rsidR="00322B27" w:rsidRPr="00735B58" w:rsidRDefault="00322B27" w:rsidP="00513560">
            <w:pPr>
              <w:rPr>
                <w:rFonts w:ascii="Public Sans" w:hAnsi="Public Sans" w:cstheme="minorHAnsi"/>
                <w:szCs w:val="22"/>
              </w:rPr>
            </w:pPr>
            <w:r w:rsidRPr="00735B58">
              <w:rPr>
                <w:rFonts w:ascii="Public Sans" w:hAnsi="Public Sans" w:cstheme="minorHAnsi"/>
                <w:szCs w:val="22"/>
              </w:rPr>
              <w:t>Achieve results through the efficient use of resources and a commitment to quality outcomes</w:t>
            </w:r>
          </w:p>
        </w:tc>
        <w:sdt>
          <w:sdtPr>
            <w:rPr>
              <w:rFonts w:ascii="Public Sans" w:hAnsi="Public Sans" w:cstheme="minorBid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D4F19A" w14:textId="418D1677" w:rsidR="00322B27" w:rsidRPr="00735B58" w:rsidRDefault="25574A92" w:rsidP="18FE4AFF">
                <w:pPr>
                  <w:pStyle w:val="TableText"/>
                  <w:keepNext/>
                  <w:rPr>
                    <w:rFonts w:ascii="Public Sans" w:hAnsi="Public Sans" w:cstheme="minorBidi"/>
                    <w:sz w:val="22"/>
                    <w:szCs w:val="22"/>
                  </w:rPr>
                </w:pPr>
                <w:r w:rsidRPr="18FE4AFF">
                  <w:rPr>
                    <w:rFonts w:ascii="Public Sans" w:hAnsi="Public Sans" w:cstheme="minorBidi"/>
                    <w:sz w:val="22"/>
                    <w:szCs w:val="22"/>
                  </w:rPr>
                  <w:t>Adept</w:t>
                </w:r>
              </w:p>
            </w:tc>
          </w:sdtContent>
        </w:sdt>
      </w:tr>
      <w:tr w:rsidR="00322B27" w:rsidRPr="00A8253B" w14:paraId="5537ABFC" w14:textId="77777777" w:rsidTr="18FE4AFF">
        <w:tblPrEx>
          <w:tblBorders>
            <w:top w:val="single" w:sz="8" w:space="0" w:color="auto"/>
            <w:bottom w:val="single" w:sz="8" w:space="0" w:color="BCBEC0"/>
          </w:tblBorders>
        </w:tblPrEx>
        <w:tc>
          <w:tcPr>
            <w:tcW w:w="1470" w:type="dxa"/>
            <w:vMerge/>
          </w:tcPr>
          <w:p w14:paraId="2D4E73E5" w14:textId="77777777" w:rsidR="00322B27" w:rsidRPr="00735B5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5C0E299" w14:textId="77777777" w:rsidR="00322B27" w:rsidRPr="00735B58" w:rsidRDefault="00322B27" w:rsidP="006C5A71">
            <w:pPr>
              <w:pStyle w:val="TableText"/>
              <w:rPr>
                <w:rFonts w:ascii="Public Sans" w:hAnsi="Public Sans" w:cstheme="minorHAnsi"/>
                <w:sz w:val="22"/>
                <w:szCs w:val="22"/>
              </w:rPr>
            </w:pPr>
            <w:r w:rsidRPr="00735B5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3C1C938" w14:textId="77777777" w:rsidR="00322B27" w:rsidRPr="00735B58" w:rsidRDefault="00322B27" w:rsidP="00513560">
            <w:pPr>
              <w:rPr>
                <w:rFonts w:ascii="Public Sans" w:hAnsi="Public Sans" w:cstheme="minorHAnsi"/>
                <w:szCs w:val="22"/>
              </w:rPr>
            </w:pPr>
            <w:r w:rsidRPr="00735B58">
              <w:rPr>
                <w:rFonts w:ascii="Public Sans" w:hAnsi="Public Sans" w:cstheme="minorHAnsi"/>
                <w:szCs w:val="22"/>
              </w:rPr>
              <w:t>Be proactive and responsible for own actions, and adhere to legislation, policy and guidelines</w:t>
            </w:r>
          </w:p>
        </w:tc>
        <w:sdt>
          <w:sdtPr>
            <w:rPr>
              <w:rFonts w:ascii="Public Sans" w:hAnsi="Public Sans" w:cstheme="minorBid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C5147AD" w14:textId="1F13F243" w:rsidR="00322B27" w:rsidRPr="00735B58" w:rsidRDefault="6FC43D27" w:rsidP="18FE4AFF">
                <w:pPr>
                  <w:pStyle w:val="TableText"/>
                  <w:keepNext/>
                  <w:rPr>
                    <w:rFonts w:ascii="Public Sans" w:hAnsi="Public Sans" w:cstheme="minorBidi"/>
                    <w:sz w:val="22"/>
                    <w:szCs w:val="22"/>
                  </w:rPr>
                </w:pPr>
                <w:r w:rsidRPr="18FE4AFF">
                  <w:rPr>
                    <w:rFonts w:ascii="Public Sans" w:hAnsi="Public Sans" w:cstheme="minorBidi"/>
                    <w:sz w:val="22"/>
                    <w:szCs w:val="22"/>
                  </w:rPr>
                  <w:t>Adept</w:t>
                </w:r>
              </w:p>
            </w:tc>
          </w:sdtContent>
        </w:sdt>
      </w:tr>
      <w:tr w:rsidR="00322B27" w:rsidRPr="00A8253B" w14:paraId="17E27FD8" w14:textId="77777777" w:rsidTr="18FE4AFF">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53CDD15D" w14:textId="77777777" w:rsidR="00322B27" w:rsidRPr="00735B58" w:rsidRDefault="00322B27" w:rsidP="006C5A71">
            <w:pPr>
              <w:keepNext/>
              <w:rPr>
                <w:rFonts w:ascii="Public Sans" w:hAnsi="Public Sans" w:cstheme="minorHAnsi"/>
                <w:szCs w:val="22"/>
              </w:rPr>
            </w:pPr>
            <w:r w:rsidRPr="00735B58">
              <w:rPr>
                <w:rFonts w:ascii="Public Sans" w:hAnsi="Public Sans"/>
                <w:noProof/>
                <w:szCs w:val="22"/>
                <w:lang w:eastAsia="en-AU"/>
              </w:rPr>
              <w:drawing>
                <wp:inline distT="0" distB="0" distL="0" distR="0" wp14:anchorId="7B1A2463" wp14:editId="2581808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9E5CF6E" w14:textId="77777777" w:rsidR="00322B27" w:rsidRPr="00735B5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0535EFE" w14:textId="77777777" w:rsidR="00322B27" w:rsidRPr="00735B5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96FFA4F" w14:textId="77777777" w:rsidR="00322B27" w:rsidRPr="00735B58" w:rsidRDefault="00322B27" w:rsidP="00BD1817">
            <w:pPr>
              <w:pStyle w:val="TableText"/>
              <w:keepNext/>
              <w:rPr>
                <w:rFonts w:ascii="Public Sans" w:hAnsi="Public Sans" w:cstheme="minorHAnsi"/>
                <w:sz w:val="22"/>
                <w:szCs w:val="22"/>
              </w:rPr>
            </w:pPr>
          </w:p>
        </w:tc>
      </w:tr>
      <w:tr w:rsidR="00322B27" w:rsidRPr="00A8253B" w14:paraId="6756BE21" w14:textId="77777777" w:rsidTr="18FE4AFF">
        <w:tblPrEx>
          <w:tblBorders>
            <w:top w:val="single" w:sz="8" w:space="0" w:color="auto"/>
            <w:bottom w:val="single" w:sz="8" w:space="0" w:color="BCBEC0"/>
          </w:tblBorders>
        </w:tblPrEx>
        <w:tc>
          <w:tcPr>
            <w:tcW w:w="1470" w:type="dxa"/>
            <w:vMerge/>
          </w:tcPr>
          <w:p w14:paraId="674F3E75" w14:textId="77777777" w:rsidR="00322B27" w:rsidRPr="00735B5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61C0929" w14:textId="77777777" w:rsidR="00322B27" w:rsidRPr="00735B58" w:rsidRDefault="00322B27" w:rsidP="006C5A71">
            <w:pPr>
              <w:pStyle w:val="TableText"/>
              <w:keepNext/>
              <w:rPr>
                <w:rFonts w:ascii="Public Sans" w:hAnsi="Public Sans" w:cstheme="minorHAnsi"/>
                <w:sz w:val="22"/>
                <w:szCs w:val="22"/>
              </w:rPr>
            </w:pPr>
            <w:r w:rsidRPr="00735B5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9850FF" w14:textId="77777777" w:rsidR="00322B27" w:rsidRPr="00735B58" w:rsidRDefault="00322B27" w:rsidP="00513560">
            <w:pPr>
              <w:rPr>
                <w:rFonts w:ascii="Public Sans" w:hAnsi="Public Sans" w:cstheme="minorHAnsi"/>
                <w:szCs w:val="22"/>
              </w:rPr>
            </w:pPr>
            <w:r w:rsidRPr="00735B58">
              <w:rPr>
                <w:rFonts w:ascii="Public Sans" w:hAnsi="Public Sans" w:cstheme="minorHAnsi"/>
                <w:szCs w:val="22"/>
              </w:rPr>
              <w:t>Understand and apply financial processes to achieve value for money and minimise financial risk</w:t>
            </w:r>
          </w:p>
        </w:tc>
        <w:sdt>
          <w:sdtPr>
            <w:rPr>
              <w:rFonts w:ascii="Public Sans" w:hAnsi="Public Sans" w:cstheme="minorBid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A681E14" w14:textId="0CB8B591" w:rsidR="00322B27" w:rsidRPr="00735B58" w:rsidRDefault="00AA4059" w:rsidP="18FE4AFF">
                <w:pPr>
                  <w:pStyle w:val="TableText"/>
                  <w:keepNext/>
                  <w:rPr>
                    <w:rFonts w:ascii="Public Sans" w:hAnsi="Public Sans" w:cstheme="minorBidi"/>
                    <w:sz w:val="22"/>
                    <w:szCs w:val="22"/>
                  </w:rPr>
                </w:pPr>
                <w:r>
                  <w:rPr>
                    <w:rFonts w:ascii="Public Sans" w:hAnsi="Public Sans" w:cstheme="minorBidi"/>
                    <w:sz w:val="22"/>
                    <w:szCs w:val="22"/>
                  </w:rPr>
                  <w:t>Intermediate</w:t>
                </w:r>
              </w:p>
            </w:tc>
          </w:sdtContent>
        </w:sdt>
      </w:tr>
      <w:tr w:rsidR="00322B27" w:rsidRPr="00A8253B" w14:paraId="4F2B4F37" w14:textId="77777777" w:rsidTr="18FE4AFF">
        <w:tblPrEx>
          <w:tblBorders>
            <w:top w:val="single" w:sz="8" w:space="0" w:color="auto"/>
            <w:bottom w:val="single" w:sz="8" w:space="0" w:color="BCBEC0"/>
          </w:tblBorders>
        </w:tblPrEx>
        <w:tc>
          <w:tcPr>
            <w:tcW w:w="1470" w:type="dxa"/>
            <w:vMerge/>
          </w:tcPr>
          <w:p w14:paraId="05C8E22A" w14:textId="77777777" w:rsidR="00322B27" w:rsidRPr="00735B5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6992780" w14:textId="77777777" w:rsidR="00322B27" w:rsidRPr="00735B58" w:rsidRDefault="00322B27" w:rsidP="006C5A71">
            <w:pPr>
              <w:pStyle w:val="TableText"/>
              <w:keepNext/>
              <w:rPr>
                <w:rFonts w:ascii="Public Sans" w:hAnsi="Public Sans" w:cstheme="minorHAnsi"/>
                <w:sz w:val="22"/>
                <w:szCs w:val="22"/>
              </w:rPr>
            </w:pPr>
            <w:r w:rsidRPr="00735B5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C8CFC7E" w14:textId="77777777" w:rsidR="00322B27" w:rsidRPr="00735B58" w:rsidRDefault="00322B27" w:rsidP="00513560">
            <w:pPr>
              <w:rPr>
                <w:rFonts w:ascii="Public Sans" w:hAnsi="Public Sans" w:cstheme="minorHAnsi"/>
                <w:szCs w:val="22"/>
              </w:rPr>
            </w:pPr>
            <w:r w:rsidRPr="00735B58">
              <w:rPr>
                <w:rFonts w:ascii="Public Sans" w:hAnsi="Public Sans" w:cstheme="minorHAnsi"/>
                <w:szCs w:val="22"/>
              </w:rPr>
              <w:t>Understand and use available technologies to maximise efficiencies and effectiveness</w:t>
            </w:r>
          </w:p>
        </w:tc>
        <w:sdt>
          <w:sdtPr>
            <w:rPr>
              <w:rFonts w:ascii="Public Sans" w:hAnsi="Public Sans" w:cstheme="minorBid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7BF40F3" w14:textId="0C0BFCB2" w:rsidR="00322B27" w:rsidRPr="00735B58" w:rsidRDefault="001B18A4" w:rsidP="18FE4AFF">
                <w:pPr>
                  <w:pStyle w:val="TableText"/>
                  <w:keepNext/>
                  <w:rPr>
                    <w:rFonts w:ascii="Public Sans" w:hAnsi="Public Sans" w:cstheme="minorBidi"/>
                    <w:sz w:val="22"/>
                    <w:szCs w:val="22"/>
                  </w:rPr>
                </w:pPr>
                <w:r>
                  <w:rPr>
                    <w:rFonts w:ascii="Public Sans" w:hAnsi="Public Sans" w:cstheme="minorBidi"/>
                    <w:sz w:val="22"/>
                    <w:szCs w:val="22"/>
                  </w:rPr>
                  <w:t>Adept</w:t>
                </w:r>
              </w:p>
            </w:tc>
          </w:sdtContent>
        </w:sdt>
      </w:tr>
      <w:tr w:rsidR="00322B27" w:rsidRPr="00A8253B" w14:paraId="5E0AC8D4" w14:textId="77777777" w:rsidTr="18FE4AFF">
        <w:tblPrEx>
          <w:tblBorders>
            <w:top w:val="single" w:sz="8" w:space="0" w:color="auto"/>
            <w:bottom w:val="single" w:sz="8" w:space="0" w:color="BCBEC0"/>
          </w:tblBorders>
        </w:tblPrEx>
        <w:tc>
          <w:tcPr>
            <w:tcW w:w="1470" w:type="dxa"/>
            <w:vMerge/>
          </w:tcPr>
          <w:p w14:paraId="4B8ADFE0" w14:textId="77777777" w:rsidR="00322B27" w:rsidRPr="00735B5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9BB679F" w14:textId="77777777" w:rsidR="00322B27" w:rsidRPr="00735B58" w:rsidRDefault="00322B27" w:rsidP="006C5A71">
            <w:pPr>
              <w:pStyle w:val="TableText"/>
              <w:keepNext/>
              <w:rPr>
                <w:rFonts w:ascii="Public Sans" w:hAnsi="Public Sans" w:cstheme="minorHAnsi"/>
                <w:sz w:val="22"/>
                <w:szCs w:val="22"/>
              </w:rPr>
            </w:pPr>
            <w:r w:rsidRPr="00735B5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5831109" w14:textId="77777777" w:rsidR="00322B27" w:rsidRPr="00735B58" w:rsidRDefault="00322B27" w:rsidP="00513560">
            <w:pPr>
              <w:rPr>
                <w:rFonts w:ascii="Public Sans" w:hAnsi="Public Sans" w:cstheme="minorHAnsi"/>
                <w:szCs w:val="22"/>
              </w:rPr>
            </w:pPr>
            <w:r w:rsidRPr="00735B58">
              <w:rPr>
                <w:rFonts w:ascii="Public Sans" w:hAnsi="Public Sans" w:cstheme="minorHAnsi"/>
                <w:szCs w:val="22"/>
              </w:rPr>
              <w:t>Understand and apply procurement processes to ensure effective purchasing and contract performance</w:t>
            </w:r>
          </w:p>
        </w:tc>
        <w:sdt>
          <w:sdtPr>
            <w:rPr>
              <w:rFonts w:ascii="Public Sans" w:hAnsi="Public Sans" w:cstheme="minorBid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0314AAD" w14:textId="685FAB58" w:rsidR="00322B27" w:rsidRPr="00735B58" w:rsidRDefault="00AA4059" w:rsidP="18FE4AFF">
                <w:pPr>
                  <w:pStyle w:val="TableText"/>
                  <w:keepNext/>
                  <w:rPr>
                    <w:rFonts w:ascii="Public Sans" w:hAnsi="Public Sans" w:cstheme="minorBidi"/>
                    <w:sz w:val="22"/>
                    <w:szCs w:val="22"/>
                  </w:rPr>
                </w:pPr>
                <w:r>
                  <w:rPr>
                    <w:rFonts w:ascii="Public Sans" w:hAnsi="Public Sans" w:cstheme="minorBidi"/>
                    <w:sz w:val="22"/>
                    <w:szCs w:val="22"/>
                  </w:rPr>
                  <w:t>Intermediate</w:t>
                </w:r>
              </w:p>
            </w:tc>
          </w:sdtContent>
        </w:sdt>
      </w:tr>
    </w:tbl>
    <w:p w14:paraId="05085F40" w14:textId="77777777" w:rsidR="00197F8F" w:rsidRPr="00A8253B" w:rsidRDefault="00197F8F" w:rsidP="00CB121B">
      <w:pPr>
        <w:rPr>
          <w:rFonts w:ascii="Public Sans" w:hAnsi="Public Sans" w:cstheme="minorHAnsi"/>
        </w:rPr>
      </w:pPr>
    </w:p>
    <w:sectPr w:rsidR="00197F8F" w:rsidRPr="00A8253B"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6330E" w14:textId="77777777" w:rsidR="007F7D38" w:rsidRDefault="007F7D38" w:rsidP="00AC273D">
      <w:pPr>
        <w:spacing w:after="0" w:line="240" w:lineRule="auto"/>
      </w:pPr>
      <w:r>
        <w:separator/>
      </w:r>
    </w:p>
  </w:endnote>
  <w:endnote w:type="continuationSeparator" w:id="0">
    <w:p w14:paraId="17E965AC" w14:textId="77777777" w:rsidR="007F7D38" w:rsidRDefault="007F7D38" w:rsidP="00AC273D">
      <w:pPr>
        <w:spacing w:after="0" w:line="240" w:lineRule="auto"/>
      </w:pPr>
      <w:r>
        <w:continuationSeparator/>
      </w:r>
    </w:p>
  </w:endnote>
  <w:endnote w:type="continuationNotice" w:id="1">
    <w:p w14:paraId="20DB9B0E" w14:textId="77777777" w:rsidR="007F7D38" w:rsidRDefault="007F7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CIDFont+F2">
    <w:altName w:val="Calibri"/>
    <w:panose1 w:val="00000000000000000000"/>
    <w:charset w:val="00"/>
    <w:family w:val="auto"/>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25F81E3" w14:textId="77777777" w:rsidTr="00CD6BA6">
      <w:tc>
        <w:tcPr>
          <w:tcW w:w="9709" w:type="dxa"/>
          <w:vAlign w:val="bottom"/>
        </w:tcPr>
        <w:p w14:paraId="230488E1"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2</w:t>
          </w:r>
          <w:r>
            <w:rPr>
              <w:noProof/>
              <w:lang w:eastAsia="en-AU"/>
            </w:rPr>
            <w:fldChar w:fldCharType="end"/>
          </w:r>
        </w:p>
      </w:tc>
      <w:tc>
        <w:tcPr>
          <w:tcW w:w="851" w:type="dxa"/>
        </w:tcPr>
        <w:p w14:paraId="0003F1CA" w14:textId="77777777" w:rsidR="008C131B" w:rsidRDefault="008C131B" w:rsidP="00CD6BA6">
          <w:pPr>
            <w:pStyle w:val="Footer"/>
            <w:jc w:val="right"/>
          </w:pPr>
        </w:p>
      </w:tc>
    </w:tr>
  </w:tbl>
  <w:p w14:paraId="1506C174"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D8AA1D" w14:textId="77777777" w:rsidTr="00732229">
      <w:tc>
        <w:tcPr>
          <w:tcW w:w="9709" w:type="dxa"/>
          <w:vAlign w:val="bottom"/>
        </w:tcPr>
        <w:p w14:paraId="267C08C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1</w:t>
          </w:r>
          <w:r>
            <w:rPr>
              <w:noProof/>
              <w:lang w:eastAsia="en-AU"/>
            </w:rPr>
            <w:fldChar w:fldCharType="end"/>
          </w:r>
        </w:p>
      </w:tc>
      <w:tc>
        <w:tcPr>
          <w:tcW w:w="851" w:type="dxa"/>
        </w:tcPr>
        <w:p w14:paraId="7F69E08E" w14:textId="77777777" w:rsidR="008C131B" w:rsidRDefault="008C131B" w:rsidP="00732229">
          <w:pPr>
            <w:pStyle w:val="Footer"/>
            <w:jc w:val="right"/>
          </w:pPr>
        </w:p>
      </w:tc>
    </w:tr>
  </w:tbl>
  <w:p w14:paraId="6202DE3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2D47E" w14:textId="77777777" w:rsidR="007F7D38" w:rsidRDefault="007F7D38" w:rsidP="00AC273D">
      <w:pPr>
        <w:spacing w:after="0" w:line="240" w:lineRule="auto"/>
      </w:pPr>
      <w:r>
        <w:separator/>
      </w:r>
    </w:p>
  </w:footnote>
  <w:footnote w:type="continuationSeparator" w:id="0">
    <w:p w14:paraId="6FD867AD" w14:textId="77777777" w:rsidR="007F7D38" w:rsidRDefault="007F7D38" w:rsidP="00AC273D">
      <w:pPr>
        <w:spacing w:after="0" w:line="240" w:lineRule="auto"/>
      </w:pPr>
      <w:r>
        <w:continuationSeparator/>
      </w:r>
    </w:p>
  </w:footnote>
  <w:footnote w:type="continuationNotice" w:id="1">
    <w:p w14:paraId="2A861CCD" w14:textId="77777777" w:rsidR="007F7D38" w:rsidRDefault="007F7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764A" w14:textId="3D9A5A8D" w:rsidR="008C131B" w:rsidRDefault="00D2080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19DE6642" wp14:editId="3521DF99">
          <wp:simplePos x="0" y="0"/>
          <wp:positionH relativeFrom="page">
            <wp:posOffset>6169243</wp:posOffset>
          </wp:positionH>
          <wp:positionV relativeFrom="page">
            <wp:posOffset>195944</wp:posOffset>
          </wp:positionV>
          <wp:extent cx="716062" cy="778328"/>
          <wp:effectExtent l="0" t="0" r="8255" b="317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20335" cy="782973"/>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448ED5D"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0F2F51D" w14:textId="2163043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3B2152E"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1E34FAB" w14:textId="77777777" w:rsidR="008C131B" w:rsidRDefault="008C131B" w:rsidP="000C65EE">
          <w:pPr>
            <w:pStyle w:val="Title"/>
            <w:spacing w:line="240" w:lineRule="auto"/>
            <w:rPr>
              <w:sz w:val="12"/>
            </w:rPr>
          </w:pPr>
        </w:p>
        <w:p w14:paraId="08741151" w14:textId="1EC46ED9" w:rsidR="008C131B" w:rsidRPr="00D46DFC" w:rsidRDefault="00E06DF5"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Master Scheduler</w:t>
          </w:r>
        </w:p>
        <w:permStart w:id="703749704" w:edGrp="everyone"/>
        <w:p w14:paraId="67C8FAC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703749704"/>
        </w:p>
      </w:tc>
    </w:tr>
  </w:tbl>
  <w:p w14:paraId="1CC6CDDF" w14:textId="3FC8023F" w:rsidR="008C131B" w:rsidRPr="00057CB3" w:rsidRDefault="008C131B" w:rsidP="00697E93">
    <w:pPr>
      <w:rPr>
        <w:sz w:val="10"/>
      </w:rPr>
    </w:pPr>
  </w:p>
</w:hdr>
</file>

<file path=word/intelligence2.xml><?xml version="1.0" encoding="utf-8"?>
<int2:intelligence xmlns:int2="http://schemas.microsoft.com/office/intelligence/2020/intelligence" xmlns:oel="http://schemas.microsoft.com/office/2019/extlst">
  <int2:observations>
    <int2:textHash int2:hashCode="XSUiEPxXFZ9tOg" int2:id="3mAOjhT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35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30BCB6B"/>
    <w:multiLevelType w:val="hybridMultilevel"/>
    <w:tmpl w:val="FFFFFFFF"/>
    <w:lvl w:ilvl="0" w:tplc="DDE2CC42">
      <w:start w:val="1"/>
      <w:numFmt w:val="bullet"/>
      <w:lvlText w:val="o"/>
      <w:lvlJc w:val="left"/>
      <w:pPr>
        <w:ind w:left="720" w:hanging="360"/>
      </w:pPr>
      <w:rPr>
        <w:rFonts w:ascii="Courier New" w:hAnsi="Courier New" w:hint="default"/>
      </w:rPr>
    </w:lvl>
    <w:lvl w:ilvl="1" w:tplc="7AC2FDE4">
      <w:start w:val="1"/>
      <w:numFmt w:val="bullet"/>
      <w:lvlText w:val="o"/>
      <w:lvlJc w:val="left"/>
      <w:pPr>
        <w:ind w:left="1440" w:hanging="360"/>
      </w:pPr>
      <w:rPr>
        <w:rFonts w:ascii="Courier New" w:hAnsi="Courier New" w:hint="default"/>
      </w:rPr>
    </w:lvl>
    <w:lvl w:ilvl="2" w:tplc="DBFAC9D6">
      <w:start w:val="1"/>
      <w:numFmt w:val="bullet"/>
      <w:lvlText w:val=""/>
      <w:lvlJc w:val="left"/>
      <w:pPr>
        <w:ind w:left="2160" w:hanging="360"/>
      </w:pPr>
      <w:rPr>
        <w:rFonts w:ascii="Wingdings" w:hAnsi="Wingdings" w:hint="default"/>
      </w:rPr>
    </w:lvl>
    <w:lvl w:ilvl="3" w:tplc="A628C79A">
      <w:start w:val="1"/>
      <w:numFmt w:val="bullet"/>
      <w:lvlText w:val=""/>
      <w:lvlJc w:val="left"/>
      <w:pPr>
        <w:ind w:left="2880" w:hanging="360"/>
      </w:pPr>
      <w:rPr>
        <w:rFonts w:ascii="Symbol" w:hAnsi="Symbol" w:hint="default"/>
      </w:rPr>
    </w:lvl>
    <w:lvl w:ilvl="4" w:tplc="E072F4C6">
      <w:start w:val="1"/>
      <w:numFmt w:val="bullet"/>
      <w:lvlText w:val="o"/>
      <w:lvlJc w:val="left"/>
      <w:pPr>
        <w:ind w:left="3600" w:hanging="360"/>
      </w:pPr>
      <w:rPr>
        <w:rFonts w:ascii="Courier New" w:hAnsi="Courier New" w:hint="default"/>
      </w:rPr>
    </w:lvl>
    <w:lvl w:ilvl="5" w:tplc="03624A2C">
      <w:start w:val="1"/>
      <w:numFmt w:val="bullet"/>
      <w:lvlText w:val=""/>
      <w:lvlJc w:val="left"/>
      <w:pPr>
        <w:ind w:left="4320" w:hanging="360"/>
      </w:pPr>
      <w:rPr>
        <w:rFonts w:ascii="Wingdings" w:hAnsi="Wingdings" w:hint="default"/>
      </w:rPr>
    </w:lvl>
    <w:lvl w:ilvl="6" w:tplc="11F0A28E">
      <w:start w:val="1"/>
      <w:numFmt w:val="bullet"/>
      <w:lvlText w:val=""/>
      <w:lvlJc w:val="left"/>
      <w:pPr>
        <w:ind w:left="5040" w:hanging="360"/>
      </w:pPr>
      <w:rPr>
        <w:rFonts w:ascii="Symbol" w:hAnsi="Symbol" w:hint="default"/>
      </w:rPr>
    </w:lvl>
    <w:lvl w:ilvl="7" w:tplc="ACE4326C">
      <w:start w:val="1"/>
      <w:numFmt w:val="bullet"/>
      <w:lvlText w:val="o"/>
      <w:lvlJc w:val="left"/>
      <w:pPr>
        <w:ind w:left="5760" w:hanging="360"/>
      </w:pPr>
      <w:rPr>
        <w:rFonts w:ascii="Courier New" w:hAnsi="Courier New" w:hint="default"/>
      </w:rPr>
    </w:lvl>
    <w:lvl w:ilvl="8" w:tplc="DAE04406">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CA1284"/>
    <w:multiLevelType w:val="hybridMultilevel"/>
    <w:tmpl w:val="FFFFFFFF"/>
    <w:lvl w:ilvl="0" w:tplc="C3E82EA4">
      <w:start w:val="1"/>
      <w:numFmt w:val="bullet"/>
      <w:lvlText w:val=""/>
      <w:lvlJc w:val="left"/>
      <w:pPr>
        <w:ind w:left="360" w:hanging="360"/>
      </w:pPr>
      <w:rPr>
        <w:rFonts w:ascii="Symbol" w:hAnsi="Symbol" w:hint="default"/>
      </w:rPr>
    </w:lvl>
    <w:lvl w:ilvl="1" w:tplc="A3B870CA">
      <w:start w:val="1"/>
      <w:numFmt w:val="bullet"/>
      <w:lvlText w:val="o"/>
      <w:lvlJc w:val="left"/>
      <w:pPr>
        <w:ind w:left="1080" w:hanging="360"/>
      </w:pPr>
      <w:rPr>
        <w:rFonts w:ascii="Courier New" w:hAnsi="Courier New" w:hint="default"/>
      </w:rPr>
    </w:lvl>
    <w:lvl w:ilvl="2" w:tplc="7CA42CD0">
      <w:start w:val="1"/>
      <w:numFmt w:val="bullet"/>
      <w:lvlText w:val=""/>
      <w:lvlJc w:val="left"/>
      <w:pPr>
        <w:ind w:left="1800" w:hanging="360"/>
      </w:pPr>
      <w:rPr>
        <w:rFonts w:ascii="Wingdings" w:hAnsi="Wingdings" w:hint="default"/>
      </w:rPr>
    </w:lvl>
    <w:lvl w:ilvl="3" w:tplc="983A50A0">
      <w:start w:val="1"/>
      <w:numFmt w:val="bullet"/>
      <w:lvlText w:val=""/>
      <w:lvlJc w:val="left"/>
      <w:pPr>
        <w:ind w:left="2520" w:hanging="360"/>
      </w:pPr>
      <w:rPr>
        <w:rFonts w:ascii="Symbol" w:hAnsi="Symbol" w:hint="default"/>
      </w:rPr>
    </w:lvl>
    <w:lvl w:ilvl="4" w:tplc="884C2D26">
      <w:start w:val="1"/>
      <w:numFmt w:val="bullet"/>
      <w:lvlText w:val="o"/>
      <w:lvlJc w:val="left"/>
      <w:pPr>
        <w:ind w:left="3240" w:hanging="360"/>
      </w:pPr>
      <w:rPr>
        <w:rFonts w:ascii="Courier New" w:hAnsi="Courier New" w:hint="default"/>
      </w:rPr>
    </w:lvl>
    <w:lvl w:ilvl="5" w:tplc="6D50156C">
      <w:start w:val="1"/>
      <w:numFmt w:val="bullet"/>
      <w:lvlText w:val=""/>
      <w:lvlJc w:val="left"/>
      <w:pPr>
        <w:ind w:left="3960" w:hanging="360"/>
      </w:pPr>
      <w:rPr>
        <w:rFonts w:ascii="Wingdings" w:hAnsi="Wingdings" w:hint="default"/>
      </w:rPr>
    </w:lvl>
    <w:lvl w:ilvl="6" w:tplc="2598B190">
      <w:start w:val="1"/>
      <w:numFmt w:val="bullet"/>
      <w:lvlText w:val=""/>
      <w:lvlJc w:val="left"/>
      <w:pPr>
        <w:ind w:left="4680" w:hanging="360"/>
      </w:pPr>
      <w:rPr>
        <w:rFonts w:ascii="Symbol" w:hAnsi="Symbol" w:hint="default"/>
      </w:rPr>
    </w:lvl>
    <w:lvl w:ilvl="7" w:tplc="6F163E7E">
      <w:start w:val="1"/>
      <w:numFmt w:val="bullet"/>
      <w:lvlText w:val="o"/>
      <w:lvlJc w:val="left"/>
      <w:pPr>
        <w:ind w:left="5400" w:hanging="360"/>
      </w:pPr>
      <w:rPr>
        <w:rFonts w:ascii="Courier New" w:hAnsi="Courier New" w:hint="default"/>
      </w:rPr>
    </w:lvl>
    <w:lvl w:ilvl="8" w:tplc="CD9EBD3C">
      <w:start w:val="1"/>
      <w:numFmt w:val="bullet"/>
      <w:lvlText w:val=""/>
      <w:lvlJc w:val="left"/>
      <w:pPr>
        <w:ind w:left="6120" w:hanging="360"/>
      </w:pPr>
      <w:rPr>
        <w:rFonts w:ascii="Wingdings" w:hAnsi="Wingdings" w:hint="default"/>
      </w:rPr>
    </w:lvl>
  </w:abstractNum>
  <w:abstractNum w:abstractNumId="14" w15:restartNumberingAfterBreak="0">
    <w:nsid w:val="226A0216"/>
    <w:multiLevelType w:val="hybridMultilevel"/>
    <w:tmpl w:val="A476D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024F6E"/>
    <w:multiLevelType w:val="multilevel"/>
    <w:tmpl w:val="F148F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6750B94"/>
    <w:multiLevelType w:val="hybridMultilevel"/>
    <w:tmpl w:val="A3CC352C"/>
    <w:lvl w:ilvl="0" w:tplc="79C6208E">
      <w:start w:val="1"/>
      <w:numFmt w:val="bullet"/>
      <w:lvlText w:val=""/>
      <w:lvlJc w:val="left"/>
      <w:pPr>
        <w:tabs>
          <w:tab w:val="num" w:pos="360"/>
        </w:tabs>
        <w:ind w:left="720" w:hanging="360"/>
      </w:pPr>
      <w:rPr>
        <w:rFonts w:ascii="Symbol" w:hAnsi="Symbol" w:hint="default"/>
        <w:color w:val="auto"/>
      </w:rPr>
    </w:lvl>
    <w:lvl w:ilvl="1" w:tplc="2C681992" w:tentative="1">
      <w:start w:val="1"/>
      <w:numFmt w:val="bullet"/>
      <w:lvlText w:val="o"/>
      <w:lvlJc w:val="left"/>
      <w:pPr>
        <w:tabs>
          <w:tab w:val="num" w:pos="1080"/>
        </w:tabs>
        <w:ind w:left="1440" w:hanging="360"/>
      </w:pPr>
      <w:rPr>
        <w:rFonts w:ascii="Courier New" w:hAnsi="Courier New" w:hint="default"/>
      </w:rPr>
    </w:lvl>
    <w:lvl w:ilvl="2" w:tplc="3F52B362" w:tentative="1">
      <w:start w:val="1"/>
      <w:numFmt w:val="bullet"/>
      <w:lvlText w:val=""/>
      <w:lvlJc w:val="left"/>
      <w:pPr>
        <w:tabs>
          <w:tab w:val="num" w:pos="1800"/>
        </w:tabs>
        <w:ind w:left="2160" w:hanging="360"/>
      </w:pPr>
      <w:rPr>
        <w:rFonts w:ascii="Wingdings" w:hAnsi="Wingdings" w:hint="default"/>
      </w:rPr>
    </w:lvl>
    <w:lvl w:ilvl="3" w:tplc="5E845D6C" w:tentative="1">
      <w:start w:val="1"/>
      <w:numFmt w:val="bullet"/>
      <w:lvlText w:val=""/>
      <w:lvlJc w:val="left"/>
      <w:pPr>
        <w:tabs>
          <w:tab w:val="num" w:pos="2520"/>
        </w:tabs>
        <w:ind w:left="2880" w:hanging="360"/>
      </w:pPr>
      <w:rPr>
        <w:rFonts w:ascii="Symbol" w:hAnsi="Symbol" w:hint="default"/>
      </w:rPr>
    </w:lvl>
    <w:lvl w:ilvl="4" w:tplc="699AA284" w:tentative="1">
      <w:start w:val="1"/>
      <w:numFmt w:val="bullet"/>
      <w:lvlText w:val="o"/>
      <w:lvlJc w:val="left"/>
      <w:pPr>
        <w:tabs>
          <w:tab w:val="num" w:pos="3240"/>
        </w:tabs>
        <w:ind w:left="3600" w:hanging="360"/>
      </w:pPr>
      <w:rPr>
        <w:rFonts w:ascii="Courier New" w:hAnsi="Courier New" w:hint="default"/>
      </w:rPr>
    </w:lvl>
    <w:lvl w:ilvl="5" w:tplc="4F4EF558" w:tentative="1">
      <w:start w:val="1"/>
      <w:numFmt w:val="bullet"/>
      <w:lvlText w:val=""/>
      <w:lvlJc w:val="left"/>
      <w:pPr>
        <w:tabs>
          <w:tab w:val="num" w:pos="3960"/>
        </w:tabs>
        <w:ind w:left="4320" w:hanging="360"/>
      </w:pPr>
      <w:rPr>
        <w:rFonts w:ascii="Wingdings" w:hAnsi="Wingdings" w:hint="default"/>
      </w:rPr>
    </w:lvl>
    <w:lvl w:ilvl="6" w:tplc="C3587AB0" w:tentative="1">
      <w:start w:val="1"/>
      <w:numFmt w:val="bullet"/>
      <w:lvlText w:val=""/>
      <w:lvlJc w:val="left"/>
      <w:pPr>
        <w:tabs>
          <w:tab w:val="num" w:pos="4680"/>
        </w:tabs>
        <w:ind w:left="5040" w:hanging="360"/>
      </w:pPr>
      <w:rPr>
        <w:rFonts w:ascii="Symbol" w:hAnsi="Symbol" w:hint="default"/>
      </w:rPr>
    </w:lvl>
    <w:lvl w:ilvl="7" w:tplc="0E1EE466" w:tentative="1">
      <w:start w:val="1"/>
      <w:numFmt w:val="bullet"/>
      <w:lvlText w:val="o"/>
      <w:lvlJc w:val="left"/>
      <w:pPr>
        <w:tabs>
          <w:tab w:val="num" w:pos="5400"/>
        </w:tabs>
        <w:ind w:left="5760" w:hanging="360"/>
      </w:pPr>
      <w:rPr>
        <w:rFonts w:ascii="Courier New" w:hAnsi="Courier New" w:hint="default"/>
      </w:rPr>
    </w:lvl>
    <w:lvl w:ilvl="8" w:tplc="D2E68016" w:tentative="1">
      <w:start w:val="1"/>
      <w:numFmt w:val="bullet"/>
      <w:lvlText w:val=""/>
      <w:lvlJc w:val="left"/>
      <w:pPr>
        <w:tabs>
          <w:tab w:val="num" w:pos="6120"/>
        </w:tabs>
        <w:ind w:left="648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BB7406"/>
    <w:multiLevelType w:val="hybridMultilevel"/>
    <w:tmpl w:val="FFFFFFFF"/>
    <w:lvl w:ilvl="0" w:tplc="C62C35A8">
      <w:start w:val="1"/>
      <w:numFmt w:val="bullet"/>
      <w:lvlText w:val=""/>
      <w:lvlJc w:val="left"/>
      <w:pPr>
        <w:ind w:left="720" w:hanging="360"/>
      </w:pPr>
      <w:rPr>
        <w:rFonts w:ascii="Symbol" w:hAnsi="Symbol" w:hint="default"/>
      </w:rPr>
    </w:lvl>
    <w:lvl w:ilvl="1" w:tplc="D444B310">
      <w:start w:val="1"/>
      <w:numFmt w:val="bullet"/>
      <w:lvlText w:val="o"/>
      <w:lvlJc w:val="left"/>
      <w:pPr>
        <w:ind w:left="1440" w:hanging="360"/>
      </w:pPr>
      <w:rPr>
        <w:rFonts w:ascii="Courier New" w:hAnsi="Courier New" w:hint="default"/>
      </w:rPr>
    </w:lvl>
    <w:lvl w:ilvl="2" w:tplc="E66EC56A">
      <w:start w:val="1"/>
      <w:numFmt w:val="bullet"/>
      <w:lvlText w:val=""/>
      <w:lvlJc w:val="left"/>
      <w:pPr>
        <w:ind w:left="2160" w:hanging="360"/>
      </w:pPr>
      <w:rPr>
        <w:rFonts w:ascii="Wingdings" w:hAnsi="Wingdings" w:hint="default"/>
      </w:rPr>
    </w:lvl>
    <w:lvl w:ilvl="3" w:tplc="FB082934">
      <w:start w:val="1"/>
      <w:numFmt w:val="bullet"/>
      <w:lvlText w:val=""/>
      <w:lvlJc w:val="left"/>
      <w:pPr>
        <w:ind w:left="2880" w:hanging="360"/>
      </w:pPr>
      <w:rPr>
        <w:rFonts w:ascii="Symbol" w:hAnsi="Symbol" w:hint="default"/>
      </w:rPr>
    </w:lvl>
    <w:lvl w:ilvl="4" w:tplc="348089C2">
      <w:start w:val="1"/>
      <w:numFmt w:val="bullet"/>
      <w:lvlText w:val="o"/>
      <w:lvlJc w:val="left"/>
      <w:pPr>
        <w:ind w:left="3600" w:hanging="360"/>
      </w:pPr>
      <w:rPr>
        <w:rFonts w:ascii="Courier New" w:hAnsi="Courier New" w:hint="default"/>
      </w:rPr>
    </w:lvl>
    <w:lvl w:ilvl="5" w:tplc="6382F554">
      <w:start w:val="1"/>
      <w:numFmt w:val="bullet"/>
      <w:lvlText w:val=""/>
      <w:lvlJc w:val="left"/>
      <w:pPr>
        <w:ind w:left="4320" w:hanging="360"/>
      </w:pPr>
      <w:rPr>
        <w:rFonts w:ascii="Wingdings" w:hAnsi="Wingdings" w:hint="default"/>
      </w:rPr>
    </w:lvl>
    <w:lvl w:ilvl="6" w:tplc="60005252">
      <w:start w:val="1"/>
      <w:numFmt w:val="bullet"/>
      <w:lvlText w:val=""/>
      <w:lvlJc w:val="left"/>
      <w:pPr>
        <w:ind w:left="5040" w:hanging="360"/>
      </w:pPr>
      <w:rPr>
        <w:rFonts w:ascii="Symbol" w:hAnsi="Symbol" w:hint="default"/>
      </w:rPr>
    </w:lvl>
    <w:lvl w:ilvl="7" w:tplc="AC688ED2">
      <w:start w:val="1"/>
      <w:numFmt w:val="bullet"/>
      <w:lvlText w:val="o"/>
      <w:lvlJc w:val="left"/>
      <w:pPr>
        <w:ind w:left="5760" w:hanging="360"/>
      </w:pPr>
      <w:rPr>
        <w:rFonts w:ascii="Courier New" w:hAnsi="Courier New" w:hint="default"/>
      </w:rPr>
    </w:lvl>
    <w:lvl w:ilvl="8" w:tplc="AB44F9B8">
      <w:start w:val="1"/>
      <w:numFmt w:val="bullet"/>
      <w:lvlText w:val=""/>
      <w:lvlJc w:val="left"/>
      <w:pPr>
        <w:ind w:left="6480" w:hanging="360"/>
      </w:pPr>
      <w:rPr>
        <w:rFonts w:ascii="Wingdings" w:hAnsi="Wingdings" w:hint="default"/>
      </w:r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AB6B74"/>
    <w:multiLevelType w:val="hybridMultilevel"/>
    <w:tmpl w:val="434E9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371A5A"/>
    <w:multiLevelType w:val="hybridMultilevel"/>
    <w:tmpl w:val="2AEE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4233280">
    <w:abstractNumId w:val="20"/>
  </w:num>
  <w:num w:numId="2" w16cid:durableId="220404709">
    <w:abstractNumId w:val="11"/>
  </w:num>
  <w:num w:numId="3" w16cid:durableId="1092161319">
    <w:abstractNumId w:val="13"/>
  </w:num>
  <w:num w:numId="4" w16cid:durableId="445122101">
    <w:abstractNumId w:val="10"/>
  </w:num>
  <w:num w:numId="5" w16cid:durableId="257295474">
    <w:abstractNumId w:val="8"/>
  </w:num>
  <w:num w:numId="6" w16cid:durableId="1689941497">
    <w:abstractNumId w:val="7"/>
  </w:num>
  <w:num w:numId="7" w16cid:durableId="1546143312">
    <w:abstractNumId w:val="6"/>
  </w:num>
  <w:num w:numId="8" w16cid:durableId="611085038">
    <w:abstractNumId w:val="5"/>
  </w:num>
  <w:num w:numId="9" w16cid:durableId="1849756872">
    <w:abstractNumId w:val="9"/>
  </w:num>
  <w:num w:numId="10" w16cid:durableId="1509639137">
    <w:abstractNumId w:val="4"/>
  </w:num>
  <w:num w:numId="11" w16cid:durableId="969752210">
    <w:abstractNumId w:val="3"/>
  </w:num>
  <w:num w:numId="12" w16cid:durableId="431123945">
    <w:abstractNumId w:val="2"/>
  </w:num>
  <w:num w:numId="13" w16cid:durableId="854878899">
    <w:abstractNumId w:val="1"/>
  </w:num>
  <w:num w:numId="14" w16cid:durableId="1364673148">
    <w:abstractNumId w:val="12"/>
  </w:num>
  <w:num w:numId="15" w16cid:durableId="1855419301">
    <w:abstractNumId w:val="27"/>
  </w:num>
  <w:num w:numId="16" w16cid:durableId="1427073552">
    <w:abstractNumId w:val="27"/>
  </w:num>
  <w:num w:numId="17" w16cid:durableId="433667742">
    <w:abstractNumId w:val="15"/>
  </w:num>
  <w:num w:numId="18" w16cid:durableId="1389918472">
    <w:abstractNumId w:val="15"/>
  </w:num>
  <w:num w:numId="19" w16cid:durableId="212035654">
    <w:abstractNumId w:val="15"/>
  </w:num>
  <w:num w:numId="20" w16cid:durableId="112480249">
    <w:abstractNumId w:val="15"/>
  </w:num>
  <w:num w:numId="21" w16cid:durableId="1268124014">
    <w:abstractNumId w:val="15"/>
  </w:num>
  <w:num w:numId="22" w16cid:durableId="234824747">
    <w:abstractNumId w:val="15"/>
  </w:num>
  <w:num w:numId="23" w16cid:durableId="641539757">
    <w:abstractNumId w:val="28"/>
  </w:num>
  <w:num w:numId="24" w16cid:durableId="1784229403">
    <w:abstractNumId w:val="25"/>
  </w:num>
  <w:num w:numId="25" w16cid:durableId="1590700409">
    <w:abstractNumId w:val="22"/>
  </w:num>
  <w:num w:numId="26" w16cid:durableId="190002109">
    <w:abstractNumId w:val="23"/>
  </w:num>
  <w:num w:numId="27" w16cid:durableId="1699962404">
    <w:abstractNumId w:val="18"/>
  </w:num>
  <w:num w:numId="28" w16cid:durableId="68384565">
    <w:abstractNumId w:val="29"/>
  </w:num>
  <w:num w:numId="29" w16cid:durableId="1488324243">
    <w:abstractNumId w:val="10"/>
  </w:num>
  <w:num w:numId="30" w16cid:durableId="131097824">
    <w:abstractNumId w:val="26"/>
  </w:num>
  <w:num w:numId="31" w16cid:durableId="261423581">
    <w:abstractNumId w:val="19"/>
  </w:num>
  <w:num w:numId="32" w16cid:durableId="1019356519">
    <w:abstractNumId w:val="17"/>
  </w:num>
  <w:num w:numId="33" w16cid:durableId="192690512">
    <w:abstractNumId w:val="14"/>
  </w:num>
  <w:num w:numId="34" w16cid:durableId="1914777884">
    <w:abstractNumId w:val="10"/>
  </w:num>
  <w:num w:numId="35" w16cid:durableId="1132747361">
    <w:abstractNumId w:val="21"/>
  </w:num>
  <w:num w:numId="36" w16cid:durableId="1568539490">
    <w:abstractNumId w:val="24"/>
  </w:num>
  <w:num w:numId="37" w16cid:durableId="1621298019">
    <w:abstractNumId w:val="30"/>
  </w:num>
  <w:num w:numId="38" w16cid:durableId="600186598">
    <w:abstractNumId w:val="0"/>
  </w:num>
  <w:num w:numId="39" w16cid:durableId="2096709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Ahd19nkCakIo0M+7e3DtpoVQxzpAAeE1SFCrOSJutgqYa+uHvFB7SjTWz0u8JBOShOISrI5ERcdlcW18DUQDA==" w:salt="sOOwhOCDyXQLTWw9EzyU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08E0"/>
    <w:rsid w:val="00031806"/>
    <w:rsid w:val="00031E32"/>
    <w:rsid w:val="00033CDE"/>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6360"/>
    <w:rsid w:val="00077B45"/>
    <w:rsid w:val="00077DFF"/>
    <w:rsid w:val="00081A02"/>
    <w:rsid w:val="000834E4"/>
    <w:rsid w:val="0008547B"/>
    <w:rsid w:val="00086B43"/>
    <w:rsid w:val="0009116E"/>
    <w:rsid w:val="000915AA"/>
    <w:rsid w:val="00092A99"/>
    <w:rsid w:val="00094538"/>
    <w:rsid w:val="000967EB"/>
    <w:rsid w:val="000975C1"/>
    <w:rsid w:val="00097C7F"/>
    <w:rsid w:val="00097CC6"/>
    <w:rsid w:val="00097E22"/>
    <w:rsid w:val="000A16AF"/>
    <w:rsid w:val="000A417B"/>
    <w:rsid w:val="000A4E9E"/>
    <w:rsid w:val="000A561C"/>
    <w:rsid w:val="000A75A4"/>
    <w:rsid w:val="000B127E"/>
    <w:rsid w:val="000B1FDB"/>
    <w:rsid w:val="000B370C"/>
    <w:rsid w:val="000B6008"/>
    <w:rsid w:val="000C2AB2"/>
    <w:rsid w:val="000C65EE"/>
    <w:rsid w:val="000D05E3"/>
    <w:rsid w:val="000D1F13"/>
    <w:rsid w:val="000E149C"/>
    <w:rsid w:val="000E264B"/>
    <w:rsid w:val="000E2D7E"/>
    <w:rsid w:val="000E41F7"/>
    <w:rsid w:val="000E4DC1"/>
    <w:rsid w:val="000E5EE6"/>
    <w:rsid w:val="000F1522"/>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3C1A"/>
    <w:rsid w:val="001612BF"/>
    <w:rsid w:val="00162154"/>
    <w:rsid w:val="00162275"/>
    <w:rsid w:val="001708F4"/>
    <w:rsid w:val="0017252E"/>
    <w:rsid w:val="00172A22"/>
    <w:rsid w:val="00174755"/>
    <w:rsid w:val="00176E9A"/>
    <w:rsid w:val="001772A3"/>
    <w:rsid w:val="0018685B"/>
    <w:rsid w:val="00186A9A"/>
    <w:rsid w:val="00186C79"/>
    <w:rsid w:val="00186F6C"/>
    <w:rsid w:val="001875A4"/>
    <w:rsid w:val="00187715"/>
    <w:rsid w:val="00190510"/>
    <w:rsid w:val="00191F05"/>
    <w:rsid w:val="001945A8"/>
    <w:rsid w:val="001955A3"/>
    <w:rsid w:val="00197236"/>
    <w:rsid w:val="00197F8F"/>
    <w:rsid w:val="001A1637"/>
    <w:rsid w:val="001A5B5E"/>
    <w:rsid w:val="001A704A"/>
    <w:rsid w:val="001B0AF4"/>
    <w:rsid w:val="001B18A4"/>
    <w:rsid w:val="001B323B"/>
    <w:rsid w:val="001C0122"/>
    <w:rsid w:val="001C0E34"/>
    <w:rsid w:val="001C406E"/>
    <w:rsid w:val="001C752D"/>
    <w:rsid w:val="001D0E26"/>
    <w:rsid w:val="001D0E78"/>
    <w:rsid w:val="001D133A"/>
    <w:rsid w:val="001D1BB5"/>
    <w:rsid w:val="001D73CA"/>
    <w:rsid w:val="001E0C9D"/>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29E7"/>
    <w:rsid w:val="002347AA"/>
    <w:rsid w:val="00237136"/>
    <w:rsid w:val="00237CFF"/>
    <w:rsid w:val="00243914"/>
    <w:rsid w:val="00252BF9"/>
    <w:rsid w:val="00257AEC"/>
    <w:rsid w:val="00257E88"/>
    <w:rsid w:val="00265BEF"/>
    <w:rsid w:val="00271FAE"/>
    <w:rsid w:val="002735A9"/>
    <w:rsid w:val="002771D9"/>
    <w:rsid w:val="0028049D"/>
    <w:rsid w:val="00280676"/>
    <w:rsid w:val="00284FE6"/>
    <w:rsid w:val="00285EA6"/>
    <w:rsid w:val="002863B5"/>
    <w:rsid w:val="00286B47"/>
    <w:rsid w:val="002872F7"/>
    <w:rsid w:val="002901B8"/>
    <w:rsid w:val="00294D38"/>
    <w:rsid w:val="00294E56"/>
    <w:rsid w:val="00297CDF"/>
    <w:rsid w:val="002A18A8"/>
    <w:rsid w:val="002A4149"/>
    <w:rsid w:val="002A41AA"/>
    <w:rsid w:val="002A5794"/>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283"/>
    <w:rsid w:val="00302551"/>
    <w:rsid w:val="00313043"/>
    <w:rsid w:val="00321089"/>
    <w:rsid w:val="003212A3"/>
    <w:rsid w:val="00322B27"/>
    <w:rsid w:val="00324761"/>
    <w:rsid w:val="00324F2D"/>
    <w:rsid w:val="00326B2D"/>
    <w:rsid w:val="00327C35"/>
    <w:rsid w:val="00330331"/>
    <w:rsid w:val="00334ED9"/>
    <w:rsid w:val="0033590A"/>
    <w:rsid w:val="00340812"/>
    <w:rsid w:val="0034373A"/>
    <w:rsid w:val="00343D14"/>
    <w:rsid w:val="003452C0"/>
    <w:rsid w:val="00347F09"/>
    <w:rsid w:val="00351878"/>
    <w:rsid w:val="00354809"/>
    <w:rsid w:val="003551DB"/>
    <w:rsid w:val="00355AB8"/>
    <w:rsid w:val="00357A96"/>
    <w:rsid w:val="003605CF"/>
    <w:rsid w:val="003613F1"/>
    <w:rsid w:val="00362D6A"/>
    <w:rsid w:val="0036321F"/>
    <w:rsid w:val="00365DAF"/>
    <w:rsid w:val="0037183B"/>
    <w:rsid w:val="003726BA"/>
    <w:rsid w:val="00375A2D"/>
    <w:rsid w:val="00376812"/>
    <w:rsid w:val="00376972"/>
    <w:rsid w:val="003776D3"/>
    <w:rsid w:val="00385104"/>
    <w:rsid w:val="00385EAF"/>
    <w:rsid w:val="003904D7"/>
    <w:rsid w:val="00394D28"/>
    <w:rsid w:val="003A342B"/>
    <w:rsid w:val="003A36FF"/>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12F4D"/>
    <w:rsid w:val="00420C6F"/>
    <w:rsid w:val="004219E2"/>
    <w:rsid w:val="0042535F"/>
    <w:rsid w:val="0042689D"/>
    <w:rsid w:val="0042783B"/>
    <w:rsid w:val="004344E3"/>
    <w:rsid w:val="00434972"/>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3BAC"/>
    <w:rsid w:val="00470173"/>
    <w:rsid w:val="00470D08"/>
    <w:rsid w:val="0047302C"/>
    <w:rsid w:val="004738F6"/>
    <w:rsid w:val="004750B2"/>
    <w:rsid w:val="00475E3E"/>
    <w:rsid w:val="00476EC3"/>
    <w:rsid w:val="00477577"/>
    <w:rsid w:val="004779F0"/>
    <w:rsid w:val="004809D1"/>
    <w:rsid w:val="00482EE6"/>
    <w:rsid w:val="00486A12"/>
    <w:rsid w:val="0048713B"/>
    <w:rsid w:val="00487498"/>
    <w:rsid w:val="00491437"/>
    <w:rsid w:val="004940A1"/>
    <w:rsid w:val="004955B3"/>
    <w:rsid w:val="0049712A"/>
    <w:rsid w:val="00497E04"/>
    <w:rsid w:val="004A1A61"/>
    <w:rsid w:val="004A1E16"/>
    <w:rsid w:val="004A31C9"/>
    <w:rsid w:val="004A4485"/>
    <w:rsid w:val="004A4811"/>
    <w:rsid w:val="004A63EB"/>
    <w:rsid w:val="004B0FFB"/>
    <w:rsid w:val="004B492C"/>
    <w:rsid w:val="004B57AD"/>
    <w:rsid w:val="004B5D0E"/>
    <w:rsid w:val="004B7C08"/>
    <w:rsid w:val="004C2EF6"/>
    <w:rsid w:val="004C4237"/>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105"/>
    <w:rsid w:val="00505E60"/>
    <w:rsid w:val="00506C0E"/>
    <w:rsid w:val="00506CB5"/>
    <w:rsid w:val="00506DED"/>
    <w:rsid w:val="00507F16"/>
    <w:rsid w:val="005122CD"/>
    <w:rsid w:val="005132CB"/>
    <w:rsid w:val="00513560"/>
    <w:rsid w:val="005152E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691E"/>
    <w:rsid w:val="005A17C5"/>
    <w:rsid w:val="005A2572"/>
    <w:rsid w:val="005A28F1"/>
    <w:rsid w:val="005A2C7E"/>
    <w:rsid w:val="005A58A4"/>
    <w:rsid w:val="005B06A8"/>
    <w:rsid w:val="005B4A86"/>
    <w:rsid w:val="005B4FC3"/>
    <w:rsid w:val="005B5229"/>
    <w:rsid w:val="005B740B"/>
    <w:rsid w:val="005C08E4"/>
    <w:rsid w:val="005C0EBF"/>
    <w:rsid w:val="005C191D"/>
    <w:rsid w:val="005C19AB"/>
    <w:rsid w:val="005C1C71"/>
    <w:rsid w:val="005C538C"/>
    <w:rsid w:val="005D2B6B"/>
    <w:rsid w:val="005D3386"/>
    <w:rsid w:val="005D4F4E"/>
    <w:rsid w:val="005D62DC"/>
    <w:rsid w:val="005D65FB"/>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03FC"/>
    <w:rsid w:val="00611740"/>
    <w:rsid w:val="00611A2E"/>
    <w:rsid w:val="00615273"/>
    <w:rsid w:val="00620CA4"/>
    <w:rsid w:val="006229EE"/>
    <w:rsid w:val="00624400"/>
    <w:rsid w:val="0063412F"/>
    <w:rsid w:val="00634506"/>
    <w:rsid w:val="00635BBB"/>
    <w:rsid w:val="006367AD"/>
    <w:rsid w:val="00640B15"/>
    <w:rsid w:val="00641790"/>
    <w:rsid w:val="0064395B"/>
    <w:rsid w:val="00645815"/>
    <w:rsid w:val="00645B72"/>
    <w:rsid w:val="00651CEC"/>
    <w:rsid w:val="0065244C"/>
    <w:rsid w:val="006540AF"/>
    <w:rsid w:val="0065653A"/>
    <w:rsid w:val="00656EFD"/>
    <w:rsid w:val="00662D24"/>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0E5D"/>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1031"/>
    <w:rsid w:val="006E41E5"/>
    <w:rsid w:val="006E6D2F"/>
    <w:rsid w:val="006F2A07"/>
    <w:rsid w:val="006F390F"/>
    <w:rsid w:val="006F481B"/>
    <w:rsid w:val="006F6540"/>
    <w:rsid w:val="006F7045"/>
    <w:rsid w:val="00700589"/>
    <w:rsid w:val="0070281C"/>
    <w:rsid w:val="007054A4"/>
    <w:rsid w:val="00705879"/>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5B58"/>
    <w:rsid w:val="007413F8"/>
    <w:rsid w:val="00741726"/>
    <w:rsid w:val="007428BC"/>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08BB"/>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13A6"/>
    <w:rsid w:val="007E3E39"/>
    <w:rsid w:val="007F1AE2"/>
    <w:rsid w:val="007F366D"/>
    <w:rsid w:val="007F3905"/>
    <w:rsid w:val="007F5884"/>
    <w:rsid w:val="007F58CC"/>
    <w:rsid w:val="007F7D38"/>
    <w:rsid w:val="0080079A"/>
    <w:rsid w:val="00802CD3"/>
    <w:rsid w:val="00803E47"/>
    <w:rsid w:val="00803EEA"/>
    <w:rsid w:val="0080529D"/>
    <w:rsid w:val="00813243"/>
    <w:rsid w:val="008151FF"/>
    <w:rsid w:val="0081582E"/>
    <w:rsid w:val="008209B6"/>
    <w:rsid w:val="00821C4C"/>
    <w:rsid w:val="0082287C"/>
    <w:rsid w:val="00822DC8"/>
    <w:rsid w:val="008245C3"/>
    <w:rsid w:val="00824DB4"/>
    <w:rsid w:val="00825325"/>
    <w:rsid w:val="0082615A"/>
    <w:rsid w:val="008320FE"/>
    <w:rsid w:val="008325D5"/>
    <w:rsid w:val="00833B64"/>
    <w:rsid w:val="00835D24"/>
    <w:rsid w:val="008365F5"/>
    <w:rsid w:val="00842FBF"/>
    <w:rsid w:val="00844228"/>
    <w:rsid w:val="00845563"/>
    <w:rsid w:val="008478DA"/>
    <w:rsid w:val="00852439"/>
    <w:rsid w:val="008526DE"/>
    <w:rsid w:val="0085463A"/>
    <w:rsid w:val="00854D0A"/>
    <w:rsid w:val="0085680B"/>
    <w:rsid w:val="008634A3"/>
    <w:rsid w:val="00863613"/>
    <w:rsid w:val="00863AF9"/>
    <w:rsid w:val="00865372"/>
    <w:rsid w:val="00866A99"/>
    <w:rsid w:val="00867136"/>
    <w:rsid w:val="00867E89"/>
    <w:rsid w:val="0087247B"/>
    <w:rsid w:val="00873E3D"/>
    <w:rsid w:val="008744CA"/>
    <w:rsid w:val="00874DE9"/>
    <w:rsid w:val="00875FE7"/>
    <w:rsid w:val="00876FF3"/>
    <w:rsid w:val="00883378"/>
    <w:rsid w:val="00884050"/>
    <w:rsid w:val="008913F9"/>
    <w:rsid w:val="008913FE"/>
    <w:rsid w:val="0089412A"/>
    <w:rsid w:val="008978C5"/>
    <w:rsid w:val="008A043A"/>
    <w:rsid w:val="008A09CE"/>
    <w:rsid w:val="008A33F0"/>
    <w:rsid w:val="008A3BF9"/>
    <w:rsid w:val="008A4FFB"/>
    <w:rsid w:val="008A5136"/>
    <w:rsid w:val="008A77FC"/>
    <w:rsid w:val="008B1D03"/>
    <w:rsid w:val="008B1E02"/>
    <w:rsid w:val="008B201D"/>
    <w:rsid w:val="008B243C"/>
    <w:rsid w:val="008B35C3"/>
    <w:rsid w:val="008B79A8"/>
    <w:rsid w:val="008C0A06"/>
    <w:rsid w:val="008C131B"/>
    <w:rsid w:val="008C78EF"/>
    <w:rsid w:val="008D21B4"/>
    <w:rsid w:val="008D774C"/>
    <w:rsid w:val="008E0207"/>
    <w:rsid w:val="008E2FD9"/>
    <w:rsid w:val="008E3A17"/>
    <w:rsid w:val="008E525F"/>
    <w:rsid w:val="008E52B8"/>
    <w:rsid w:val="008E562C"/>
    <w:rsid w:val="008E65A3"/>
    <w:rsid w:val="008E6C44"/>
    <w:rsid w:val="008F12FD"/>
    <w:rsid w:val="008F52FC"/>
    <w:rsid w:val="00901B0A"/>
    <w:rsid w:val="00903694"/>
    <w:rsid w:val="00907867"/>
    <w:rsid w:val="00911600"/>
    <w:rsid w:val="0091160E"/>
    <w:rsid w:val="00913641"/>
    <w:rsid w:val="00913836"/>
    <w:rsid w:val="00914D86"/>
    <w:rsid w:val="0092000E"/>
    <w:rsid w:val="00920A62"/>
    <w:rsid w:val="00922888"/>
    <w:rsid w:val="00927BEC"/>
    <w:rsid w:val="00930255"/>
    <w:rsid w:val="009302D1"/>
    <w:rsid w:val="009303B6"/>
    <w:rsid w:val="00930BFE"/>
    <w:rsid w:val="00931E80"/>
    <w:rsid w:val="0093429D"/>
    <w:rsid w:val="00935FF0"/>
    <w:rsid w:val="00945108"/>
    <w:rsid w:val="00945CBA"/>
    <w:rsid w:val="00951702"/>
    <w:rsid w:val="00952B9F"/>
    <w:rsid w:val="009565EF"/>
    <w:rsid w:val="00956897"/>
    <w:rsid w:val="0095776A"/>
    <w:rsid w:val="0095786C"/>
    <w:rsid w:val="00957887"/>
    <w:rsid w:val="00957A8E"/>
    <w:rsid w:val="00960025"/>
    <w:rsid w:val="00960981"/>
    <w:rsid w:val="009609A1"/>
    <w:rsid w:val="0096289B"/>
    <w:rsid w:val="00966B6F"/>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441F"/>
    <w:rsid w:val="009A6996"/>
    <w:rsid w:val="009A7ABD"/>
    <w:rsid w:val="009B3B93"/>
    <w:rsid w:val="009C0731"/>
    <w:rsid w:val="009C10F5"/>
    <w:rsid w:val="009C2A70"/>
    <w:rsid w:val="009C2D0D"/>
    <w:rsid w:val="009C726E"/>
    <w:rsid w:val="009D1A3B"/>
    <w:rsid w:val="009D2ECB"/>
    <w:rsid w:val="009D32A7"/>
    <w:rsid w:val="009D3EB2"/>
    <w:rsid w:val="009D7C79"/>
    <w:rsid w:val="009E39AD"/>
    <w:rsid w:val="009E3EA7"/>
    <w:rsid w:val="009E575C"/>
    <w:rsid w:val="009E597C"/>
    <w:rsid w:val="009E6312"/>
    <w:rsid w:val="009F02CB"/>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3CA0"/>
    <w:rsid w:val="00A34E17"/>
    <w:rsid w:val="00A35AA5"/>
    <w:rsid w:val="00A362D2"/>
    <w:rsid w:val="00A37C23"/>
    <w:rsid w:val="00A43CE0"/>
    <w:rsid w:val="00A45F50"/>
    <w:rsid w:val="00A51871"/>
    <w:rsid w:val="00A51ECE"/>
    <w:rsid w:val="00A522D3"/>
    <w:rsid w:val="00A525E0"/>
    <w:rsid w:val="00A527FC"/>
    <w:rsid w:val="00A56978"/>
    <w:rsid w:val="00A5731D"/>
    <w:rsid w:val="00A61EA7"/>
    <w:rsid w:val="00A64134"/>
    <w:rsid w:val="00A67BC8"/>
    <w:rsid w:val="00A70731"/>
    <w:rsid w:val="00A755A5"/>
    <w:rsid w:val="00A756A7"/>
    <w:rsid w:val="00A76532"/>
    <w:rsid w:val="00A76BF2"/>
    <w:rsid w:val="00A77C45"/>
    <w:rsid w:val="00A8245E"/>
    <w:rsid w:val="00A8253B"/>
    <w:rsid w:val="00A82701"/>
    <w:rsid w:val="00A82CC7"/>
    <w:rsid w:val="00A83DEC"/>
    <w:rsid w:val="00A84761"/>
    <w:rsid w:val="00A85561"/>
    <w:rsid w:val="00A85ACD"/>
    <w:rsid w:val="00A86EA3"/>
    <w:rsid w:val="00A86F28"/>
    <w:rsid w:val="00A870F6"/>
    <w:rsid w:val="00A90F97"/>
    <w:rsid w:val="00A91E70"/>
    <w:rsid w:val="00A91FCC"/>
    <w:rsid w:val="00A93BDE"/>
    <w:rsid w:val="00A93EB9"/>
    <w:rsid w:val="00AA00CD"/>
    <w:rsid w:val="00AA05B6"/>
    <w:rsid w:val="00AA3A8F"/>
    <w:rsid w:val="00AA4059"/>
    <w:rsid w:val="00AA65F1"/>
    <w:rsid w:val="00AB096C"/>
    <w:rsid w:val="00AB0B56"/>
    <w:rsid w:val="00AB5DEE"/>
    <w:rsid w:val="00AB767C"/>
    <w:rsid w:val="00AB7786"/>
    <w:rsid w:val="00AC0CEF"/>
    <w:rsid w:val="00AC273D"/>
    <w:rsid w:val="00AC297B"/>
    <w:rsid w:val="00AC3EE2"/>
    <w:rsid w:val="00AC56BF"/>
    <w:rsid w:val="00AC732B"/>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507E"/>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0B2C"/>
    <w:rsid w:val="00B6308A"/>
    <w:rsid w:val="00B6379C"/>
    <w:rsid w:val="00B65238"/>
    <w:rsid w:val="00B65548"/>
    <w:rsid w:val="00B67CEE"/>
    <w:rsid w:val="00B72341"/>
    <w:rsid w:val="00B74C75"/>
    <w:rsid w:val="00B75918"/>
    <w:rsid w:val="00B80BAB"/>
    <w:rsid w:val="00B81F30"/>
    <w:rsid w:val="00B92BA2"/>
    <w:rsid w:val="00B92D96"/>
    <w:rsid w:val="00B93AF5"/>
    <w:rsid w:val="00B96DE8"/>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17B9"/>
    <w:rsid w:val="00BF3DFD"/>
    <w:rsid w:val="00BF5AC8"/>
    <w:rsid w:val="00BF768F"/>
    <w:rsid w:val="00C002B4"/>
    <w:rsid w:val="00C01EFB"/>
    <w:rsid w:val="00C01FA7"/>
    <w:rsid w:val="00C026B0"/>
    <w:rsid w:val="00C041AA"/>
    <w:rsid w:val="00C052E1"/>
    <w:rsid w:val="00C0626A"/>
    <w:rsid w:val="00C07262"/>
    <w:rsid w:val="00C07EBD"/>
    <w:rsid w:val="00C138D1"/>
    <w:rsid w:val="00C13977"/>
    <w:rsid w:val="00C1441A"/>
    <w:rsid w:val="00C14928"/>
    <w:rsid w:val="00C15DAD"/>
    <w:rsid w:val="00C17097"/>
    <w:rsid w:val="00C223B9"/>
    <w:rsid w:val="00C22BDB"/>
    <w:rsid w:val="00C22FA8"/>
    <w:rsid w:val="00C23420"/>
    <w:rsid w:val="00C24A20"/>
    <w:rsid w:val="00C267D4"/>
    <w:rsid w:val="00C272EE"/>
    <w:rsid w:val="00C31C1C"/>
    <w:rsid w:val="00C3513B"/>
    <w:rsid w:val="00C362C0"/>
    <w:rsid w:val="00C36D0F"/>
    <w:rsid w:val="00C443BB"/>
    <w:rsid w:val="00C45998"/>
    <w:rsid w:val="00C45AEA"/>
    <w:rsid w:val="00C47F9B"/>
    <w:rsid w:val="00C527D8"/>
    <w:rsid w:val="00C550B9"/>
    <w:rsid w:val="00C5547A"/>
    <w:rsid w:val="00C5778D"/>
    <w:rsid w:val="00C57959"/>
    <w:rsid w:val="00C61154"/>
    <w:rsid w:val="00C61C29"/>
    <w:rsid w:val="00C64392"/>
    <w:rsid w:val="00C64BAF"/>
    <w:rsid w:val="00C67638"/>
    <w:rsid w:val="00C677C0"/>
    <w:rsid w:val="00C74EE5"/>
    <w:rsid w:val="00C75830"/>
    <w:rsid w:val="00C76E4D"/>
    <w:rsid w:val="00C774D1"/>
    <w:rsid w:val="00C801E1"/>
    <w:rsid w:val="00C8186F"/>
    <w:rsid w:val="00C84019"/>
    <w:rsid w:val="00C85EB2"/>
    <w:rsid w:val="00C91C26"/>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302B"/>
    <w:rsid w:val="00CC4257"/>
    <w:rsid w:val="00CC47BF"/>
    <w:rsid w:val="00CD3717"/>
    <w:rsid w:val="00CD5CA8"/>
    <w:rsid w:val="00CD6BA6"/>
    <w:rsid w:val="00CE17A9"/>
    <w:rsid w:val="00CE17D7"/>
    <w:rsid w:val="00CE5915"/>
    <w:rsid w:val="00CE5B1D"/>
    <w:rsid w:val="00CF008C"/>
    <w:rsid w:val="00CF0299"/>
    <w:rsid w:val="00CF1512"/>
    <w:rsid w:val="00CF15AA"/>
    <w:rsid w:val="00CF4997"/>
    <w:rsid w:val="00D009F6"/>
    <w:rsid w:val="00D01DE9"/>
    <w:rsid w:val="00D03021"/>
    <w:rsid w:val="00D10337"/>
    <w:rsid w:val="00D139BC"/>
    <w:rsid w:val="00D145C0"/>
    <w:rsid w:val="00D201B3"/>
    <w:rsid w:val="00D20808"/>
    <w:rsid w:val="00D24E35"/>
    <w:rsid w:val="00D2560A"/>
    <w:rsid w:val="00D25C96"/>
    <w:rsid w:val="00D2725D"/>
    <w:rsid w:val="00D30028"/>
    <w:rsid w:val="00D34DFE"/>
    <w:rsid w:val="00D35E99"/>
    <w:rsid w:val="00D400D6"/>
    <w:rsid w:val="00D4689C"/>
    <w:rsid w:val="00D46DFC"/>
    <w:rsid w:val="00D50088"/>
    <w:rsid w:val="00D57BD0"/>
    <w:rsid w:val="00D60597"/>
    <w:rsid w:val="00D6122E"/>
    <w:rsid w:val="00D6282F"/>
    <w:rsid w:val="00D64C06"/>
    <w:rsid w:val="00D64DCD"/>
    <w:rsid w:val="00D65A9E"/>
    <w:rsid w:val="00D66802"/>
    <w:rsid w:val="00D67A8B"/>
    <w:rsid w:val="00D7553E"/>
    <w:rsid w:val="00D75D7F"/>
    <w:rsid w:val="00D77339"/>
    <w:rsid w:val="00D77353"/>
    <w:rsid w:val="00D77B2D"/>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0DE9"/>
    <w:rsid w:val="00DC1090"/>
    <w:rsid w:val="00DC18CB"/>
    <w:rsid w:val="00DC338F"/>
    <w:rsid w:val="00DC400E"/>
    <w:rsid w:val="00DD1535"/>
    <w:rsid w:val="00DD15D6"/>
    <w:rsid w:val="00DD3989"/>
    <w:rsid w:val="00DD4946"/>
    <w:rsid w:val="00DD5869"/>
    <w:rsid w:val="00DD685B"/>
    <w:rsid w:val="00DE405D"/>
    <w:rsid w:val="00DE54F9"/>
    <w:rsid w:val="00DE6AF8"/>
    <w:rsid w:val="00DE7BB2"/>
    <w:rsid w:val="00DF12B7"/>
    <w:rsid w:val="00DF3DC9"/>
    <w:rsid w:val="00DF3F93"/>
    <w:rsid w:val="00DF42A4"/>
    <w:rsid w:val="00DF59CB"/>
    <w:rsid w:val="00E04F5B"/>
    <w:rsid w:val="00E058FB"/>
    <w:rsid w:val="00E0672D"/>
    <w:rsid w:val="00E06DF5"/>
    <w:rsid w:val="00E0750F"/>
    <w:rsid w:val="00E10BFC"/>
    <w:rsid w:val="00E12DDA"/>
    <w:rsid w:val="00E135C5"/>
    <w:rsid w:val="00E158C8"/>
    <w:rsid w:val="00E16F6E"/>
    <w:rsid w:val="00E22488"/>
    <w:rsid w:val="00E23F6C"/>
    <w:rsid w:val="00E2410D"/>
    <w:rsid w:val="00E24161"/>
    <w:rsid w:val="00E25BBE"/>
    <w:rsid w:val="00E2699A"/>
    <w:rsid w:val="00E27324"/>
    <w:rsid w:val="00E30E47"/>
    <w:rsid w:val="00E30F38"/>
    <w:rsid w:val="00E31500"/>
    <w:rsid w:val="00E31B30"/>
    <w:rsid w:val="00E31CD3"/>
    <w:rsid w:val="00E334D8"/>
    <w:rsid w:val="00E36116"/>
    <w:rsid w:val="00E37F8A"/>
    <w:rsid w:val="00E42376"/>
    <w:rsid w:val="00E4329E"/>
    <w:rsid w:val="00E43C5B"/>
    <w:rsid w:val="00E47997"/>
    <w:rsid w:val="00E5168D"/>
    <w:rsid w:val="00E531A9"/>
    <w:rsid w:val="00E565D0"/>
    <w:rsid w:val="00E6026D"/>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637E"/>
    <w:rsid w:val="00EA0BC5"/>
    <w:rsid w:val="00EA2ACF"/>
    <w:rsid w:val="00EA2DF3"/>
    <w:rsid w:val="00EA36A0"/>
    <w:rsid w:val="00EA5D0F"/>
    <w:rsid w:val="00EA78BF"/>
    <w:rsid w:val="00EB0DFC"/>
    <w:rsid w:val="00EB277F"/>
    <w:rsid w:val="00EB2E5F"/>
    <w:rsid w:val="00EB431F"/>
    <w:rsid w:val="00EB64B8"/>
    <w:rsid w:val="00EB65E5"/>
    <w:rsid w:val="00EB76CB"/>
    <w:rsid w:val="00EB7F9D"/>
    <w:rsid w:val="00EC20DC"/>
    <w:rsid w:val="00EC237B"/>
    <w:rsid w:val="00ED00C2"/>
    <w:rsid w:val="00ED118C"/>
    <w:rsid w:val="00ED368F"/>
    <w:rsid w:val="00ED472C"/>
    <w:rsid w:val="00ED5976"/>
    <w:rsid w:val="00ED649D"/>
    <w:rsid w:val="00EE35DA"/>
    <w:rsid w:val="00EE75EC"/>
    <w:rsid w:val="00EE7DF9"/>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17A58"/>
    <w:rsid w:val="00F2621E"/>
    <w:rsid w:val="00F26622"/>
    <w:rsid w:val="00F26A4D"/>
    <w:rsid w:val="00F26F92"/>
    <w:rsid w:val="00F310FD"/>
    <w:rsid w:val="00F34477"/>
    <w:rsid w:val="00F34B25"/>
    <w:rsid w:val="00F359FF"/>
    <w:rsid w:val="00F37A01"/>
    <w:rsid w:val="00F37DDA"/>
    <w:rsid w:val="00F410B1"/>
    <w:rsid w:val="00F4142A"/>
    <w:rsid w:val="00F41DC7"/>
    <w:rsid w:val="00F444BA"/>
    <w:rsid w:val="00F4708C"/>
    <w:rsid w:val="00F470D0"/>
    <w:rsid w:val="00F47559"/>
    <w:rsid w:val="00F50459"/>
    <w:rsid w:val="00F53A24"/>
    <w:rsid w:val="00F555D8"/>
    <w:rsid w:val="00F617C7"/>
    <w:rsid w:val="00F63E26"/>
    <w:rsid w:val="00F66266"/>
    <w:rsid w:val="00F66D56"/>
    <w:rsid w:val="00F67852"/>
    <w:rsid w:val="00F72BA5"/>
    <w:rsid w:val="00F749A4"/>
    <w:rsid w:val="00F74BFF"/>
    <w:rsid w:val="00F75EF9"/>
    <w:rsid w:val="00F81260"/>
    <w:rsid w:val="00F82237"/>
    <w:rsid w:val="00F83022"/>
    <w:rsid w:val="00F83A7A"/>
    <w:rsid w:val="00F84AE8"/>
    <w:rsid w:val="00F84D18"/>
    <w:rsid w:val="00F8592D"/>
    <w:rsid w:val="00F86CD2"/>
    <w:rsid w:val="00F900C6"/>
    <w:rsid w:val="00F9479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140E281"/>
    <w:rsid w:val="03598096"/>
    <w:rsid w:val="049D259D"/>
    <w:rsid w:val="05CAE172"/>
    <w:rsid w:val="0750CEDB"/>
    <w:rsid w:val="0B637F18"/>
    <w:rsid w:val="0C549E18"/>
    <w:rsid w:val="0FD39A3F"/>
    <w:rsid w:val="110B99BE"/>
    <w:rsid w:val="1645743E"/>
    <w:rsid w:val="17669FFF"/>
    <w:rsid w:val="18FE4AFF"/>
    <w:rsid w:val="1AA1B188"/>
    <w:rsid w:val="1B97C2F7"/>
    <w:rsid w:val="25574A92"/>
    <w:rsid w:val="262406DF"/>
    <w:rsid w:val="29D01C1E"/>
    <w:rsid w:val="2DDA7585"/>
    <w:rsid w:val="2F245E29"/>
    <w:rsid w:val="34F14262"/>
    <w:rsid w:val="3ACEBE20"/>
    <w:rsid w:val="3CD6F131"/>
    <w:rsid w:val="3E3D5DC1"/>
    <w:rsid w:val="3E69533B"/>
    <w:rsid w:val="42763851"/>
    <w:rsid w:val="430924A9"/>
    <w:rsid w:val="4353D22E"/>
    <w:rsid w:val="44A51B1E"/>
    <w:rsid w:val="44DEE1CE"/>
    <w:rsid w:val="472A6543"/>
    <w:rsid w:val="47E0A1B3"/>
    <w:rsid w:val="47F740AE"/>
    <w:rsid w:val="48BA1B6B"/>
    <w:rsid w:val="4A4ACEAC"/>
    <w:rsid w:val="4ACFC6F2"/>
    <w:rsid w:val="4D80B311"/>
    <w:rsid w:val="4E22CDF9"/>
    <w:rsid w:val="4F8D990B"/>
    <w:rsid w:val="52582B86"/>
    <w:rsid w:val="55088661"/>
    <w:rsid w:val="608A77BD"/>
    <w:rsid w:val="61CF53C5"/>
    <w:rsid w:val="62C71980"/>
    <w:rsid w:val="63F900BC"/>
    <w:rsid w:val="664E4B9B"/>
    <w:rsid w:val="670BE79B"/>
    <w:rsid w:val="683A14FC"/>
    <w:rsid w:val="6C92F3E4"/>
    <w:rsid w:val="6D674BCB"/>
    <w:rsid w:val="6D9D4DBB"/>
    <w:rsid w:val="6FC43D27"/>
    <w:rsid w:val="701F9017"/>
    <w:rsid w:val="740104D0"/>
    <w:rsid w:val="7447ABFB"/>
    <w:rsid w:val="76543274"/>
    <w:rsid w:val="7731F0D4"/>
    <w:rsid w:val="7A62885C"/>
    <w:rsid w:val="7B52EEF0"/>
    <w:rsid w:val="7C46AE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AD3"/>
  <w15:docId w15:val="{22EC6824-5608-4247-82BB-A064A727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4"/>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3"/>
      </w:numPr>
    </w:pPr>
  </w:style>
  <w:style w:type="numbering" w:styleId="1ai">
    <w:name w:val="Outline List 1"/>
    <w:basedOn w:val="NoList"/>
    <w:uiPriority w:val="97"/>
    <w:semiHidden/>
    <w:rsid w:val="008E65A3"/>
    <w:pPr>
      <w:numPr>
        <w:numId w:val="24"/>
      </w:numPr>
    </w:pPr>
  </w:style>
  <w:style w:type="numbering" w:styleId="ArticleSection">
    <w:name w:val="Outline List 3"/>
    <w:basedOn w:val="NoList"/>
    <w:uiPriority w:val="97"/>
    <w:semiHidden/>
    <w:rsid w:val="008E65A3"/>
    <w:pPr>
      <w:numPr>
        <w:numId w:val="25"/>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5"/>
      </w:numPr>
      <w:contextualSpacing/>
    </w:pPr>
  </w:style>
  <w:style w:type="paragraph" w:styleId="ListBullet3">
    <w:name w:val="List Bullet 3"/>
    <w:basedOn w:val="Normal"/>
    <w:uiPriority w:val="2"/>
    <w:semiHidden/>
    <w:rsid w:val="008E65A3"/>
    <w:pPr>
      <w:numPr>
        <w:numId w:val="6"/>
      </w:numPr>
      <w:contextualSpacing/>
    </w:pPr>
  </w:style>
  <w:style w:type="paragraph" w:styleId="ListBullet4">
    <w:name w:val="List Bullet 4"/>
    <w:basedOn w:val="Normal"/>
    <w:uiPriority w:val="2"/>
    <w:semiHidden/>
    <w:rsid w:val="008E65A3"/>
    <w:pPr>
      <w:numPr>
        <w:numId w:val="7"/>
      </w:numPr>
      <w:tabs>
        <w:tab w:val="clear" w:pos="1209"/>
        <w:tab w:val="num" w:pos="643"/>
      </w:tabs>
      <w:ind w:left="643"/>
      <w:contextualSpacing/>
    </w:pPr>
  </w:style>
  <w:style w:type="paragraph" w:styleId="ListBullet5">
    <w:name w:val="List Bullet 5"/>
    <w:basedOn w:val="Normal"/>
    <w:uiPriority w:val="2"/>
    <w:semiHidden/>
    <w:rsid w:val="008E65A3"/>
    <w:pPr>
      <w:numPr>
        <w:numId w:val="8"/>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9"/>
      </w:numPr>
      <w:contextualSpacing/>
    </w:pPr>
  </w:style>
  <w:style w:type="paragraph" w:styleId="ListNumber2">
    <w:name w:val="List Number 2"/>
    <w:basedOn w:val="Normal"/>
    <w:uiPriority w:val="3"/>
    <w:semiHidden/>
    <w:rsid w:val="008E65A3"/>
    <w:pPr>
      <w:numPr>
        <w:numId w:val="10"/>
      </w:numPr>
      <w:contextualSpacing/>
    </w:pPr>
  </w:style>
  <w:style w:type="paragraph" w:styleId="ListNumber3">
    <w:name w:val="List Number 3"/>
    <w:basedOn w:val="Normal"/>
    <w:uiPriority w:val="3"/>
    <w:semiHidden/>
    <w:rsid w:val="008E65A3"/>
    <w:pPr>
      <w:numPr>
        <w:numId w:val="11"/>
      </w:numPr>
      <w:contextualSpacing/>
    </w:pPr>
  </w:style>
  <w:style w:type="paragraph" w:styleId="ListNumber4">
    <w:name w:val="List Number 4"/>
    <w:basedOn w:val="Normal"/>
    <w:uiPriority w:val="3"/>
    <w:semiHidden/>
    <w:rsid w:val="008E65A3"/>
    <w:pPr>
      <w:numPr>
        <w:numId w:val="12"/>
      </w:numPr>
      <w:contextualSpacing/>
    </w:pPr>
  </w:style>
  <w:style w:type="paragraph" w:styleId="ListNumber5">
    <w:name w:val="List Number 5"/>
    <w:basedOn w:val="Normal"/>
    <w:uiPriority w:val="3"/>
    <w:semiHidden/>
    <w:rsid w:val="008E65A3"/>
    <w:pPr>
      <w:numPr>
        <w:numId w:val="13"/>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F17A5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0786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9559680">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CIDFont+F2">
    <w:altName w:val="Calibri"/>
    <w:panose1 w:val="00000000000000000000"/>
    <w:charset w:val="00"/>
    <w:family w:val="auto"/>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50B26"/>
    <w:rsid w:val="000834E4"/>
    <w:rsid w:val="001030CE"/>
    <w:rsid w:val="001E0C9D"/>
    <w:rsid w:val="002E5D8C"/>
    <w:rsid w:val="003406DD"/>
    <w:rsid w:val="00397A6D"/>
    <w:rsid w:val="004A4EF2"/>
    <w:rsid w:val="0059691E"/>
    <w:rsid w:val="005A37C6"/>
    <w:rsid w:val="005A58A4"/>
    <w:rsid w:val="006103FC"/>
    <w:rsid w:val="006229EE"/>
    <w:rsid w:val="00681C26"/>
    <w:rsid w:val="007270D5"/>
    <w:rsid w:val="00895809"/>
    <w:rsid w:val="00956897"/>
    <w:rsid w:val="009D1A3B"/>
    <w:rsid w:val="009F02CB"/>
    <w:rsid w:val="00A11993"/>
    <w:rsid w:val="00A32830"/>
    <w:rsid w:val="00BD1F6E"/>
    <w:rsid w:val="00CC43E2"/>
    <w:rsid w:val="00CF2143"/>
    <w:rsid w:val="00D3259D"/>
    <w:rsid w:val="00DC0DE9"/>
    <w:rsid w:val="00DF12B7"/>
    <w:rsid w:val="00E8448A"/>
    <w:rsid w:val="00F900C6"/>
    <w:rsid w:val="00FA21F0"/>
    <w:rsid w:val="00FF65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414E63BF747740B2D5D7DA9E701CE5" ma:contentTypeVersion="15" ma:contentTypeDescription="Create a new document." ma:contentTypeScope="" ma:versionID="cc4de0ffd684937424cc40449a3da8f5">
  <xsd:schema xmlns:xsd="http://www.w3.org/2001/XMLSchema" xmlns:xs="http://www.w3.org/2001/XMLSchema" xmlns:p="http://schemas.microsoft.com/office/2006/metadata/properties" xmlns:ns2="42150b12-2b63-4dca-b941-909e195def2c" xmlns:ns3="bbb4f0f0-f533-457a-bfca-880389cc750a" targetNamespace="http://schemas.microsoft.com/office/2006/metadata/properties" ma:root="true" ma:fieldsID="cd360848a2a9573d1a7d1f0c2873af46" ns2:_="" ns3:_="">
    <xsd:import namespace="42150b12-2b63-4dca-b941-909e195def2c"/>
    <xsd:import namespace="bbb4f0f0-f533-457a-bfca-880389cc7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0b12-2b63-4dca-b941-909e195de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4f0f0-f533-457a-bfca-880389cc7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881b1f-4483-4c10-b17b-a65f06486766}" ma:internalName="TaxCatchAll" ma:showField="CatchAllData" ma:web="bbb4f0f0-f533-457a-bfca-880389cc7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150b12-2b63-4dca-b941-909e195def2c">
      <Terms xmlns="http://schemas.microsoft.com/office/infopath/2007/PartnerControls"/>
    </lcf76f155ced4ddcb4097134ff3c332f>
    <TaxCatchAll xmlns="bbb4f0f0-f533-457a-bfca-880389cc750a"/>
  </documentManagement>
</p:properties>
</file>

<file path=customXml/itemProps1.xml><?xml version="1.0" encoding="utf-8"?>
<ds:datastoreItem xmlns:ds="http://schemas.openxmlformats.org/officeDocument/2006/customXml" ds:itemID="{4F7ABE88-07CE-4C3E-84D2-556AAC6DC605}">
  <ds:schemaRefs>
    <ds:schemaRef ds:uri="http://schemas.microsoft.com/sharepoint/v3/contenttype/forms"/>
  </ds:schemaRefs>
</ds:datastoreItem>
</file>

<file path=customXml/itemProps2.xml><?xml version="1.0" encoding="utf-8"?>
<ds:datastoreItem xmlns:ds="http://schemas.openxmlformats.org/officeDocument/2006/customXml" ds:itemID="{AA88EB8C-5E3D-4717-B62F-D58EE6AE40E1}">
  <ds:schemaRefs>
    <ds:schemaRef ds:uri="http://schemas.openxmlformats.org/officeDocument/2006/bibliography"/>
  </ds:schemaRefs>
</ds:datastoreItem>
</file>

<file path=customXml/itemProps3.xml><?xml version="1.0" encoding="utf-8"?>
<ds:datastoreItem xmlns:ds="http://schemas.openxmlformats.org/officeDocument/2006/customXml" ds:itemID="{A49C0068-E7CC-4D08-AF55-F0307EAA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50b12-2b63-4dca-b941-909e195def2c"/>
    <ds:schemaRef ds:uri="bbb4f0f0-f533-457a-bfca-880389cc7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B7FD7-5129-4916-AE8D-2E634B98AB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bb4f0f0-f533-457a-bfca-880389cc750a"/>
    <ds:schemaRef ds:uri="http://purl.org/dc/terms/"/>
    <ds:schemaRef ds:uri="http://schemas.openxmlformats.org/package/2006/metadata/core-properties"/>
    <ds:schemaRef ds:uri="http://purl.org/dc/dcmitype/"/>
    <ds:schemaRef ds:uri="42150b12-2b63-4dca-b941-909e195def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9</Pages>
  <Words>2407</Words>
  <Characters>13724</Characters>
  <Application>Microsoft Office Word</Application>
  <DocSecurity>8</DocSecurity>
  <Lines>114</Lines>
  <Paragraphs>32</Paragraphs>
  <ScaleCrop>false</ScaleCrop>
  <Company>Public Sector Commission</Company>
  <LinksUpToDate>false</LinksUpToDate>
  <CharactersWithSpaces>16099</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Stephanie Hughes</cp:lastModifiedBy>
  <cp:revision>2</cp:revision>
  <dcterms:created xsi:type="dcterms:W3CDTF">2025-05-25T22:43:00Z</dcterms:created>
  <dcterms:modified xsi:type="dcterms:W3CDTF">2025-05-25T22:43:00Z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MediaServiceImageTags">
    <vt:lpwstr/>
  </property>
  <property fmtid="{D5CDD505-2E9C-101B-9397-08002B2CF9AE}" pid="4" name="ContentTypeId">
    <vt:lpwstr>0x0101000B414E63BF747740B2D5D7DA9E701CE5</vt:lpwstr>
  </property>
</Properties>
</file>