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1D7EC" w14:textId="77777777" w:rsidR="002910C3" w:rsidRPr="00535C04" w:rsidRDefault="002910C3" w:rsidP="002910C3">
      <w:pPr>
        <w:rPr>
          <w:rFonts w:ascii="Public Sans" w:hAnsi="Public Sans"/>
        </w:rPr>
      </w:pPr>
    </w:p>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EC3750" w:rsidRPr="00535C04" w14:paraId="340D29BC" w14:textId="77777777" w:rsidTr="00B5329B">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D9E2F3"/>
            <w:vAlign w:val="center"/>
          </w:tcPr>
          <w:p w14:paraId="0BC3B98B" w14:textId="77777777" w:rsidR="00EC3750" w:rsidRPr="00535C04" w:rsidRDefault="00EC3750" w:rsidP="00EC3750">
            <w:pPr>
              <w:pStyle w:val="TableTextWhite"/>
              <w:rPr>
                <w:rFonts w:ascii="Public Sans" w:hAnsi="Public Sans"/>
                <w:b/>
                <w:color w:val="auto"/>
                <w:sz w:val="22"/>
                <w:szCs w:val="22"/>
              </w:rPr>
            </w:pPr>
            <w:r w:rsidRPr="00535C04">
              <w:rPr>
                <w:rFonts w:ascii="Public Sans" w:hAnsi="Public Sans"/>
                <w:b/>
                <w:color w:val="auto"/>
                <w:sz w:val="22"/>
                <w:szCs w:val="22"/>
              </w:rPr>
              <w:t>Cluster</w:t>
            </w:r>
          </w:p>
        </w:tc>
        <w:tc>
          <w:tcPr>
            <w:tcW w:w="6530" w:type="dxa"/>
            <w:shd w:val="clear" w:color="auto" w:fill="D9E2F3"/>
          </w:tcPr>
          <w:p w14:paraId="6EB1BF84" w14:textId="35C0AE35" w:rsidR="00EC3750" w:rsidRPr="00535C04" w:rsidRDefault="00EC3750" w:rsidP="00EC3750">
            <w:pPr>
              <w:pStyle w:val="TableTextWhite"/>
              <w:rPr>
                <w:rFonts w:ascii="Public Sans" w:hAnsi="Public Sans"/>
                <w:bCs/>
                <w:color w:val="auto"/>
                <w:sz w:val="22"/>
                <w:szCs w:val="22"/>
              </w:rPr>
            </w:pPr>
            <w:r w:rsidRPr="00535C04">
              <w:rPr>
                <w:rFonts w:ascii="Public Sans" w:hAnsi="Public Sans"/>
                <w:bCs/>
                <w:color w:val="auto"/>
                <w:sz w:val="22"/>
                <w:szCs w:val="22"/>
              </w:rPr>
              <w:t>Communities &amp; Justice</w:t>
            </w:r>
          </w:p>
        </w:tc>
      </w:tr>
      <w:tr w:rsidR="00EC3750" w:rsidRPr="00535C04" w14:paraId="57745FAD" w14:textId="77777777" w:rsidTr="00B5329B">
        <w:trPr>
          <w:cantSplit/>
        </w:trPr>
        <w:tc>
          <w:tcPr>
            <w:tcW w:w="4026" w:type="dxa"/>
            <w:shd w:val="clear" w:color="auto" w:fill="D9E2F3"/>
            <w:vAlign w:val="center"/>
          </w:tcPr>
          <w:p w14:paraId="7806D1A8" w14:textId="77777777" w:rsidR="00EC3750" w:rsidRPr="00535C04" w:rsidRDefault="00EC3750" w:rsidP="00EC3750">
            <w:pPr>
              <w:pStyle w:val="TableTextWhite"/>
              <w:rPr>
                <w:rFonts w:ascii="Public Sans" w:hAnsi="Public Sans"/>
                <w:b/>
                <w:color w:val="auto"/>
                <w:sz w:val="22"/>
                <w:szCs w:val="22"/>
              </w:rPr>
            </w:pPr>
            <w:bookmarkStart w:id="0" w:name="DeptAgency"/>
            <w:bookmarkEnd w:id="0"/>
            <w:r w:rsidRPr="00535C04">
              <w:rPr>
                <w:rFonts w:ascii="Public Sans" w:hAnsi="Public Sans"/>
                <w:b/>
                <w:color w:val="auto"/>
                <w:sz w:val="22"/>
                <w:szCs w:val="22"/>
              </w:rPr>
              <w:t>Department/Agency</w:t>
            </w:r>
          </w:p>
        </w:tc>
        <w:tc>
          <w:tcPr>
            <w:tcW w:w="6530" w:type="dxa"/>
            <w:shd w:val="clear" w:color="auto" w:fill="D9E2F3"/>
          </w:tcPr>
          <w:p w14:paraId="38A61B5C" w14:textId="4AF83000" w:rsidR="00EC3750" w:rsidRPr="00535C04" w:rsidRDefault="00EC3750" w:rsidP="00EC3750">
            <w:pPr>
              <w:pStyle w:val="TableTextWhite"/>
              <w:rPr>
                <w:rFonts w:ascii="Public Sans" w:hAnsi="Public Sans"/>
                <w:bCs/>
                <w:color w:val="auto"/>
                <w:sz w:val="22"/>
                <w:szCs w:val="22"/>
              </w:rPr>
            </w:pPr>
            <w:r w:rsidRPr="00535C04">
              <w:rPr>
                <w:rFonts w:ascii="Public Sans" w:hAnsi="Public Sans"/>
                <w:bCs/>
                <w:color w:val="auto"/>
                <w:sz w:val="22"/>
                <w:szCs w:val="22"/>
              </w:rPr>
              <w:t>Department Communities &amp; Justice / Homes NSW</w:t>
            </w:r>
          </w:p>
        </w:tc>
      </w:tr>
      <w:tr w:rsidR="00EC3750" w:rsidRPr="00535C04" w14:paraId="24031CA0" w14:textId="77777777" w:rsidTr="00B5329B">
        <w:trPr>
          <w:cantSplit/>
        </w:trPr>
        <w:tc>
          <w:tcPr>
            <w:tcW w:w="4026" w:type="dxa"/>
            <w:shd w:val="clear" w:color="auto" w:fill="D9E2F3"/>
            <w:vAlign w:val="center"/>
          </w:tcPr>
          <w:p w14:paraId="26876616" w14:textId="77777777" w:rsidR="00EC3750" w:rsidRPr="00535C04" w:rsidRDefault="00EC3750" w:rsidP="00EC3750">
            <w:pPr>
              <w:pStyle w:val="TableTextWhite"/>
              <w:rPr>
                <w:rFonts w:ascii="Public Sans" w:hAnsi="Public Sans"/>
                <w:b/>
                <w:color w:val="auto"/>
                <w:sz w:val="22"/>
                <w:szCs w:val="22"/>
              </w:rPr>
            </w:pPr>
            <w:r w:rsidRPr="00535C04">
              <w:rPr>
                <w:rFonts w:ascii="Public Sans" w:hAnsi="Public Sans"/>
                <w:b/>
                <w:color w:val="auto"/>
                <w:sz w:val="22"/>
                <w:szCs w:val="22"/>
              </w:rPr>
              <w:t>Division/Branch/Unit</w:t>
            </w:r>
          </w:p>
        </w:tc>
        <w:tc>
          <w:tcPr>
            <w:tcW w:w="6530" w:type="dxa"/>
            <w:shd w:val="clear" w:color="auto" w:fill="D9E2F3"/>
          </w:tcPr>
          <w:p w14:paraId="33642599" w14:textId="3DBDA167" w:rsidR="00EC3750" w:rsidRPr="00535C04" w:rsidRDefault="00EC3750" w:rsidP="00EC3750">
            <w:pPr>
              <w:pStyle w:val="TableTextWhite"/>
              <w:rPr>
                <w:rFonts w:ascii="Public Sans" w:hAnsi="Public Sans"/>
                <w:bCs/>
                <w:color w:val="auto"/>
                <w:sz w:val="22"/>
                <w:szCs w:val="22"/>
              </w:rPr>
            </w:pPr>
            <w:r w:rsidRPr="00535C04">
              <w:rPr>
                <w:rFonts w:ascii="Public Sans" w:hAnsi="Public Sans"/>
                <w:bCs/>
                <w:color w:val="auto"/>
                <w:sz w:val="22"/>
                <w:szCs w:val="22"/>
              </w:rPr>
              <w:t>Housing Portfolio / Portfolio Management (Assets)</w:t>
            </w:r>
          </w:p>
        </w:tc>
      </w:tr>
      <w:tr w:rsidR="00EC3750" w:rsidRPr="00535C04" w14:paraId="4F04D17D" w14:textId="77777777" w:rsidTr="00B5329B">
        <w:trPr>
          <w:cantSplit/>
        </w:trPr>
        <w:tc>
          <w:tcPr>
            <w:tcW w:w="4026" w:type="dxa"/>
            <w:shd w:val="clear" w:color="auto" w:fill="D9E2F3"/>
            <w:vAlign w:val="center"/>
          </w:tcPr>
          <w:p w14:paraId="1B10B4FA" w14:textId="77777777" w:rsidR="00EC3750" w:rsidRPr="00535C04" w:rsidRDefault="00EC3750" w:rsidP="00EC3750">
            <w:pPr>
              <w:pStyle w:val="TableTextWhite"/>
              <w:rPr>
                <w:rFonts w:ascii="Public Sans" w:hAnsi="Public Sans"/>
                <w:b/>
                <w:color w:val="auto"/>
                <w:sz w:val="22"/>
                <w:szCs w:val="22"/>
              </w:rPr>
            </w:pPr>
            <w:r w:rsidRPr="00535C04">
              <w:rPr>
                <w:rFonts w:ascii="Public Sans" w:hAnsi="Public Sans"/>
                <w:b/>
                <w:color w:val="auto"/>
                <w:sz w:val="22"/>
                <w:szCs w:val="22"/>
              </w:rPr>
              <w:t>Classification/Grade/Band</w:t>
            </w:r>
          </w:p>
        </w:tc>
        <w:tc>
          <w:tcPr>
            <w:tcW w:w="6530" w:type="dxa"/>
            <w:shd w:val="clear" w:color="auto" w:fill="D9E2F3"/>
          </w:tcPr>
          <w:p w14:paraId="6AFB8AB2" w14:textId="3CD4879A" w:rsidR="00EC3750" w:rsidRPr="00535C04" w:rsidRDefault="00EC3750" w:rsidP="00EC3750">
            <w:pPr>
              <w:pStyle w:val="TableTextWhite"/>
              <w:rPr>
                <w:rFonts w:ascii="Public Sans" w:hAnsi="Public Sans"/>
                <w:bCs/>
                <w:color w:val="auto"/>
                <w:sz w:val="22"/>
                <w:szCs w:val="22"/>
              </w:rPr>
            </w:pPr>
            <w:r w:rsidRPr="00535C04">
              <w:rPr>
                <w:rFonts w:ascii="Public Sans" w:hAnsi="Public Sans"/>
                <w:bCs/>
                <w:color w:val="auto"/>
                <w:sz w:val="22"/>
                <w:szCs w:val="22"/>
              </w:rPr>
              <w:t>Administration &amp; Clerical Grade 9/10</w:t>
            </w:r>
          </w:p>
        </w:tc>
      </w:tr>
      <w:tr w:rsidR="002910C3" w:rsidRPr="00535C04" w14:paraId="11586726" w14:textId="77777777" w:rsidTr="00B5329B">
        <w:trPr>
          <w:cantSplit/>
        </w:trPr>
        <w:tc>
          <w:tcPr>
            <w:tcW w:w="4026" w:type="dxa"/>
            <w:shd w:val="clear" w:color="auto" w:fill="D9E2F3"/>
            <w:vAlign w:val="center"/>
          </w:tcPr>
          <w:p w14:paraId="1BD29643" w14:textId="77777777" w:rsidR="002910C3" w:rsidRPr="00535C04" w:rsidRDefault="002910C3" w:rsidP="007E267D">
            <w:pPr>
              <w:pStyle w:val="TableTextWhite"/>
              <w:rPr>
                <w:rFonts w:ascii="Public Sans" w:hAnsi="Public Sans"/>
                <w:b/>
                <w:color w:val="auto"/>
                <w:sz w:val="22"/>
                <w:szCs w:val="22"/>
              </w:rPr>
            </w:pPr>
            <w:r w:rsidRPr="00535C04">
              <w:rPr>
                <w:rFonts w:ascii="Public Sans" w:hAnsi="Public Sans"/>
                <w:b/>
                <w:color w:val="auto"/>
                <w:sz w:val="22"/>
                <w:szCs w:val="22"/>
              </w:rPr>
              <w:t>ANZSCO Code</w:t>
            </w:r>
          </w:p>
        </w:tc>
        <w:tc>
          <w:tcPr>
            <w:tcW w:w="6530" w:type="dxa"/>
            <w:shd w:val="clear" w:color="auto" w:fill="D9E2F3"/>
          </w:tcPr>
          <w:p w14:paraId="78DB54FD" w14:textId="77777777" w:rsidR="002910C3" w:rsidRPr="00535C04" w:rsidRDefault="002910C3" w:rsidP="007E267D">
            <w:pPr>
              <w:pStyle w:val="TableTextWhite"/>
              <w:rPr>
                <w:rFonts w:ascii="Public Sans" w:hAnsi="Public Sans"/>
                <w:bCs/>
                <w:color w:val="auto"/>
                <w:sz w:val="22"/>
                <w:szCs w:val="22"/>
              </w:rPr>
            </w:pPr>
            <w:r w:rsidRPr="00535C04">
              <w:rPr>
                <w:rFonts w:ascii="Public Sans" w:hAnsi="Public Sans"/>
                <w:bCs/>
                <w:color w:val="auto"/>
                <w:sz w:val="22"/>
                <w:szCs w:val="22"/>
              </w:rPr>
              <w:t>511112</w:t>
            </w:r>
          </w:p>
        </w:tc>
      </w:tr>
      <w:tr w:rsidR="002910C3" w:rsidRPr="00535C04" w14:paraId="0AA8BB18" w14:textId="77777777" w:rsidTr="00B5329B">
        <w:trPr>
          <w:cantSplit/>
        </w:trPr>
        <w:tc>
          <w:tcPr>
            <w:tcW w:w="4026" w:type="dxa"/>
            <w:shd w:val="clear" w:color="auto" w:fill="D9E2F3"/>
            <w:vAlign w:val="center"/>
          </w:tcPr>
          <w:p w14:paraId="0779CC63" w14:textId="77777777" w:rsidR="002910C3" w:rsidRPr="00535C04" w:rsidRDefault="002910C3" w:rsidP="007E267D">
            <w:pPr>
              <w:pStyle w:val="TableTextWhite"/>
              <w:rPr>
                <w:rFonts w:ascii="Public Sans" w:hAnsi="Public Sans"/>
                <w:b/>
                <w:color w:val="auto"/>
                <w:sz w:val="22"/>
                <w:szCs w:val="22"/>
              </w:rPr>
            </w:pPr>
            <w:r w:rsidRPr="00535C04">
              <w:rPr>
                <w:rFonts w:ascii="Public Sans" w:hAnsi="Public Sans"/>
                <w:b/>
                <w:color w:val="auto"/>
                <w:sz w:val="22"/>
                <w:szCs w:val="22"/>
              </w:rPr>
              <w:t>PCAT Code</w:t>
            </w:r>
          </w:p>
        </w:tc>
        <w:tc>
          <w:tcPr>
            <w:tcW w:w="6530" w:type="dxa"/>
            <w:shd w:val="clear" w:color="auto" w:fill="D9E2F3"/>
          </w:tcPr>
          <w:p w14:paraId="66A2B28D" w14:textId="77777777" w:rsidR="002910C3" w:rsidRPr="00535C04" w:rsidRDefault="002910C3" w:rsidP="007E267D">
            <w:pPr>
              <w:pStyle w:val="TableTextWhite"/>
              <w:rPr>
                <w:rFonts w:ascii="Public Sans" w:hAnsi="Public Sans"/>
                <w:bCs/>
                <w:color w:val="auto"/>
                <w:sz w:val="22"/>
                <w:szCs w:val="22"/>
              </w:rPr>
            </w:pPr>
            <w:r w:rsidRPr="00535C04">
              <w:rPr>
                <w:rFonts w:ascii="Public Sans" w:hAnsi="Public Sans"/>
                <w:bCs/>
                <w:color w:val="auto"/>
                <w:sz w:val="22"/>
                <w:szCs w:val="22"/>
              </w:rPr>
              <w:t>1119192</w:t>
            </w:r>
          </w:p>
        </w:tc>
      </w:tr>
      <w:tr w:rsidR="002910C3" w:rsidRPr="00535C04" w14:paraId="62411086" w14:textId="77777777" w:rsidTr="00B5329B">
        <w:trPr>
          <w:cantSplit/>
        </w:trPr>
        <w:tc>
          <w:tcPr>
            <w:tcW w:w="4026" w:type="dxa"/>
            <w:shd w:val="clear" w:color="auto" w:fill="D9E2F3"/>
            <w:vAlign w:val="center"/>
          </w:tcPr>
          <w:p w14:paraId="061E4277" w14:textId="77777777" w:rsidR="002910C3" w:rsidRPr="00535C04" w:rsidRDefault="002910C3" w:rsidP="007E267D">
            <w:pPr>
              <w:pStyle w:val="TableTextWhite"/>
              <w:rPr>
                <w:rFonts w:ascii="Public Sans" w:hAnsi="Public Sans"/>
                <w:b/>
                <w:color w:val="auto"/>
                <w:sz w:val="22"/>
                <w:szCs w:val="22"/>
              </w:rPr>
            </w:pPr>
            <w:r w:rsidRPr="00535C04">
              <w:rPr>
                <w:rFonts w:ascii="Public Sans" w:hAnsi="Public Sans"/>
                <w:b/>
                <w:color w:val="auto"/>
                <w:sz w:val="22"/>
                <w:szCs w:val="22"/>
              </w:rPr>
              <w:t>Date of Approval</w:t>
            </w:r>
          </w:p>
        </w:tc>
        <w:tc>
          <w:tcPr>
            <w:tcW w:w="6530" w:type="dxa"/>
            <w:shd w:val="clear" w:color="auto" w:fill="D9E2F3"/>
          </w:tcPr>
          <w:p w14:paraId="51E8924A" w14:textId="77777777" w:rsidR="002910C3" w:rsidRPr="00535C04" w:rsidRDefault="002910C3" w:rsidP="007E267D">
            <w:pPr>
              <w:pStyle w:val="TableTextWhite"/>
              <w:rPr>
                <w:rFonts w:ascii="Public Sans" w:hAnsi="Public Sans"/>
                <w:bCs/>
                <w:color w:val="auto"/>
                <w:sz w:val="22"/>
                <w:szCs w:val="22"/>
              </w:rPr>
            </w:pPr>
            <w:r w:rsidRPr="00535C04">
              <w:rPr>
                <w:rFonts w:ascii="Public Sans" w:hAnsi="Public Sans"/>
                <w:bCs/>
                <w:color w:val="auto"/>
                <w:sz w:val="22"/>
                <w:szCs w:val="22"/>
              </w:rPr>
              <w:t>17 October 2023</w:t>
            </w:r>
          </w:p>
        </w:tc>
      </w:tr>
      <w:tr w:rsidR="002910C3" w:rsidRPr="00535C04" w14:paraId="178CD439" w14:textId="77777777" w:rsidTr="00B5329B">
        <w:trPr>
          <w:cantSplit/>
        </w:trPr>
        <w:tc>
          <w:tcPr>
            <w:tcW w:w="4026" w:type="dxa"/>
            <w:shd w:val="clear" w:color="auto" w:fill="D9E2F3"/>
            <w:vAlign w:val="center"/>
          </w:tcPr>
          <w:p w14:paraId="7523D73E" w14:textId="77777777" w:rsidR="002910C3" w:rsidRPr="00535C04" w:rsidRDefault="002910C3" w:rsidP="007E267D">
            <w:pPr>
              <w:pStyle w:val="TableTextWhite"/>
              <w:rPr>
                <w:rFonts w:ascii="Public Sans" w:hAnsi="Public Sans"/>
                <w:b/>
                <w:color w:val="auto"/>
                <w:sz w:val="22"/>
                <w:szCs w:val="22"/>
              </w:rPr>
            </w:pPr>
            <w:r w:rsidRPr="00535C04">
              <w:rPr>
                <w:rFonts w:ascii="Public Sans" w:hAnsi="Public Sans"/>
                <w:b/>
                <w:color w:val="auto"/>
                <w:sz w:val="22"/>
                <w:szCs w:val="22"/>
              </w:rPr>
              <w:t>Agency Website</w:t>
            </w:r>
          </w:p>
        </w:tc>
        <w:tc>
          <w:tcPr>
            <w:tcW w:w="6530" w:type="dxa"/>
            <w:shd w:val="clear" w:color="auto" w:fill="D9E2F3"/>
          </w:tcPr>
          <w:p w14:paraId="7B055B4F" w14:textId="743E51F9" w:rsidR="002910C3" w:rsidRPr="00535C04" w:rsidRDefault="002910C3" w:rsidP="007E267D">
            <w:pPr>
              <w:pStyle w:val="TableTextWhite"/>
              <w:rPr>
                <w:rFonts w:ascii="Public Sans" w:hAnsi="Public Sans"/>
                <w:bCs/>
                <w:color w:val="auto"/>
                <w:sz w:val="22"/>
                <w:szCs w:val="22"/>
              </w:rPr>
            </w:pPr>
            <w:r w:rsidRPr="00535C04">
              <w:rPr>
                <w:rFonts w:ascii="Public Sans" w:hAnsi="Public Sans"/>
                <w:bCs/>
                <w:color w:val="auto"/>
                <w:sz w:val="22"/>
                <w:szCs w:val="22"/>
              </w:rPr>
              <w:t>https://</w:t>
            </w:r>
            <w:r w:rsidR="00213CEF" w:rsidRPr="00535C04">
              <w:rPr>
                <w:rFonts w:ascii="Public Sans" w:hAnsi="Public Sans"/>
                <w:bCs/>
                <w:color w:val="auto"/>
                <w:sz w:val="22"/>
                <w:szCs w:val="22"/>
              </w:rPr>
              <w:t xml:space="preserve"> www.nsw.gov.au/departments-and-agencies/homes-nsw</w:t>
            </w:r>
          </w:p>
        </w:tc>
      </w:tr>
    </w:tbl>
    <w:p w14:paraId="10B63F30" w14:textId="77777777" w:rsidR="002910C3" w:rsidRPr="00535C04" w:rsidRDefault="002910C3" w:rsidP="002910C3">
      <w:pPr>
        <w:pStyle w:val="Heading2"/>
        <w:rPr>
          <w:rFonts w:ascii="Public Sans" w:hAnsi="Public Sans"/>
        </w:rPr>
      </w:pPr>
      <w:r w:rsidRPr="00535C04">
        <w:rPr>
          <w:rFonts w:ascii="Public Sans" w:hAnsi="Public Sans"/>
        </w:rPr>
        <w:t>Agency overview</w:t>
      </w:r>
    </w:p>
    <w:p w14:paraId="768A4068" w14:textId="1047A92D" w:rsidR="00F963A5" w:rsidRPr="00535C04" w:rsidRDefault="00F963A5" w:rsidP="00F963A5">
      <w:pPr>
        <w:rPr>
          <w:rFonts w:ascii="Public Sans" w:hAnsi="Public Sans"/>
        </w:rPr>
      </w:pPr>
      <w:bookmarkStart w:id="1" w:name="_Hlk161060247"/>
      <w:bookmarkStart w:id="2" w:name="_Hlk161061555"/>
      <w:bookmarkStart w:id="3" w:name="_Hlk161058334"/>
      <w:bookmarkStart w:id="4" w:name="_Hlk30003721"/>
      <w:r w:rsidRPr="00535C04">
        <w:rPr>
          <w:rFonts w:ascii="Public Sans" w:hAnsi="Public Sans"/>
        </w:rPr>
        <w:t>The NSW Government is determined to make NSW a place where everyone has access to safe and secure housing, and where experiences of homelessness are rare, brief and non-recurring. </w:t>
      </w:r>
    </w:p>
    <w:p w14:paraId="134BBB3B" w14:textId="4520DCFE" w:rsidR="00F963A5" w:rsidRPr="00535C04" w:rsidRDefault="00F963A5" w:rsidP="00F963A5">
      <w:pPr>
        <w:rPr>
          <w:rFonts w:ascii="Public Sans" w:hAnsi="Public Sans"/>
        </w:rPr>
      </w:pPr>
      <w:r w:rsidRPr="00535C04">
        <w:rPr>
          <w:rFonts w:ascii="Public Sans" w:hAnsi="Public Sans"/>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38D2D384" w14:textId="052D241A" w:rsidR="00F963A5" w:rsidRPr="00535C04" w:rsidRDefault="00F963A5" w:rsidP="00F963A5">
      <w:pPr>
        <w:rPr>
          <w:rFonts w:ascii="Public Sans" w:hAnsi="Public Sans"/>
        </w:rPr>
      </w:pPr>
      <w:r w:rsidRPr="00535C04">
        <w:rPr>
          <w:rFonts w:ascii="Public Sans" w:hAnsi="Public Sans"/>
        </w:rPr>
        <w:t>Homes NSW leads work to deliver more social and affordable housing, end the cycle of homelessness, and deliver quality public housing to our 262,000 tenants across NSW.</w:t>
      </w:r>
    </w:p>
    <w:p w14:paraId="7D2951B3" w14:textId="1516C863" w:rsidR="00F963A5" w:rsidRPr="00535C04" w:rsidRDefault="00F963A5" w:rsidP="00F963A5">
      <w:pPr>
        <w:rPr>
          <w:rFonts w:ascii="Public Sans" w:hAnsi="Public Sans"/>
        </w:rPr>
      </w:pPr>
      <w:r w:rsidRPr="00535C04">
        <w:rPr>
          <w:rFonts w:ascii="Public Sans" w:hAnsi="Public Sans"/>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18397C74" w14:textId="172961A8" w:rsidR="00F963A5" w:rsidRPr="00535C04" w:rsidRDefault="00F963A5" w:rsidP="00F963A5">
      <w:pPr>
        <w:rPr>
          <w:rFonts w:ascii="Public Sans" w:hAnsi="Public Sans"/>
        </w:rPr>
      </w:pPr>
      <w:r w:rsidRPr="00535C04">
        <w:rPr>
          <w:rFonts w:ascii="Public Sans" w:hAnsi="Public Sans"/>
        </w:rPr>
        <w:t xml:space="preserve">We strive for excellence in service delivery and partner with all levels of government, sector and communities to address the housing crisis. </w:t>
      </w:r>
    </w:p>
    <w:p w14:paraId="70683D1D" w14:textId="77777777" w:rsidR="00F963A5" w:rsidRPr="00535C04" w:rsidRDefault="00F963A5" w:rsidP="00F963A5">
      <w:pPr>
        <w:rPr>
          <w:rFonts w:ascii="Public Sans" w:hAnsi="Public Sans"/>
        </w:rPr>
      </w:pPr>
      <w:r w:rsidRPr="00535C04">
        <w:rPr>
          <w:rFonts w:ascii="Public Sans" w:hAnsi="Public Sans"/>
        </w:rPr>
        <w:t>Most importantly, Homes NSW puts people at the heart – including our staff. Working for us means you are joining a division where your expertise and skills will be valued</w:t>
      </w:r>
      <w:bookmarkEnd w:id="1"/>
      <w:r w:rsidRPr="00535C04">
        <w:rPr>
          <w:rFonts w:ascii="Public Sans" w:hAnsi="Public Sans"/>
        </w:rPr>
        <w:t>.</w:t>
      </w:r>
      <w:bookmarkEnd w:id="2"/>
    </w:p>
    <w:bookmarkEnd w:id="3"/>
    <w:p w14:paraId="49A94A42" w14:textId="77777777" w:rsidR="002910C3" w:rsidRPr="00535C04" w:rsidRDefault="002910C3" w:rsidP="002910C3">
      <w:pPr>
        <w:pStyle w:val="Heading2"/>
        <w:rPr>
          <w:rFonts w:ascii="Public Sans" w:hAnsi="Public Sans"/>
        </w:rPr>
      </w:pPr>
      <w:r w:rsidRPr="00535C04">
        <w:rPr>
          <w:rFonts w:ascii="Public Sans" w:hAnsi="Public Sans"/>
        </w:rPr>
        <w:t>Primary purpose of the role</w:t>
      </w:r>
    </w:p>
    <w:p w14:paraId="7E92A8A7" w14:textId="77777777" w:rsidR="002910C3" w:rsidRPr="00535C04" w:rsidRDefault="002910C3" w:rsidP="002910C3">
      <w:pPr>
        <w:rPr>
          <w:rFonts w:ascii="Public Sans" w:hAnsi="Public Sans"/>
          <w:bCs/>
          <w:lang w:eastAsia="en-AU"/>
        </w:rPr>
      </w:pPr>
      <w:r w:rsidRPr="00535C04">
        <w:rPr>
          <w:rFonts w:ascii="Public Sans" w:hAnsi="Public Sans"/>
        </w:rPr>
        <w:t>Manage and coordinate the development, implementation and evaluation of complex projects and manage and report on field inspection activities/outcomes to scope and monitor the delivery of work, as well as managing the verification of contractor compliance with maintenance contract requirements.</w:t>
      </w:r>
    </w:p>
    <w:bookmarkEnd w:id="4"/>
    <w:p w14:paraId="5B5D1756" w14:textId="77777777" w:rsidR="002910C3" w:rsidRPr="00535C04" w:rsidRDefault="002910C3" w:rsidP="002910C3">
      <w:pPr>
        <w:pStyle w:val="Heading2"/>
        <w:rPr>
          <w:rFonts w:ascii="Public Sans" w:hAnsi="Public Sans"/>
        </w:rPr>
      </w:pPr>
      <w:r w:rsidRPr="00535C04">
        <w:rPr>
          <w:rFonts w:ascii="Public Sans" w:hAnsi="Public Sans"/>
        </w:rPr>
        <w:t>Key accountabilities</w:t>
      </w:r>
    </w:p>
    <w:p w14:paraId="1D552412" w14:textId="724249FC" w:rsidR="002910C3" w:rsidRPr="00535C04" w:rsidRDefault="002910C3" w:rsidP="002910C3">
      <w:pPr>
        <w:pStyle w:val="ListBullet"/>
        <w:rPr>
          <w:rFonts w:ascii="Public Sans" w:hAnsi="Public Sans"/>
          <w:lang w:eastAsia="en-AU"/>
        </w:rPr>
      </w:pPr>
      <w:r w:rsidRPr="00535C04">
        <w:rPr>
          <w:rFonts w:ascii="Public Sans" w:hAnsi="Public Sans"/>
        </w:rPr>
        <w:t xml:space="preserve">Manage and oversee all aspects of planning, development, implementation, </w:t>
      </w:r>
      <w:r w:rsidR="00ED637E" w:rsidRPr="00535C04">
        <w:rPr>
          <w:rFonts w:ascii="Public Sans" w:hAnsi="Public Sans"/>
        </w:rPr>
        <w:t>inspection</w:t>
      </w:r>
      <w:r w:rsidRPr="00535C04">
        <w:rPr>
          <w:rFonts w:ascii="Public Sans" w:hAnsi="Public Sans"/>
        </w:rPr>
        <w:t xml:space="preserve"> and performance for a range of projects, including developing project plans, coordinating resources, managing budgets, meeting reporting requirements, supporting project-related activities and undertaking compliance to ensure project outcomes are achieved on time, on budget, to quality standards and within agreed scope in line with established agency project management methodology.</w:t>
      </w:r>
    </w:p>
    <w:p w14:paraId="66559A9B" w14:textId="77777777" w:rsidR="002910C3" w:rsidRPr="00535C04" w:rsidRDefault="002910C3" w:rsidP="002910C3">
      <w:pPr>
        <w:pStyle w:val="ListBullet"/>
        <w:rPr>
          <w:rFonts w:ascii="Public Sans" w:hAnsi="Public Sans"/>
          <w:lang w:eastAsia="en-AU"/>
        </w:rPr>
      </w:pPr>
      <w:r w:rsidRPr="00535C04">
        <w:rPr>
          <w:rFonts w:ascii="Public Sans" w:hAnsi="Public Sans"/>
        </w:rPr>
        <w:lastRenderedPageBreak/>
        <w:t>Establish and maintain positive relationships with the contractors and other stakeholders and work collaboratively to resolve service delivery issues and adjudicate fairly and consistently.</w:t>
      </w:r>
    </w:p>
    <w:p w14:paraId="7D1924DD" w14:textId="77777777" w:rsidR="002910C3" w:rsidRPr="00535C04" w:rsidRDefault="002910C3" w:rsidP="002910C3">
      <w:pPr>
        <w:pStyle w:val="ListBullet"/>
        <w:rPr>
          <w:rFonts w:ascii="Public Sans" w:hAnsi="Public Sans"/>
          <w:lang w:eastAsia="en-AU"/>
        </w:rPr>
      </w:pPr>
      <w:r w:rsidRPr="00535C04">
        <w:rPr>
          <w:rFonts w:ascii="Public Sans" w:hAnsi="Public Sans"/>
        </w:rPr>
        <w:t>Monitor and evaluate all aspects of project implementation, including risk and contingency management, benefits realisation, project impact and quality measures, and identify, respond to and address compliance issues of contractors, ensuring the quality of work is sufficient to achieve successful project outcomes.</w:t>
      </w:r>
    </w:p>
    <w:p w14:paraId="48A83C74" w14:textId="082C2EE3" w:rsidR="002910C3" w:rsidRPr="00535C04" w:rsidRDefault="002910C3" w:rsidP="002910C3">
      <w:pPr>
        <w:pStyle w:val="ListBullet"/>
        <w:rPr>
          <w:rFonts w:ascii="Public Sans" w:hAnsi="Public Sans"/>
          <w:lang w:eastAsia="en-AU"/>
        </w:rPr>
      </w:pPr>
      <w:r w:rsidRPr="00535C04">
        <w:rPr>
          <w:rFonts w:ascii="Public Sans" w:hAnsi="Public Sans"/>
        </w:rPr>
        <w:t xml:space="preserve">Manage team/s, ensuring compliance with governance and quality requirements to successfully deliver all key </w:t>
      </w:r>
      <w:r w:rsidR="00CF4806" w:rsidRPr="00535C04">
        <w:rPr>
          <w:rFonts w:ascii="Public Sans" w:hAnsi="Public Sans"/>
        </w:rPr>
        <w:t>services</w:t>
      </w:r>
      <w:r w:rsidRPr="00535C04">
        <w:rPr>
          <w:rFonts w:ascii="Public Sans" w:hAnsi="Public Sans"/>
        </w:rPr>
        <w:t xml:space="preserve"> and outcomes.</w:t>
      </w:r>
      <w:r w:rsidR="003354F4" w:rsidRPr="00535C04">
        <w:rPr>
          <w:rFonts w:ascii="Public Sans" w:hAnsi="Public Sans"/>
        </w:rPr>
        <w:t xml:space="preserve"> </w:t>
      </w:r>
    </w:p>
    <w:p w14:paraId="792405E1" w14:textId="447EE342" w:rsidR="002910C3" w:rsidRPr="00535C04" w:rsidRDefault="00CF4806" w:rsidP="002910C3">
      <w:pPr>
        <w:pStyle w:val="ListBullet"/>
        <w:rPr>
          <w:rFonts w:ascii="Public Sans" w:hAnsi="Public Sans"/>
          <w:lang w:eastAsia="en-AU"/>
        </w:rPr>
      </w:pPr>
      <w:r w:rsidRPr="00535C04">
        <w:rPr>
          <w:rFonts w:ascii="Public Sans" w:hAnsi="Public Sans"/>
        </w:rPr>
        <w:t>Coordinate the issue of</w:t>
      </w:r>
      <w:r w:rsidR="002910C3" w:rsidRPr="00535C04">
        <w:rPr>
          <w:rFonts w:ascii="Public Sans" w:hAnsi="Public Sans"/>
        </w:rPr>
        <w:t xml:space="preserve"> non-compliance notices (CINs) </w:t>
      </w:r>
      <w:r w:rsidRPr="00535C04">
        <w:rPr>
          <w:rFonts w:ascii="Public Sans" w:hAnsi="Public Sans"/>
        </w:rPr>
        <w:t xml:space="preserve">and other contractor performance </w:t>
      </w:r>
      <w:r w:rsidR="003E4285" w:rsidRPr="00535C04">
        <w:rPr>
          <w:rFonts w:ascii="Public Sans" w:hAnsi="Public Sans"/>
        </w:rPr>
        <w:t xml:space="preserve">measures </w:t>
      </w:r>
      <w:r w:rsidR="002910C3" w:rsidRPr="00535C04">
        <w:rPr>
          <w:rFonts w:ascii="Public Sans" w:hAnsi="Public Sans"/>
        </w:rPr>
        <w:t xml:space="preserve">to contractors for substandard work that will initiate abatement action where necessary through the </w:t>
      </w:r>
      <w:r w:rsidR="00E76469" w:rsidRPr="00535C04">
        <w:rPr>
          <w:rFonts w:ascii="Public Sans" w:hAnsi="Public Sans"/>
        </w:rPr>
        <w:t>Housing Portfolio</w:t>
      </w:r>
      <w:r w:rsidR="002910C3" w:rsidRPr="00535C04">
        <w:rPr>
          <w:rFonts w:ascii="Public Sans" w:hAnsi="Public Sans"/>
        </w:rPr>
        <w:t xml:space="preserve"> payment system.</w:t>
      </w:r>
      <w:r w:rsidR="004B3E0C" w:rsidRPr="00535C04">
        <w:rPr>
          <w:rFonts w:ascii="Public Sans" w:hAnsi="Public Sans"/>
        </w:rPr>
        <w:t xml:space="preserve"> </w:t>
      </w:r>
    </w:p>
    <w:p w14:paraId="76027D79" w14:textId="31FD1C10" w:rsidR="002910C3" w:rsidRPr="00535C04" w:rsidRDefault="00EC3C2E" w:rsidP="002910C3">
      <w:pPr>
        <w:pStyle w:val="ListBullet"/>
        <w:rPr>
          <w:rFonts w:ascii="Public Sans" w:hAnsi="Public Sans"/>
          <w:lang w:eastAsia="en-AU"/>
        </w:rPr>
      </w:pPr>
      <w:r w:rsidRPr="00535C04">
        <w:rPr>
          <w:rFonts w:ascii="Public Sans" w:hAnsi="Public Sans"/>
        </w:rPr>
        <w:t xml:space="preserve">Provide advice for determining </w:t>
      </w:r>
      <w:r w:rsidR="00AB57D6" w:rsidRPr="00535C04">
        <w:rPr>
          <w:rFonts w:ascii="Public Sans" w:hAnsi="Public Sans"/>
        </w:rPr>
        <w:t>scoping and variation claims on contracts.</w:t>
      </w:r>
    </w:p>
    <w:p w14:paraId="16D81BF9" w14:textId="2D3BCBCB" w:rsidR="007C73EC" w:rsidRPr="00535C04" w:rsidRDefault="002910C3" w:rsidP="00AB57D6">
      <w:pPr>
        <w:pStyle w:val="ListBullet"/>
        <w:rPr>
          <w:rFonts w:ascii="Public Sans" w:hAnsi="Public Sans"/>
          <w:lang w:eastAsia="en-AU"/>
        </w:rPr>
      </w:pPr>
      <w:r w:rsidRPr="00535C04">
        <w:rPr>
          <w:rFonts w:ascii="Public Sans" w:hAnsi="Public Sans"/>
        </w:rPr>
        <w:t xml:space="preserve">Provide timely, high-level and specialist advice to the </w:t>
      </w:r>
      <w:r w:rsidR="00E065A9" w:rsidRPr="00535C04">
        <w:rPr>
          <w:rFonts w:ascii="Public Sans" w:hAnsi="Public Sans"/>
        </w:rPr>
        <w:t>Regional Manager Programs</w:t>
      </w:r>
      <w:r w:rsidR="003E4285" w:rsidRPr="00535C04">
        <w:rPr>
          <w:rFonts w:ascii="Public Sans" w:hAnsi="Public Sans"/>
        </w:rPr>
        <w:t xml:space="preserve"> and Director, </w:t>
      </w:r>
      <w:r w:rsidRPr="00535C04">
        <w:rPr>
          <w:rFonts w:ascii="Public Sans" w:hAnsi="Public Sans"/>
        </w:rPr>
        <w:t xml:space="preserve">Contract Region on all aspects of the inspection, </w:t>
      </w:r>
      <w:r w:rsidR="00EC3C2E" w:rsidRPr="00535C04">
        <w:rPr>
          <w:rFonts w:ascii="Public Sans" w:hAnsi="Public Sans"/>
        </w:rPr>
        <w:t>verification</w:t>
      </w:r>
      <w:r w:rsidRPr="00535C04">
        <w:rPr>
          <w:rFonts w:ascii="Public Sans" w:hAnsi="Public Sans"/>
        </w:rPr>
        <w:t xml:space="preserve"> and programs activities in relation to the maintenance contract.</w:t>
      </w:r>
      <w:r w:rsidR="007239C1" w:rsidRPr="00535C04">
        <w:rPr>
          <w:rFonts w:ascii="Public Sans" w:hAnsi="Public Sans"/>
          <w:highlight w:val="yellow"/>
        </w:rPr>
        <w:t xml:space="preserve"> </w:t>
      </w:r>
    </w:p>
    <w:p w14:paraId="55AB75A4" w14:textId="0B2682F4" w:rsidR="002910C3" w:rsidRPr="00535C04" w:rsidRDefault="002910C3" w:rsidP="002910C3">
      <w:pPr>
        <w:pStyle w:val="Heading2"/>
        <w:rPr>
          <w:rFonts w:ascii="Public Sans" w:hAnsi="Public Sans"/>
        </w:rPr>
      </w:pPr>
      <w:r w:rsidRPr="00535C04">
        <w:rPr>
          <w:rFonts w:ascii="Public Sans" w:hAnsi="Public Sans"/>
        </w:rPr>
        <w:t>Key challenges</w:t>
      </w:r>
    </w:p>
    <w:p w14:paraId="2DCCF4F0" w14:textId="2A9BDB51" w:rsidR="002910C3" w:rsidRPr="00535C04" w:rsidRDefault="002910C3" w:rsidP="002910C3">
      <w:pPr>
        <w:pStyle w:val="ListBullet"/>
        <w:rPr>
          <w:rFonts w:ascii="Public Sans" w:hAnsi="Public Sans"/>
          <w:lang w:eastAsia="en-AU"/>
        </w:rPr>
      </w:pPr>
      <w:r w:rsidRPr="00535C04">
        <w:rPr>
          <w:rFonts w:ascii="Public Sans" w:hAnsi="Public Sans"/>
        </w:rPr>
        <w:t xml:space="preserve">Managing consultations and negotiations with diverse stakeholders within agreed timelines, given their varying expectations, </w:t>
      </w:r>
      <w:r w:rsidR="00EE0D4A" w:rsidRPr="00535C04">
        <w:rPr>
          <w:rFonts w:ascii="Public Sans" w:hAnsi="Public Sans"/>
        </w:rPr>
        <w:t>viewpoints</w:t>
      </w:r>
      <w:r w:rsidRPr="00535C04">
        <w:rPr>
          <w:rFonts w:ascii="Public Sans" w:hAnsi="Public Sans"/>
        </w:rPr>
        <w:t xml:space="preserve"> and interests.</w:t>
      </w:r>
    </w:p>
    <w:p w14:paraId="2ADD654B" w14:textId="77777777" w:rsidR="002910C3" w:rsidRPr="00535C04" w:rsidRDefault="002910C3" w:rsidP="002910C3">
      <w:pPr>
        <w:pStyle w:val="ListBullet"/>
        <w:rPr>
          <w:rFonts w:ascii="Public Sans" w:hAnsi="Public Sans"/>
          <w:lang w:eastAsia="en-AU"/>
        </w:rPr>
      </w:pPr>
      <w:r w:rsidRPr="00535C04">
        <w:rPr>
          <w:rFonts w:ascii="Public Sans" w:hAnsi="Public Sans"/>
        </w:rPr>
        <w:t>Achieving project deadlines and milestones to the required standards and within budget, given the need to simultaneously coordinate and deliver multiple projects which are often complex and interconnected.</w:t>
      </w:r>
    </w:p>
    <w:p w14:paraId="0A83BA60" w14:textId="77777777" w:rsidR="002910C3" w:rsidRPr="00535C04" w:rsidRDefault="002910C3" w:rsidP="002910C3">
      <w:pPr>
        <w:pStyle w:val="ListBullet"/>
        <w:rPr>
          <w:rFonts w:ascii="Public Sans" w:hAnsi="Public Sans"/>
          <w:lang w:eastAsia="en-AU"/>
        </w:rPr>
      </w:pPr>
      <w:r w:rsidRPr="00535C04">
        <w:rPr>
          <w:rFonts w:ascii="Public Sans" w:hAnsi="Public Sans"/>
        </w:rPr>
        <w:t>Establishing optimal, professional relationships with contractors so that contract compliance is achieved.</w:t>
      </w:r>
    </w:p>
    <w:p w14:paraId="7A91BD54" w14:textId="77777777" w:rsidR="002910C3" w:rsidRPr="00535C04" w:rsidRDefault="002910C3" w:rsidP="002910C3">
      <w:pPr>
        <w:pStyle w:val="ListBullet"/>
        <w:rPr>
          <w:rFonts w:ascii="Public Sans" w:hAnsi="Public Sans"/>
          <w:lang w:eastAsia="en-AU"/>
        </w:rPr>
      </w:pPr>
      <w:r w:rsidRPr="00535C04">
        <w:rPr>
          <w:rFonts w:ascii="Public Sans" w:hAnsi="Public Sans"/>
        </w:rPr>
        <w:t>Managing staff effectively across a variety of remote locations, ensuring consistency in the application of inspection standards.</w:t>
      </w:r>
    </w:p>
    <w:p w14:paraId="44193228" w14:textId="77777777" w:rsidR="002910C3" w:rsidRPr="00535C04" w:rsidRDefault="002910C3" w:rsidP="002910C3">
      <w:pPr>
        <w:pStyle w:val="ListBullet"/>
        <w:rPr>
          <w:rFonts w:ascii="Public Sans" w:hAnsi="Public Sans"/>
          <w:lang w:eastAsia="en-AU"/>
        </w:rPr>
      </w:pPr>
      <w:r w:rsidRPr="00535C04">
        <w:rPr>
          <w:rFonts w:ascii="Public Sans" w:hAnsi="Public Sans"/>
        </w:rPr>
        <w:t xml:space="preserve">Planning inspection schedules </w:t>
      </w:r>
      <w:proofErr w:type="gramStart"/>
      <w:r w:rsidRPr="00535C04">
        <w:rPr>
          <w:rFonts w:ascii="Public Sans" w:hAnsi="Public Sans"/>
        </w:rPr>
        <w:t>in order to</w:t>
      </w:r>
      <w:proofErr w:type="gramEnd"/>
      <w:r w:rsidRPr="00535C04">
        <w:rPr>
          <w:rFonts w:ascii="Public Sans" w:hAnsi="Public Sans"/>
        </w:rPr>
        <w:t xml:space="preserve"> optimise staff time and meet inspection requirements.</w:t>
      </w:r>
    </w:p>
    <w:p w14:paraId="15A5FF14" w14:textId="77777777" w:rsidR="002910C3" w:rsidRPr="00535C04" w:rsidRDefault="002910C3" w:rsidP="002910C3">
      <w:pPr>
        <w:pStyle w:val="Heading2"/>
        <w:rPr>
          <w:rFonts w:ascii="Public Sans" w:hAnsi="Public Sans"/>
        </w:rPr>
      </w:pPr>
      <w:r w:rsidRPr="00535C04">
        <w:rPr>
          <w:rFonts w:ascii="Public Sans" w:hAnsi="Public Sans"/>
        </w:rPr>
        <w:t>Key relationships</w:t>
      </w:r>
    </w:p>
    <w:p w14:paraId="1C374DE0" w14:textId="77777777" w:rsidR="002910C3" w:rsidRPr="00535C04" w:rsidRDefault="002910C3" w:rsidP="002910C3">
      <w:pPr>
        <w:spacing w:before="360"/>
        <w:rPr>
          <w:rFonts w:ascii="Public Sans" w:hAnsi="Public Sans"/>
          <w:b/>
          <w:bCs/>
        </w:rPr>
      </w:pPr>
      <w:r w:rsidRPr="00535C04">
        <w:rPr>
          <w:rFonts w:ascii="Public Sans" w:hAnsi="Public Sans"/>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2910C3" w:rsidRPr="00535C04" w14:paraId="578B7305" w14:textId="77777777" w:rsidTr="007E267D">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0B35947" w14:textId="77777777" w:rsidR="002910C3" w:rsidRPr="00535C04" w:rsidRDefault="002910C3" w:rsidP="007E267D">
            <w:pPr>
              <w:pStyle w:val="TableTextWhite0"/>
              <w:rPr>
                <w:rFonts w:ascii="Public Sans" w:hAnsi="Public Sans"/>
              </w:rPr>
            </w:pPr>
            <w:r w:rsidRPr="00535C04">
              <w:rPr>
                <w:rFonts w:ascii="Public Sans" w:hAnsi="Public Sans"/>
              </w:rPr>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B74B689" w14:textId="77777777" w:rsidR="002910C3" w:rsidRPr="00535C04" w:rsidRDefault="002910C3" w:rsidP="007E267D">
            <w:pPr>
              <w:pStyle w:val="TableTextWhite0"/>
              <w:rPr>
                <w:rFonts w:ascii="Public Sans" w:hAnsi="Public Sans"/>
              </w:rPr>
            </w:pPr>
            <w:r w:rsidRPr="00535C04">
              <w:rPr>
                <w:rFonts w:ascii="Public Sans" w:hAnsi="Public Sans"/>
              </w:rPr>
              <w:t>Why</w:t>
            </w:r>
          </w:p>
        </w:tc>
      </w:tr>
      <w:tr w:rsidR="002910C3" w:rsidRPr="00535C04" w14:paraId="5B17F795" w14:textId="77777777" w:rsidTr="007E267D">
        <w:trPr>
          <w:cantSplit/>
        </w:trPr>
        <w:tc>
          <w:tcPr>
            <w:tcW w:w="3601" w:type="dxa"/>
          </w:tcPr>
          <w:p w14:paraId="1BC86B13" w14:textId="77777777" w:rsidR="002910C3" w:rsidRPr="00535C04" w:rsidRDefault="002910C3" w:rsidP="007E267D">
            <w:pPr>
              <w:pStyle w:val="TableText"/>
              <w:rPr>
                <w:rFonts w:ascii="Public Sans" w:hAnsi="Public Sans"/>
              </w:rPr>
            </w:pPr>
            <w:bookmarkStart w:id="5" w:name="InternalRelationships"/>
            <w:r w:rsidRPr="00535C04">
              <w:rPr>
                <w:rFonts w:ascii="Public Sans" w:hAnsi="Public Sans"/>
              </w:rPr>
              <w:t>Asset Performance Officer</w:t>
            </w:r>
          </w:p>
        </w:tc>
        <w:tc>
          <w:tcPr>
            <w:tcW w:w="6946" w:type="dxa"/>
          </w:tcPr>
          <w:p w14:paraId="72C06CB9" w14:textId="77777777" w:rsidR="002910C3" w:rsidRPr="00535C04" w:rsidRDefault="002910C3" w:rsidP="007E267D">
            <w:pPr>
              <w:pStyle w:val="ListBullet"/>
              <w:rPr>
                <w:rFonts w:ascii="Public Sans" w:hAnsi="Public Sans"/>
                <w:lang w:eastAsia="en-AU"/>
              </w:rPr>
            </w:pPr>
            <w:r w:rsidRPr="00535C04">
              <w:rPr>
                <w:rFonts w:ascii="Public Sans" w:hAnsi="Public Sans"/>
              </w:rPr>
              <w:t>Deliver broad guidance and supervision, exchange information and provide advice</w:t>
            </w:r>
          </w:p>
        </w:tc>
      </w:tr>
      <w:tr w:rsidR="002910C3" w:rsidRPr="00535C04" w14:paraId="668F2487" w14:textId="77777777" w:rsidTr="007E267D">
        <w:trPr>
          <w:cantSplit/>
        </w:trPr>
        <w:tc>
          <w:tcPr>
            <w:tcW w:w="3601" w:type="dxa"/>
          </w:tcPr>
          <w:p w14:paraId="4181EB11" w14:textId="77777777" w:rsidR="002910C3" w:rsidRPr="00535C04" w:rsidRDefault="002910C3" w:rsidP="007E267D">
            <w:pPr>
              <w:pStyle w:val="TableText"/>
              <w:rPr>
                <w:rFonts w:ascii="Public Sans" w:hAnsi="Public Sans"/>
              </w:rPr>
            </w:pPr>
            <w:r w:rsidRPr="00535C04">
              <w:rPr>
                <w:rFonts w:ascii="Public Sans" w:hAnsi="Public Sans"/>
              </w:rPr>
              <w:t>Asset Performance Supervisor</w:t>
            </w:r>
          </w:p>
        </w:tc>
        <w:tc>
          <w:tcPr>
            <w:tcW w:w="6946" w:type="dxa"/>
          </w:tcPr>
          <w:p w14:paraId="3023C025" w14:textId="77777777" w:rsidR="002910C3" w:rsidRPr="00535C04" w:rsidRDefault="002910C3" w:rsidP="007E267D">
            <w:pPr>
              <w:pStyle w:val="ListBullet"/>
              <w:rPr>
                <w:rFonts w:ascii="Public Sans" w:hAnsi="Public Sans"/>
                <w:lang w:eastAsia="en-AU"/>
              </w:rPr>
            </w:pPr>
            <w:r w:rsidRPr="00535C04">
              <w:rPr>
                <w:rFonts w:ascii="Public Sans" w:hAnsi="Public Sans"/>
              </w:rPr>
              <w:t>Deliver broad guidance and supervision, exchange information and provide advice</w:t>
            </w:r>
          </w:p>
        </w:tc>
      </w:tr>
      <w:tr w:rsidR="002910C3" w:rsidRPr="00535C04" w14:paraId="3A397B57" w14:textId="77777777" w:rsidTr="007E267D">
        <w:trPr>
          <w:cantSplit/>
        </w:trPr>
        <w:tc>
          <w:tcPr>
            <w:tcW w:w="3601" w:type="dxa"/>
          </w:tcPr>
          <w:p w14:paraId="1C794E20" w14:textId="77777777" w:rsidR="002910C3" w:rsidRPr="00535C04" w:rsidRDefault="002910C3" w:rsidP="007E267D">
            <w:pPr>
              <w:pStyle w:val="TableText"/>
              <w:rPr>
                <w:rFonts w:ascii="Public Sans" w:hAnsi="Public Sans"/>
              </w:rPr>
            </w:pPr>
            <w:r w:rsidRPr="00535C04">
              <w:rPr>
                <w:rFonts w:ascii="Public Sans" w:hAnsi="Public Sans"/>
              </w:rPr>
              <w:t>Regional Manager Programs</w:t>
            </w:r>
          </w:p>
        </w:tc>
        <w:tc>
          <w:tcPr>
            <w:tcW w:w="6946" w:type="dxa"/>
          </w:tcPr>
          <w:p w14:paraId="74B6D77F" w14:textId="77777777" w:rsidR="002910C3" w:rsidRPr="00535C04" w:rsidRDefault="002910C3" w:rsidP="007E267D">
            <w:pPr>
              <w:pStyle w:val="ListBullet"/>
              <w:rPr>
                <w:rFonts w:ascii="Public Sans" w:hAnsi="Public Sans"/>
                <w:lang w:eastAsia="en-AU"/>
              </w:rPr>
            </w:pPr>
            <w:r w:rsidRPr="00535C04">
              <w:rPr>
                <w:rFonts w:ascii="Public Sans" w:hAnsi="Public Sans"/>
              </w:rPr>
              <w:t>Receive guidance and provide regular updates on key projects, issues and priorities.</w:t>
            </w:r>
          </w:p>
          <w:p w14:paraId="257613FB" w14:textId="77777777" w:rsidR="002910C3" w:rsidRPr="00535C04" w:rsidRDefault="002910C3" w:rsidP="007E267D">
            <w:pPr>
              <w:pStyle w:val="ListBullet"/>
              <w:rPr>
                <w:rFonts w:ascii="Public Sans" w:hAnsi="Public Sans"/>
                <w:lang w:eastAsia="en-AU"/>
              </w:rPr>
            </w:pPr>
            <w:r w:rsidRPr="00535C04">
              <w:rPr>
                <w:rFonts w:ascii="Public Sans" w:hAnsi="Public Sans"/>
              </w:rPr>
              <w:t>Provide advice and contribute to decision-making.</w:t>
            </w:r>
          </w:p>
          <w:p w14:paraId="3DE94CF0" w14:textId="77777777" w:rsidR="002910C3" w:rsidRPr="00535C04" w:rsidRDefault="002910C3" w:rsidP="007E267D">
            <w:pPr>
              <w:pStyle w:val="ListBullet"/>
              <w:rPr>
                <w:rFonts w:ascii="Public Sans" w:hAnsi="Public Sans"/>
                <w:lang w:eastAsia="en-AU"/>
              </w:rPr>
            </w:pPr>
            <w:r w:rsidRPr="00535C04">
              <w:rPr>
                <w:rFonts w:ascii="Public Sans" w:hAnsi="Public Sans"/>
              </w:rPr>
              <w:t>Identify emerging issues/risks and their implications and propose solutions.</w:t>
            </w:r>
          </w:p>
        </w:tc>
      </w:tr>
      <w:bookmarkEnd w:id="5"/>
    </w:tbl>
    <w:p w14:paraId="7A15CF16" w14:textId="77777777" w:rsidR="00F93069" w:rsidRPr="00535C04" w:rsidRDefault="00F93069" w:rsidP="002910C3">
      <w:pPr>
        <w:spacing w:before="360"/>
        <w:rPr>
          <w:rFonts w:ascii="Public Sans" w:hAnsi="Public Sans"/>
          <w:b/>
          <w:bCs/>
        </w:rPr>
      </w:pPr>
    </w:p>
    <w:p w14:paraId="42C72110" w14:textId="77777777" w:rsidR="00F93069" w:rsidRPr="00535C04" w:rsidRDefault="00F93069" w:rsidP="002910C3">
      <w:pPr>
        <w:spacing w:before="360"/>
        <w:rPr>
          <w:rFonts w:ascii="Public Sans" w:hAnsi="Public Sans"/>
          <w:b/>
          <w:bCs/>
        </w:rPr>
      </w:pPr>
    </w:p>
    <w:p w14:paraId="4A3D7E83" w14:textId="31B68989" w:rsidR="002910C3" w:rsidRPr="00535C04" w:rsidRDefault="002910C3" w:rsidP="002910C3">
      <w:pPr>
        <w:spacing w:before="360"/>
        <w:rPr>
          <w:rFonts w:ascii="Public Sans" w:hAnsi="Public Sans"/>
          <w:b/>
          <w:bCs/>
        </w:rPr>
      </w:pPr>
      <w:r w:rsidRPr="00535C04">
        <w:rPr>
          <w:rFonts w:ascii="Public Sans" w:hAnsi="Public Sans"/>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2910C3" w:rsidRPr="00535C04" w14:paraId="0274D1E5" w14:textId="77777777" w:rsidTr="007E267D">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42B537D" w14:textId="77777777" w:rsidR="002910C3" w:rsidRPr="00535C04" w:rsidRDefault="002910C3" w:rsidP="007E267D">
            <w:pPr>
              <w:pStyle w:val="TableTextWhite0"/>
              <w:rPr>
                <w:rFonts w:ascii="Public Sans" w:hAnsi="Public Sans"/>
              </w:rPr>
            </w:pPr>
            <w:r w:rsidRPr="00535C04">
              <w:rPr>
                <w:rFonts w:ascii="Public Sans" w:hAnsi="Public Sans"/>
              </w:rPr>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D2EAB76" w14:textId="77777777" w:rsidR="002910C3" w:rsidRPr="00535C04" w:rsidRDefault="002910C3" w:rsidP="007E267D">
            <w:pPr>
              <w:pStyle w:val="TableTextWhite0"/>
              <w:rPr>
                <w:rFonts w:ascii="Public Sans" w:hAnsi="Public Sans"/>
              </w:rPr>
            </w:pPr>
            <w:r w:rsidRPr="00535C04">
              <w:rPr>
                <w:rFonts w:ascii="Public Sans" w:hAnsi="Public Sans"/>
              </w:rPr>
              <w:t>Why</w:t>
            </w:r>
          </w:p>
        </w:tc>
      </w:tr>
      <w:tr w:rsidR="002910C3" w:rsidRPr="00535C04" w14:paraId="590A3713" w14:textId="77777777" w:rsidTr="007E267D">
        <w:trPr>
          <w:cantSplit/>
        </w:trPr>
        <w:tc>
          <w:tcPr>
            <w:tcW w:w="3601" w:type="dxa"/>
          </w:tcPr>
          <w:p w14:paraId="56A4F3C4" w14:textId="77777777" w:rsidR="002910C3" w:rsidRPr="00535C04" w:rsidRDefault="002910C3" w:rsidP="007E267D">
            <w:pPr>
              <w:pStyle w:val="TableText"/>
              <w:rPr>
                <w:rFonts w:ascii="Public Sans" w:hAnsi="Public Sans"/>
              </w:rPr>
            </w:pPr>
            <w:bookmarkStart w:id="6" w:name="ExternalRelationships"/>
            <w:r w:rsidRPr="00535C04">
              <w:rPr>
                <w:rFonts w:ascii="Public Sans" w:hAnsi="Public Sans"/>
              </w:rPr>
              <w:t>Contractors</w:t>
            </w:r>
          </w:p>
        </w:tc>
        <w:tc>
          <w:tcPr>
            <w:tcW w:w="6946" w:type="dxa"/>
          </w:tcPr>
          <w:p w14:paraId="11287B2D" w14:textId="77777777" w:rsidR="002910C3" w:rsidRPr="00535C04" w:rsidRDefault="002910C3" w:rsidP="007E267D">
            <w:pPr>
              <w:pStyle w:val="ListBullet"/>
              <w:rPr>
                <w:rFonts w:ascii="Public Sans" w:hAnsi="Public Sans"/>
                <w:lang w:eastAsia="en-AU"/>
              </w:rPr>
            </w:pPr>
            <w:r w:rsidRPr="00535C04">
              <w:rPr>
                <w:rFonts w:ascii="Public Sans" w:hAnsi="Public Sans"/>
              </w:rPr>
              <w:t>Build and maintain effective professional relationships, work collaboratively</w:t>
            </w:r>
          </w:p>
        </w:tc>
      </w:tr>
      <w:tr w:rsidR="002910C3" w:rsidRPr="00535C04" w14:paraId="4276C418" w14:textId="77777777" w:rsidTr="007E267D">
        <w:trPr>
          <w:cantSplit/>
        </w:trPr>
        <w:tc>
          <w:tcPr>
            <w:tcW w:w="3601" w:type="dxa"/>
          </w:tcPr>
          <w:p w14:paraId="77EFC9E9" w14:textId="77777777" w:rsidR="002910C3" w:rsidRPr="00535C04" w:rsidRDefault="002910C3" w:rsidP="007E267D">
            <w:pPr>
              <w:pStyle w:val="TableText"/>
              <w:rPr>
                <w:rFonts w:ascii="Public Sans" w:hAnsi="Public Sans"/>
              </w:rPr>
            </w:pPr>
            <w:r w:rsidRPr="00535C04">
              <w:rPr>
                <w:rFonts w:ascii="Public Sans" w:hAnsi="Public Sans"/>
              </w:rPr>
              <w:t>Tenants</w:t>
            </w:r>
          </w:p>
        </w:tc>
        <w:tc>
          <w:tcPr>
            <w:tcW w:w="6946" w:type="dxa"/>
          </w:tcPr>
          <w:p w14:paraId="4521F312" w14:textId="77777777" w:rsidR="002910C3" w:rsidRPr="00535C04" w:rsidRDefault="002910C3" w:rsidP="007E267D">
            <w:pPr>
              <w:pStyle w:val="ListBullet"/>
              <w:rPr>
                <w:rFonts w:ascii="Public Sans" w:hAnsi="Public Sans"/>
                <w:lang w:eastAsia="en-AU"/>
              </w:rPr>
            </w:pPr>
            <w:r w:rsidRPr="00535C04">
              <w:rPr>
                <w:rFonts w:ascii="Public Sans" w:hAnsi="Public Sans"/>
              </w:rPr>
              <w:t>Positive customer experience and clear communication</w:t>
            </w:r>
          </w:p>
        </w:tc>
      </w:tr>
    </w:tbl>
    <w:bookmarkEnd w:id="6"/>
    <w:p w14:paraId="614D9C4A" w14:textId="77777777" w:rsidR="002910C3" w:rsidRPr="00535C04" w:rsidRDefault="002910C3" w:rsidP="002910C3">
      <w:pPr>
        <w:pStyle w:val="Heading2"/>
        <w:rPr>
          <w:rFonts w:ascii="Public Sans" w:hAnsi="Public Sans"/>
        </w:rPr>
      </w:pPr>
      <w:r w:rsidRPr="00535C04">
        <w:rPr>
          <w:rFonts w:ascii="Public Sans" w:hAnsi="Public Sans"/>
        </w:rPr>
        <w:t>Role dimensions</w:t>
      </w:r>
    </w:p>
    <w:p w14:paraId="7971BF56" w14:textId="77777777" w:rsidR="002910C3" w:rsidRPr="00535C04" w:rsidRDefault="002910C3" w:rsidP="002910C3">
      <w:pPr>
        <w:pStyle w:val="Heading3"/>
        <w:rPr>
          <w:rFonts w:ascii="Public Sans" w:hAnsi="Public Sans"/>
        </w:rPr>
      </w:pPr>
      <w:r w:rsidRPr="00535C04">
        <w:rPr>
          <w:rFonts w:ascii="Public Sans" w:hAnsi="Public Sans"/>
        </w:rPr>
        <w:t>Decision making</w:t>
      </w:r>
    </w:p>
    <w:p w14:paraId="1BC63B22" w14:textId="77777777" w:rsidR="002910C3" w:rsidRPr="00535C04" w:rsidRDefault="002910C3" w:rsidP="002910C3">
      <w:pPr>
        <w:rPr>
          <w:rFonts w:ascii="Public Sans" w:hAnsi="Public Sans"/>
        </w:rPr>
      </w:pPr>
      <w:bookmarkStart w:id="7" w:name="_Hlk17372642"/>
      <w:r w:rsidRPr="00535C04">
        <w:rPr>
          <w:rFonts w:ascii="Public Sans" w:hAnsi="Public Sans"/>
        </w:rPr>
        <w:t>Expected to operate with autonomy within the context of agreed work assignments and is fully accountable for the quality, integrity and accuracy of advice provided.</w:t>
      </w:r>
    </w:p>
    <w:p w14:paraId="1ED7489E" w14:textId="77777777" w:rsidR="002910C3" w:rsidRPr="00535C04" w:rsidRDefault="002910C3" w:rsidP="002910C3">
      <w:pPr>
        <w:rPr>
          <w:rFonts w:ascii="Public Sans" w:hAnsi="Public Sans"/>
        </w:rPr>
      </w:pPr>
      <w:r w:rsidRPr="00535C04">
        <w:rPr>
          <w:rFonts w:ascii="Public Sans" w:hAnsi="Public Sans"/>
        </w:rPr>
        <w:br/>
        <w:t>The ability to exercise delegations are subject to:</w:t>
      </w:r>
    </w:p>
    <w:p w14:paraId="440990E4" w14:textId="45BC6D73" w:rsidR="002910C3" w:rsidRPr="00535C04" w:rsidRDefault="002910C3" w:rsidP="002910C3">
      <w:pPr>
        <w:ind w:left="720"/>
        <w:rPr>
          <w:rFonts w:ascii="Public Sans" w:hAnsi="Public Sans"/>
        </w:rPr>
      </w:pPr>
      <w:r w:rsidRPr="00535C04">
        <w:rPr>
          <w:rFonts w:ascii="Public Sans" w:hAnsi="Public Sans"/>
        </w:rPr>
        <w:br/>
        <w:t>• restrictions outlined in the delegation schedule and/or guidelines,</w:t>
      </w:r>
      <w:r w:rsidRPr="00535C04">
        <w:rPr>
          <w:rFonts w:ascii="Public Sans" w:hAnsi="Public Sans"/>
        </w:rPr>
        <w:br/>
        <w:t>• any direction, policy or procedure provided from your reporting officer (or higher)</w:t>
      </w:r>
      <w:r w:rsidRPr="00535C04">
        <w:rPr>
          <w:rFonts w:ascii="Public Sans" w:hAnsi="Public Sans"/>
        </w:rPr>
        <w:br/>
      </w:r>
      <w:r w:rsidR="00F93069" w:rsidRPr="00535C04">
        <w:rPr>
          <w:rFonts w:ascii="Public Sans" w:hAnsi="Public Sans"/>
        </w:rPr>
        <w:t xml:space="preserve">  </w:t>
      </w:r>
      <w:r w:rsidRPr="00535C04">
        <w:rPr>
          <w:rFonts w:ascii="Public Sans" w:hAnsi="Public Sans"/>
        </w:rPr>
        <w:t>restricting your use of delegations.</w:t>
      </w:r>
    </w:p>
    <w:bookmarkEnd w:id="7"/>
    <w:p w14:paraId="3E085D36" w14:textId="77777777" w:rsidR="002910C3" w:rsidRPr="00535C04" w:rsidRDefault="002910C3" w:rsidP="002910C3">
      <w:pPr>
        <w:pStyle w:val="Heading3"/>
        <w:rPr>
          <w:rFonts w:ascii="Public Sans" w:hAnsi="Public Sans"/>
        </w:rPr>
      </w:pPr>
      <w:r w:rsidRPr="00535C04">
        <w:rPr>
          <w:rFonts w:ascii="Public Sans" w:hAnsi="Public Sans"/>
        </w:rPr>
        <w:t>Reporting line</w:t>
      </w:r>
    </w:p>
    <w:p w14:paraId="61ECA70C" w14:textId="77777777" w:rsidR="002910C3" w:rsidRPr="00535C04" w:rsidRDefault="002910C3" w:rsidP="002910C3">
      <w:pPr>
        <w:rPr>
          <w:rFonts w:ascii="Public Sans" w:hAnsi="Public Sans"/>
        </w:rPr>
      </w:pPr>
      <w:r w:rsidRPr="00535C04">
        <w:rPr>
          <w:rFonts w:ascii="Public Sans" w:hAnsi="Public Sans"/>
        </w:rPr>
        <w:t>Regional Manager Programs.</w:t>
      </w:r>
    </w:p>
    <w:p w14:paraId="4ED16DAC" w14:textId="77777777" w:rsidR="002910C3" w:rsidRPr="00535C04" w:rsidRDefault="002910C3" w:rsidP="002910C3">
      <w:pPr>
        <w:pStyle w:val="Heading3"/>
        <w:rPr>
          <w:rFonts w:ascii="Public Sans" w:hAnsi="Public Sans"/>
        </w:rPr>
      </w:pPr>
      <w:r w:rsidRPr="00535C04">
        <w:rPr>
          <w:rFonts w:ascii="Public Sans" w:hAnsi="Public Sans"/>
        </w:rPr>
        <w:t>Direct reports</w:t>
      </w:r>
    </w:p>
    <w:p w14:paraId="5369320E" w14:textId="68BFADB7" w:rsidR="002910C3" w:rsidRPr="00535C04" w:rsidRDefault="0014414C" w:rsidP="002910C3">
      <w:pPr>
        <w:rPr>
          <w:rFonts w:ascii="Public Sans" w:hAnsi="Public Sans"/>
        </w:rPr>
      </w:pPr>
      <w:r w:rsidRPr="00535C04">
        <w:rPr>
          <w:rFonts w:ascii="Public Sans" w:hAnsi="Public Sans"/>
        </w:rPr>
        <w:t>Up to eight</w:t>
      </w:r>
      <w:r w:rsidR="00F93069" w:rsidRPr="00535C04">
        <w:rPr>
          <w:rFonts w:ascii="Public Sans" w:hAnsi="Public Sans"/>
        </w:rPr>
        <w:t>.</w:t>
      </w:r>
    </w:p>
    <w:p w14:paraId="05B2235F" w14:textId="77777777" w:rsidR="002910C3" w:rsidRPr="00535C04" w:rsidRDefault="002910C3" w:rsidP="002910C3">
      <w:pPr>
        <w:pStyle w:val="Heading3"/>
        <w:rPr>
          <w:rFonts w:ascii="Public Sans" w:hAnsi="Public Sans"/>
        </w:rPr>
      </w:pPr>
      <w:r w:rsidRPr="00535C04">
        <w:rPr>
          <w:rFonts w:ascii="Public Sans" w:hAnsi="Public Sans"/>
        </w:rPr>
        <w:t>Budget/Expenditure</w:t>
      </w:r>
    </w:p>
    <w:p w14:paraId="1E03B6A6" w14:textId="1A9AFD63" w:rsidR="002910C3" w:rsidRPr="00535C04" w:rsidRDefault="002910C3" w:rsidP="002910C3">
      <w:pPr>
        <w:rPr>
          <w:rFonts w:ascii="Public Sans" w:hAnsi="Public Sans"/>
        </w:rPr>
      </w:pPr>
      <w:r w:rsidRPr="00535C04">
        <w:rPr>
          <w:rFonts w:ascii="Public Sans" w:hAnsi="Public Sans"/>
        </w:rPr>
        <w:t xml:space="preserve">This is a general financial limit and does not apply to every delegation. Refer to the Financial Delegations on the </w:t>
      </w:r>
      <w:r w:rsidR="00E76469" w:rsidRPr="00535C04">
        <w:rPr>
          <w:rFonts w:ascii="Public Sans" w:hAnsi="Public Sans"/>
        </w:rPr>
        <w:t>Housing Portfolio</w:t>
      </w:r>
      <w:r w:rsidRPr="00535C04">
        <w:rPr>
          <w:rFonts w:ascii="Public Sans" w:hAnsi="Public Sans"/>
        </w:rPr>
        <w:t xml:space="preserve"> intranet.</w:t>
      </w:r>
    </w:p>
    <w:p w14:paraId="0F82CE8E" w14:textId="77777777" w:rsidR="002910C3" w:rsidRPr="00535C04" w:rsidRDefault="002910C3" w:rsidP="002910C3">
      <w:pPr>
        <w:pStyle w:val="Heading2"/>
        <w:rPr>
          <w:rFonts w:ascii="Public Sans" w:hAnsi="Public Sans"/>
        </w:rPr>
      </w:pPr>
      <w:bookmarkStart w:id="8" w:name="_Hlk40707470"/>
      <w:r w:rsidRPr="00535C04">
        <w:rPr>
          <w:rFonts w:ascii="Public Sans" w:hAnsi="Public Sans"/>
        </w:rPr>
        <w:t>Key knowledge and experience</w:t>
      </w:r>
    </w:p>
    <w:p w14:paraId="174464D2" w14:textId="1C7836A0" w:rsidR="00525CC4" w:rsidRPr="00535C04" w:rsidRDefault="00155E04" w:rsidP="002910C3">
      <w:pPr>
        <w:pStyle w:val="ListBullet"/>
        <w:rPr>
          <w:rFonts w:ascii="Public Sans" w:hAnsi="Public Sans"/>
          <w:lang w:eastAsia="en-AU"/>
        </w:rPr>
      </w:pPr>
      <w:r w:rsidRPr="00535C04">
        <w:rPr>
          <w:rFonts w:ascii="Public Sans" w:hAnsi="Public Sans"/>
        </w:rPr>
        <w:t>Management of people or project teams</w:t>
      </w:r>
      <w:r w:rsidR="00F93069" w:rsidRPr="00535C04">
        <w:rPr>
          <w:rFonts w:ascii="Public Sans" w:hAnsi="Public Sans"/>
        </w:rPr>
        <w:t>.</w:t>
      </w:r>
    </w:p>
    <w:bookmarkEnd w:id="8"/>
    <w:p w14:paraId="7689A0EB" w14:textId="77777777" w:rsidR="002910C3" w:rsidRPr="00535C04" w:rsidRDefault="002910C3" w:rsidP="002910C3">
      <w:pPr>
        <w:pStyle w:val="Heading2"/>
        <w:rPr>
          <w:rFonts w:ascii="Public Sans" w:hAnsi="Public Sans"/>
        </w:rPr>
      </w:pPr>
      <w:r w:rsidRPr="00535C04">
        <w:rPr>
          <w:rFonts w:ascii="Public Sans" w:hAnsi="Public Sans"/>
        </w:rPr>
        <w:t>Essential requirements</w:t>
      </w:r>
    </w:p>
    <w:p w14:paraId="39EA4ABF" w14:textId="7009EC9B" w:rsidR="00DC6E65" w:rsidRPr="00535C04" w:rsidRDefault="00DC6E65" w:rsidP="00DC6E65">
      <w:pPr>
        <w:pStyle w:val="ListBullet"/>
        <w:rPr>
          <w:rFonts w:ascii="Public Sans" w:hAnsi="Public Sans"/>
        </w:rPr>
      </w:pPr>
      <w:r w:rsidRPr="00535C04">
        <w:rPr>
          <w:rFonts w:ascii="Public Sans" w:hAnsi="Public Sans"/>
        </w:rPr>
        <w:t xml:space="preserve">Understanding of the Australian Building Codes, Australian Standards, </w:t>
      </w:r>
      <w:r w:rsidR="00483422" w:rsidRPr="00535C04">
        <w:rPr>
          <w:rFonts w:ascii="Public Sans" w:hAnsi="Public Sans"/>
        </w:rPr>
        <w:t>Government,</w:t>
      </w:r>
      <w:r w:rsidRPr="00535C04">
        <w:rPr>
          <w:rFonts w:ascii="Public Sans" w:hAnsi="Public Sans"/>
        </w:rPr>
        <w:t xml:space="preserve"> or commercial probity and contracting standards.</w:t>
      </w:r>
    </w:p>
    <w:p w14:paraId="6C425741" w14:textId="77777777" w:rsidR="00DC6E65" w:rsidRPr="00535C04" w:rsidRDefault="00DC6E65" w:rsidP="00DC6E65">
      <w:pPr>
        <w:pStyle w:val="ListBullet"/>
        <w:rPr>
          <w:rFonts w:ascii="Public Sans" w:hAnsi="Public Sans"/>
        </w:rPr>
      </w:pPr>
      <w:r w:rsidRPr="00535C04">
        <w:rPr>
          <w:rFonts w:ascii="Public Sans" w:hAnsi="Public Sans"/>
        </w:rPr>
        <w:t>Relevant qualification and/or sound construction building maintenance and/or building construction experience/exposure, together with field inspection experience and measurement of performance against standards.</w:t>
      </w:r>
    </w:p>
    <w:p w14:paraId="2DD1F8AD" w14:textId="77777777" w:rsidR="002910C3" w:rsidRPr="00535C04" w:rsidRDefault="002910C3" w:rsidP="002910C3">
      <w:pPr>
        <w:pStyle w:val="ListBullet"/>
        <w:rPr>
          <w:rFonts w:ascii="Public Sans" w:hAnsi="Public Sans"/>
          <w:lang w:eastAsia="en-AU"/>
        </w:rPr>
      </w:pPr>
      <w:r w:rsidRPr="00535C04">
        <w:rPr>
          <w:rFonts w:ascii="Public Sans" w:hAnsi="Public Sans"/>
        </w:rPr>
        <w:t>Current driver’s license.</w:t>
      </w:r>
    </w:p>
    <w:p w14:paraId="6B3DC73B" w14:textId="77777777" w:rsidR="002910C3" w:rsidRPr="00535C04" w:rsidRDefault="002910C3" w:rsidP="002910C3">
      <w:pPr>
        <w:pStyle w:val="Heading2"/>
        <w:rPr>
          <w:rFonts w:ascii="Public Sans" w:hAnsi="Public Sans"/>
        </w:rPr>
      </w:pPr>
      <w:bookmarkStart w:id="9" w:name="_Hlk36203683"/>
      <w:bookmarkStart w:id="10" w:name="_Hlk36565316"/>
      <w:bookmarkStart w:id="11" w:name="_Hlk36209343"/>
      <w:bookmarkStart w:id="12" w:name="_Hlk36710441"/>
      <w:r w:rsidRPr="00535C04">
        <w:rPr>
          <w:rFonts w:ascii="Public Sans" w:hAnsi="Public Sans"/>
        </w:rPr>
        <w:lastRenderedPageBreak/>
        <w:t>Capabilities for the role</w:t>
      </w:r>
    </w:p>
    <w:p w14:paraId="3C112017" w14:textId="77777777" w:rsidR="002910C3" w:rsidRPr="00535C04" w:rsidRDefault="002910C3" w:rsidP="002910C3">
      <w:pPr>
        <w:rPr>
          <w:rFonts w:ascii="Public Sans" w:hAnsi="Public Sans"/>
        </w:rPr>
      </w:pPr>
      <w:r w:rsidRPr="00535C04">
        <w:rPr>
          <w:rFonts w:ascii="Public Sans" w:hAnsi="Public Sans"/>
        </w:rPr>
        <w:t xml:space="preserve">The </w:t>
      </w:r>
      <w:hyperlink r:id="rId10" w:history="1">
        <w:r w:rsidRPr="00535C04">
          <w:rPr>
            <w:rStyle w:val="Hyperlink"/>
            <w:rFonts w:ascii="Public Sans" w:hAnsi="Public Sans"/>
          </w:rPr>
          <w:t>NSW public sector capability framework</w:t>
        </w:r>
      </w:hyperlink>
      <w:r w:rsidRPr="00535C04">
        <w:rPr>
          <w:rFonts w:ascii="Public Sans" w:hAnsi="Public Sans"/>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808DD5B" w14:textId="77777777" w:rsidR="002910C3" w:rsidRPr="00535C04" w:rsidRDefault="002910C3" w:rsidP="002910C3">
      <w:pPr>
        <w:rPr>
          <w:rFonts w:ascii="Public Sans" w:hAnsi="Public Sans"/>
        </w:rPr>
      </w:pPr>
      <w:r w:rsidRPr="00535C04">
        <w:rPr>
          <w:rFonts w:ascii="Public Sans" w:hAnsi="Public Sans"/>
        </w:rPr>
        <w:t>The capabilities are separated into focus capabilities and complementary capabilities</w:t>
      </w:r>
    </w:p>
    <w:p w14:paraId="0720E572" w14:textId="77777777" w:rsidR="002910C3" w:rsidRPr="00535C04" w:rsidRDefault="002910C3" w:rsidP="002910C3">
      <w:pPr>
        <w:pStyle w:val="Heading2"/>
        <w:rPr>
          <w:rFonts w:ascii="Public Sans" w:hAnsi="Public Sans"/>
        </w:rPr>
      </w:pPr>
      <w:r w:rsidRPr="00535C04">
        <w:rPr>
          <w:rFonts w:ascii="Public Sans" w:hAnsi="Public Sans"/>
        </w:rPr>
        <w:t>Focus capabilities</w:t>
      </w:r>
      <w:r w:rsidRPr="00535C04">
        <w:rPr>
          <w:rFonts w:ascii="Public Sans" w:hAnsi="Public Sans"/>
        </w:rPr>
        <w:tab/>
      </w:r>
    </w:p>
    <w:p w14:paraId="140F03C9" w14:textId="77777777" w:rsidR="002910C3" w:rsidRPr="00535C04" w:rsidRDefault="002910C3" w:rsidP="002910C3">
      <w:pPr>
        <w:pStyle w:val="PlainText"/>
        <w:spacing w:before="62" w:line="276" w:lineRule="auto"/>
        <w:rPr>
          <w:rFonts w:ascii="Public Sans" w:eastAsiaTheme="minorEastAsia" w:hAnsi="Public Sans"/>
          <w:szCs w:val="22"/>
          <w:lang w:val="en-US"/>
        </w:rPr>
      </w:pPr>
      <w:r w:rsidRPr="00535C04">
        <w:rPr>
          <w:rFonts w:ascii="Public Sans" w:eastAsiaTheme="minorEastAsia" w:hAnsi="Public Sans"/>
          <w:i/>
          <w:szCs w:val="22"/>
          <w:lang w:val="en-US"/>
        </w:rPr>
        <w:t>Focus capabilities</w:t>
      </w:r>
      <w:r w:rsidRPr="00535C04">
        <w:rPr>
          <w:rFonts w:ascii="Public Sans" w:eastAsiaTheme="minorEastAsia" w:hAnsi="Public Sans"/>
          <w:szCs w:val="22"/>
          <w:lang w:val="en-US"/>
        </w:rPr>
        <w:t xml:space="preserve"> are the capabilities considered the most important for effective performance of the role. These capabilities will be assessed at recruitment. </w:t>
      </w:r>
    </w:p>
    <w:p w14:paraId="1F10E06E" w14:textId="77777777" w:rsidR="002910C3" w:rsidRPr="00535C04" w:rsidRDefault="002910C3" w:rsidP="002910C3">
      <w:pPr>
        <w:pStyle w:val="PlainText"/>
        <w:spacing w:before="62" w:line="276" w:lineRule="auto"/>
        <w:rPr>
          <w:rFonts w:ascii="Public Sans" w:eastAsiaTheme="minorEastAsia" w:hAnsi="Public Sans"/>
          <w:szCs w:val="22"/>
          <w:lang w:val="en-US"/>
        </w:rPr>
      </w:pPr>
      <w:r w:rsidRPr="00535C04">
        <w:rPr>
          <w:rFonts w:ascii="Public Sans" w:eastAsiaTheme="minorEastAsia" w:hAnsi="Public Sans"/>
          <w:szCs w:val="22"/>
          <w:lang w:val="en-US"/>
        </w:rPr>
        <w:t xml:space="preserve">The focus capabilities for this role are shown below with a brief explanation of what each capability covers and the indicators describing the types of </w:t>
      </w:r>
      <w:proofErr w:type="spellStart"/>
      <w:r w:rsidRPr="00535C04">
        <w:rPr>
          <w:rFonts w:ascii="Public Sans" w:eastAsiaTheme="minorEastAsia" w:hAnsi="Public Sans"/>
          <w:szCs w:val="22"/>
          <w:lang w:val="en-US"/>
        </w:rPr>
        <w:t>behaviours</w:t>
      </w:r>
      <w:proofErr w:type="spellEnd"/>
      <w:r w:rsidRPr="00535C04">
        <w:rPr>
          <w:rFonts w:ascii="Public Sans" w:eastAsiaTheme="minorEastAsia" w:hAnsi="Public Sans"/>
          <w:szCs w:val="22"/>
          <w:lang w:val="en-US"/>
        </w:rPr>
        <w:t xml:space="preserve"> expected at each level.</w:t>
      </w:r>
    </w:p>
    <w:p w14:paraId="657EAE74" w14:textId="77777777" w:rsidR="002910C3" w:rsidRPr="00535C04" w:rsidRDefault="002910C3" w:rsidP="002910C3">
      <w:pPr>
        <w:pStyle w:val="Heading2"/>
        <w:rPr>
          <w:rFonts w:ascii="Public Sans" w:hAnsi="Public Sans"/>
        </w:rPr>
      </w:pPr>
      <w:r w:rsidRPr="00535C04">
        <w:rPr>
          <w:rFonts w:ascii="Public Sans" w:hAnsi="Public Sans"/>
        </w:rPr>
        <w:t>Focus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2910C3" w:rsidRPr="00535C04" w14:paraId="485D3E75" w14:textId="77777777" w:rsidTr="007E267D">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47F797D1" w14:textId="77777777" w:rsidR="002910C3" w:rsidRPr="00535C04" w:rsidRDefault="002910C3" w:rsidP="007E267D">
            <w:pPr>
              <w:rPr>
                <w:rFonts w:ascii="Public Sans" w:hAnsi="Public Sans"/>
              </w:rPr>
            </w:pPr>
            <w:r w:rsidRPr="00535C04">
              <w:rPr>
                <w:rFonts w:ascii="Public Sans" w:hAnsi="Public Sans"/>
                <w:b/>
              </w:rPr>
              <w:t>Capability group/sets</w:t>
            </w:r>
          </w:p>
        </w:tc>
        <w:tc>
          <w:tcPr>
            <w:tcW w:w="2726" w:type="dxa"/>
            <w:shd w:val="clear" w:color="auto" w:fill="BFBFBF" w:themeFill="background1" w:themeFillShade="BF"/>
          </w:tcPr>
          <w:p w14:paraId="00881A8D" w14:textId="77777777" w:rsidR="002910C3" w:rsidRPr="00535C04" w:rsidRDefault="002910C3" w:rsidP="007E267D">
            <w:pPr>
              <w:rPr>
                <w:rFonts w:ascii="Public Sans" w:hAnsi="Public Sans"/>
              </w:rPr>
            </w:pPr>
            <w:r w:rsidRPr="00535C04">
              <w:rPr>
                <w:rFonts w:ascii="Public Sans" w:hAnsi="Public Sans"/>
                <w:b/>
              </w:rPr>
              <w:t>Capability name</w:t>
            </w:r>
          </w:p>
        </w:tc>
        <w:tc>
          <w:tcPr>
            <w:tcW w:w="4709" w:type="dxa"/>
            <w:shd w:val="clear" w:color="auto" w:fill="BFBFBF" w:themeFill="background1" w:themeFillShade="BF"/>
          </w:tcPr>
          <w:p w14:paraId="006F3CBD" w14:textId="77777777" w:rsidR="002910C3" w:rsidRPr="00535C04" w:rsidRDefault="002910C3" w:rsidP="007E267D">
            <w:pPr>
              <w:rPr>
                <w:rFonts w:ascii="Public Sans" w:hAnsi="Public Sans"/>
              </w:rPr>
            </w:pPr>
            <w:r w:rsidRPr="00535C04">
              <w:rPr>
                <w:rFonts w:ascii="Public Sans" w:hAnsi="Public Sans"/>
                <w:b/>
              </w:rPr>
              <w:t>Behavioural indicators</w:t>
            </w:r>
          </w:p>
        </w:tc>
        <w:tc>
          <w:tcPr>
            <w:tcW w:w="1668" w:type="dxa"/>
            <w:shd w:val="clear" w:color="auto" w:fill="BFBFBF" w:themeFill="background1" w:themeFillShade="BF"/>
          </w:tcPr>
          <w:p w14:paraId="4679C3E7" w14:textId="77777777" w:rsidR="002910C3" w:rsidRPr="00535C04" w:rsidRDefault="002910C3" w:rsidP="007E267D">
            <w:pPr>
              <w:rPr>
                <w:rFonts w:ascii="Public Sans" w:hAnsi="Public Sans"/>
                <w:b/>
                <w:bCs/>
              </w:rPr>
            </w:pPr>
            <w:r w:rsidRPr="00535C04">
              <w:rPr>
                <w:rFonts w:ascii="Public Sans" w:hAnsi="Public Sans"/>
                <w:b/>
                <w:bCs/>
              </w:rPr>
              <w:t>Level</w:t>
            </w:r>
          </w:p>
        </w:tc>
      </w:tr>
      <w:tr w:rsidR="002910C3" w:rsidRPr="00535C04" w14:paraId="5D4B8D0E" w14:textId="77777777" w:rsidTr="007E267D">
        <w:trPr>
          <w:cantSplit/>
        </w:trPr>
        <w:tc>
          <w:tcPr>
            <w:tcW w:w="1385" w:type="dxa"/>
          </w:tcPr>
          <w:p w14:paraId="068E7481" w14:textId="77777777" w:rsidR="002910C3" w:rsidRPr="00535C04" w:rsidRDefault="002910C3" w:rsidP="007E267D">
            <w:pPr>
              <w:jc w:val="center"/>
              <w:rPr>
                <w:rFonts w:ascii="Public Sans" w:hAnsi="Public Sans"/>
                <w:noProof/>
                <w:lang w:eastAsia="en-AU"/>
              </w:rPr>
            </w:pPr>
            <w:r w:rsidRPr="00535C04">
              <w:rPr>
                <w:rFonts w:ascii="Public Sans" w:hAnsi="Public Sans"/>
                <w:noProof/>
                <w:lang w:eastAsia="en-AU"/>
              </w:rPr>
              <w:drawing>
                <wp:inline distT="0" distB="0" distL="0" distR="0" wp14:anchorId="22E79565" wp14:editId="295B0F72">
                  <wp:extent cx="749300" cy="749300"/>
                  <wp:effectExtent l="0" t="0" r="0" b="0"/>
                  <wp:docPr id="16"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2183A94" w14:textId="77777777" w:rsidR="002910C3" w:rsidRPr="00535C04" w:rsidRDefault="002910C3" w:rsidP="007E267D">
            <w:pPr>
              <w:rPr>
                <w:rFonts w:ascii="Public Sans" w:hAnsi="Public Sans" w:cs="Arial"/>
                <w:color w:val="000000"/>
              </w:rPr>
            </w:pPr>
            <w:r w:rsidRPr="00535C04">
              <w:rPr>
                <w:rFonts w:ascii="Public Sans" w:hAnsi="Public Sans" w:cs="Arial"/>
                <w:b/>
                <w:bCs/>
                <w:color w:val="000000"/>
              </w:rPr>
              <w:t>Manage Self</w:t>
            </w:r>
          </w:p>
          <w:p w14:paraId="168BFEB5" w14:textId="77777777" w:rsidR="002910C3" w:rsidRPr="00535C04" w:rsidRDefault="002910C3" w:rsidP="007E267D">
            <w:pPr>
              <w:rPr>
                <w:rFonts w:ascii="Public Sans" w:hAnsi="Public Sans" w:cs="Arial"/>
                <w:color w:val="000000"/>
              </w:rPr>
            </w:pPr>
            <w:r w:rsidRPr="00535C04">
              <w:rPr>
                <w:rFonts w:ascii="Public Sans" w:hAnsi="Public Sans" w:cs="Arial"/>
                <w:color w:val="000000"/>
              </w:rPr>
              <w:t>Show drive and motivation, an ability to self-reflect and a commitment to learning</w:t>
            </w:r>
          </w:p>
        </w:tc>
        <w:tc>
          <w:tcPr>
            <w:tcW w:w="4709" w:type="dxa"/>
          </w:tcPr>
          <w:p w14:paraId="13B72F69" w14:textId="77777777" w:rsidR="002910C3" w:rsidRPr="00535C04" w:rsidRDefault="002910C3" w:rsidP="007E267D">
            <w:pPr>
              <w:pStyle w:val="TableBullet"/>
              <w:rPr>
                <w:rFonts w:ascii="Public Sans" w:hAnsi="Public Sans"/>
              </w:rPr>
            </w:pPr>
            <w:r w:rsidRPr="00535C04">
              <w:rPr>
                <w:rFonts w:ascii="Public Sans" w:hAnsi="Public Sans"/>
              </w:rPr>
              <w:t>Keep up to date with relevant contemporary knowledge and practices</w:t>
            </w:r>
          </w:p>
          <w:p w14:paraId="75A297D2" w14:textId="77777777" w:rsidR="002910C3" w:rsidRPr="00535C04" w:rsidRDefault="002910C3" w:rsidP="007E267D">
            <w:pPr>
              <w:pStyle w:val="TableBullet"/>
              <w:rPr>
                <w:rFonts w:ascii="Public Sans" w:hAnsi="Public Sans"/>
              </w:rPr>
            </w:pPr>
            <w:r w:rsidRPr="00535C04">
              <w:rPr>
                <w:rFonts w:ascii="Public Sans" w:hAnsi="Public Sans"/>
              </w:rPr>
              <w:t>Look for and take advantage of opportunities to learn new skills and develop strengths</w:t>
            </w:r>
          </w:p>
          <w:p w14:paraId="79A75AD5" w14:textId="77777777" w:rsidR="002910C3" w:rsidRPr="00535C04" w:rsidRDefault="002910C3" w:rsidP="007E267D">
            <w:pPr>
              <w:pStyle w:val="TableBullet"/>
              <w:rPr>
                <w:rFonts w:ascii="Public Sans" w:hAnsi="Public Sans"/>
              </w:rPr>
            </w:pPr>
            <w:r w:rsidRPr="00535C04">
              <w:rPr>
                <w:rFonts w:ascii="Public Sans" w:hAnsi="Public Sans"/>
              </w:rPr>
              <w:t>Show commitment to achieving challenging goals</w:t>
            </w:r>
          </w:p>
          <w:p w14:paraId="24548DD9" w14:textId="77777777" w:rsidR="002910C3" w:rsidRPr="00535C04" w:rsidRDefault="002910C3" w:rsidP="007E267D">
            <w:pPr>
              <w:pStyle w:val="TableBullet"/>
              <w:rPr>
                <w:rFonts w:ascii="Public Sans" w:hAnsi="Public Sans"/>
              </w:rPr>
            </w:pPr>
            <w:r w:rsidRPr="00535C04">
              <w:rPr>
                <w:rFonts w:ascii="Public Sans" w:hAnsi="Public Sans"/>
              </w:rPr>
              <w:t>Examine and reflect on own performance</w:t>
            </w:r>
          </w:p>
          <w:p w14:paraId="5AD28A08" w14:textId="77777777" w:rsidR="002910C3" w:rsidRPr="00535C04" w:rsidRDefault="002910C3" w:rsidP="007E267D">
            <w:pPr>
              <w:pStyle w:val="TableBullet"/>
              <w:rPr>
                <w:rFonts w:ascii="Public Sans" w:hAnsi="Public Sans"/>
              </w:rPr>
            </w:pPr>
            <w:r w:rsidRPr="00535C04">
              <w:rPr>
                <w:rFonts w:ascii="Public Sans" w:hAnsi="Public Sans"/>
              </w:rPr>
              <w:t>Seek and respond positively to constructive feedback and guidance</w:t>
            </w:r>
          </w:p>
          <w:p w14:paraId="5A064AB1" w14:textId="77777777" w:rsidR="002910C3" w:rsidRPr="00535C04" w:rsidRDefault="002910C3" w:rsidP="007E267D">
            <w:pPr>
              <w:pStyle w:val="TableBullet"/>
              <w:rPr>
                <w:rFonts w:ascii="Public Sans" w:hAnsi="Public Sans"/>
              </w:rPr>
            </w:pPr>
            <w:r w:rsidRPr="00535C04">
              <w:rPr>
                <w:rFonts w:ascii="Public Sans" w:hAnsi="Public Sans"/>
              </w:rPr>
              <w:t>Demonstrate and maintain a high level of personal motivation</w:t>
            </w:r>
          </w:p>
        </w:tc>
        <w:tc>
          <w:tcPr>
            <w:tcW w:w="1668" w:type="dxa"/>
          </w:tcPr>
          <w:p w14:paraId="3E6C56D2" w14:textId="77777777" w:rsidR="002910C3" w:rsidRPr="00535C04" w:rsidRDefault="002910C3" w:rsidP="007E267D">
            <w:pPr>
              <w:pStyle w:val="TableText"/>
              <w:rPr>
                <w:rFonts w:ascii="Public Sans" w:hAnsi="Public Sans"/>
              </w:rPr>
            </w:pPr>
            <w:r w:rsidRPr="00535C04">
              <w:rPr>
                <w:rFonts w:ascii="Public Sans" w:hAnsi="Public Sans"/>
              </w:rPr>
              <w:t>Adept</w:t>
            </w:r>
          </w:p>
        </w:tc>
      </w:tr>
      <w:tr w:rsidR="002910C3" w:rsidRPr="00535C04" w14:paraId="274E790A" w14:textId="77777777" w:rsidTr="007E267D">
        <w:trPr>
          <w:cantSplit/>
        </w:trPr>
        <w:tc>
          <w:tcPr>
            <w:tcW w:w="1385" w:type="dxa"/>
          </w:tcPr>
          <w:p w14:paraId="366F38F7" w14:textId="77777777" w:rsidR="002910C3" w:rsidRPr="00535C04" w:rsidRDefault="002910C3" w:rsidP="007E267D">
            <w:pPr>
              <w:jc w:val="center"/>
              <w:rPr>
                <w:rFonts w:ascii="Public Sans" w:hAnsi="Public Sans"/>
                <w:noProof/>
                <w:lang w:eastAsia="en-AU"/>
              </w:rPr>
            </w:pPr>
            <w:r w:rsidRPr="00535C04">
              <w:rPr>
                <w:rFonts w:ascii="Public Sans" w:hAnsi="Public Sans"/>
                <w:noProof/>
                <w:lang w:eastAsia="en-AU"/>
              </w:rPr>
              <w:drawing>
                <wp:inline distT="0" distB="0" distL="0" distR="0" wp14:anchorId="256C5465" wp14:editId="47EE6136">
                  <wp:extent cx="749300" cy="749300"/>
                  <wp:effectExtent l="0" t="0" r="0" b="0"/>
                  <wp:docPr id="360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3E91E44" w14:textId="77777777" w:rsidR="002910C3" w:rsidRPr="00535C04" w:rsidRDefault="002910C3" w:rsidP="007E267D">
            <w:pPr>
              <w:rPr>
                <w:rFonts w:ascii="Public Sans" w:hAnsi="Public Sans" w:cs="Arial"/>
                <w:color w:val="000000"/>
              </w:rPr>
            </w:pPr>
            <w:r w:rsidRPr="00535C04">
              <w:rPr>
                <w:rFonts w:ascii="Public Sans" w:hAnsi="Public Sans" w:cs="Arial"/>
                <w:b/>
                <w:bCs/>
                <w:color w:val="000000"/>
              </w:rPr>
              <w:t>Communicate Effectively</w:t>
            </w:r>
          </w:p>
          <w:p w14:paraId="013AFBEF" w14:textId="77777777" w:rsidR="002910C3" w:rsidRPr="00535C04" w:rsidRDefault="002910C3" w:rsidP="007E267D">
            <w:pPr>
              <w:rPr>
                <w:rFonts w:ascii="Public Sans" w:hAnsi="Public Sans" w:cs="Arial"/>
                <w:color w:val="000000"/>
              </w:rPr>
            </w:pPr>
            <w:r w:rsidRPr="00535C04">
              <w:rPr>
                <w:rFonts w:ascii="Public Sans" w:hAnsi="Public Sans" w:cs="Arial"/>
                <w:color w:val="000000"/>
              </w:rPr>
              <w:t>Communicate clearly, actively listen to others, and respond with understanding and respect</w:t>
            </w:r>
          </w:p>
        </w:tc>
        <w:tc>
          <w:tcPr>
            <w:tcW w:w="4709" w:type="dxa"/>
          </w:tcPr>
          <w:p w14:paraId="4EDFC283" w14:textId="77777777" w:rsidR="002910C3" w:rsidRPr="00535C04" w:rsidRDefault="002910C3" w:rsidP="007E267D">
            <w:pPr>
              <w:pStyle w:val="TableBullet"/>
              <w:rPr>
                <w:rFonts w:ascii="Public Sans" w:hAnsi="Public Sans"/>
              </w:rPr>
            </w:pPr>
            <w:r w:rsidRPr="00535C04">
              <w:rPr>
                <w:rFonts w:ascii="Public Sans" w:hAnsi="Public Sans"/>
              </w:rPr>
              <w:t>Tailor communication to diverse audiences</w:t>
            </w:r>
          </w:p>
          <w:p w14:paraId="7935E864" w14:textId="77777777" w:rsidR="002910C3" w:rsidRPr="00535C04" w:rsidRDefault="002910C3" w:rsidP="007E267D">
            <w:pPr>
              <w:pStyle w:val="TableBullet"/>
              <w:rPr>
                <w:rFonts w:ascii="Public Sans" w:hAnsi="Public Sans"/>
              </w:rPr>
            </w:pPr>
            <w:r w:rsidRPr="00535C04">
              <w:rPr>
                <w:rFonts w:ascii="Public Sans" w:hAnsi="Public Sans"/>
              </w:rPr>
              <w:t>Clearly explain complex concepts and arguments to individuals and groups</w:t>
            </w:r>
          </w:p>
          <w:p w14:paraId="2421309A" w14:textId="77777777" w:rsidR="002910C3" w:rsidRPr="00535C04" w:rsidRDefault="002910C3" w:rsidP="007E267D">
            <w:pPr>
              <w:pStyle w:val="TableBullet"/>
              <w:rPr>
                <w:rFonts w:ascii="Public Sans" w:hAnsi="Public Sans"/>
              </w:rPr>
            </w:pPr>
            <w:r w:rsidRPr="00535C04">
              <w:rPr>
                <w:rFonts w:ascii="Public Sans" w:hAnsi="Public Sans"/>
              </w:rPr>
              <w:t>Create opportunities for others to be heard, listen attentively and encourage them to express their views</w:t>
            </w:r>
          </w:p>
          <w:p w14:paraId="2852498E" w14:textId="77777777" w:rsidR="002910C3" w:rsidRPr="00535C04" w:rsidRDefault="002910C3" w:rsidP="007E267D">
            <w:pPr>
              <w:pStyle w:val="TableBullet"/>
              <w:rPr>
                <w:rFonts w:ascii="Public Sans" w:hAnsi="Public Sans"/>
              </w:rPr>
            </w:pPr>
            <w:r w:rsidRPr="00535C04">
              <w:rPr>
                <w:rFonts w:ascii="Public Sans" w:hAnsi="Public Sans"/>
              </w:rPr>
              <w:t>Share information across teams and units to enable informed decision making</w:t>
            </w:r>
          </w:p>
          <w:p w14:paraId="77DC9C9B" w14:textId="77777777" w:rsidR="002910C3" w:rsidRPr="00535C04" w:rsidRDefault="002910C3" w:rsidP="007E267D">
            <w:pPr>
              <w:pStyle w:val="TableBullet"/>
              <w:rPr>
                <w:rFonts w:ascii="Public Sans" w:hAnsi="Public Sans"/>
              </w:rPr>
            </w:pPr>
            <w:r w:rsidRPr="00535C04">
              <w:rPr>
                <w:rFonts w:ascii="Public Sans" w:hAnsi="Public Sans"/>
              </w:rPr>
              <w:t>Write fluently in plain English and in a range of styles and formats</w:t>
            </w:r>
          </w:p>
          <w:p w14:paraId="6570E636" w14:textId="77777777" w:rsidR="002910C3" w:rsidRPr="00535C04" w:rsidRDefault="002910C3" w:rsidP="007E267D">
            <w:pPr>
              <w:pStyle w:val="TableBullet"/>
              <w:rPr>
                <w:rFonts w:ascii="Public Sans" w:hAnsi="Public Sans"/>
              </w:rPr>
            </w:pPr>
            <w:r w:rsidRPr="00535C04">
              <w:rPr>
                <w:rFonts w:ascii="Public Sans" w:hAnsi="Public Sans"/>
              </w:rPr>
              <w:t>Use contemporary communication channels to share information, engage and interact with diverse audiences</w:t>
            </w:r>
          </w:p>
        </w:tc>
        <w:tc>
          <w:tcPr>
            <w:tcW w:w="1668" w:type="dxa"/>
          </w:tcPr>
          <w:p w14:paraId="373C81DB" w14:textId="77777777" w:rsidR="002910C3" w:rsidRPr="00535C04" w:rsidRDefault="002910C3" w:rsidP="007E267D">
            <w:pPr>
              <w:pStyle w:val="TableText"/>
              <w:rPr>
                <w:rFonts w:ascii="Public Sans" w:hAnsi="Public Sans"/>
              </w:rPr>
            </w:pPr>
            <w:r w:rsidRPr="00535C04">
              <w:rPr>
                <w:rFonts w:ascii="Public Sans" w:hAnsi="Public Sans"/>
              </w:rPr>
              <w:t>Adept</w:t>
            </w:r>
          </w:p>
        </w:tc>
      </w:tr>
      <w:tr w:rsidR="002910C3" w:rsidRPr="00535C04" w14:paraId="09C3C86B" w14:textId="77777777" w:rsidTr="007E267D">
        <w:trPr>
          <w:cantSplit/>
        </w:trPr>
        <w:tc>
          <w:tcPr>
            <w:tcW w:w="1385" w:type="dxa"/>
          </w:tcPr>
          <w:p w14:paraId="08863D3E" w14:textId="77777777" w:rsidR="002910C3" w:rsidRPr="00535C04" w:rsidRDefault="002910C3" w:rsidP="007E267D">
            <w:pPr>
              <w:jc w:val="center"/>
              <w:rPr>
                <w:rFonts w:ascii="Public Sans" w:hAnsi="Public Sans"/>
                <w:noProof/>
                <w:lang w:eastAsia="en-AU"/>
              </w:rPr>
            </w:pPr>
            <w:r w:rsidRPr="00535C04">
              <w:rPr>
                <w:rFonts w:ascii="Public Sans" w:hAnsi="Public Sans"/>
                <w:noProof/>
                <w:lang w:eastAsia="en-AU"/>
              </w:rPr>
              <w:lastRenderedPageBreak/>
              <w:drawing>
                <wp:inline distT="0" distB="0" distL="0" distR="0" wp14:anchorId="1F142923" wp14:editId="637AF95B">
                  <wp:extent cx="749300" cy="749300"/>
                  <wp:effectExtent l="0" t="0" r="0" b="0"/>
                  <wp:docPr id="196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0E82760" w14:textId="77777777" w:rsidR="002910C3" w:rsidRPr="00535C04" w:rsidRDefault="002910C3" w:rsidP="007E267D">
            <w:pPr>
              <w:rPr>
                <w:rFonts w:ascii="Public Sans" w:hAnsi="Public Sans" w:cs="Arial"/>
                <w:color w:val="000000"/>
              </w:rPr>
            </w:pPr>
            <w:r w:rsidRPr="00535C04">
              <w:rPr>
                <w:rFonts w:ascii="Public Sans" w:hAnsi="Public Sans" w:cs="Arial"/>
                <w:b/>
                <w:bCs/>
                <w:color w:val="000000"/>
              </w:rPr>
              <w:t>Work Collaboratively</w:t>
            </w:r>
          </w:p>
          <w:p w14:paraId="053B5C07" w14:textId="77777777" w:rsidR="002910C3" w:rsidRPr="00535C04" w:rsidRDefault="002910C3" w:rsidP="007E267D">
            <w:pPr>
              <w:rPr>
                <w:rFonts w:ascii="Public Sans" w:hAnsi="Public Sans" w:cs="Arial"/>
                <w:color w:val="000000"/>
              </w:rPr>
            </w:pPr>
            <w:r w:rsidRPr="00535C04">
              <w:rPr>
                <w:rFonts w:ascii="Public Sans" w:hAnsi="Public Sans" w:cs="Arial"/>
                <w:color w:val="000000"/>
              </w:rPr>
              <w:t>Collaborate with others and value their contribution</w:t>
            </w:r>
          </w:p>
        </w:tc>
        <w:tc>
          <w:tcPr>
            <w:tcW w:w="4709" w:type="dxa"/>
          </w:tcPr>
          <w:p w14:paraId="51463D54" w14:textId="77777777" w:rsidR="002910C3" w:rsidRPr="00535C04" w:rsidRDefault="002910C3" w:rsidP="007E267D">
            <w:pPr>
              <w:pStyle w:val="TableBullet"/>
              <w:rPr>
                <w:rFonts w:ascii="Public Sans" w:hAnsi="Public Sans"/>
              </w:rPr>
            </w:pPr>
            <w:r w:rsidRPr="00535C04">
              <w:rPr>
                <w:rFonts w:ascii="Public Sans" w:hAnsi="Public Sans"/>
              </w:rPr>
              <w:t>Encourage a culture that recognises the value of collaboration</w:t>
            </w:r>
          </w:p>
          <w:p w14:paraId="0EAB8F9E" w14:textId="77777777" w:rsidR="002910C3" w:rsidRPr="00535C04" w:rsidRDefault="002910C3" w:rsidP="007E267D">
            <w:pPr>
              <w:pStyle w:val="TableBullet"/>
              <w:rPr>
                <w:rFonts w:ascii="Public Sans" w:hAnsi="Public Sans"/>
              </w:rPr>
            </w:pPr>
            <w:r w:rsidRPr="00535C04">
              <w:rPr>
                <w:rFonts w:ascii="Public Sans" w:hAnsi="Public Sans"/>
              </w:rPr>
              <w:t>Build cooperation and overcome barriers to information sharing and communication across teams and units</w:t>
            </w:r>
          </w:p>
          <w:p w14:paraId="66B15A8A" w14:textId="77777777" w:rsidR="002910C3" w:rsidRPr="00535C04" w:rsidRDefault="002910C3" w:rsidP="007E267D">
            <w:pPr>
              <w:pStyle w:val="TableBullet"/>
              <w:rPr>
                <w:rFonts w:ascii="Public Sans" w:hAnsi="Public Sans"/>
              </w:rPr>
            </w:pPr>
            <w:r w:rsidRPr="00535C04">
              <w:rPr>
                <w:rFonts w:ascii="Public Sans" w:hAnsi="Public Sans"/>
              </w:rPr>
              <w:t>Share lessons learned across teams and units</w:t>
            </w:r>
          </w:p>
          <w:p w14:paraId="3CEB5E8A" w14:textId="77777777" w:rsidR="002910C3" w:rsidRPr="00535C04" w:rsidRDefault="002910C3" w:rsidP="007E267D">
            <w:pPr>
              <w:pStyle w:val="TableBullet"/>
              <w:rPr>
                <w:rFonts w:ascii="Public Sans" w:hAnsi="Public Sans"/>
              </w:rPr>
            </w:pPr>
            <w:r w:rsidRPr="00535C04">
              <w:rPr>
                <w:rFonts w:ascii="Public Sans" w:hAnsi="Public Sans"/>
              </w:rPr>
              <w:t>Identify opportunities to leverage the strengths of others to solve issues and develop better processes and approaches to work</w:t>
            </w:r>
          </w:p>
          <w:p w14:paraId="2C969805" w14:textId="77777777" w:rsidR="002910C3" w:rsidRPr="00535C04" w:rsidRDefault="002910C3" w:rsidP="007E267D">
            <w:pPr>
              <w:pStyle w:val="TableBullet"/>
              <w:rPr>
                <w:rFonts w:ascii="Public Sans" w:hAnsi="Public Sans"/>
              </w:rPr>
            </w:pPr>
            <w:r w:rsidRPr="00535C04">
              <w:rPr>
                <w:rFonts w:ascii="Public Sans" w:hAnsi="Public Sans"/>
              </w:rPr>
              <w:t>Actively use collaboration tools, including digital technologies, to engage diverse audiences in solving problems and improving services</w:t>
            </w:r>
          </w:p>
        </w:tc>
        <w:tc>
          <w:tcPr>
            <w:tcW w:w="1668" w:type="dxa"/>
          </w:tcPr>
          <w:p w14:paraId="2852C106" w14:textId="77777777" w:rsidR="002910C3" w:rsidRPr="00535C04" w:rsidRDefault="002910C3" w:rsidP="007E267D">
            <w:pPr>
              <w:pStyle w:val="TableText"/>
              <w:rPr>
                <w:rFonts w:ascii="Public Sans" w:hAnsi="Public Sans"/>
              </w:rPr>
            </w:pPr>
            <w:r w:rsidRPr="00535C04">
              <w:rPr>
                <w:rFonts w:ascii="Public Sans" w:hAnsi="Public Sans"/>
              </w:rPr>
              <w:t>Adept</w:t>
            </w:r>
          </w:p>
        </w:tc>
      </w:tr>
      <w:tr w:rsidR="002910C3" w:rsidRPr="00535C04" w14:paraId="43ABF2F4" w14:textId="77777777" w:rsidTr="007E267D">
        <w:trPr>
          <w:cantSplit/>
        </w:trPr>
        <w:tc>
          <w:tcPr>
            <w:tcW w:w="1385" w:type="dxa"/>
          </w:tcPr>
          <w:p w14:paraId="36EC5E0E" w14:textId="77777777" w:rsidR="002910C3" w:rsidRPr="00535C04" w:rsidRDefault="002910C3" w:rsidP="007E267D">
            <w:pPr>
              <w:jc w:val="center"/>
              <w:rPr>
                <w:rFonts w:ascii="Public Sans" w:hAnsi="Public Sans"/>
                <w:noProof/>
                <w:lang w:eastAsia="en-AU"/>
              </w:rPr>
            </w:pPr>
            <w:r w:rsidRPr="00535C04">
              <w:rPr>
                <w:rFonts w:ascii="Public Sans" w:hAnsi="Public Sans"/>
                <w:noProof/>
                <w:lang w:eastAsia="en-AU"/>
              </w:rPr>
              <w:drawing>
                <wp:inline distT="0" distB="0" distL="0" distR="0" wp14:anchorId="7FBD097F" wp14:editId="12224D7E">
                  <wp:extent cx="749300" cy="749300"/>
                  <wp:effectExtent l="0" t="0" r="0" b="0"/>
                  <wp:docPr id="555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4E106DF" w14:textId="77777777" w:rsidR="002910C3" w:rsidRPr="00535C04" w:rsidRDefault="002910C3" w:rsidP="007E267D">
            <w:pPr>
              <w:rPr>
                <w:rFonts w:ascii="Public Sans" w:hAnsi="Public Sans" w:cs="Arial"/>
                <w:color w:val="000000"/>
              </w:rPr>
            </w:pPr>
            <w:r w:rsidRPr="00535C04">
              <w:rPr>
                <w:rFonts w:ascii="Public Sans" w:hAnsi="Public Sans" w:cs="Arial"/>
                <w:b/>
                <w:bCs/>
                <w:color w:val="000000"/>
              </w:rPr>
              <w:t>Influence and Negotiate</w:t>
            </w:r>
          </w:p>
          <w:p w14:paraId="67D14CEF" w14:textId="77777777" w:rsidR="002910C3" w:rsidRPr="00535C04" w:rsidRDefault="002910C3" w:rsidP="007E267D">
            <w:pPr>
              <w:rPr>
                <w:rFonts w:ascii="Public Sans" w:hAnsi="Public Sans" w:cs="Arial"/>
                <w:color w:val="000000"/>
              </w:rPr>
            </w:pPr>
            <w:r w:rsidRPr="00535C04">
              <w:rPr>
                <w:rFonts w:ascii="Public Sans" w:hAnsi="Public Sans" w:cs="Arial"/>
                <w:color w:val="000000"/>
              </w:rPr>
              <w:t>Gain consensus and commitment from others, and resolve issues and conflicts</w:t>
            </w:r>
          </w:p>
        </w:tc>
        <w:tc>
          <w:tcPr>
            <w:tcW w:w="4709" w:type="dxa"/>
          </w:tcPr>
          <w:p w14:paraId="6381684E" w14:textId="77777777" w:rsidR="002910C3" w:rsidRPr="00535C04" w:rsidRDefault="002910C3" w:rsidP="007E267D">
            <w:pPr>
              <w:pStyle w:val="TableBullet"/>
              <w:rPr>
                <w:rFonts w:ascii="Public Sans" w:hAnsi="Public Sans"/>
              </w:rPr>
            </w:pPr>
            <w:r w:rsidRPr="00535C04">
              <w:rPr>
                <w:rFonts w:ascii="Public Sans" w:hAnsi="Public Sans"/>
              </w:rPr>
              <w:t>Negotiate from an informed and credible position</w:t>
            </w:r>
          </w:p>
          <w:p w14:paraId="768B5F5C" w14:textId="77777777" w:rsidR="002910C3" w:rsidRPr="00535C04" w:rsidRDefault="002910C3" w:rsidP="007E267D">
            <w:pPr>
              <w:pStyle w:val="TableBullet"/>
              <w:rPr>
                <w:rFonts w:ascii="Public Sans" w:hAnsi="Public Sans"/>
              </w:rPr>
            </w:pPr>
            <w:r w:rsidRPr="00535C04">
              <w:rPr>
                <w:rFonts w:ascii="Public Sans" w:hAnsi="Public Sans"/>
              </w:rPr>
              <w:t>Lead and facilitate productive discussions with staff and stakeholders</w:t>
            </w:r>
          </w:p>
          <w:p w14:paraId="5BD64342" w14:textId="77777777" w:rsidR="002910C3" w:rsidRPr="00535C04" w:rsidRDefault="002910C3" w:rsidP="007E267D">
            <w:pPr>
              <w:pStyle w:val="TableBullet"/>
              <w:rPr>
                <w:rFonts w:ascii="Public Sans" w:hAnsi="Public Sans"/>
              </w:rPr>
            </w:pPr>
            <w:r w:rsidRPr="00535C04">
              <w:rPr>
                <w:rFonts w:ascii="Public Sans" w:hAnsi="Public Sans"/>
              </w:rPr>
              <w:t>Encourage others to talk, share and debate ideas to achieve a consensus</w:t>
            </w:r>
          </w:p>
          <w:p w14:paraId="45DF181D" w14:textId="77777777" w:rsidR="002910C3" w:rsidRPr="00535C04" w:rsidRDefault="002910C3" w:rsidP="007E267D">
            <w:pPr>
              <w:pStyle w:val="TableBullet"/>
              <w:rPr>
                <w:rFonts w:ascii="Public Sans" w:hAnsi="Public Sans"/>
              </w:rPr>
            </w:pPr>
            <w:r w:rsidRPr="00535C04">
              <w:rPr>
                <w:rFonts w:ascii="Public Sans" w:hAnsi="Public Sans"/>
              </w:rPr>
              <w:t>Recognise diverse perspectives and the need for compromise in negotiating mutually agreed outcomes</w:t>
            </w:r>
          </w:p>
          <w:p w14:paraId="1AACE1E9" w14:textId="77777777" w:rsidR="002910C3" w:rsidRPr="00535C04" w:rsidRDefault="002910C3" w:rsidP="007E267D">
            <w:pPr>
              <w:pStyle w:val="TableBullet"/>
              <w:rPr>
                <w:rFonts w:ascii="Public Sans" w:hAnsi="Public Sans"/>
              </w:rPr>
            </w:pPr>
            <w:r w:rsidRPr="00535C04">
              <w:rPr>
                <w:rFonts w:ascii="Public Sans" w:hAnsi="Public Sans"/>
              </w:rPr>
              <w:t>Influence others with a fair and considered approach and sound arguments</w:t>
            </w:r>
          </w:p>
          <w:p w14:paraId="75636528" w14:textId="77777777" w:rsidR="002910C3" w:rsidRPr="00535C04" w:rsidRDefault="002910C3" w:rsidP="007E267D">
            <w:pPr>
              <w:pStyle w:val="TableBullet"/>
              <w:rPr>
                <w:rFonts w:ascii="Public Sans" w:hAnsi="Public Sans"/>
              </w:rPr>
            </w:pPr>
            <w:r w:rsidRPr="00535C04">
              <w:rPr>
                <w:rFonts w:ascii="Public Sans" w:hAnsi="Public Sans"/>
              </w:rPr>
              <w:t>Show sensitivity and understanding in resolving conflicts and differences</w:t>
            </w:r>
          </w:p>
          <w:p w14:paraId="012CB49C" w14:textId="77777777" w:rsidR="002910C3" w:rsidRPr="00535C04" w:rsidRDefault="002910C3" w:rsidP="007E267D">
            <w:pPr>
              <w:pStyle w:val="TableBullet"/>
              <w:rPr>
                <w:rFonts w:ascii="Public Sans" w:hAnsi="Public Sans"/>
              </w:rPr>
            </w:pPr>
            <w:r w:rsidRPr="00535C04">
              <w:rPr>
                <w:rFonts w:ascii="Public Sans" w:hAnsi="Public Sans"/>
              </w:rPr>
              <w:t>Manage challenging relationships with internal and external stakeholders</w:t>
            </w:r>
          </w:p>
          <w:p w14:paraId="2B196890" w14:textId="77777777" w:rsidR="002910C3" w:rsidRPr="00535C04" w:rsidRDefault="002910C3" w:rsidP="007E267D">
            <w:pPr>
              <w:pStyle w:val="TableBullet"/>
              <w:rPr>
                <w:rFonts w:ascii="Public Sans" w:hAnsi="Public Sans"/>
              </w:rPr>
            </w:pPr>
            <w:r w:rsidRPr="00535C04">
              <w:rPr>
                <w:rFonts w:ascii="Public Sans" w:hAnsi="Public Sans"/>
              </w:rPr>
              <w:t>Anticipate and minimise conflict</w:t>
            </w:r>
          </w:p>
        </w:tc>
        <w:tc>
          <w:tcPr>
            <w:tcW w:w="1668" w:type="dxa"/>
          </w:tcPr>
          <w:p w14:paraId="08CD3662" w14:textId="77777777" w:rsidR="002910C3" w:rsidRPr="00535C04" w:rsidRDefault="002910C3" w:rsidP="007E267D">
            <w:pPr>
              <w:pStyle w:val="TableText"/>
              <w:rPr>
                <w:rFonts w:ascii="Public Sans" w:hAnsi="Public Sans"/>
              </w:rPr>
            </w:pPr>
            <w:r w:rsidRPr="00535C04">
              <w:rPr>
                <w:rFonts w:ascii="Public Sans" w:hAnsi="Public Sans"/>
              </w:rPr>
              <w:t>Adept</w:t>
            </w:r>
          </w:p>
        </w:tc>
      </w:tr>
      <w:tr w:rsidR="002910C3" w:rsidRPr="00535C04" w14:paraId="5B3E7D9F" w14:textId="77777777" w:rsidTr="007E267D">
        <w:trPr>
          <w:cantSplit/>
        </w:trPr>
        <w:tc>
          <w:tcPr>
            <w:tcW w:w="1385" w:type="dxa"/>
          </w:tcPr>
          <w:p w14:paraId="36945651" w14:textId="77777777" w:rsidR="002910C3" w:rsidRPr="00535C04" w:rsidRDefault="002910C3" w:rsidP="007E267D">
            <w:pPr>
              <w:jc w:val="center"/>
              <w:rPr>
                <w:rFonts w:ascii="Public Sans" w:hAnsi="Public Sans"/>
                <w:noProof/>
                <w:lang w:eastAsia="en-AU"/>
              </w:rPr>
            </w:pPr>
            <w:r w:rsidRPr="00535C04">
              <w:rPr>
                <w:rFonts w:ascii="Public Sans" w:hAnsi="Public Sans"/>
                <w:noProof/>
                <w:lang w:eastAsia="en-AU"/>
              </w:rPr>
              <w:lastRenderedPageBreak/>
              <w:drawing>
                <wp:inline distT="0" distB="0" distL="0" distR="0" wp14:anchorId="49039418" wp14:editId="295534D6">
                  <wp:extent cx="749300" cy="749300"/>
                  <wp:effectExtent l="0" t="0" r="0" b="0"/>
                  <wp:docPr id="913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3C03126" w14:textId="77777777" w:rsidR="002910C3" w:rsidRPr="00535C04" w:rsidRDefault="002910C3" w:rsidP="007E267D">
            <w:pPr>
              <w:rPr>
                <w:rFonts w:ascii="Public Sans" w:hAnsi="Public Sans" w:cs="Arial"/>
                <w:color w:val="000000"/>
              </w:rPr>
            </w:pPr>
            <w:r w:rsidRPr="00535C04">
              <w:rPr>
                <w:rFonts w:ascii="Public Sans" w:hAnsi="Public Sans" w:cs="Arial"/>
                <w:b/>
                <w:bCs/>
                <w:color w:val="000000"/>
              </w:rPr>
              <w:t>Deliver Results</w:t>
            </w:r>
          </w:p>
          <w:p w14:paraId="2F2A62D6" w14:textId="77777777" w:rsidR="002910C3" w:rsidRPr="00535C04" w:rsidRDefault="002910C3" w:rsidP="007E267D">
            <w:pPr>
              <w:rPr>
                <w:rFonts w:ascii="Public Sans" w:hAnsi="Public Sans" w:cs="Arial"/>
                <w:color w:val="000000"/>
              </w:rPr>
            </w:pPr>
            <w:r w:rsidRPr="00535C04">
              <w:rPr>
                <w:rFonts w:ascii="Public Sans" w:hAnsi="Public Sans" w:cs="Arial"/>
                <w:color w:val="000000"/>
              </w:rPr>
              <w:t>Achieve results through the efficient use of resources and a commitment to quality outcomes</w:t>
            </w:r>
          </w:p>
        </w:tc>
        <w:tc>
          <w:tcPr>
            <w:tcW w:w="4709" w:type="dxa"/>
          </w:tcPr>
          <w:p w14:paraId="081E721B" w14:textId="77777777" w:rsidR="002910C3" w:rsidRPr="00535C04" w:rsidRDefault="002910C3" w:rsidP="007E267D">
            <w:pPr>
              <w:pStyle w:val="TableBullet"/>
              <w:rPr>
                <w:rFonts w:ascii="Public Sans" w:hAnsi="Public Sans"/>
              </w:rPr>
            </w:pPr>
            <w:r w:rsidRPr="00535C04">
              <w:rPr>
                <w:rFonts w:ascii="Public Sans" w:hAnsi="Public Sans"/>
              </w:rPr>
              <w:t>Use own and others’ expertise to achieve outcomes, and take responsibility for delivering intended outcomes</w:t>
            </w:r>
          </w:p>
          <w:p w14:paraId="130C186E" w14:textId="77777777" w:rsidR="002910C3" w:rsidRPr="00535C04" w:rsidRDefault="002910C3" w:rsidP="007E267D">
            <w:pPr>
              <w:pStyle w:val="TableBullet"/>
              <w:rPr>
                <w:rFonts w:ascii="Public Sans" w:hAnsi="Public Sans"/>
              </w:rPr>
            </w:pPr>
            <w:r w:rsidRPr="00535C04">
              <w:rPr>
                <w:rFonts w:ascii="Public Sans" w:hAnsi="Public Sans"/>
              </w:rPr>
              <w:t>Make sure staff understand expected goals and acknowledge staff success in achieving these</w:t>
            </w:r>
          </w:p>
          <w:p w14:paraId="5211E44A" w14:textId="77777777" w:rsidR="002910C3" w:rsidRPr="00535C04" w:rsidRDefault="002910C3" w:rsidP="007E267D">
            <w:pPr>
              <w:pStyle w:val="TableBullet"/>
              <w:rPr>
                <w:rFonts w:ascii="Public Sans" w:hAnsi="Public Sans"/>
              </w:rPr>
            </w:pPr>
            <w:r w:rsidRPr="00535C04">
              <w:rPr>
                <w:rFonts w:ascii="Public Sans" w:hAnsi="Public Sans"/>
              </w:rPr>
              <w:t>Identify resource needs and ensure goals are achieved within set budgets and deadlines</w:t>
            </w:r>
          </w:p>
          <w:p w14:paraId="136FCACB" w14:textId="77777777" w:rsidR="002910C3" w:rsidRPr="00535C04" w:rsidRDefault="002910C3" w:rsidP="007E267D">
            <w:pPr>
              <w:pStyle w:val="TableBullet"/>
              <w:rPr>
                <w:rFonts w:ascii="Public Sans" w:hAnsi="Public Sans"/>
              </w:rPr>
            </w:pPr>
            <w:r w:rsidRPr="00535C04">
              <w:rPr>
                <w:rFonts w:ascii="Public Sans" w:hAnsi="Public Sans"/>
              </w:rPr>
              <w:t>Use business data to evaluate outcomes and inform continuous improvement</w:t>
            </w:r>
          </w:p>
          <w:p w14:paraId="42C39467" w14:textId="77777777" w:rsidR="002910C3" w:rsidRPr="00535C04" w:rsidRDefault="002910C3" w:rsidP="007E267D">
            <w:pPr>
              <w:pStyle w:val="TableBullet"/>
              <w:rPr>
                <w:rFonts w:ascii="Public Sans" w:hAnsi="Public Sans"/>
              </w:rPr>
            </w:pPr>
            <w:r w:rsidRPr="00535C04">
              <w:rPr>
                <w:rFonts w:ascii="Public Sans" w:hAnsi="Public Sans"/>
              </w:rPr>
              <w:t>Identify priorities that need to change and ensure the allocation of resources meets new business needs</w:t>
            </w:r>
          </w:p>
          <w:p w14:paraId="64211845" w14:textId="77777777" w:rsidR="002910C3" w:rsidRPr="00535C04" w:rsidRDefault="002910C3" w:rsidP="007E267D">
            <w:pPr>
              <w:pStyle w:val="TableBullet"/>
              <w:rPr>
                <w:rFonts w:ascii="Public Sans" w:hAnsi="Public Sans"/>
              </w:rPr>
            </w:pPr>
            <w:r w:rsidRPr="00535C04">
              <w:rPr>
                <w:rFonts w:ascii="Public Sans" w:hAnsi="Public Sans"/>
              </w:rPr>
              <w:t>Ensure that the financial implications of changed priorities are explicit and budgeted for</w:t>
            </w:r>
          </w:p>
        </w:tc>
        <w:tc>
          <w:tcPr>
            <w:tcW w:w="1668" w:type="dxa"/>
          </w:tcPr>
          <w:p w14:paraId="64ACFBA3" w14:textId="77777777" w:rsidR="002910C3" w:rsidRPr="00535C04" w:rsidRDefault="002910C3" w:rsidP="007E267D">
            <w:pPr>
              <w:pStyle w:val="TableText"/>
              <w:rPr>
                <w:rFonts w:ascii="Public Sans" w:hAnsi="Public Sans"/>
              </w:rPr>
            </w:pPr>
            <w:r w:rsidRPr="00535C04">
              <w:rPr>
                <w:rFonts w:ascii="Public Sans" w:hAnsi="Public Sans"/>
              </w:rPr>
              <w:t>Adept</w:t>
            </w:r>
          </w:p>
        </w:tc>
      </w:tr>
      <w:tr w:rsidR="002910C3" w:rsidRPr="00535C04" w14:paraId="068C87CB" w14:textId="77777777" w:rsidTr="007E267D">
        <w:trPr>
          <w:cantSplit/>
        </w:trPr>
        <w:tc>
          <w:tcPr>
            <w:tcW w:w="1385" w:type="dxa"/>
          </w:tcPr>
          <w:p w14:paraId="07661BB3" w14:textId="77777777" w:rsidR="002910C3" w:rsidRPr="00535C04" w:rsidRDefault="002910C3" w:rsidP="007E267D">
            <w:pPr>
              <w:jc w:val="center"/>
              <w:rPr>
                <w:rFonts w:ascii="Public Sans" w:hAnsi="Public Sans"/>
                <w:noProof/>
                <w:lang w:eastAsia="en-AU"/>
              </w:rPr>
            </w:pPr>
            <w:r w:rsidRPr="00535C04">
              <w:rPr>
                <w:rFonts w:ascii="Public Sans" w:hAnsi="Public Sans"/>
                <w:noProof/>
                <w:lang w:eastAsia="en-AU"/>
              </w:rPr>
              <w:drawing>
                <wp:inline distT="0" distB="0" distL="0" distR="0" wp14:anchorId="44D8C098" wp14:editId="4A6172AA">
                  <wp:extent cx="749300" cy="749300"/>
                  <wp:effectExtent l="0" t="0" r="0" b="0"/>
                  <wp:docPr id="750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3415AD2" w14:textId="77777777" w:rsidR="002910C3" w:rsidRPr="00535C04" w:rsidRDefault="002910C3" w:rsidP="007E267D">
            <w:pPr>
              <w:rPr>
                <w:rFonts w:ascii="Public Sans" w:hAnsi="Public Sans" w:cs="Arial"/>
                <w:color w:val="000000"/>
              </w:rPr>
            </w:pPr>
            <w:r w:rsidRPr="00535C04">
              <w:rPr>
                <w:rFonts w:ascii="Public Sans" w:hAnsi="Public Sans" w:cs="Arial"/>
                <w:b/>
                <w:bCs/>
                <w:color w:val="000000"/>
              </w:rPr>
              <w:t>Think and Solve Problems</w:t>
            </w:r>
          </w:p>
          <w:p w14:paraId="2D461E5B" w14:textId="77777777" w:rsidR="002910C3" w:rsidRPr="00535C04" w:rsidRDefault="002910C3" w:rsidP="007E267D">
            <w:pPr>
              <w:rPr>
                <w:rFonts w:ascii="Public Sans" w:hAnsi="Public Sans" w:cs="Arial"/>
                <w:color w:val="000000"/>
              </w:rPr>
            </w:pPr>
            <w:r w:rsidRPr="00535C04">
              <w:rPr>
                <w:rFonts w:ascii="Public Sans" w:hAnsi="Public Sans" w:cs="Arial"/>
                <w:color w:val="000000"/>
              </w:rPr>
              <w:t>Think, analyse and consider the broader context to develop practical solutions</w:t>
            </w:r>
          </w:p>
        </w:tc>
        <w:tc>
          <w:tcPr>
            <w:tcW w:w="4709" w:type="dxa"/>
          </w:tcPr>
          <w:p w14:paraId="76074A78" w14:textId="77777777" w:rsidR="002910C3" w:rsidRPr="00535C04" w:rsidRDefault="002910C3" w:rsidP="007E267D">
            <w:pPr>
              <w:pStyle w:val="TableBullet"/>
              <w:rPr>
                <w:rFonts w:ascii="Public Sans" w:hAnsi="Public Sans"/>
              </w:rPr>
            </w:pPr>
            <w:r w:rsidRPr="00535C04">
              <w:rPr>
                <w:rFonts w:ascii="Public Sans" w:hAnsi="Public Sans"/>
              </w:rPr>
              <w:t>Research and apply critical-thinking techniques in analysing information, identify interrelationships and make recommendations based on relevant evidence</w:t>
            </w:r>
          </w:p>
          <w:p w14:paraId="10C0CD64" w14:textId="77777777" w:rsidR="002910C3" w:rsidRPr="00535C04" w:rsidRDefault="002910C3" w:rsidP="007E267D">
            <w:pPr>
              <w:pStyle w:val="TableBullet"/>
              <w:rPr>
                <w:rFonts w:ascii="Public Sans" w:hAnsi="Public Sans"/>
              </w:rPr>
            </w:pPr>
            <w:r w:rsidRPr="00535C04">
              <w:rPr>
                <w:rFonts w:ascii="Public Sans" w:hAnsi="Public Sans"/>
              </w:rPr>
              <w:t>Anticipate, identify and address issues and potential problems that may have an impact on organisational objectives and the user experience</w:t>
            </w:r>
          </w:p>
          <w:p w14:paraId="4F94291A" w14:textId="77777777" w:rsidR="002910C3" w:rsidRPr="00535C04" w:rsidRDefault="002910C3" w:rsidP="007E267D">
            <w:pPr>
              <w:pStyle w:val="TableBullet"/>
              <w:rPr>
                <w:rFonts w:ascii="Public Sans" w:hAnsi="Public Sans"/>
              </w:rPr>
            </w:pPr>
            <w:r w:rsidRPr="00535C04">
              <w:rPr>
                <w:rFonts w:ascii="Public Sans" w:hAnsi="Public Sans"/>
              </w:rPr>
              <w:t>Apply creative-thinking techniques to generate new ideas and options to address issues and improve the user experience</w:t>
            </w:r>
          </w:p>
          <w:p w14:paraId="01F9B7FF" w14:textId="77777777" w:rsidR="002910C3" w:rsidRPr="00535C04" w:rsidRDefault="002910C3" w:rsidP="007E267D">
            <w:pPr>
              <w:pStyle w:val="TableBullet"/>
              <w:rPr>
                <w:rFonts w:ascii="Public Sans" w:hAnsi="Public Sans"/>
              </w:rPr>
            </w:pPr>
            <w:r w:rsidRPr="00535C04">
              <w:rPr>
                <w:rFonts w:ascii="Public Sans" w:hAnsi="Public Sans"/>
              </w:rPr>
              <w:t>Seek contributions and ideas from people with diverse backgrounds and experience</w:t>
            </w:r>
          </w:p>
          <w:p w14:paraId="6414542D" w14:textId="77777777" w:rsidR="002910C3" w:rsidRPr="00535C04" w:rsidRDefault="002910C3" w:rsidP="007E267D">
            <w:pPr>
              <w:pStyle w:val="TableBullet"/>
              <w:rPr>
                <w:rFonts w:ascii="Public Sans" w:hAnsi="Public Sans"/>
              </w:rPr>
            </w:pPr>
            <w:r w:rsidRPr="00535C04">
              <w:rPr>
                <w:rFonts w:ascii="Public Sans" w:hAnsi="Public Sans"/>
              </w:rPr>
              <w:t>Participate in and contribute to team or unit initiatives to resolve common issues or barriers to effectiveness</w:t>
            </w:r>
          </w:p>
          <w:p w14:paraId="7AEE386F" w14:textId="77777777" w:rsidR="002910C3" w:rsidRPr="00535C04" w:rsidRDefault="002910C3" w:rsidP="007E267D">
            <w:pPr>
              <w:pStyle w:val="TableBullet"/>
              <w:rPr>
                <w:rFonts w:ascii="Public Sans" w:hAnsi="Public Sans"/>
              </w:rPr>
            </w:pPr>
            <w:r w:rsidRPr="00535C04">
              <w:rPr>
                <w:rFonts w:ascii="Public Sans" w:hAnsi="Public Sans"/>
              </w:rPr>
              <w:t>Identify and share business process improvements to enhance effectiveness</w:t>
            </w:r>
          </w:p>
        </w:tc>
        <w:tc>
          <w:tcPr>
            <w:tcW w:w="1668" w:type="dxa"/>
          </w:tcPr>
          <w:p w14:paraId="1FF7F55C" w14:textId="77777777" w:rsidR="002910C3" w:rsidRPr="00535C04" w:rsidRDefault="002910C3" w:rsidP="007E267D">
            <w:pPr>
              <w:pStyle w:val="TableText"/>
              <w:rPr>
                <w:rFonts w:ascii="Public Sans" w:hAnsi="Public Sans"/>
              </w:rPr>
            </w:pPr>
            <w:r w:rsidRPr="00535C04">
              <w:rPr>
                <w:rFonts w:ascii="Public Sans" w:hAnsi="Public Sans"/>
              </w:rPr>
              <w:t>Adept</w:t>
            </w:r>
          </w:p>
        </w:tc>
      </w:tr>
      <w:tr w:rsidR="002910C3" w:rsidRPr="00535C04" w14:paraId="7F81961E" w14:textId="77777777" w:rsidTr="007E267D">
        <w:trPr>
          <w:cantSplit/>
        </w:trPr>
        <w:tc>
          <w:tcPr>
            <w:tcW w:w="1385" w:type="dxa"/>
          </w:tcPr>
          <w:p w14:paraId="58422128" w14:textId="77777777" w:rsidR="002910C3" w:rsidRPr="00535C04" w:rsidRDefault="002910C3" w:rsidP="007E267D">
            <w:pPr>
              <w:jc w:val="center"/>
              <w:rPr>
                <w:rFonts w:ascii="Public Sans" w:hAnsi="Public Sans"/>
                <w:noProof/>
                <w:lang w:eastAsia="en-AU"/>
              </w:rPr>
            </w:pPr>
            <w:r w:rsidRPr="00535C04">
              <w:rPr>
                <w:rFonts w:ascii="Public Sans" w:hAnsi="Public Sans"/>
                <w:noProof/>
                <w:lang w:eastAsia="en-AU"/>
              </w:rPr>
              <w:lastRenderedPageBreak/>
              <w:drawing>
                <wp:inline distT="0" distB="0" distL="0" distR="0" wp14:anchorId="1778CFBB" wp14:editId="10C608F6">
                  <wp:extent cx="749300" cy="749300"/>
                  <wp:effectExtent l="0" t="0" r="0" b="0"/>
                  <wp:docPr id="109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BFECE06" w14:textId="77777777" w:rsidR="002910C3" w:rsidRPr="00535C04" w:rsidRDefault="002910C3" w:rsidP="007E267D">
            <w:pPr>
              <w:rPr>
                <w:rFonts w:ascii="Public Sans" w:hAnsi="Public Sans" w:cs="Arial"/>
                <w:color w:val="000000"/>
              </w:rPr>
            </w:pPr>
            <w:r w:rsidRPr="00535C04">
              <w:rPr>
                <w:rFonts w:ascii="Public Sans" w:hAnsi="Public Sans" w:cs="Arial"/>
                <w:b/>
                <w:bCs/>
                <w:color w:val="000000"/>
              </w:rPr>
              <w:t>Project Management</w:t>
            </w:r>
          </w:p>
          <w:p w14:paraId="7932BBDB" w14:textId="77777777" w:rsidR="002910C3" w:rsidRPr="00535C04" w:rsidRDefault="002910C3" w:rsidP="007E267D">
            <w:pPr>
              <w:rPr>
                <w:rFonts w:ascii="Public Sans" w:hAnsi="Public Sans" w:cs="Arial"/>
                <w:color w:val="000000"/>
              </w:rPr>
            </w:pPr>
            <w:r w:rsidRPr="00535C04">
              <w:rPr>
                <w:rFonts w:ascii="Public Sans" w:hAnsi="Public Sans" w:cs="Arial"/>
                <w:color w:val="000000"/>
              </w:rPr>
              <w:t>Understand and apply effective planning, coordination and control methods</w:t>
            </w:r>
          </w:p>
        </w:tc>
        <w:tc>
          <w:tcPr>
            <w:tcW w:w="4709" w:type="dxa"/>
          </w:tcPr>
          <w:p w14:paraId="2A5DAE2E" w14:textId="77777777" w:rsidR="002910C3" w:rsidRPr="00535C04" w:rsidRDefault="002910C3" w:rsidP="007E267D">
            <w:pPr>
              <w:pStyle w:val="TableBullet"/>
              <w:rPr>
                <w:rFonts w:ascii="Public Sans" w:hAnsi="Public Sans"/>
              </w:rPr>
            </w:pPr>
            <w:r w:rsidRPr="00535C04">
              <w:rPr>
                <w:rFonts w:ascii="Public Sans" w:hAnsi="Public Sans"/>
              </w:rPr>
              <w:t>Prepare and review project scope and business cases for projects with multiple interdependencies</w:t>
            </w:r>
          </w:p>
          <w:p w14:paraId="66EFEAA8" w14:textId="77777777" w:rsidR="002910C3" w:rsidRPr="00535C04" w:rsidRDefault="002910C3" w:rsidP="007E267D">
            <w:pPr>
              <w:pStyle w:val="TableBullet"/>
              <w:rPr>
                <w:rFonts w:ascii="Public Sans" w:hAnsi="Public Sans"/>
              </w:rPr>
            </w:pPr>
            <w:r w:rsidRPr="00535C04">
              <w:rPr>
                <w:rFonts w:ascii="Public Sans" w:hAnsi="Public Sans"/>
              </w:rPr>
              <w:t>Access key subject-matter experts’ knowledge to inform project plans and directions</w:t>
            </w:r>
          </w:p>
          <w:p w14:paraId="1D0A27F8" w14:textId="77777777" w:rsidR="002910C3" w:rsidRPr="00535C04" w:rsidRDefault="002910C3" w:rsidP="007E267D">
            <w:pPr>
              <w:pStyle w:val="TableBullet"/>
              <w:rPr>
                <w:rFonts w:ascii="Public Sans" w:hAnsi="Public Sans"/>
              </w:rPr>
            </w:pPr>
            <w:r w:rsidRPr="00535C04">
              <w:rPr>
                <w:rFonts w:ascii="Public Sans" w:hAnsi="Public Sans"/>
              </w:rPr>
              <w:t>Design and implement effective stakeholder engagement and communications strategies for all project stages</w:t>
            </w:r>
          </w:p>
          <w:p w14:paraId="29AC0F04" w14:textId="77777777" w:rsidR="002910C3" w:rsidRPr="00535C04" w:rsidRDefault="002910C3" w:rsidP="007E267D">
            <w:pPr>
              <w:pStyle w:val="TableBullet"/>
              <w:rPr>
                <w:rFonts w:ascii="Public Sans" w:hAnsi="Public Sans"/>
              </w:rPr>
            </w:pPr>
            <w:r w:rsidRPr="00535C04">
              <w:rPr>
                <w:rFonts w:ascii="Public Sans" w:hAnsi="Public Sans"/>
              </w:rPr>
              <w:t>Monitor project completion and implement effective and rigorous project evaluation methodologies to inform future planning</w:t>
            </w:r>
          </w:p>
          <w:p w14:paraId="48C8CF97" w14:textId="77777777" w:rsidR="002910C3" w:rsidRPr="00535C04" w:rsidRDefault="002910C3" w:rsidP="007E267D">
            <w:pPr>
              <w:pStyle w:val="TableBullet"/>
              <w:rPr>
                <w:rFonts w:ascii="Public Sans" w:hAnsi="Public Sans"/>
              </w:rPr>
            </w:pPr>
            <w:r w:rsidRPr="00535C04">
              <w:rPr>
                <w:rFonts w:ascii="Public Sans" w:hAnsi="Public Sans"/>
              </w:rPr>
              <w:t>Develop effective strategies to remedy variances from project plans and minimise impact</w:t>
            </w:r>
          </w:p>
          <w:p w14:paraId="5AD0A41A" w14:textId="77777777" w:rsidR="002910C3" w:rsidRPr="00535C04" w:rsidRDefault="002910C3" w:rsidP="007E267D">
            <w:pPr>
              <w:pStyle w:val="TableBullet"/>
              <w:rPr>
                <w:rFonts w:ascii="Public Sans" w:hAnsi="Public Sans"/>
              </w:rPr>
            </w:pPr>
            <w:r w:rsidRPr="00535C04">
              <w:rPr>
                <w:rFonts w:ascii="Public Sans" w:hAnsi="Public Sans"/>
              </w:rPr>
              <w:t>Manage transitions between project stages and ensure that changes are consistent with organisational goals</w:t>
            </w:r>
          </w:p>
          <w:p w14:paraId="113467E5" w14:textId="77777777" w:rsidR="002910C3" w:rsidRPr="00535C04" w:rsidRDefault="002910C3" w:rsidP="007E267D">
            <w:pPr>
              <w:pStyle w:val="TableBullet"/>
              <w:rPr>
                <w:rFonts w:ascii="Public Sans" w:hAnsi="Public Sans"/>
              </w:rPr>
            </w:pPr>
            <w:r w:rsidRPr="00535C04">
              <w:rPr>
                <w:rFonts w:ascii="Public Sans" w:hAnsi="Public Sans"/>
              </w:rPr>
              <w:t>Participate in governance processes such as project steering groups</w:t>
            </w:r>
          </w:p>
        </w:tc>
        <w:tc>
          <w:tcPr>
            <w:tcW w:w="1668" w:type="dxa"/>
          </w:tcPr>
          <w:p w14:paraId="228265A1" w14:textId="77777777" w:rsidR="002910C3" w:rsidRPr="00535C04" w:rsidRDefault="002910C3" w:rsidP="007E267D">
            <w:pPr>
              <w:pStyle w:val="TableText"/>
              <w:rPr>
                <w:rFonts w:ascii="Public Sans" w:hAnsi="Public Sans"/>
              </w:rPr>
            </w:pPr>
            <w:r w:rsidRPr="00535C04">
              <w:rPr>
                <w:rFonts w:ascii="Public Sans" w:hAnsi="Public Sans"/>
              </w:rPr>
              <w:t>Advanced</w:t>
            </w:r>
          </w:p>
        </w:tc>
      </w:tr>
      <w:tr w:rsidR="002910C3" w:rsidRPr="00535C04" w14:paraId="6200C199" w14:textId="77777777" w:rsidTr="007E267D">
        <w:trPr>
          <w:cantSplit/>
        </w:trPr>
        <w:tc>
          <w:tcPr>
            <w:tcW w:w="1385" w:type="dxa"/>
          </w:tcPr>
          <w:p w14:paraId="29690BCA" w14:textId="77777777" w:rsidR="002910C3" w:rsidRPr="00535C04" w:rsidRDefault="002910C3" w:rsidP="007E267D">
            <w:pPr>
              <w:jc w:val="center"/>
              <w:rPr>
                <w:rFonts w:ascii="Public Sans" w:hAnsi="Public Sans"/>
                <w:noProof/>
                <w:lang w:eastAsia="en-AU"/>
              </w:rPr>
            </w:pPr>
            <w:r w:rsidRPr="00535C04">
              <w:rPr>
                <w:rFonts w:ascii="Public Sans" w:hAnsi="Public Sans"/>
                <w:noProof/>
                <w:lang w:eastAsia="en-AU"/>
              </w:rPr>
              <w:drawing>
                <wp:inline distT="0" distB="0" distL="0" distR="0" wp14:anchorId="1852788C" wp14:editId="2EE748A9">
                  <wp:extent cx="749300" cy="749300"/>
                  <wp:effectExtent l="0" t="0" r="0" b="0"/>
                  <wp:docPr id="4679"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DF606D8" w14:textId="77777777" w:rsidR="002910C3" w:rsidRPr="00535C04" w:rsidRDefault="002910C3" w:rsidP="007E267D">
            <w:pPr>
              <w:rPr>
                <w:rFonts w:ascii="Public Sans" w:hAnsi="Public Sans" w:cs="Arial"/>
                <w:color w:val="000000"/>
              </w:rPr>
            </w:pPr>
            <w:r w:rsidRPr="00535C04">
              <w:rPr>
                <w:rFonts w:ascii="Public Sans" w:hAnsi="Public Sans" w:cs="Arial"/>
                <w:b/>
                <w:bCs/>
                <w:color w:val="000000"/>
              </w:rPr>
              <w:t>Manage and Develop People</w:t>
            </w:r>
          </w:p>
          <w:p w14:paraId="22716ABB" w14:textId="77777777" w:rsidR="002910C3" w:rsidRPr="00535C04" w:rsidRDefault="002910C3" w:rsidP="007E267D">
            <w:pPr>
              <w:rPr>
                <w:rFonts w:ascii="Public Sans" w:hAnsi="Public Sans" w:cs="Arial"/>
                <w:color w:val="000000"/>
              </w:rPr>
            </w:pPr>
            <w:r w:rsidRPr="00535C04">
              <w:rPr>
                <w:rFonts w:ascii="Public Sans" w:hAnsi="Public Sans" w:cs="Arial"/>
                <w:color w:val="000000"/>
              </w:rPr>
              <w:t>Engage and motivate staff, and develop capability and potential in others</w:t>
            </w:r>
          </w:p>
        </w:tc>
        <w:tc>
          <w:tcPr>
            <w:tcW w:w="4709" w:type="dxa"/>
          </w:tcPr>
          <w:p w14:paraId="74184EBD" w14:textId="77777777" w:rsidR="002910C3" w:rsidRPr="00535C04" w:rsidRDefault="002910C3" w:rsidP="007E267D">
            <w:pPr>
              <w:pStyle w:val="TableBullet"/>
              <w:rPr>
                <w:rFonts w:ascii="Public Sans" w:hAnsi="Public Sans"/>
              </w:rPr>
            </w:pPr>
            <w:r w:rsidRPr="00535C04">
              <w:rPr>
                <w:rFonts w:ascii="Public Sans" w:hAnsi="Public Sans"/>
              </w:rPr>
              <w:t>Collaborate to set clear performance standards and deadlines in line with established performance development frameworks</w:t>
            </w:r>
          </w:p>
          <w:p w14:paraId="63919B73" w14:textId="77777777" w:rsidR="002910C3" w:rsidRPr="00535C04" w:rsidRDefault="002910C3" w:rsidP="007E267D">
            <w:pPr>
              <w:pStyle w:val="TableBullet"/>
              <w:rPr>
                <w:rFonts w:ascii="Public Sans" w:hAnsi="Public Sans"/>
              </w:rPr>
            </w:pPr>
            <w:r w:rsidRPr="00535C04">
              <w:rPr>
                <w:rFonts w:ascii="Public Sans" w:hAnsi="Public Sans"/>
              </w:rPr>
              <w:t>Look for ways to develop team capability and recognise and develop individual potential</w:t>
            </w:r>
          </w:p>
          <w:p w14:paraId="64056F1B" w14:textId="77777777" w:rsidR="002910C3" w:rsidRPr="00535C04" w:rsidRDefault="002910C3" w:rsidP="007E267D">
            <w:pPr>
              <w:pStyle w:val="TableBullet"/>
              <w:rPr>
                <w:rFonts w:ascii="Public Sans" w:hAnsi="Public Sans"/>
              </w:rPr>
            </w:pPr>
            <w:r w:rsidRPr="00535C04">
              <w:rPr>
                <w:rFonts w:ascii="Public Sans" w:hAnsi="Public Sans"/>
              </w:rPr>
              <w:t>Be constructive and build on strengths by giving timely and actionable feedback</w:t>
            </w:r>
          </w:p>
          <w:p w14:paraId="3F8440F7" w14:textId="77777777" w:rsidR="002910C3" w:rsidRPr="00535C04" w:rsidRDefault="002910C3" w:rsidP="007E267D">
            <w:pPr>
              <w:pStyle w:val="TableBullet"/>
              <w:rPr>
                <w:rFonts w:ascii="Public Sans" w:hAnsi="Public Sans"/>
              </w:rPr>
            </w:pPr>
            <w:r w:rsidRPr="00535C04">
              <w:rPr>
                <w:rFonts w:ascii="Public Sans" w:hAnsi="Public Sans"/>
              </w:rPr>
              <w:t>Identify and act on opportunities to provide coaching and mentoring</w:t>
            </w:r>
          </w:p>
          <w:p w14:paraId="4FBD1B9F" w14:textId="77777777" w:rsidR="002910C3" w:rsidRPr="00535C04" w:rsidRDefault="002910C3" w:rsidP="007E267D">
            <w:pPr>
              <w:pStyle w:val="TableBullet"/>
              <w:rPr>
                <w:rFonts w:ascii="Public Sans" w:hAnsi="Public Sans"/>
              </w:rPr>
            </w:pPr>
            <w:r w:rsidRPr="00535C04">
              <w:rPr>
                <w:rFonts w:ascii="Public Sans" w:hAnsi="Public Sans"/>
              </w:rPr>
              <w:t>Recognise performance issues that need to be addressed and work towards resolving issues</w:t>
            </w:r>
          </w:p>
          <w:p w14:paraId="24D97F13" w14:textId="77777777" w:rsidR="002910C3" w:rsidRPr="00535C04" w:rsidRDefault="002910C3" w:rsidP="007E267D">
            <w:pPr>
              <w:pStyle w:val="TableBullet"/>
              <w:rPr>
                <w:rFonts w:ascii="Public Sans" w:hAnsi="Public Sans"/>
              </w:rPr>
            </w:pPr>
            <w:r w:rsidRPr="00535C04">
              <w:rPr>
                <w:rFonts w:ascii="Public Sans" w:hAnsi="Public Sans"/>
              </w:rPr>
              <w:t>Effectively support and manage team members who are working flexibly and in various locations</w:t>
            </w:r>
          </w:p>
          <w:p w14:paraId="46ECCD59" w14:textId="77777777" w:rsidR="002910C3" w:rsidRPr="00535C04" w:rsidRDefault="002910C3" w:rsidP="007E267D">
            <w:pPr>
              <w:pStyle w:val="TableBullet"/>
              <w:rPr>
                <w:rFonts w:ascii="Public Sans" w:hAnsi="Public Sans"/>
              </w:rPr>
            </w:pPr>
            <w:r w:rsidRPr="00535C04">
              <w:rPr>
                <w:rFonts w:ascii="Public Sans" w:hAnsi="Public Sans"/>
              </w:rPr>
              <w:t>Create a safe environment where team members’ diverse backgrounds and cultures are considered and respected</w:t>
            </w:r>
          </w:p>
          <w:p w14:paraId="058EBA2F" w14:textId="77777777" w:rsidR="002910C3" w:rsidRPr="00535C04" w:rsidRDefault="002910C3" w:rsidP="007E267D">
            <w:pPr>
              <w:pStyle w:val="TableBullet"/>
              <w:rPr>
                <w:rFonts w:ascii="Public Sans" w:hAnsi="Public Sans"/>
              </w:rPr>
            </w:pPr>
            <w:r w:rsidRPr="00535C04">
              <w:rPr>
                <w:rFonts w:ascii="Public Sans" w:hAnsi="Public Sans"/>
              </w:rPr>
              <w:t>Consider feedback on own management style and reflect on potential areas to improve</w:t>
            </w:r>
          </w:p>
        </w:tc>
        <w:tc>
          <w:tcPr>
            <w:tcW w:w="1668" w:type="dxa"/>
          </w:tcPr>
          <w:p w14:paraId="4F89514C" w14:textId="77777777" w:rsidR="002910C3" w:rsidRPr="00535C04" w:rsidRDefault="002910C3" w:rsidP="007E267D">
            <w:pPr>
              <w:pStyle w:val="TableText"/>
              <w:rPr>
                <w:rFonts w:ascii="Public Sans" w:hAnsi="Public Sans"/>
              </w:rPr>
            </w:pPr>
            <w:r w:rsidRPr="00535C04">
              <w:rPr>
                <w:rFonts w:ascii="Public Sans" w:hAnsi="Public Sans"/>
              </w:rPr>
              <w:t>Intermediate</w:t>
            </w:r>
          </w:p>
        </w:tc>
      </w:tr>
    </w:tbl>
    <w:p w14:paraId="5210077D" w14:textId="77777777" w:rsidR="002910C3" w:rsidRPr="00535C04" w:rsidRDefault="002910C3" w:rsidP="002910C3">
      <w:pPr>
        <w:rPr>
          <w:rFonts w:ascii="Public Sans" w:hAnsi="Public Sans"/>
        </w:rPr>
      </w:pPr>
    </w:p>
    <w:p w14:paraId="4BFC1862" w14:textId="77777777" w:rsidR="002910C3" w:rsidRPr="00535C04" w:rsidRDefault="002910C3" w:rsidP="002910C3">
      <w:pPr>
        <w:rPr>
          <w:rFonts w:ascii="Public Sans" w:hAnsi="Public Sans"/>
        </w:rPr>
      </w:pPr>
    </w:p>
    <w:p w14:paraId="21403681" w14:textId="77777777" w:rsidR="002910C3" w:rsidRPr="00535C04" w:rsidRDefault="002910C3" w:rsidP="002910C3">
      <w:pPr>
        <w:pStyle w:val="Heading2"/>
        <w:rPr>
          <w:rFonts w:ascii="Public Sans" w:hAnsi="Public Sans"/>
        </w:rPr>
      </w:pPr>
      <w:r w:rsidRPr="00535C04">
        <w:rPr>
          <w:rFonts w:ascii="Public Sans" w:hAnsi="Public Sans"/>
        </w:rPr>
        <w:lastRenderedPageBreak/>
        <w:t>Complementary capabilities</w:t>
      </w:r>
    </w:p>
    <w:p w14:paraId="3777B09B" w14:textId="77777777" w:rsidR="002910C3" w:rsidRPr="00535C04" w:rsidRDefault="002910C3" w:rsidP="002910C3">
      <w:pPr>
        <w:pStyle w:val="PlainText"/>
        <w:spacing w:before="62" w:line="276" w:lineRule="auto"/>
        <w:contextualSpacing/>
        <w:rPr>
          <w:rFonts w:ascii="Public Sans" w:eastAsiaTheme="minorEastAsia" w:hAnsi="Public Sans"/>
          <w:szCs w:val="22"/>
          <w:lang w:val="en-US"/>
        </w:rPr>
      </w:pPr>
      <w:r w:rsidRPr="00535C04">
        <w:rPr>
          <w:rFonts w:ascii="Public Sans" w:eastAsiaTheme="minorEastAsia" w:hAnsi="Public Sans"/>
          <w:i/>
          <w:szCs w:val="22"/>
          <w:lang w:val="en-US"/>
        </w:rPr>
        <w:t>Complementary capabilities</w:t>
      </w:r>
      <w:r w:rsidRPr="00535C04">
        <w:rPr>
          <w:rFonts w:ascii="Public Sans" w:eastAsiaTheme="minorEastAsia" w:hAnsi="Public Sans"/>
          <w:szCs w:val="22"/>
          <w:lang w:val="en-US"/>
        </w:rPr>
        <w:t xml:space="preserve"> are also identified from the Capability Framework and relevant occupation-specific capability sets. They are important to identifying performance required for the role and development opportunities. </w:t>
      </w:r>
    </w:p>
    <w:p w14:paraId="05BEF790" w14:textId="77777777" w:rsidR="002910C3" w:rsidRPr="00535C04" w:rsidRDefault="002910C3" w:rsidP="002910C3">
      <w:pPr>
        <w:pStyle w:val="PlainText"/>
        <w:spacing w:before="62" w:line="276" w:lineRule="auto"/>
        <w:contextualSpacing/>
        <w:rPr>
          <w:rFonts w:ascii="Public Sans" w:eastAsiaTheme="minorEastAsia" w:hAnsi="Public Sans"/>
          <w:szCs w:val="22"/>
          <w:lang w:val="en-US"/>
        </w:rPr>
      </w:pPr>
      <w:r w:rsidRPr="00535C04">
        <w:rPr>
          <w:rFonts w:ascii="Public Sans" w:eastAsiaTheme="minorEastAsia" w:hAnsi="Public Sans"/>
          <w:szCs w:val="22"/>
          <w:lang w:val="en-US"/>
        </w:rPr>
        <w:t>Note: capabilities listed as ‘not essential’ for this role are not relevant for recruitment purposes however may be relevant for future career development.</w:t>
      </w:r>
    </w:p>
    <w:p w14:paraId="0A2C0D35" w14:textId="77777777" w:rsidR="002910C3" w:rsidRPr="00535C04" w:rsidRDefault="002910C3" w:rsidP="002910C3">
      <w:pPr>
        <w:pStyle w:val="PlainText"/>
        <w:spacing w:before="62" w:line="276" w:lineRule="auto"/>
        <w:contextualSpacing/>
        <w:rPr>
          <w:rFonts w:ascii="Public Sans" w:eastAsiaTheme="minorEastAsia" w:hAnsi="Public Sans"/>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2910C3" w:rsidRPr="00535C04" w14:paraId="18F93629" w14:textId="77777777" w:rsidTr="007E267D">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57035F14" w14:textId="77777777" w:rsidR="002910C3" w:rsidRPr="00535C04" w:rsidRDefault="002910C3" w:rsidP="007E267D">
            <w:pPr>
              <w:rPr>
                <w:rFonts w:ascii="Public Sans" w:hAnsi="Public Sans"/>
              </w:rPr>
            </w:pPr>
            <w:r w:rsidRPr="00535C04">
              <w:rPr>
                <w:rFonts w:ascii="Public Sans" w:hAnsi="Public Sans"/>
                <w:b/>
              </w:rPr>
              <w:t>Capability group/sets</w:t>
            </w:r>
          </w:p>
        </w:tc>
        <w:tc>
          <w:tcPr>
            <w:tcW w:w="2693" w:type="dxa"/>
            <w:shd w:val="clear" w:color="auto" w:fill="BFBFBF" w:themeFill="background1" w:themeFillShade="BF"/>
          </w:tcPr>
          <w:p w14:paraId="37635E47" w14:textId="77777777" w:rsidR="002910C3" w:rsidRPr="00535C04" w:rsidRDefault="002910C3" w:rsidP="007E267D">
            <w:pPr>
              <w:rPr>
                <w:rFonts w:ascii="Public Sans" w:hAnsi="Public Sans"/>
              </w:rPr>
            </w:pPr>
            <w:r w:rsidRPr="00535C04">
              <w:rPr>
                <w:rFonts w:ascii="Public Sans" w:hAnsi="Public Sans"/>
                <w:b/>
              </w:rPr>
              <w:t>Capability name</w:t>
            </w:r>
          </w:p>
        </w:tc>
        <w:tc>
          <w:tcPr>
            <w:tcW w:w="4851" w:type="dxa"/>
            <w:shd w:val="clear" w:color="auto" w:fill="BFBFBF" w:themeFill="background1" w:themeFillShade="BF"/>
          </w:tcPr>
          <w:p w14:paraId="7A24A5BA" w14:textId="77777777" w:rsidR="002910C3" w:rsidRPr="00535C04" w:rsidRDefault="002910C3" w:rsidP="007E267D">
            <w:pPr>
              <w:rPr>
                <w:rFonts w:ascii="Public Sans" w:hAnsi="Public Sans"/>
              </w:rPr>
            </w:pPr>
            <w:r w:rsidRPr="00535C04">
              <w:rPr>
                <w:rFonts w:ascii="Public Sans" w:hAnsi="Public Sans"/>
                <w:b/>
              </w:rPr>
              <w:t>Description</w:t>
            </w:r>
          </w:p>
        </w:tc>
        <w:tc>
          <w:tcPr>
            <w:tcW w:w="1668" w:type="dxa"/>
            <w:shd w:val="clear" w:color="auto" w:fill="BFBFBF" w:themeFill="background1" w:themeFillShade="BF"/>
          </w:tcPr>
          <w:p w14:paraId="6AF6CBE6" w14:textId="77777777" w:rsidR="002910C3" w:rsidRPr="00535C04" w:rsidRDefault="002910C3" w:rsidP="007E267D">
            <w:pPr>
              <w:rPr>
                <w:rFonts w:ascii="Public Sans" w:hAnsi="Public Sans"/>
                <w:b/>
                <w:bCs/>
              </w:rPr>
            </w:pPr>
            <w:r w:rsidRPr="00535C04">
              <w:rPr>
                <w:rFonts w:ascii="Public Sans" w:hAnsi="Public Sans"/>
                <w:b/>
                <w:bCs/>
              </w:rPr>
              <w:t>Level</w:t>
            </w:r>
          </w:p>
        </w:tc>
      </w:tr>
      <w:tr w:rsidR="005B0D14" w:rsidRPr="00535C04" w14:paraId="75BD42D8" w14:textId="77777777" w:rsidTr="007E267D">
        <w:trPr>
          <w:cantSplit/>
        </w:trPr>
        <w:tc>
          <w:tcPr>
            <w:tcW w:w="1276" w:type="dxa"/>
          </w:tcPr>
          <w:p w14:paraId="6C65F7C7" w14:textId="5BA84EEA" w:rsidR="005B0D14" w:rsidRPr="00535C04" w:rsidRDefault="005B0D14" w:rsidP="005B0D14">
            <w:pPr>
              <w:rPr>
                <w:rFonts w:ascii="Public Sans" w:hAnsi="Public Sans"/>
                <w:noProof/>
                <w:lang w:eastAsia="en-AU"/>
              </w:rPr>
            </w:pPr>
            <w:r w:rsidRPr="00535C04">
              <w:rPr>
                <w:rFonts w:ascii="Public Sans" w:hAnsi="Public Sans"/>
                <w:noProof/>
                <w:lang w:eastAsia="en-AU"/>
              </w:rPr>
              <w:drawing>
                <wp:inline distT="0" distB="0" distL="0" distR="0" wp14:anchorId="62E84052" wp14:editId="02F8776A">
                  <wp:extent cx="416966" cy="416966"/>
                  <wp:effectExtent l="0" t="0" r="2540" b="2540"/>
                  <wp:docPr id="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EDF78BE" w14:textId="48EA98BA" w:rsidR="005B0D14" w:rsidRPr="00535C04" w:rsidRDefault="005B0D14" w:rsidP="005B0D14">
            <w:pPr>
              <w:pStyle w:val="TableText"/>
              <w:rPr>
                <w:rFonts w:ascii="Public Sans" w:hAnsi="Public Sans"/>
              </w:rPr>
            </w:pPr>
            <w:r w:rsidRPr="00535C04">
              <w:rPr>
                <w:rFonts w:ascii="Public Sans" w:hAnsi="Public Sans"/>
              </w:rPr>
              <w:t>Display Courage and Res</w:t>
            </w:r>
            <w:r w:rsidR="0080355D" w:rsidRPr="00535C04">
              <w:rPr>
                <w:rFonts w:ascii="Public Sans" w:hAnsi="Public Sans"/>
              </w:rPr>
              <w:t>ilience</w:t>
            </w:r>
          </w:p>
        </w:tc>
        <w:tc>
          <w:tcPr>
            <w:tcW w:w="4851" w:type="dxa"/>
          </w:tcPr>
          <w:p w14:paraId="7E27D6C7" w14:textId="47D85FD6" w:rsidR="005B0D14" w:rsidRPr="00535C04" w:rsidRDefault="005B0D14" w:rsidP="005B0D14">
            <w:pPr>
              <w:pStyle w:val="TableText"/>
              <w:rPr>
                <w:rFonts w:ascii="Public Sans" w:hAnsi="Public Sans"/>
              </w:rPr>
            </w:pPr>
            <w:r w:rsidRPr="00535C04">
              <w:rPr>
                <w:rFonts w:ascii="Public Sans" w:hAnsi="Public Sans" w:cs="Arial"/>
                <w:color w:val="000000"/>
              </w:rPr>
              <w:t>Be open and honest, prepared to express your views, and willing to accept and commit to change</w:t>
            </w:r>
          </w:p>
        </w:tc>
        <w:tc>
          <w:tcPr>
            <w:tcW w:w="1668" w:type="dxa"/>
          </w:tcPr>
          <w:p w14:paraId="5967949D" w14:textId="0342C248" w:rsidR="005B0D14" w:rsidRPr="00535C04" w:rsidRDefault="005B0D14" w:rsidP="005B0D14">
            <w:pPr>
              <w:pStyle w:val="TableText"/>
              <w:rPr>
                <w:rFonts w:ascii="Public Sans" w:hAnsi="Public Sans"/>
              </w:rPr>
            </w:pPr>
            <w:r w:rsidRPr="00535C04">
              <w:rPr>
                <w:rFonts w:ascii="Public Sans" w:hAnsi="Public Sans"/>
              </w:rPr>
              <w:t>Intermediate</w:t>
            </w:r>
          </w:p>
        </w:tc>
      </w:tr>
      <w:tr w:rsidR="005B0D14" w:rsidRPr="00535C04" w14:paraId="3D94DEB9" w14:textId="77777777" w:rsidTr="007E267D">
        <w:trPr>
          <w:cantSplit/>
        </w:trPr>
        <w:tc>
          <w:tcPr>
            <w:tcW w:w="1276" w:type="dxa"/>
          </w:tcPr>
          <w:p w14:paraId="2B9F8342" w14:textId="77777777" w:rsidR="005B0D14" w:rsidRPr="00535C04" w:rsidRDefault="005B0D14" w:rsidP="005B0D14">
            <w:pPr>
              <w:rPr>
                <w:rFonts w:ascii="Public Sans" w:hAnsi="Public Sans"/>
              </w:rPr>
            </w:pPr>
            <w:r w:rsidRPr="00535C04">
              <w:rPr>
                <w:rFonts w:ascii="Public Sans" w:hAnsi="Public Sans"/>
                <w:noProof/>
                <w:lang w:eastAsia="en-AU"/>
              </w:rPr>
              <w:drawing>
                <wp:inline distT="0" distB="0" distL="0" distR="0" wp14:anchorId="79DB3EE7" wp14:editId="6B091701">
                  <wp:extent cx="416966" cy="416966"/>
                  <wp:effectExtent l="0" t="0" r="2540" b="2540"/>
                  <wp:docPr id="304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17B55F1" w14:textId="77777777" w:rsidR="005B0D14" w:rsidRPr="00535C04" w:rsidRDefault="005B0D14" w:rsidP="005B0D14">
            <w:pPr>
              <w:pStyle w:val="TableText"/>
              <w:rPr>
                <w:rFonts w:ascii="Public Sans" w:hAnsi="Public Sans"/>
              </w:rPr>
            </w:pPr>
            <w:r w:rsidRPr="00535C04">
              <w:rPr>
                <w:rFonts w:ascii="Public Sans" w:hAnsi="Public Sans"/>
              </w:rPr>
              <w:t>Act with Integrity</w:t>
            </w:r>
          </w:p>
        </w:tc>
        <w:tc>
          <w:tcPr>
            <w:tcW w:w="4851" w:type="dxa"/>
          </w:tcPr>
          <w:p w14:paraId="139CC5A9" w14:textId="77777777" w:rsidR="005B0D14" w:rsidRPr="00535C04" w:rsidRDefault="005B0D14" w:rsidP="005B0D14">
            <w:pPr>
              <w:pStyle w:val="TableText"/>
              <w:rPr>
                <w:rFonts w:ascii="Public Sans" w:hAnsi="Public Sans"/>
              </w:rPr>
            </w:pPr>
            <w:r w:rsidRPr="00535C04">
              <w:rPr>
                <w:rFonts w:ascii="Public Sans" w:hAnsi="Public Sans"/>
              </w:rPr>
              <w:t>Be ethical and professional, and uphold and promote the public sector values</w:t>
            </w:r>
          </w:p>
        </w:tc>
        <w:tc>
          <w:tcPr>
            <w:tcW w:w="1668" w:type="dxa"/>
          </w:tcPr>
          <w:p w14:paraId="0057A656" w14:textId="5CF9F058" w:rsidR="005B0D14" w:rsidRPr="00535C04" w:rsidRDefault="00DA4A5D" w:rsidP="005B0D14">
            <w:pPr>
              <w:pStyle w:val="TableText"/>
              <w:rPr>
                <w:rFonts w:ascii="Public Sans" w:hAnsi="Public Sans"/>
              </w:rPr>
            </w:pPr>
            <w:r w:rsidRPr="00535C04">
              <w:rPr>
                <w:rFonts w:ascii="Public Sans" w:hAnsi="Public Sans"/>
              </w:rPr>
              <w:t>Adept</w:t>
            </w:r>
          </w:p>
        </w:tc>
      </w:tr>
      <w:tr w:rsidR="005B0D14" w:rsidRPr="00535C04" w14:paraId="3E8211D7" w14:textId="77777777" w:rsidTr="007E267D">
        <w:trPr>
          <w:cantSplit/>
        </w:trPr>
        <w:tc>
          <w:tcPr>
            <w:tcW w:w="1276" w:type="dxa"/>
          </w:tcPr>
          <w:p w14:paraId="133142DE" w14:textId="77777777" w:rsidR="005B0D14" w:rsidRPr="00535C04" w:rsidRDefault="005B0D14" w:rsidP="005B0D14">
            <w:pPr>
              <w:rPr>
                <w:rFonts w:ascii="Public Sans" w:hAnsi="Public Sans"/>
              </w:rPr>
            </w:pPr>
            <w:r w:rsidRPr="00535C04">
              <w:rPr>
                <w:rFonts w:ascii="Public Sans" w:hAnsi="Public Sans"/>
                <w:noProof/>
                <w:lang w:eastAsia="en-AU"/>
              </w:rPr>
              <w:drawing>
                <wp:inline distT="0" distB="0" distL="0" distR="0" wp14:anchorId="56C48191" wp14:editId="4BAB696C">
                  <wp:extent cx="416966" cy="416966"/>
                  <wp:effectExtent l="0" t="0" r="2540" b="2540"/>
                  <wp:docPr id="662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3DEF079" w14:textId="77777777" w:rsidR="005B0D14" w:rsidRPr="00535C04" w:rsidRDefault="005B0D14" w:rsidP="005B0D14">
            <w:pPr>
              <w:pStyle w:val="TableText"/>
              <w:rPr>
                <w:rFonts w:ascii="Public Sans" w:hAnsi="Public Sans"/>
              </w:rPr>
            </w:pPr>
            <w:r w:rsidRPr="00535C04">
              <w:rPr>
                <w:rFonts w:ascii="Public Sans" w:hAnsi="Public Sans"/>
              </w:rPr>
              <w:t>Value Diversity and Inclusion</w:t>
            </w:r>
          </w:p>
        </w:tc>
        <w:tc>
          <w:tcPr>
            <w:tcW w:w="4851" w:type="dxa"/>
          </w:tcPr>
          <w:p w14:paraId="7ABC4A24" w14:textId="77777777" w:rsidR="005B0D14" w:rsidRPr="00535C04" w:rsidRDefault="005B0D14" w:rsidP="005B0D14">
            <w:pPr>
              <w:pStyle w:val="TableText"/>
              <w:rPr>
                <w:rFonts w:ascii="Public Sans" w:hAnsi="Public Sans"/>
              </w:rPr>
            </w:pPr>
            <w:r w:rsidRPr="00535C04">
              <w:rPr>
                <w:rFonts w:ascii="Public Sans" w:hAnsi="Public Sans"/>
              </w:rPr>
              <w:t>Demonstrate inclusive behaviour and show respect for diverse backgrounds, experiences and perspectives</w:t>
            </w:r>
          </w:p>
        </w:tc>
        <w:tc>
          <w:tcPr>
            <w:tcW w:w="1668" w:type="dxa"/>
          </w:tcPr>
          <w:p w14:paraId="24752E68" w14:textId="77777777" w:rsidR="005B0D14" w:rsidRPr="00535C04" w:rsidRDefault="005B0D14" w:rsidP="005B0D14">
            <w:pPr>
              <w:pStyle w:val="TableText"/>
              <w:rPr>
                <w:rFonts w:ascii="Public Sans" w:hAnsi="Public Sans"/>
              </w:rPr>
            </w:pPr>
            <w:r w:rsidRPr="00535C04">
              <w:rPr>
                <w:rFonts w:ascii="Public Sans" w:hAnsi="Public Sans"/>
              </w:rPr>
              <w:t>Intermediate</w:t>
            </w:r>
          </w:p>
        </w:tc>
      </w:tr>
      <w:tr w:rsidR="005B0D14" w:rsidRPr="00535C04" w14:paraId="17168DE8" w14:textId="77777777" w:rsidTr="007E267D">
        <w:trPr>
          <w:cantSplit/>
        </w:trPr>
        <w:tc>
          <w:tcPr>
            <w:tcW w:w="1276" w:type="dxa"/>
          </w:tcPr>
          <w:p w14:paraId="1EF33894" w14:textId="77777777" w:rsidR="005B0D14" w:rsidRPr="00535C04" w:rsidRDefault="005B0D14" w:rsidP="005B0D14">
            <w:pPr>
              <w:rPr>
                <w:rFonts w:ascii="Public Sans" w:hAnsi="Public Sans"/>
              </w:rPr>
            </w:pPr>
            <w:r w:rsidRPr="00535C04">
              <w:rPr>
                <w:rFonts w:ascii="Public Sans" w:hAnsi="Public Sans"/>
                <w:noProof/>
                <w:lang w:eastAsia="en-AU"/>
              </w:rPr>
              <w:drawing>
                <wp:inline distT="0" distB="0" distL="0" distR="0" wp14:anchorId="09F83499" wp14:editId="12067553">
                  <wp:extent cx="416966" cy="416966"/>
                  <wp:effectExtent l="0" t="0" r="2540" b="2540"/>
                  <wp:docPr id="499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3CE4693" w14:textId="77777777" w:rsidR="005B0D14" w:rsidRPr="00535C04" w:rsidRDefault="005B0D14" w:rsidP="005B0D14">
            <w:pPr>
              <w:pStyle w:val="TableText"/>
              <w:rPr>
                <w:rFonts w:ascii="Public Sans" w:hAnsi="Public Sans"/>
              </w:rPr>
            </w:pPr>
            <w:r w:rsidRPr="00535C04">
              <w:rPr>
                <w:rFonts w:ascii="Public Sans" w:hAnsi="Public Sans"/>
              </w:rPr>
              <w:t>Commit to Customer Service</w:t>
            </w:r>
          </w:p>
        </w:tc>
        <w:tc>
          <w:tcPr>
            <w:tcW w:w="4851" w:type="dxa"/>
          </w:tcPr>
          <w:p w14:paraId="4B767A2D" w14:textId="77777777" w:rsidR="005B0D14" w:rsidRPr="00535C04" w:rsidRDefault="005B0D14" w:rsidP="005B0D14">
            <w:pPr>
              <w:pStyle w:val="TableText"/>
              <w:rPr>
                <w:rFonts w:ascii="Public Sans" w:hAnsi="Public Sans"/>
              </w:rPr>
            </w:pPr>
            <w:r w:rsidRPr="00535C04">
              <w:rPr>
                <w:rFonts w:ascii="Public Sans" w:hAnsi="Public Sans"/>
              </w:rPr>
              <w:t>Provide customer-focused services in line with public sector and organisational objectives</w:t>
            </w:r>
          </w:p>
        </w:tc>
        <w:tc>
          <w:tcPr>
            <w:tcW w:w="1668" w:type="dxa"/>
          </w:tcPr>
          <w:p w14:paraId="1B39E518" w14:textId="77777777" w:rsidR="005B0D14" w:rsidRPr="00535C04" w:rsidRDefault="005B0D14" w:rsidP="005B0D14">
            <w:pPr>
              <w:pStyle w:val="TableText"/>
              <w:rPr>
                <w:rFonts w:ascii="Public Sans" w:hAnsi="Public Sans"/>
              </w:rPr>
            </w:pPr>
            <w:r w:rsidRPr="00535C04">
              <w:rPr>
                <w:rFonts w:ascii="Public Sans" w:hAnsi="Public Sans"/>
              </w:rPr>
              <w:t>Adept</w:t>
            </w:r>
          </w:p>
        </w:tc>
      </w:tr>
      <w:tr w:rsidR="005B0D14" w:rsidRPr="00535C04" w14:paraId="1C2EF36F" w14:textId="77777777" w:rsidTr="007E267D">
        <w:trPr>
          <w:cantSplit/>
        </w:trPr>
        <w:tc>
          <w:tcPr>
            <w:tcW w:w="1276" w:type="dxa"/>
          </w:tcPr>
          <w:p w14:paraId="574EBBFF" w14:textId="77777777" w:rsidR="005B0D14" w:rsidRPr="00535C04" w:rsidRDefault="005B0D14" w:rsidP="005B0D14">
            <w:pPr>
              <w:rPr>
                <w:rFonts w:ascii="Public Sans" w:hAnsi="Public Sans"/>
              </w:rPr>
            </w:pPr>
            <w:r w:rsidRPr="00535C04">
              <w:rPr>
                <w:rFonts w:ascii="Public Sans" w:hAnsi="Public Sans"/>
                <w:noProof/>
                <w:lang w:eastAsia="en-AU"/>
              </w:rPr>
              <w:drawing>
                <wp:inline distT="0" distB="0" distL="0" distR="0" wp14:anchorId="1CCFBD48" wp14:editId="689D3B9C">
                  <wp:extent cx="416966" cy="416966"/>
                  <wp:effectExtent l="0" t="0" r="2540" b="2540"/>
                  <wp:docPr id="857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28F00C1" w14:textId="77777777" w:rsidR="005B0D14" w:rsidRPr="00535C04" w:rsidRDefault="005B0D14" w:rsidP="005B0D14">
            <w:pPr>
              <w:pStyle w:val="TableText"/>
              <w:rPr>
                <w:rFonts w:ascii="Public Sans" w:hAnsi="Public Sans"/>
              </w:rPr>
            </w:pPr>
            <w:r w:rsidRPr="00535C04">
              <w:rPr>
                <w:rFonts w:ascii="Public Sans" w:hAnsi="Public Sans"/>
              </w:rPr>
              <w:t xml:space="preserve">Plan and </w:t>
            </w:r>
            <w:proofErr w:type="gramStart"/>
            <w:r w:rsidRPr="00535C04">
              <w:rPr>
                <w:rFonts w:ascii="Public Sans" w:hAnsi="Public Sans"/>
              </w:rPr>
              <w:t>Prioritise</w:t>
            </w:r>
            <w:proofErr w:type="gramEnd"/>
          </w:p>
        </w:tc>
        <w:tc>
          <w:tcPr>
            <w:tcW w:w="4851" w:type="dxa"/>
          </w:tcPr>
          <w:p w14:paraId="431C9ACB" w14:textId="77777777" w:rsidR="005B0D14" w:rsidRPr="00535C04" w:rsidRDefault="005B0D14" w:rsidP="005B0D14">
            <w:pPr>
              <w:pStyle w:val="TableText"/>
              <w:rPr>
                <w:rFonts w:ascii="Public Sans" w:hAnsi="Public Sans"/>
              </w:rPr>
            </w:pPr>
            <w:r w:rsidRPr="00535C04">
              <w:rPr>
                <w:rFonts w:ascii="Public Sans" w:hAnsi="Public Sans"/>
              </w:rPr>
              <w:t>Plan to achieve priority outcomes and respond flexibly to changing circumstances</w:t>
            </w:r>
          </w:p>
        </w:tc>
        <w:tc>
          <w:tcPr>
            <w:tcW w:w="1668" w:type="dxa"/>
          </w:tcPr>
          <w:p w14:paraId="3B6B3DCF" w14:textId="77777777" w:rsidR="005B0D14" w:rsidRPr="00535C04" w:rsidRDefault="005B0D14" w:rsidP="005B0D14">
            <w:pPr>
              <w:pStyle w:val="TableText"/>
              <w:rPr>
                <w:rFonts w:ascii="Public Sans" w:hAnsi="Public Sans"/>
              </w:rPr>
            </w:pPr>
            <w:r w:rsidRPr="00535C04">
              <w:rPr>
                <w:rFonts w:ascii="Public Sans" w:hAnsi="Public Sans"/>
              </w:rPr>
              <w:t>Intermediate</w:t>
            </w:r>
          </w:p>
        </w:tc>
      </w:tr>
      <w:tr w:rsidR="005B0D14" w:rsidRPr="00535C04" w14:paraId="39C2BEDD" w14:textId="77777777" w:rsidTr="007E267D">
        <w:trPr>
          <w:cantSplit/>
        </w:trPr>
        <w:tc>
          <w:tcPr>
            <w:tcW w:w="1276" w:type="dxa"/>
          </w:tcPr>
          <w:p w14:paraId="503DBCDE" w14:textId="77777777" w:rsidR="005B0D14" w:rsidRPr="00535C04" w:rsidRDefault="005B0D14" w:rsidP="005B0D14">
            <w:pPr>
              <w:rPr>
                <w:rFonts w:ascii="Public Sans" w:hAnsi="Public Sans"/>
              </w:rPr>
            </w:pPr>
            <w:r w:rsidRPr="00535C04">
              <w:rPr>
                <w:rFonts w:ascii="Public Sans" w:hAnsi="Public Sans"/>
                <w:noProof/>
                <w:lang w:eastAsia="en-AU"/>
              </w:rPr>
              <w:drawing>
                <wp:inline distT="0" distB="0" distL="0" distR="0" wp14:anchorId="7304C24F" wp14:editId="189F4D75">
                  <wp:extent cx="416966" cy="416966"/>
                  <wp:effectExtent l="0" t="0" r="2540" b="2540"/>
                  <wp:docPr id="217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B837ECA" w14:textId="77777777" w:rsidR="005B0D14" w:rsidRPr="00535C04" w:rsidRDefault="005B0D14" w:rsidP="005B0D14">
            <w:pPr>
              <w:pStyle w:val="TableText"/>
              <w:rPr>
                <w:rFonts w:ascii="Public Sans" w:hAnsi="Public Sans"/>
              </w:rPr>
            </w:pPr>
            <w:r w:rsidRPr="00535C04">
              <w:rPr>
                <w:rFonts w:ascii="Public Sans" w:hAnsi="Public Sans"/>
              </w:rPr>
              <w:t>Demonstrate Accountability</w:t>
            </w:r>
          </w:p>
        </w:tc>
        <w:tc>
          <w:tcPr>
            <w:tcW w:w="4851" w:type="dxa"/>
          </w:tcPr>
          <w:p w14:paraId="2EA40C09" w14:textId="77777777" w:rsidR="005B0D14" w:rsidRPr="00535C04" w:rsidRDefault="005B0D14" w:rsidP="005B0D14">
            <w:pPr>
              <w:pStyle w:val="TableText"/>
              <w:rPr>
                <w:rFonts w:ascii="Public Sans" w:hAnsi="Public Sans"/>
              </w:rPr>
            </w:pPr>
            <w:r w:rsidRPr="00535C04">
              <w:rPr>
                <w:rFonts w:ascii="Public Sans" w:hAnsi="Public Sans"/>
              </w:rPr>
              <w:t>Be proactive and responsible for own actions, and adhere to legislation, policy and guidelines</w:t>
            </w:r>
          </w:p>
        </w:tc>
        <w:tc>
          <w:tcPr>
            <w:tcW w:w="1668" w:type="dxa"/>
          </w:tcPr>
          <w:p w14:paraId="666E8A76" w14:textId="77777777" w:rsidR="005B0D14" w:rsidRPr="00535C04" w:rsidRDefault="005B0D14" w:rsidP="005B0D14">
            <w:pPr>
              <w:pStyle w:val="TableText"/>
              <w:rPr>
                <w:rFonts w:ascii="Public Sans" w:hAnsi="Public Sans"/>
              </w:rPr>
            </w:pPr>
            <w:r w:rsidRPr="00535C04">
              <w:rPr>
                <w:rFonts w:ascii="Public Sans" w:hAnsi="Public Sans"/>
              </w:rPr>
              <w:t>Intermediate</w:t>
            </w:r>
          </w:p>
        </w:tc>
      </w:tr>
      <w:tr w:rsidR="005B0D14" w:rsidRPr="00535C04" w14:paraId="37F80C30" w14:textId="77777777" w:rsidTr="007E267D">
        <w:trPr>
          <w:cantSplit/>
        </w:trPr>
        <w:tc>
          <w:tcPr>
            <w:tcW w:w="1276" w:type="dxa"/>
          </w:tcPr>
          <w:p w14:paraId="7F20F0A2" w14:textId="77777777" w:rsidR="005B0D14" w:rsidRPr="00535C04" w:rsidRDefault="005B0D14" w:rsidP="005B0D14">
            <w:pPr>
              <w:rPr>
                <w:rFonts w:ascii="Public Sans" w:hAnsi="Public Sans"/>
              </w:rPr>
            </w:pPr>
            <w:r w:rsidRPr="00535C04">
              <w:rPr>
                <w:rFonts w:ascii="Public Sans" w:hAnsi="Public Sans"/>
                <w:noProof/>
                <w:lang w:eastAsia="en-AU"/>
              </w:rPr>
              <w:drawing>
                <wp:inline distT="0" distB="0" distL="0" distR="0" wp14:anchorId="326B459D" wp14:editId="585A7625">
                  <wp:extent cx="416966" cy="416966"/>
                  <wp:effectExtent l="0" t="0" r="2540" b="2540"/>
                  <wp:docPr id="53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DBC7A94" w14:textId="77777777" w:rsidR="005B0D14" w:rsidRPr="00535C04" w:rsidRDefault="005B0D14" w:rsidP="005B0D14">
            <w:pPr>
              <w:pStyle w:val="TableText"/>
              <w:rPr>
                <w:rFonts w:ascii="Public Sans" w:hAnsi="Public Sans"/>
              </w:rPr>
            </w:pPr>
            <w:r w:rsidRPr="00535C04">
              <w:rPr>
                <w:rFonts w:ascii="Public Sans" w:hAnsi="Public Sans"/>
              </w:rPr>
              <w:t>Finance</w:t>
            </w:r>
          </w:p>
        </w:tc>
        <w:tc>
          <w:tcPr>
            <w:tcW w:w="4851" w:type="dxa"/>
          </w:tcPr>
          <w:p w14:paraId="32B73FD5" w14:textId="77777777" w:rsidR="005B0D14" w:rsidRPr="00535C04" w:rsidRDefault="005B0D14" w:rsidP="005B0D14">
            <w:pPr>
              <w:pStyle w:val="TableText"/>
              <w:rPr>
                <w:rFonts w:ascii="Public Sans" w:hAnsi="Public Sans"/>
              </w:rPr>
            </w:pPr>
            <w:r w:rsidRPr="00535C04">
              <w:rPr>
                <w:rFonts w:ascii="Public Sans" w:hAnsi="Public Sans"/>
              </w:rPr>
              <w:t>Understand and apply financial processes to achieve value for money and minimise financial risk</w:t>
            </w:r>
          </w:p>
        </w:tc>
        <w:tc>
          <w:tcPr>
            <w:tcW w:w="1668" w:type="dxa"/>
          </w:tcPr>
          <w:p w14:paraId="3B188D78" w14:textId="4ECC7EF2" w:rsidR="005B0D14" w:rsidRPr="00535C04" w:rsidRDefault="00323FDA" w:rsidP="005B0D14">
            <w:pPr>
              <w:pStyle w:val="TableText"/>
              <w:rPr>
                <w:rFonts w:ascii="Public Sans" w:hAnsi="Public Sans"/>
              </w:rPr>
            </w:pPr>
            <w:r w:rsidRPr="00535C04">
              <w:rPr>
                <w:rFonts w:ascii="Public Sans" w:hAnsi="Public Sans"/>
              </w:rPr>
              <w:t>Adept</w:t>
            </w:r>
          </w:p>
        </w:tc>
      </w:tr>
      <w:tr w:rsidR="005B0D14" w:rsidRPr="00535C04" w14:paraId="5B16BE63" w14:textId="77777777" w:rsidTr="007E267D">
        <w:trPr>
          <w:cantSplit/>
        </w:trPr>
        <w:tc>
          <w:tcPr>
            <w:tcW w:w="1276" w:type="dxa"/>
          </w:tcPr>
          <w:p w14:paraId="41F84DE0" w14:textId="77777777" w:rsidR="005B0D14" w:rsidRPr="00535C04" w:rsidRDefault="005B0D14" w:rsidP="005B0D14">
            <w:pPr>
              <w:rPr>
                <w:rFonts w:ascii="Public Sans" w:hAnsi="Public Sans"/>
              </w:rPr>
            </w:pPr>
            <w:r w:rsidRPr="00535C04">
              <w:rPr>
                <w:rFonts w:ascii="Public Sans" w:hAnsi="Public Sans"/>
                <w:noProof/>
                <w:lang w:eastAsia="en-AU"/>
              </w:rPr>
              <w:drawing>
                <wp:inline distT="0" distB="0" distL="0" distR="0" wp14:anchorId="217348AD" wp14:editId="5EB7E984">
                  <wp:extent cx="416966" cy="416966"/>
                  <wp:effectExtent l="0" t="0" r="2540" b="2540"/>
                  <wp:docPr id="412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DD06C4E" w14:textId="77777777" w:rsidR="005B0D14" w:rsidRPr="00535C04" w:rsidRDefault="005B0D14" w:rsidP="005B0D14">
            <w:pPr>
              <w:pStyle w:val="TableText"/>
              <w:rPr>
                <w:rFonts w:ascii="Public Sans" w:hAnsi="Public Sans"/>
              </w:rPr>
            </w:pPr>
            <w:r w:rsidRPr="00535C04">
              <w:rPr>
                <w:rFonts w:ascii="Public Sans" w:hAnsi="Public Sans"/>
              </w:rPr>
              <w:t>Technology</w:t>
            </w:r>
          </w:p>
        </w:tc>
        <w:tc>
          <w:tcPr>
            <w:tcW w:w="4851" w:type="dxa"/>
          </w:tcPr>
          <w:p w14:paraId="6FD7D5AF" w14:textId="77777777" w:rsidR="005B0D14" w:rsidRPr="00535C04" w:rsidRDefault="005B0D14" w:rsidP="005B0D14">
            <w:pPr>
              <w:pStyle w:val="TableText"/>
              <w:rPr>
                <w:rFonts w:ascii="Public Sans" w:hAnsi="Public Sans"/>
              </w:rPr>
            </w:pPr>
            <w:r w:rsidRPr="00535C04">
              <w:rPr>
                <w:rFonts w:ascii="Public Sans" w:hAnsi="Public Sans"/>
              </w:rPr>
              <w:t>Understand and use available technologies to maximise efficiencies and effectiveness</w:t>
            </w:r>
          </w:p>
        </w:tc>
        <w:tc>
          <w:tcPr>
            <w:tcW w:w="1668" w:type="dxa"/>
          </w:tcPr>
          <w:p w14:paraId="462D8366" w14:textId="77777777" w:rsidR="005B0D14" w:rsidRPr="00535C04" w:rsidRDefault="005B0D14" w:rsidP="005B0D14">
            <w:pPr>
              <w:pStyle w:val="TableText"/>
              <w:rPr>
                <w:rFonts w:ascii="Public Sans" w:hAnsi="Public Sans"/>
              </w:rPr>
            </w:pPr>
            <w:r w:rsidRPr="00535C04">
              <w:rPr>
                <w:rFonts w:ascii="Public Sans" w:hAnsi="Public Sans"/>
              </w:rPr>
              <w:t>Intermediate</w:t>
            </w:r>
          </w:p>
        </w:tc>
      </w:tr>
      <w:tr w:rsidR="005B0D14" w:rsidRPr="00535C04" w14:paraId="5887E865" w14:textId="77777777" w:rsidTr="007E267D">
        <w:trPr>
          <w:cantSplit/>
        </w:trPr>
        <w:tc>
          <w:tcPr>
            <w:tcW w:w="1276" w:type="dxa"/>
          </w:tcPr>
          <w:p w14:paraId="1292D01B" w14:textId="77777777" w:rsidR="005B0D14" w:rsidRPr="00535C04" w:rsidRDefault="005B0D14" w:rsidP="005B0D14">
            <w:pPr>
              <w:rPr>
                <w:rFonts w:ascii="Public Sans" w:hAnsi="Public Sans"/>
              </w:rPr>
            </w:pPr>
            <w:r w:rsidRPr="00535C04">
              <w:rPr>
                <w:rFonts w:ascii="Public Sans" w:hAnsi="Public Sans"/>
                <w:noProof/>
                <w:lang w:eastAsia="en-AU"/>
              </w:rPr>
              <w:drawing>
                <wp:inline distT="0" distB="0" distL="0" distR="0" wp14:anchorId="50865088" wp14:editId="4BCC5A9B">
                  <wp:extent cx="416966" cy="416966"/>
                  <wp:effectExtent l="0" t="0" r="2540" b="2540"/>
                  <wp:docPr id="770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546641E" w14:textId="77777777" w:rsidR="005B0D14" w:rsidRPr="00535C04" w:rsidRDefault="005B0D14" w:rsidP="005B0D14">
            <w:pPr>
              <w:pStyle w:val="TableText"/>
              <w:rPr>
                <w:rFonts w:ascii="Public Sans" w:hAnsi="Public Sans"/>
              </w:rPr>
            </w:pPr>
            <w:r w:rsidRPr="00535C04">
              <w:rPr>
                <w:rFonts w:ascii="Public Sans" w:hAnsi="Public Sans"/>
              </w:rPr>
              <w:t>Procurement and Contract Management</w:t>
            </w:r>
          </w:p>
        </w:tc>
        <w:tc>
          <w:tcPr>
            <w:tcW w:w="4851" w:type="dxa"/>
          </w:tcPr>
          <w:p w14:paraId="187B913E" w14:textId="77777777" w:rsidR="005B0D14" w:rsidRPr="00535C04" w:rsidRDefault="005B0D14" w:rsidP="005B0D14">
            <w:pPr>
              <w:pStyle w:val="TableText"/>
              <w:rPr>
                <w:rFonts w:ascii="Public Sans" w:hAnsi="Public Sans"/>
              </w:rPr>
            </w:pPr>
            <w:r w:rsidRPr="00535C04">
              <w:rPr>
                <w:rFonts w:ascii="Public Sans" w:hAnsi="Public Sans"/>
              </w:rPr>
              <w:t>Understand and apply procurement processes to ensure effective purchasing and contract performance</w:t>
            </w:r>
          </w:p>
        </w:tc>
        <w:tc>
          <w:tcPr>
            <w:tcW w:w="1668" w:type="dxa"/>
          </w:tcPr>
          <w:p w14:paraId="577FAFCB" w14:textId="6538BEB5" w:rsidR="005B0D14" w:rsidRPr="00535C04" w:rsidRDefault="008E67B0" w:rsidP="005B0D14">
            <w:pPr>
              <w:pStyle w:val="TableText"/>
              <w:rPr>
                <w:rFonts w:ascii="Public Sans" w:hAnsi="Public Sans"/>
              </w:rPr>
            </w:pPr>
            <w:r w:rsidRPr="00535C04">
              <w:rPr>
                <w:rFonts w:ascii="Public Sans" w:hAnsi="Public Sans"/>
              </w:rPr>
              <w:t>Adept</w:t>
            </w:r>
          </w:p>
        </w:tc>
      </w:tr>
      <w:tr w:rsidR="005B0D14" w:rsidRPr="00535C04" w14:paraId="0E6AC549" w14:textId="77777777" w:rsidTr="007E267D">
        <w:trPr>
          <w:cantSplit/>
        </w:trPr>
        <w:tc>
          <w:tcPr>
            <w:tcW w:w="1276" w:type="dxa"/>
          </w:tcPr>
          <w:p w14:paraId="70EB48E0" w14:textId="77777777" w:rsidR="005B0D14" w:rsidRPr="00535C04" w:rsidRDefault="005B0D14" w:rsidP="005B0D14">
            <w:pPr>
              <w:rPr>
                <w:rFonts w:ascii="Public Sans" w:hAnsi="Public Sans"/>
              </w:rPr>
            </w:pPr>
            <w:r w:rsidRPr="00535C04">
              <w:rPr>
                <w:rFonts w:ascii="Public Sans" w:hAnsi="Public Sans"/>
                <w:noProof/>
                <w:lang w:eastAsia="en-AU"/>
              </w:rPr>
              <w:drawing>
                <wp:inline distT="0" distB="0" distL="0" distR="0" wp14:anchorId="79BCC70B" wp14:editId="5A2CEFEC">
                  <wp:extent cx="416966" cy="416966"/>
                  <wp:effectExtent l="0" t="0" r="2540" b="2540"/>
                  <wp:docPr id="6073"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D579F95" w14:textId="77777777" w:rsidR="005B0D14" w:rsidRPr="00535C04" w:rsidRDefault="005B0D14" w:rsidP="005B0D14">
            <w:pPr>
              <w:pStyle w:val="TableText"/>
              <w:rPr>
                <w:rFonts w:ascii="Public Sans" w:hAnsi="Public Sans"/>
              </w:rPr>
            </w:pPr>
            <w:r w:rsidRPr="00535C04">
              <w:rPr>
                <w:rFonts w:ascii="Public Sans" w:hAnsi="Public Sans"/>
              </w:rPr>
              <w:t>Inspire Direction and Purpose</w:t>
            </w:r>
          </w:p>
        </w:tc>
        <w:tc>
          <w:tcPr>
            <w:tcW w:w="4851" w:type="dxa"/>
          </w:tcPr>
          <w:p w14:paraId="7591C150" w14:textId="77777777" w:rsidR="005B0D14" w:rsidRPr="00535C04" w:rsidRDefault="005B0D14" w:rsidP="005B0D14">
            <w:pPr>
              <w:pStyle w:val="TableText"/>
              <w:rPr>
                <w:rFonts w:ascii="Public Sans" w:hAnsi="Public Sans"/>
              </w:rPr>
            </w:pPr>
            <w:r w:rsidRPr="00535C04">
              <w:rPr>
                <w:rFonts w:ascii="Public Sans" w:hAnsi="Public Sans"/>
              </w:rPr>
              <w:t>Communicate goals, priorities and vision, and recognise achievements</w:t>
            </w:r>
          </w:p>
        </w:tc>
        <w:tc>
          <w:tcPr>
            <w:tcW w:w="1668" w:type="dxa"/>
          </w:tcPr>
          <w:p w14:paraId="73B1FE04" w14:textId="77777777" w:rsidR="005B0D14" w:rsidRPr="00535C04" w:rsidRDefault="005B0D14" w:rsidP="005B0D14">
            <w:pPr>
              <w:pStyle w:val="TableText"/>
              <w:rPr>
                <w:rFonts w:ascii="Public Sans" w:hAnsi="Public Sans"/>
              </w:rPr>
            </w:pPr>
            <w:r w:rsidRPr="00535C04">
              <w:rPr>
                <w:rFonts w:ascii="Public Sans" w:hAnsi="Public Sans"/>
              </w:rPr>
              <w:t>Intermediate</w:t>
            </w:r>
          </w:p>
        </w:tc>
      </w:tr>
      <w:tr w:rsidR="005B0D14" w:rsidRPr="00535C04" w14:paraId="58C13BD6" w14:textId="77777777" w:rsidTr="007E267D">
        <w:trPr>
          <w:cantSplit/>
        </w:trPr>
        <w:tc>
          <w:tcPr>
            <w:tcW w:w="1276" w:type="dxa"/>
          </w:tcPr>
          <w:p w14:paraId="311F2F4D" w14:textId="77777777" w:rsidR="005B0D14" w:rsidRPr="00535C04" w:rsidRDefault="005B0D14" w:rsidP="005B0D14">
            <w:pPr>
              <w:rPr>
                <w:rFonts w:ascii="Public Sans" w:hAnsi="Public Sans"/>
              </w:rPr>
            </w:pPr>
            <w:r w:rsidRPr="00535C04">
              <w:rPr>
                <w:rFonts w:ascii="Public Sans" w:hAnsi="Public Sans"/>
                <w:noProof/>
                <w:lang w:eastAsia="en-AU"/>
              </w:rPr>
              <w:drawing>
                <wp:inline distT="0" distB="0" distL="0" distR="0" wp14:anchorId="08FD258D" wp14:editId="72964C84">
                  <wp:extent cx="416966" cy="416966"/>
                  <wp:effectExtent l="0" t="0" r="2540" b="2540"/>
                  <wp:docPr id="9658"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4667624" w14:textId="77777777" w:rsidR="005B0D14" w:rsidRPr="00535C04" w:rsidRDefault="005B0D14" w:rsidP="005B0D14">
            <w:pPr>
              <w:pStyle w:val="TableText"/>
              <w:rPr>
                <w:rFonts w:ascii="Public Sans" w:hAnsi="Public Sans"/>
              </w:rPr>
            </w:pPr>
            <w:r w:rsidRPr="00535C04">
              <w:rPr>
                <w:rFonts w:ascii="Public Sans" w:hAnsi="Public Sans"/>
              </w:rPr>
              <w:t>Optimise Business Outcomes</w:t>
            </w:r>
          </w:p>
        </w:tc>
        <w:tc>
          <w:tcPr>
            <w:tcW w:w="4851" w:type="dxa"/>
          </w:tcPr>
          <w:p w14:paraId="39CEFC66" w14:textId="77777777" w:rsidR="005B0D14" w:rsidRPr="00535C04" w:rsidRDefault="005B0D14" w:rsidP="005B0D14">
            <w:pPr>
              <w:pStyle w:val="TableText"/>
              <w:rPr>
                <w:rFonts w:ascii="Public Sans" w:hAnsi="Public Sans"/>
              </w:rPr>
            </w:pPr>
            <w:r w:rsidRPr="00535C04">
              <w:rPr>
                <w:rFonts w:ascii="Public Sans" w:hAnsi="Public Sans"/>
              </w:rPr>
              <w:t>Manage people and resources effectively to achieve public value</w:t>
            </w:r>
          </w:p>
        </w:tc>
        <w:tc>
          <w:tcPr>
            <w:tcW w:w="1668" w:type="dxa"/>
          </w:tcPr>
          <w:p w14:paraId="54B5AD2B" w14:textId="77777777" w:rsidR="005B0D14" w:rsidRPr="00535C04" w:rsidRDefault="005B0D14" w:rsidP="005B0D14">
            <w:pPr>
              <w:pStyle w:val="TableText"/>
              <w:rPr>
                <w:rFonts w:ascii="Public Sans" w:hAnsi="Public Sans"/>
              </w:rPr>
            </w:pPr>
            <w:r w:rsidRPr="00535C04">
              <w:rPr>
                <w:rFonts w:ascii="Public Sans" w:hAnsi="Public Sans"/>
              </w:rPr>
              <w:t>Intermediate</w:t>
            </w:r>
          </w:p>
        </w:tc>
      </w:tr>
      <w:tr w:rsidR="005B0D14" w:rsidRPr="00535C04" w14:paraId="59C6E90E" w14:textId="77777777" w:rsidTr="007E267D">
        <w:trPr>
          <w:cantSplit/>
        </w:trPr>
        <w:tc>
          <w:tcPr>
            <w:tcW w:w="1276" w:type="dxa"/>
          </w:tcPr>
          <w:p w14:paraId="08216C31" w14:textId="77777777" w:rsidR="005B0D14" w:rsidRPr="00535C04" w:rsidRDefault="005B0D14" w:rsidP="005B0D14">
            <w:pPr>
              <w:rPr>
                <w:rFonts w:ascii="Public Sans" w:hAnsi="Public Sans"/>
              </w:rPr>
            </w:pPr>
            <w:r w:rsidRPr="00535C04">
              <w:rPr>
                <w:rFonts w:ascii="Public Sans" w:hAnsi="Public Sans"/>
                <w:noProof/>
                <w:lang w:eastAsia="en-AU"/>
              </w:rPr>
              <w:lastRenderedPageBreak/>
              <w:drawing>
                <wp:inline distT="0" distB="0" distL="0" distR="0" wp14:anchorId="0B0249EF" wp14:editId="71DB118A">
                  <wp:extent cx="416966" cy="416966"/>
                  <wp:effectExtent l="0" t="0" r="2540" b="2540"/>
                  <wp:docPr id="8023"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540596A" w14:textId="77777777" w:rsidR="005B0D14" w:rsidRPr="00535C04" w:rsidRDefault="005B0D14" w:rsidP="005B0D14">
            <w:pPr>
              <w:pStyle w:val="TableText"/>
              <w:rPr>
                <w:rFonts w:ascii="Public Sans" w:hAnsi="Public Sans"/>
              </w:rPr>
            </w:pPr>
            <w:r w:rsidRPr="00535C04">
              <w:rPr>
                <w:rFonts w:ascii="Public Sans" w:hAnsi="Public Sans"/>
              </w:rPr>
              <w:t>Manage Reform and Change</w:t>
            </w:r>
          </w:p>
        </w:tc>
        <w:tc>
          <w:tcPr>
            <w:tcW w:w="4851" w:type="dxa"/>
          </w:tcPr>
          <w:p w14:paraId="10B2E12C" w14:textId="77777777" w:rsidR="005B0D14" w:rsidRPr="00535C04" w:rsidRDefault="005B0D14" w:rsidP="005B0D14">
            <w:pPr>
              <w:pStyle w:val="TableText"/>
              <w:rPr>
                <w:rFonts w:ascii="Public Sans" w:hAnsi="Public Sans"/>
              </w:rPr>
            </w:pPr>
            <w:r w:rsidRPr="00535C04">
              <w:rPr>
                <w:rFonts w:ascii="Public Sans" w:hAnsi="Public Sans"/>
              </w:rPr>
              <w:t>Support, promote and champion change, and assist others to engage with change</w:t>
            </w:r>
          </w:p>
        </w:tc>
        <w:tc>
          <w:tcPr>
            <w:tcW w:w="1668" w:type="dxa"/>
          </w:tcPr>
          <w:p w14:paraId="39750829" w14:textId="77777777" w:rsidR="005B0D14" w:rsidRPr="00535C04" w:rsidRDefault="005B0D14" w:rsidP="005B0D14">
            <w:pPr>
              <w:pStyle w:val="TableText"/>
              <w:rPr>
                <w:rFonts w:ascii="Public Sans" w:hAnsi="Public Sans"/>
              </w:rPr>
            </w:pPr>
            <w:r w:rsidRPr="00535C04">
              <w:rPr>
                <w:rFonts w:ascii="Public Sans" w:hAnsi="Public Sans"/>
              </w:rPr>
              <w:t>Intermediate</w:t>
            </w:r>
          </w:p>
        </w:tc>
      </w:tr>
      <w:bookmarkEnd w:id="9"/>
      <w:bookmarkEnd w:id="10"/>
      <w:bookmarkEnd w:id="11"/>
      <w:bookmarkEnd w:id="12"/>
    </w:tbl>
    <w:p w14:paraId="3EE7A7F6" w14:textId="77777777" w:rsidR="002910C3" w:rsidRPr="00535C04" w:rsidRDefault="002910C3" w:rsidP="002910C3">
      <w:pPr>
        <w:contextualSpacing/>
        <w:rPr>
          <w:rFonts w:ascii="Public Sans" w:hAnsi="Public Sans"/>
        </w:rPr>
      </w:pPr>
    </w:p>
    <w:p w14:paraId="2C078E63" w14:textId="77777777" w:rsidR="001D3617" w:rsidRPr="00535C04" w:rsidRDefault="001D3617">
      <w:pPr>
        <w:rPr>
          <w:rFonts w:ascii="Public Sans" w:hAnsi="Public Sans"/>
        </w:rPr>
      </w:pPr>
    </w:p>
    <w:sectPr w:rsidR="001D3617" w:rsidRPr="00535C04" w:rsidSect="002910C3">
      <w:headerReference w:type="default" r:id="rId16"/>
      <w:footerReference w:type="default" r:id="rId17"/>
      <w:footerReference w:type="first" r:id="rId18"/>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8CEE4" w14:textId="77777777" w:rsidR="001B7F29" w:rsidRDefault="001B7F29">
      <w:pPr>
        <w:spacing w:after="0"/>
      </w:pPr>
      <w:r>
        <w:separator/>
      </w:r>
    </w:p>
  </w:endnote>
  <w:endnote w:type="continuationSeparator" w:id="0">
    <w:p w14:paraId="70DF4DB1" w14:textId="77777777" w:rsidR="001B7F29" w:rsidRDefault="001B7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D26A" w14:textId="77777777" w:rsidR="00BA6BAC" w:rsidRDefault="00397CD7" w:rsidP="00F20050">
    <w:pPr>
      <w:pStyle w:val="Footer"/>
      <w:tabs>
        <w:tab w:val="clear" w:pos="4513"/>
        <w:tab w:val="center" w:pos="5103"/>
      </w:tabs>
    </w:pPr>
    <w:r w:rsidRPr="00E97E4E">
      <w:rPr>
        <w:color w:val="262626" w:themeColor="text1" w:themeTint="D9"/>
      </w:rPr>
      <w:t xml:space="preserve">Role Description </w:t>
    </w:r>
    <w:r w:rsidRPr="00F20050">
      <w:rPr>
        <w:color w:val="262626" w:themeColor="text1" w:themeTint="D9"/>
      </w:rPr>
      <w:t>Asset Performance Senior Officer</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Pr>
        <w:noProof/>
      </w:rPr>
      <w:drawing>
        <wp:inline distT="0" distB="0" distL="0" distR="0" wp14:anchorId="3C2D33B9" wp14:editId="2D261E05">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4461334E" w14:textId="77777777" w:rsidR="00BA6BAC" w:rsidRPr="001E2B26" w:rsidRDefault="00BA6BAC" w:rsidP="00051237">
    <w:pPr>
      <w:pStyle w:val="Footer"/>
      <w:rPr>
        <w:sz w:val="12"/>
        <w:szCs w:val="12"/>
      </w:rPr>
    </w:pPr>
  </w:p>
  <w:p w14:paraId="5FFA087B" w14:textId="77777777" w:rsidR="00BA6BAC" w:rsidRDefault="00BA6B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46E5" w14:textId="77777777" w:rsidR="00BA6BAC" w:rsidRPr="00E97E4E" w:rsidRDefault="00397CD7"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58FD61F5" w14:textId="77777777" w:rsidR="00BA6BAC" w:rsidRDefault="00397CD7"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2A5A692E" wp14:editId="6981C880">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0BA3D8A3" w14:textId="77777777" w:rsidR="00BA6BAC" w:rsidRDefault="00BA6B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A3D7" w14:textId="77777777" w:rsidR="001B7F29" w:rsidRDefault="001B7F29">
      <w:pPr>
        <w:spacing w:after="0"/>
      </w:pPr>
      <w:r>
        <w:separator/>
      </w:r>
    </w:p>
  </w:footnote>
  <w:footnote w:type="continuationSeparator" w:id="0">
    <w:p w14:paraId="5CEE80D5" w14:textId="77777777" w:rsidR="001B7F29" w:rsidRDefault="001B7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6B36E" w14:textId="35C8FB27" w:rsidR="00C96175" w:rsidRPr="000C453F" w:rsidRDefault="00C96175" w:rsidP="00C96175">
    <w:pPr>
      <w:pStyle w:val="Heading1"/>
      <w:tabs>
        <w:tab w:val="left" w:pos="720"/>
        <w:tab w:val="left" w:pos="1440"/>
        <w:tab w:val="left" w:pos="2160"/>
        <w:tab w:val="left" w:pos="2880"/>
        <w:tab w:val="left" w:pos="3600"/>
        <w:tab w:val="right" w:pos="10348"/>
      </w:tabs>
    </w:pPr>
    <w:r>
      <w:rPr>
        <w:noProof/>
      </w:rPr>
      <w:drawing>
        <wp:anchor distT="0" distB="91440" distL="114300" distR="114300" simplePos="0" relativeHeight="251659264" behindDoc="0" locked="0" layoutInCell="1" allowOverlap="1" wp14:anchorId="12397ADC" wp14:editId="2AB9D263">
          <wp:simplePos x="0" y="0"/>
          <wp:positionH relativeFrom="margin">
            <wp:posOffset>4908031</wp:posOffset>
          </wp:positionH>
          <wp:positionV relativeFrom="margin">
            <wp:posOffset>-1058084</wp:posOffset>
          </wp:positionV>
          <wp:extent cx="1562100" cy="933450"/>
          <wp:effectExtent l="0" t="0" r="6350" b="0"/>
          <wp:wrapSquare wrapText="bothSides"/>
          <wp:docPr id="8056" name="Picture 1" descr="NSW-Government-official-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621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453F">
      <w:t>Role Description</w:t>
    </w:r>
  </w:p>
  <w:p w14:paraId="081E6C9D" w14:textId="02D226E8" w:rsidR="00C96175" w:rsidRDefault="00C96175" w:rsidP="00C96175">
    <w:pPr>
      <w:pStyle w:val="Heading1"/>
      <w:tabs>
        <w:tab w:val="right" w:pos="10206"/>
      </w:tabs>
      <w:spacing w:after="120"/>
    </w:pPr>
    <w:r>
      <w:t>Asset Performance Lead</w:t>
    </w:r>
  </w:p>
  <w:p w14:paraId="2BAF36BF" w14:textId="49B288F0" w:rsidR="00C96175" w:rsidRDefault="00C96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42A3A78"/>
    <w:lvl w:ilvl="0">
      <w:start w:val="1"/>
      <w:numFmt w:val="bullet"/>
      <w:pStyle w:val="ListBullet"/>
      <w:lvlText w:val=""/>
      <w:lvlJc w:val="left"/>
      <w:pPr>
        <w:tabs>
          <w:tab w:val="num" w:pos="360"/>
        </w:tabs>
        <w:ind w:left="360" w:hanging="360"/>
      </w:pPr>
      <w:rPr>
        <w:rFonts w:ascii="Symbol" w:hAnsi="Symbol" w:hint="default"/>
      </w:rPr>
    </w:lvl>
  </w:abstractNum>
  <w:num w:numId="1" w16cid:durableId="156771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800EC9"/>
    <w:rsid w:val="00070E74"/>
    <w:rsid w:val="000C102F"/>
    <w:rsid w:val="000D4459"/>
    <w:rsid w:val="0014414C"/>
    <w:rsid w:val="00155E04"/>
    <w:rsid w:val="001B7F29"/>
    <w:rsid w:val="001D3617"/>
    <w:rsid w:val="001F0E21"/>
    <w:rsid w:val="00213CEF"/>
    <w:rsid w:val="002910C3"/>
    <w:rsid w:val="00305080"/>
    <w:rsid w:val="00323FDA"/>
    <w:rsid w:val="003354F4"/>
    <w:rsid w:val="00363A0E"/>
    <w:rsid w:val="00397CD7"/>
    <w:rsid w:val="003E4285"/>
    <w:rsid w:val="004444C3"/>
    <w:rsid w:val="00483422"/>
    <w:rsid w:val="004B3E0C"/>
    <w:rsid w:val="00525CC4"/>
    <w:rsid w:val="00535C04"/>
    <w:rsid w:val="00542277"/>
    <w:rsid w:val="005B0D14"/>
    <w:rsid w:val="006767BD"/>
    <w:rsid w:val="007239C1"/>
    <w:rsid w:val="007C73EC"/>
    <w:rsid w:val="007F1A60"/>
    <w:rsid w:val="0080355D"/>
    <w:rsid w:val="008C619D"/>
    <w:rsid w:val="008E67B0"/>
    <w:rsid w:val="009436DD"/>
    <w:rsid w:val="0097606C"/>
    <w:rsid w:val="00A325CC"/>
    <w:rsid w:val="00AB57D6"/>
    <w:rsid w:val="00B032CD"/>
    <w:rsid w:val="00B15A86"/>
    <w:rsid w:val="00B5329B"/>
    <w:rsid w:val="00BA300F"/>
    <w:rsid w:val="00BA6BAC"/>
    <w:rsid w:val="00C15FA9"/>
    <w:rsid w:val="00C60628"/>
    <w:rsid w:val="00C75BBD"/>
    <w:rsid w:val="00C96175"/>
    <w:rsid w:val="00CF4806"/>
    <w:rsid w:val="00DA4A5D"/>
    <w:rsid w:val="00DC6E65"/>
    <w:rsid w:val="00E065A9"/>
    <w:rsid w:val="00E76469"/>
    <w:rsid w:val="00EC3750"/>
    <w:rsid w:val="00EC3C2E"/>
    <w:rsid w:val="00ED637E"/>
    <w:rsid w:val="00EE0D4A"/>
    <w:rsid w:val="00EF5359"/>
    <w:rsid w:val="00F44F4C"/>
    <w:rsid w:val="00F93069"/>
    <w:rsid w:val="00F963A5"/>
    <w:rsid w:val="3880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0EC9"/>
  <w15:chartTrackingRefBased/>
  <w15:docId w15:val="{CB74C775-6FCE-4A69-8C5D-6F142845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0C3"/>
    <w:pPr>
      <w:spacing w:after="80" w:line="240" w:lineRule="auto"/>
    </w:pPr>
    <w:rPr>
      <w:rFonts w:ascii="Arial" w:hAnsi="Arial" w:cs="Times New Roman"/>
      <w:szCs w:val="20"/>
      <w:lang w:val="en-AU"/>
    </w:rPr>
  </w:style>
  <w:style w:type="paragraph" w:styleId="Heading1">
    <w:name w:val="heading 1"/>
    <w:basedOn w:val="Normal"/>
    <w:next w:val="Normal"/>
    <w:link w:val="Heading1Char"/>
    <w:uiPriority w:val="1"/>
    <w:qFormat/>
    <w:rsid w:val="002910C3"/>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2910C3"/>
    <w:pPr>
      <w:keepNext/>
      <w:spacing w:before="360" w:after="120"/>
      <w:outlineLvl w:val="1"/>
    </w:pPr>
    <w:rPr>
      <w:rFonts w:cs="Arial"/>
      <w:b/>
      <w:bCs/>
      <w:iCs/>
      <w:sz w:val="26"/>
      <w:szCs w:val="28"/>
    </w:rPr>
  </w:style>
  <w:style w:type="paragraph" w:styleId="Heading3">
    <w:name w:val="heading 3"/>
    <w:basedOn w:val="Normal"/>
    <w:next w:val="Normal"/>
    <w:link w:val="Heading3Char"/>
    <w:uiPriority w:val="1"/>
    <w:semiHidden/>
    <w:rsid w:val="002910C3"/>
    <w:pPr>
      <w:keepNext/>
      <w:spacing w:before="240" w:after="120"/>
      <w:outlineLvl w:val="2"/>
    </w:pPr>
    <w:rPr>
      <w:rFonts w:asciiTheme="majorHAnsi" w:hAnsiTheme="majorHAnsi" w:cs="Arial"/>
      <w:b/>
      <w:bCs/>
      <w:color w:val="6D6E7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910C3"/>
    <w:rPr>
      <w:rFonts w:ascii="Arial" w:hAnsi="Arial" w:cs="Arial"/>
      <w:b/>
      <w:bCs/>
      <w:kern w:val="32"/>
      <w:sz w:val="42"/>
      <w:szCs w:val="32"/>
      <w:lang w:val="en-AU"/>
    </w:rPr>
  </w:style>
  <w:style w:type="character" w:customStyle="1" w:styleId="Heading2Char">
    <w:name w:val="Heading 2 Char"/>
    <w:basedOn w:val="DefaultParagraphFont"/>
    <w:link w:val="Heading2"/>
    <w:uiPriority w:val="1"/>
    <w:rsid w:val="002910C3"/>
    <w:rPr>
      <w:rFonts w:ascii="Arial" w:hAnsi="Arial" w:cs="Arial"/>
      <w:b/>
      <w:bCs/>
      <w:iCs/>
      <w:sz w:val="26"/>
      <w:szCs w:val="28"/>
      <w:lang w:val="en-AU"/>
    </w:rPr>
  </w:style>
  <w:style w:type="character" w:customStyle="1" w:styleId="Heading3Char">
    <w:name w:val="Heading 3 Char"/>
    <w:basedOn w:val="DefaultParagraphFont"/>
    <w:link w:val="Heading3"/>
    <w:uiPriority w:val="1"/>
    <w:semiHidden/>
    <w:rsid w:val="002910C3"/>
    <w:rPr>
      <w:rFonts w:asciiTheme="majorHAnsi" w:hAnsiTheme="majorHAnsi" w:cs="Arial"/>
      <w:b/>
      <w:bCs/>
      <w:color w:val="6D6E71"/>
      <w:sz w:val="24"/>
      <w:szCs w:val="26"/>
      <w:lang w:val="en-AU"/>
    </w:rPr>
  </w:style>
  <w:style w:type="paragraph" w:styleId="ListBullet">
    <w:name w:val="List Bullet"/>
    <w:basedOn w:val="Normal"/>
    <w:uiPriority w:val="2"/>
    <w:qFormat/>
    <w:rsid w:val="002910C3"/>
    <w:pPr>
      <w:numPr>
        <w:numId w:val="1"/>
      </w:numPr>
      <w:spacing w:after="0" w:line="280" w:lineRule="atLeast"/>
    </w:pPr>
  </w:style>
  <w:style w:type="table" w:styleId="TableGrid">
    <w:name w:val="Table Grid"/>
    <w:basedOn w:val="TableNormal"/>
    <w:uiPriority w:val="59"/>
    <w:rsid w:val="002910C3"/>
    <w:pPr>
      <w:spacing w:after="80" w:line="240" w:lineRule="auto"/>
    </w:pPr>
    <w:rPr>
      <w:rFonts w:ascii="Courier" w:hAnsi="Courier" w:cs="Times New Roman"/>
      <w:sz w:val="20"/>
      <w:szCs w:val="20"/>
      <w:lang w:val="en-A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Footer">
    <w:name w:val="footer"/>
    <w:basedOn w:val="Normal"/>
    <w:link w:val="FooterChar"/>
    <w:uiPriority w:val="99"/>
    <w:rsid w:val="002910C3"/>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2910C3"/>
    <w:rPr>
      <w:rFonts w:ascii="Arial" w:hAnsi="Arial" w:cs="Times New Roman"/>
      <w:color w:val="928B81"/>
      <w:sz w:val="18"/>
      <w:szCs w:val="20"/>
      <w:lang w:val="en-AU"/>
    </w:rPr>
  </w:style>
  <w:style w:type="character" w:styleId="Hyperlink">
    <w:name w:val="Hyperlink"/>
    <w:basedOn w:val="DefaultParagraphFont"/>
    <w:uiPriority w:val="15"/>
    <w:semiHidden/>
    <w:rsid w:val="002910C3"/>
    <w:rPr>
      <w:rFonts w:ascii="Arial" w:hAnsi="Arial"/>
      <w:color w:val="0563C1" w:themeColor="hyperlink"/>
      <w:sz w:val="20"/>
      <w:u w:val="single"/>
    </w:rPr>
  </w:style>
  <w:style w:type="paragraph" w:styleId="PlainText">
    <w:name w:val="Plain Text"/>
    <w:basedOn w:val="Normal"/>
    <w:link w:val="PlainTextChar"/>
    <w:uiPriority w:val="99"/>
    <w:rsid w:val="002910C3"/>
    <w:rPr>
      <w:sz w:val="21"/>
      <w:szCs w:val="21"/>
    </w:rPr>
  </w:style>
  <w:style w:type="character" w:customStyle="1" w:styleId="PlainTextChar">
    <w:name w:val="Plain Text Char"/>
    <w:basedOn w:val="DefaultParagraphFont"/>
    <w:link w:val="PlainText"/>
    <w:uiPriority w:val="99"/>
    <w:rsid w:val="002910C3"/>
    <w:rPr>
      <w:rFonts w:ascii="Arial" w:hAnsi="Arial" w:cs="Times New Roman"/>
      <w:sz w:val="21"/>
      <w:szCs w:val="21"/>
      <w:lang w:val="en-AU"/>
    </w:rPr>
  </w:style>
  <w:style w:type="table" w:customStyle="1" w:styleId="PSCGreen">
    <w:name w:val="PSC_Green"/>
    <w:basedOn w:val="TableNormal"/>
    <w:uiPriority w:val="99"/>
    <w:rsid w:val="002910C3"/>
    <w:pPr>
      <w:spacing w:after="80" w:line="280" w:lineRule="atLeast"/>
    </w:pPr>
    <w:rPr>
      <w:rFonts w:ascii="Arial" w:hAnsi="Arial"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2910C3"/>
    <w:pPr>
      <w:spacing w:before="40" w:after="40" w:line="280" w:lineRule="atLeast"/>
    </w:pPr>
    <w:rPr>
      <w:color w:val="FFFFFF"/>
      <w:sz w:val="20"/>
    </w:rPr>
  </w:style>
  <w:style w:type="table" w:customStyle="1" w:styleId="PSCPurple">
    <w:name w:val="PSC_Purple"/>
    <w:basedOn w:val="TableNormal"/>
    <w:uiPriority w:val="99"/>
    <w:rsid w:val="002910C3"/>
    <w:pPr>
      <w:spacing w:after="80" w:line="240" w:lineRule="auto"/>
    </w:pPr>
    <w:rPr>
      <w:rFonts w:ascii="Arial" w:hAnsi="Arial"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2910C3"/>
    <w:rPr>
      <w:color w:val="auto"/>
    </w:rPr>
  </w:style>
  <w:style w:type="paragraph" w:customStyle="1" w:styleId="TableBullet">
    <w:name w:val="Table Bullet"/>
    <w:basedOn w:val="ListBullet"/>
    <w:qFormat/>
    <w:rsid w:val="002910C3"/>
    <w:rPr>
      <w:sz w:val="20"/>
    </w:rPr>
  </w:style>
  <w:style w:type="paragraph" w:customStyle="1" w:styleId="TableTextWhite0">
    <w:name w:val="Table_Text_White"/>
    <w:basedOn w:val="Normal"/>
    <w:qFormat/>
    <w:rsid w:val="002910C3"/>
    <w:pPr>
      <w:spacing w:before="40" w:after="40" w:line="280" w:lineRule="atLeast"/>
    </w:pPr>
    <w:rPr>
      <w:b/>
      <w:color w:val="FFFFFF"/>
    </w:rPr>
  </w:style>
  <w:style w:type="paragraph" w:styleId="Header">
    <w:name w:val="header"/>
    <w:basedOn w:val="Normal"/>
    <w:link w:val="HeaderChar"/>
    <w:uiPriority w:val="99"/>
    <w:unhideWhenUsed/>
    <w:rsid w:val="00C96175"/>
    <w:pPr>
      <w:tabs>
        <w:tab w:val="center" w:pos="4513"/>
        <w:tab w:val="right" w:pos="9026"/>
      </w:tabs>
      <w:spacing w:after="0"/>
    </w:pPr>
  </w:style>
  <w:style w:type="character" w:customStyle="1" w:styleId="HeaderChar">
    <w:name w:val="Header Char"/>
    <w:basedOn w:val="DefaultParagraphFont"/>
    <w:link w:val="Header"/>
    <w:uiPriority w:val="99"/>
    <w:rsid w:val="00C96175"/>
    <w:rPr>
      <w:rFonts w:ascii="Arial" w:hAnsi="Arial"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D28319A086B469F6DCC39083CDF89" ma:contentTypeVersion="6" ma:contentTypeDescription="Create a new document." ma:contentTypeScope="" ma:versionID="de8d289b1a015bbaa1a7cd9e0386750a">
  <xsd:schema xmlns:xsd="http://www.w3.org/2001/XMLSchema" xmlns:xs="http://www.w3.org/2001/XMLSchema" xmlns:p="http://schemas.microsoft.com/office/2006/metadata/properties" xmlns:ns2="5b1a0434-af96-4c0b-85cd-a4065a5d2bd2" xmlns:ns3="b93e037c-0130-4589-9e67-49acd47a1066" targetNamespace="http://schemas.microsoft.com/office/2006/metadata/properties" ma:root="true" ma:fieldsID="5f36f0f707a4ba43c9ca21375a46c340" ns2:_="" ns3:_="">
    <xsd:import namespace="5b1a0434-af96-4c0b-85cd-a4065a5d2bd2"/>
    <xsd:import namespace="b93e037c-0130-4589-9e67-49acd47a10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a0434-af96-4c0b-85cd-a4065a5d2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e037c-0130-4589-9e67-49acd47a10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44B4C-F3E4-47FC-812E-B8C5F8929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a0434-af96-4c0b-85cd-a4065a5d2bd2"/>
    <ds:schemaRef ds:uri="b93e037c-0130-4589-9e67-49acd47a1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8FED8-9F5A-4AC8-AB6B-574E1891BB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1B3DEC-620B-45D0-9F1E-7F179756C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2187</Words>
  <Characters>12472</Characters>
  <Application>Microsoft Office Word</Application>
  <DocSecurity>0</DocSecurity>
  <Lines>103</Lines>
  <Paragraphs>29</Paragraphs>
  <ScaleCrop>false</ScaleCrop>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Teakle, Luke</dc:creator>
  <cp:keywords/>
  <dc:description/>
  <cp:lastModifiedBy>Katie Hardy</cp:lastModifiedBy>
  <cp:revision>2</cp:revision>
  <dcterms:created xsi:type="dcterms:W3CDTF">2025-08-03T23:59:00Z</dcterms:created>
  <dcterms:modified xsi:type="dcterms:W3CDTF">2025-08-03T23:59:00Z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0x0101008A5D28319A086B469F6DCC39083CDF89</vt:lpwstr>
  </property>
  <property fmtid="{D5CDD505-2E9C-101B-9397-08002B2CF9AE}" pid="3" name="MediaServiceImageTags">
    <vt:lpwstr/>
  </property>
</Properties>
</file>