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214A77"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75D4B13D" w:rsidR="00766964" w:rsidRPr="00214A77" w:rsidRDefault="00DF7BD8"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5735B93" w14:textId="4FBB32E1" w:rsidR="00766964" w:rsidRPr="00214A77" w:rsidRDefault="00DF7BD8"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Communities and Justice</w:t>
            </w:r>
          </w:p>
        </w:tc>
      </w:tr>
      <w:tr w:rsidR="00766964" w:rsidRPr="00214A77"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214A77" w:rsidRDefault="00766964"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Department of Communities and Justice</w:t>
            </w:r>
          </w:p>
        </w:tc>
      </w:tr>
      <w:tr w:rsidR="00766964" w:rsidRPr="00214A77"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2CBAA903" w:rsidR="00766964" w:rsidRPr="00214A77" w:rsidRDefault="00DF7BD8"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 xml:space="preserve">Homes NSW / </w:t>
            </w:r>
            <w:r w:rsidR="007974D3">
              <w:rPr>
                <w:rFonts w:ascii="Public Sans" w:hAnsi="Public Sans" w:cstheme="minorHAnsi"/>
                <w:color w:val="auto"/>
                <w:sz w:val="22"/>
                <w:szCs w:val="22"/>
              </w:rPr>
              <w:t>Housing Portfolio / Teacher and Policy Housing</w:t>
            </w:r>
          </w:p>
        </w:tc>
      </w:tr>
      <w:tr w:rsidR="00766964" w:rsidRPr="00214A77"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1004770B" w:rsidR="00766964" w:rsidRPr="00214A77" w:rsidRDefault="007974D3"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Sydney</w:t>
            </w:r>
          </w:p>
        </w:tc>
      </w:tr>
      <w:tr w:rsidR="00766964" w:rsidRPr="00214A77"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561CA3A6" w:rsidR="00766964" w:rsidRPr="00214A77" w:rsidRDefault="007974D3"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 9/10</w:t>
            </w:r>
          </w:p>
        </w:tc>
      </w:tr>
      <w:tr w:rsidR="00766964" w:rsidRPr="00214A77"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242FF61" w:rsidR="00766964" w:rsidRPr="00214A77" w:rsidRDefault="000276EE"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TBC</w:t>
            </w:r>
          </w:p>
        </w:tc>
      </w:tr>
      <w:tr w:rsidR="00083D38" w:rsidRPr="00214A77"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122C5128" w:rsidR="00083D38" w:rsidRPr="00214A77" w:rsidRDefault="00083D38" w:rsidP="00083D38">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OSCA Code</w:t>
            </w:r>
          </w:p>
        </w:tc>
        <w:tc>
          <w:tcPr>
            <w:tcW w:w="6955" w:type="dxa"/>
            <w:gridSpan w:val="2"/>
            <w:tcBorders>
              <w:top w:val="single" w:sz="8" w:space="0" w:color="FFFFFF"/>
              <w:left w:val="nil"/>
              <w:bottom w:val="single" w:sz="8" w:space="0" w:color="FFFFFF"/>
              <w:right w:val="nil"/>
            </w:tcBorders>
            <w:shd w:val="clear" w:color="auto" w:fill="C6D9F1"/>
          </w:tcPr>
          <w:p w14:paraId="03B284F5" w14:textId="52769942" w:rsidR="00083D38" w:rsidRPr="00214A77" w:rsidRDefault="00083D38" w:rsidP="00083D38">
            <w:pPr>
              <w:pStyle w:val="TableTextWhite"/>
              <w:rPr>
                <w:rFonts w:ascii="Public Sans" w:hAnsi="Public Sans" w:cstheme="minorHAnsi"/>
                <w:color w:val="auto"/>
                <w:sz w:val="22"/>
                <w:szCs w:val="22"/>
              </w:rPr>
            </w:pPr>
            <w:r w:rsidRPr="00083D38">
              <w:rPr>
                <w:rFonts w:ascii="Public Sans" w:hAnsi="Public Sans" w:cstheme="minorHAnsi"/>
                <w:color w:val="auto"/>
                <w:sz w:val="22"/>
                <w:szCs w:val="22"/>
              </w:rPr>
              <w:t>273232</w:t>
            </w:r>
          </w:p>
        </w:tc>
      </w:tr>
      <w:tr w:rsidR="00083D38" w:rsidRPr="00214A77"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083D38" w:rsidRPr="00214A77" w:rsidRDefault="00083D38" w:rsidP="00083D38">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73E6E510" w:rsidR="00083D38" w:rsidRPr="00214A77" w:rsidRDefault="00083D38" w:rsidP="00083D38">
            <w:pPr>
              <w:pStyle w:val="TableTextWhite"/>
              <w:rPr>
                <w:rFonts w:ascii="Public Sans" w:hAnsi="Public Sans" w:cstheme="minorHAnsi"/>
                <w:color w:val="auto"/>
                <w:sz w:val="22"/>
                <w:szCs w:val="22"/>
              </w:rPr>
            </w:pPr>
            <w:r w:rsidRPr="008C2DF7">
              <w:rPr>
                <w:rFonts w:ascii="Public Sans" w:hAnsi="Public Sans" w:cstheme="minorHAnsi"/>
                <w:color w:val="auto"/>
                <w:sz w:val="22"/>
                <w:szCs w:val="22"/>
              </w:rPr>
              <w:t>1226192</w:t>
            </w:r>
          </w:p>
        </w:tc>
      </w:tr>
      <w:tr w:rsidR="00083D38" w:rsidRPr="00214A77"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083D38" w:rsidRPr="00214A77" w:rsidRDefault="00083D38" w:rsidP="00083D38">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17332DE4" w:rsidR="00083D38" w:rsidRPr="00214A77" w:rsidRDefault="00083D38" w:rsidP="00083D38">
            <w:pPr>
              <w:pStyle w:val="TableTextWhite"/>
              <w:rPr>
                <w:rFonts w:ascii="Public Sans" w:hAnsi="Public Sans" w:cstheme="minorHAnsi"/>
                <w:color w:val="auto"/>
                <w:sz w:val="22"/>
                <w:szCs w:val="22"/>
              </w:rPr>
            </w:pPr>
            <w:r>
              <w:rPr>
                <w:rFonts w:ascii="Public Sans" w:hAnsi="Public Sans" w:cstheme="minorHAnsi"/>
                <w:color w:val="auto"/>
                <w:sz w:val="22"/>
                <w:szCs w:val="22"/>
              </w:rPr>
              <w:t>19 May 2026</w:t>
            </w:r>
          </w:p>
        </w:tc>
        <w:tc>
          <w:tcPr>
            <w:tcW w:w="2561" w:type="dxa"/>
            <w:tcBorders>
              <w:top w:val="single" w:sz="8" w:space="0" w:color="FFFFFF"/>
              <w:left w:val="nil"/>
              <w:bottom w:val="single" w:sz="8" w:space="0" w:color="FFFFFF"/>
              <w:right w:val="nil"/>
            </w:tcBorders>
            <w:shd w:val="clear" w:color="auto" w:fill="C6D9F1"/>
          </w:tcPr>
          <w:p w14:paraId="607B8CB3" w14:textId="52B25DAA" w:rsidR="00083D38" w:rsidRPr="00214A77" w:rsidRDefault="00083D38" w:rsidP="00083D38">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 xml:space="preserve">Ref: </w:t>
            </w:r>
            <w:r w:rsidRPr="00083D38">
              <w:rPr>
                <w:rFonts w:ascii="Public Sans" w:hAnsi="Public Sans" w:cstheme="minorHAnsi"/>
                <w:b/>
                <w:bCs/>
                <w:color w:val="auto"/>
                <w:sz w:val="22"/>
                <w:szCs w:val="22"/>
              </w:rPr>
              <w:t>HT&amp;P024</w:t>
            </w:r>
          </w:p>
        </w:tc>
      </w:tr>
      <w:tr w:rsidR="00083D38" w:rsidRPr="00214A77"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083D38" w:rsidRPr="00214A77" w:rsidRDefault="00083D38" w:rsidP="00083D38">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083D38" w:rsidRPr="00214A77" w:rsidRDefault="00083D38" w:rsidP="00083D38">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www.dcj.nsw.gov.au</w:t>
            </w:r>
          </w:p>
        </w:tc>
      </w:tr>
    </w:tbl>
    <w:p w14:paraId="15605E70" w14:textId="484F6C6A" w:rsidR="00FE45EC" w:rsidRPr="00214A77" w:rsidRDefault="00FE45EC" w:rsidP="00CB0F21">
      <w:pPr>
        <w:jc w:val="both"/>
        <w:rPr>
          <w:rFonts w:ascii="Public Sans" w:hAnsi="Public Sans" w:cstheme="minorHAnsi"/>
          <w:b/>
          <w:i/>
          <w:color w:val="FF0000"/>
        </w:rPr>
      </w:pPr>
      <w:bookmarkStart w:id="0" w:name="_Hlk202877858"/>
      <w:r w:rsidRPr="00214A77">
        <w:rPr>
          <w:rFonts w:ascii="Public Sans" w:hAnsi="Public Sans" w:cstheme="minorHAnsi"/>
          <w:b/>
          <w:i/>
        </w:rPr>
        <w:t>Please see job notes and/or advertisement for more information on specific role qualification requirements and relevant experience.</w:t>
      </w:r>
      <w:r w:rsidR="00CB0F21" w:rsidRPr="00214A77">
        <w:rPr>
          <w:rFonts w:ascii="Public Sans" w:hAnsi="Public Sans" w:cstheme="minorHAnsi"/>
          <w:b/>
          <w:i/>
        </w:rPr>
        <w:t xml:space="preserve"> </w:t>
      </w:r>
    </w:p>
    <w:p w14:paraId="2D13A0BE" w14:textId="77777777" w:rsidR="00960981" w:rsidRPr="00214A77" w:rsidRDefault="00960981" w:rsidP="00960981">
      <w:pPr>
        <w:pStyle w:val="Heading1"/>
        <w:spacing w:after="0" w:line="240" w:lineRule="auto"/>
        <w:rPr>
          <w:rFonts w:ascii="Public Sans" w:hAnsi="Public Sans" w:cstheme="minorHAnsi"/>
          <w:sz w:val="24"/>
          <w:szCs w:val="24"/>
        </w:rPr>
      </w:pPr>
    </w:p>
    <w:p w14:paraId="01D12065" w14:textId="77777777" w:rsidR="008B1696" w:rsidRPr="00214A77" w:rsidRDefault="008B1696" w:rsidP="008B1696">
      <w:pPr>
        <w:pStyle w:val="Heading1"/>
        <w:spacing w:after="0" w:line="240" w:lineRule="auto"/>
        <w:rPr>
          <w:rFonts w:ascii="Public Sans" w:hAnsi="Public Sans" w:cstheme="minorHAnsi"/>
          <w:sz w:val="22"/>
          <w:szCs w:val="22"/>
        </w:rPr>
      </w:pPr>
      <w:r w:rsidRPr="00214A77">
        <w:rPr>
          <w:rFonts w:ascii="Public Sans" w:hAnsi="Public Sans" w:cstheme="minorHAnsi"/>
          <w:sz w:val="22"/>
          <w:szCs w:val="22"/>
        </w:rPr>
        <w:t>Homes NSW overview</w:t>
      </w:r>
    </w:p>
    <w:p w14:paraId="4ED4841A" w14:textId="77777777" w:rsidR="008B1696" w:rsidRPr="00214A77" w:rsidRDefault="008B1696" w:rsidP="008B1696">
      <w:pPr>
        <w:spacing w:line="240" w:lineRule="auto"/>
        <w:jc w:val="both"/>
        <w:rPr>
          <w:rFonts w:ascii="Public Sans" w:hAnsi="Public Sans" w:cs="Arial"/>
        </w:rPr>
      </w:pPr>
      <w:bookmarkStart w:id="1" w:name="_Hlk163030612"/>
      <w:r w:rsidRPr="00214A77">
        <w:rPr>
          <w:rFonts w:ascii="Public Sans" w:hAnsi="Public Sans" w:cs="Arial"/>
        </w:rPr>
        <w:t>The NSW Government is determined to make NSW a place where everyone has access to safe and secure housing, and where experiences of homelessness are rare, brief and non-recurring. </w:t>
      </w:r>
    </w:p>
    <w:p w14:paraId="49DCC93E"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36211A4E"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Homes NSW leads work to deliver more social and affordable housing, end the cycle of homelessness, and deliver quality public housing to our 262,000 tenants across NSW.</w:t>
      </w:r>
    </w:p>
    <w:p w14:paraId="2EFAE074"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69818BDE"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 xml:space="preserve">We strive for excellence in service delivery and partner with all levels of government, sector and communities to address the housing crisis. </w:t>
      </w:r>
    </w:p>
    <w:p w14:paraId="29DFB9AA"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Most importantly, Homes NSW puts people at the heart – including our staff. Working for us means you are joining a division where your expertise and skills will be valued.</w:t>
      </w:r>
    </w:p>
    <w:bookmarkEnd w:id="0"/>
    <w:bookmarkEnd w:id="1"/>
    <w:p w14:paraId="70344291" w14:textId="77777777" w:rsidR="003F1151" w:rsidRPr="00214A77" w:rsidRDefault="003F1151" w:rsidP="00766964">
      <w:pPr>
        <w:rPr>
          <w:rFonts w:ascii="Public Sans" w:hAnsi="Public Sans" w:cstheme="minorHAnsi"/>
        </w:rPr>
      </w:pPr>
    </w:p>
    <w:p w14:paraId="1FEA9CFA" w14:textId="77777777" w:rsidR="00057CB3" w:rsidRPr="00214A77" w:rsidRDefault="00057CB3" w:rsidP="001875A4">
      <w:pPr>
        <w:pStyle w:val="Heading1"/>
        <w:spacing w:line="240" w:lineRule="auto"/>
        <w:rPr>
          <w:rFonts w:ascii="Public Sans" w:hAnsi="Public Sans" w:cstheme="minorHAnsi"/>
          <w:sz w:val="24"/>
          <w:szCs w:val="24"/>
        </w:rPr>
      </w:pPr>
      <w:r w:rsidRPr="00214A77">
        <w:rPr>
          <w:rFonts w:ascii="Public Sans" w:hAnsi="Public Sans" w:cstheme="minorHAnsi"/>
          <w:sz w:val="24"/>
          <w:szCs w:val="24"/>
        </w:rPr>
        <w:t>Primary purpose of the role</w:t>
      </w:r>
    </w:p>
    <w:p w14:paraId="407BC2F1" w14:textId="77777777" w:rsidR="005F47FF" w:rsidRPr="00B54A73" w:rsidRDefault="005F47FF" w:rsidP="005F47FF">
      <w:pPr>
        <w:jc w:val="both"/>
        <w:rPr>
          <w:rFonts w:ascii="Public Sans" w:hAnsi="Public Sans"/>
          <w:szCs w:val="22"/>
          <w:lang w:eastAsia="en-AU"/>
        </w:rPr>
      </w:pPr>
      <w:r>
        <w:rPr>
          <w:rFonts w:ascii="Public Sans" w:hAnsi="Public Sans"/>
          <w:szCs w:val="22"/>
          <w:lang w:eastAsia="en-AU"/>
        </w:rPr>
        <w:t xml:space="preserve">The Senior Business Analyst is responsible for delivering data to support the development and provision of business and asset strategies for Teacher and Police Housing (TaPH) property portfolio. This includes identifying, documenting and analysing the TaPH’s business metrics and portfolio performance data, the feasibility of alternative solutions and recommending new approaches to enable business improvements. </w:t>
      </w:r>
    </w:p>
    <w:p w14:paraId="0694F6AB" w14:textId="2F8E4682" w:rsidR="006F390F" w:rsidRPr="00214A77" w:rsidRDefault="00332F24" w:rsidP="00332F24">
      <w:pPr>
        <w:tabs>
          <w:tab w:val="left" w:pos="6281"/>
        </w:tabs>
        <w:rPr>
          <w:rFonts w:ascii="Public Sans" w:hAnsi="Public Sans" w:cstheme="minorHAnsi"/>
          <w:szCs w:val="22"/>
        </w:rPr>
      </w:pPr>
      <w:r w:rsidRPr="00214A77">
        <w:rPr>
          <w:rFonts w:ascii="Public Sans" w:hAnsi="Public Sans" w:cstheme="minorHAnsi"/>
          <w:szCs w:val="22"/>
        </w:rPr>
        <w:tab/>
      </w:r>
    </w:p>
    <w:p w14:paraId="1BC7BB6A" w14:textId="77777777" w:rsidR="00057CB3" w:rsidRPr="00214A77" w:rsidRDefault="00057CB3" w:rsidP="002C39EE">
      <w:pPr>
        <w:pStyle w:val="Heading1"/>
        <w:spacing w:before="40"/>
        <w:rPr>
          <w:rFonts w:ascii="Public Sans" w:hAnsi="Public Sans" w:cstheme="minorHAnsi"/>
          <w:sz w:val="24"/>
          <w:szCs w:val="24"/>
        </w:rPr>
      </w:pPr>
      <w:bookmarkStart w:id="2" w:name="Purpose"/>
      <w:bookmarkEnd w:id="2"/>
      <w:r w:rsidRPr="00214A77">
        <w:rPr>
          <w:rFonts w:ascii="Public Sans" w:hAnsi="Public Sans" w:cstheme="minorHAnsi"/>
          <w:sz w:val="24"/>
          <w:szCs w:val="24"/>
        </w:rPr>
        <w:lastRenderedPageBreak/>
        <w:t xml:space="preserve">Key </w:t>
      </w:r>
      <w:r w:rsidR="00043B92" w:rsidRPr="00214A77">
        <w:rPr>
          <w:rFonts w:ascii="Public Sans" w:hAnsi="Public Sans" w:cstheme="minorHAnsi"/>
          <w:sz w:val="24"/>
          <w:szCs w:val="24"/>
        </w:rPr>
        <w:t>a</w:t>
      </w:r>
      <w:r w:rsidRPr="00214A77">
        <w:rPr>
          <w:rFonts w:ascii="Public Sans" w:hAnsi="Public Sans" w:cstheme="minorHAnsi"/>
          <w:sz w:val="24"/>
          <w:szCs w:val="24"/>
        </w:rPr>
        <w:t>ccountabilities</w:t>
      </w:r>
    </w:p>
    <w:p w14:paraId="32A45001" w14:textId="77777777" w:rsidR="00D10504" w:rsidRDefault="00D10504" w:rsidP="00D10504">
      <w:pPr>
        <w:numPr>
          <w:ilvl w:val="0"/>
          <w:numId w:val="29"/>
        </w:numPr>
        <w:spacing w:before="120" w:line="240" w:lineRule="auto"/>
        <w:rPr>
          <w:rFonts w:ascii="Public Sans" w:hAnsi="Public Sans" w:cstheme="minorHAnsi"/>
          <w:bCs/>
          <w:szCs w:val="22"/>
        </w:rPr>
      </w:pPr>
      <w:r>
        <w:rPr>
          <w:rFonts w:ascii="Public Sans" w:hAnsi="Public Sans" w:cstheme="minorHAnsi"/>
          <w:bCs/>
          <w:szCs w:val="22"/>
        </w:rPr>
        <w:t>Contribute  to formation and delivery of strategy, organisational planning, reporting and business performance including stakeholder presentations, engagements, briefs and any ad hoc projects.</w:t>
      </w:r>
      <w:r w:rsidRPr="00781ED5">
        <w:rPr>
          <w:rFonts w:ascii="Public Sans" w:hAnsi="Public Sans" w:cstheme="minorHAnsi"/>
          <w:bCs/>
          <w:szCs w:val="22"/>
        </w:rPr>
        <w:t xml:space="preserve"> </w:t>
      </w:r>
    </w:p>
    <w:p w14:paraId="649E0BB4" w14:textId="77777777" w:rsidR="00D10504" w:rsidRDefault="00D10504" w:rsidP="00D10504">
      <w:pPr>
        <w:numPr>
          <w:ilvl w:val="0"/>
          <w:numId w:val="29"/>
        </w:numPr>
        <w:spacing w:before="120" w:line="240" w:lineRule="auto"/>
        <w:rPr>
          <w:rFonts w:ascii="Public Sans" w:hAnsi="Public Sans" w:cstheme="minorHAnsi"/>
          <w:bCs/>
          <w:szCs w:val="22"/>
        </w:rPr>
      </w:pPr>
      <w:r>
        <w:rPr>
          <w:rFonts w:ascii="Public Sans" w:hAnsi="Public Sans" w:cstheme="minorHAnsi"/>
          <w:bCs/>
          <w:szCs w:val="22"/>
        </w:rPr>
        <w:t>Produce, maintain and review business metrics and</w:t>
      </w:r>
      <w:r w:rsidRPr="00B54A73">
        <w:rPr>
          <w:rFonts w:ascii="Public Sans" w:hAnsi="Public Sans" w:cstheme="minorHAnsi"/>
          <w:bCs/>
        </w:rPr>
        <w:t xml:space="preserve"> portfolio data to help assessment of business performance and informed decision making</w:t>
      </w:r>
      <w:r>
        <w:rPr>
          <w:rFonts w:ascii="Public Sans" w:hAnsi="Public Sans" w:cstheme="minorHAnsi"/>
          <w:bCs/>
        </w:rPr>
        <w:t xml:space="preserve"> i</w:t>
      </w:r>
      <w:r>
        <w:rPr>
          <w:rFonts w:ascii="Public Sans" w:hAnsi="Public Sans" w:cstheme="minorHAnsi"/>
          <w:bCs/>
          <w:szCs w:val="22"/>
          <w:lang w:val="en-US"/>
        </w:rPr>
        <w:t>ncluding</w:t>
      </w:r>
      <w:r w:rsidRPr="00DA3C2F">
        <w:rPr>
          <w:rFonts w:ascii="Public Sans" w:hAnsi="Public Sans" w:cstheme="minorHAnsi"/>
          <w:bCs/>
          <w:szCs w:val="22"/>
          <w:lang w:val="en-US"/>
        </w:rPr>
        <w:t xml:space="preserve"> the identification of overall trends and system resp</w:t>
      </w:r>
      <w:r>
        <w:rPr>
          <w:rFonts w:ascii="Public Sans" w:hAnsi="Public Sans" w:cstheme="minorHAnsi"/>
          <w:bCs/>
          <w:szCs w:val="22"/>
          <w:lang w:val="en-US"/>
        </w:rPr>
        <w:t>onses.</w:t>
      </w:r>
    </w:p>
    <w:p w14:paraId="1E33F453" w14:textId="77777777" w:rsidR="00D10504" w:rsidRDefault="00D10504" w:rsidP="00D10504">
      <w:pPr>
        <w:numPr>
          <w:ilvl w:val="0"/>
          <w:numId w:val="29"/>
        </w:numPr>
        <w:spacing w:before="120" w:line="240" w:lineRule="auto"/>
        <w:rPr>
          <w:rFonts w:ascii="Public Sans" w:hAnsi="Public Sans" w:cstheme="minorHAnsi"/>
          <w:bCs/>
          <w:szCs w:val="22"/>
        </w:rPr>
      </w:pPr>
      <w:r>
        <w:rPr>
          <w:rFonts w:ascii="Public Sans" w:hAnsi="Public Sans" w:cstheme="minorHAnsi"/>
          <w:bCs/>
          <w:szCs w:val="22"/>
        </w:rPr>
        <w:t>Contribute to the delivery of various reporting requirements, including Asset Management Plan, Annual Report, Business Plans, Statement of Business Intent, Annual Valuation program and Renat assessments and any required stake holder reporting (internal and external).</w:t>
      </w:r>
    </w:p>
    <w:p w14:paraId="4A30D843" w14:textId="77777777" w:rsidR="00D10504" w:rsidRPr="00B73CCB" w:rsidRDefault="00D10504" w:rsidP="00D10504">
      <w:pPr>
        <w:numPr>
          <w:ilvl w:val="0"/>
          <w:numId w:val="29"/>
        </w:numPr>
        <w:spacing w:before="120" w:line="240" w:lineRule="auto"/>
        <w:rPr>
          <w:rFonts w:ascii="Public Sans" w:hAnsi="Public Sans" w:cstheme="minorHAnsi"/>
          <w:bCs/>
          <w:szCs w:val="22"/>
        </w:rPr>
      </w:pPr>
      <w:r>
        <w:rPr>
          <w:rFonts w:ascii="Public Sans" w:hAnsi="Public Sans" w:cstheme="minorHAnsi"/>
          <w:bCs/>
          <w:szCs w:val="22"/>
        </w:rPr>
        <w:t>Interpret and translate new reporting requirements to management team in plain language and advice the impact on business operations, including implementation of required changes.</w:t>
      </w:r>
    </w:p>
    <w:p w14:paraId="4EE56073" w14:textId="78B2692A" w:rsidR="00D10504" w:rsidRPr="00B54A73" w:rsidRDefault="00D10504" w:rsidP="00D10504">
      <w:pPr>
        <w:numPr>
          <w:ilvl w:val="0"/>
          <w:numId w:val="29"/>
        </w:numPr>
        <w:spacing w:before="120" w:line="240" w:lineRule="auto"/>
        <w:rPr>
          <w:rFonts w:ascii="Public Sans" w:hAnsi="Public Sans" w:cstheme="minorHAnsi"/>
          <w:bCs/>
          <w:szCs w:val="22"/>
        </w:rPr>
      </w:pPr>
      <w:r>
        <w:rPr>
          <w:rFonts w:ascii="Public Sans" w:hAnsi="Public Sans" w:cstheme="minorHAnsi"/>
          <w:bCs/>
          <w:szCs w:val="22"/>
        </w:rPr>
        <w:t xml:space="preserve">Review asset utilisation data and tenancy demand data to support an </w:t>
      </w:r>
      <w:r w:rsidR="00176B04">
        <w:rPr>
          <w:rFonts w:ascii="Public Sans" w:hAnsi="Public Sans" w:cstheme="minorHAnsi"/>
          <w:bCs/>
          <w:szCs w:val="22"/>
        </w:rPr>
        <w:t>evidence-based</w:t>
      </w:r>
      <w:r>
        <w:rPr>
          <w:rFonts w:ascii="Public Sans" w:hAnsi="Public Sans" w:cstheme="minorHAnsi"/>
          <w:bCs/>
          <w:szCs w:val="22"/>
        </w:rPr>
        <w:t xml:space="preserve"> asset recycling program </w:t>
      </w:r>
    </w:p>
    <w:p w14:paraId="50B1FB03" w14:textId="77777777" w:rsidR="00D10504" w:rsidRDefault="00D10504" w:rsidP="00D10504">
      <w:pPr>
        <w:numPr>
          <w:ilvl w:val="0"/>
          <w:numId w:val="29"/>
        </w:numPr>
        <w:spacing w:before="120" w:line="240" w:lineRule="auto"/>
        <w:rPr>
          <w:rFonts w:ascii="Public Sans" w:hAnsi="Public Sans" w:cstheme="minorHAnsi"/>
          <w:bCs/>
          <w:szCs w:val="22"/>
        </w:rPr>
      </w:pPr>
      <w:r w:rsidRPr="00B54A73">
        <w:rPr>
          <w:rFonts w:ascii="Public Sans" w:hAnsi="Public Sans" w:cstheme="minorHAnsi"/>
          <w:bCs/>
        </w:rPr>
        <w:t>Plan and manage the data capture and hands-on analysis of business situations and changes using advanced Excel (or equivalent) techniques and formula. </w:t>
      </w:r>
    </w:p>
    <w:p w14:paraId="56F776C2" w14:textId="77777777" w:rsidR="00D10504" w:rsidRPr="00DA3C2F" w:rsidRDefault="00D10504" w:rsidP="00D10504">
      <w:pPr>
        <w:numPr>
          <w:ilvl w:val="0"/>
          <w:numId w:val="29"/>
        </w:numPr>
        <w:tabs>
          <w:tab w:val="clear" w:pos="360"/>
          <w:tab w:val="num" w:pos="720"/>
        </w:tabs>
        <w:spacing w:before="120" w:line="240" w:lineRule="auto"/>
        <w:rPr>
          <w:rFonts w:ascii="Public Sans" w:hAnsi="Public Sans" w:cstheme="minorHAnsi"/>
          <w:bCs/>
          <w:szCs w:val="22"/>
        </w:rPr>
      </w:pPr>
      <w:r w:rsidRPr="00DA3C2F">
        <w:rPr>
          <w:rFonts w:ascii="Public Sans" w:hAnsi="Public Sans" w:cstheme="minorHAnsi"/>
          <w:bCs/>
          <w:szCs w:val="22"/>
          <w:lang w:val="en-US"/>
        </w:rPr>
        <w:t>Provide economic policy advice</w:t>
      </w:r>
      <w:r w:rsidRPr="00DA3C2F">
        <w:rPr>
          <w:rFonts w:ascii="Times New Roman" w:hAnsi="Times New Roman"/>
          <w:bCs/>
          <w:szCs w:val="22"/>
          <w:lang w:val="en-US"/>
        </w:rPr>
        <w:t> </w:t>
      </w:r>
      <w:r w:rsidRPr="00DA3C2F">
        <w:rPr>
          <w:rFonts w:ascii="Public Sans" w:hAnsi="Public Sans" w:cstheme="minorHAnsi"/>
          <w:bCs/>
          <w:szCs w:val="22"/>
          <w:lang w:val="en-US"/>
        </w:rPr>
        <w:t>by undertaking strategic research and</w:t>
      </w:r>
      <w:r w:rsidRPr="00DA3C2F">
        <w:rPr>
          <w:rFonts w:ascii="Public Sans" w:hAnsi="Public Sans" w:cs="Public Sans"/>
          <w:bCs/>
          <w:szCs w:val="22"/>
          <w:lang w:val="en-US"/>
        </w:rPr>
        <w:t> </w:t>
      </w:r>
      <w:r w:rsidRPr="00DA3C2F">
        <w:rPr>
          <w:rFonts w:ascii="Public Sans" w:hAnsi="Public Sans" w:cstheme="minorHAnsi"/>
          <w:bCs/>
          <w:szCs w:val="22"/>
          <w:lang w:val="en-US"/>
        </w:rPr>
        <w:t>maintaining</w:t>
      </w:r>
      <w:r w:rsidRPr="00DA3C2F">
        <w:rPr>
          <w:rFonts w:ascii="Public Sans" w:hAnsi="Public Sans" w:cs="Public Sans"/>
          <w:bCs/>
          <w:szCs w:val="22"/>
          <w:lang w:val="en-US"/>
        </w:rPr>
        <w:t> </w:t>
      </w:r>
      <w:r w:rsidRPr="00DA3C2F">
        <w:rPr>
          <w:rFonts w:ascii="Public Sans" w:hAnsi="Public Sans" w:cstheme="minorHAnsi"/>
          <w:bCs/>
          <w:szCs w:val="22"/>
          <w:lang w:val="en-US"/>
        </w:rPr>
        <w:t>knowledge of external factors</w:t>
      </w:r>
      <w:r w:rsidRPr="00DA3C2F">
        <w:rPr>
          <w:rFonts w:ascii="Public Sans" w:hAnsi="Public Sans" w:cs="Public Sans"/>
          <w:bCs/>
          <w:szCs w:val="22"/>
          <w:lang w:val="en-US"/>
        </w:rPr>
        <w:t> </w:t>
      </w:r>
      <w:r w:rsidRPr="00DA3C2F">
        <w:rPr>
          <w:rFonts w:ascii="Public Sans" w:hAnsi="Public Sans" w:cstheme="minorHAnsi"/>
          <w:bCs/>
          <w:szCs w:val="22"/>
          <w:lang w:val="en-US"/>
        </w:rPr>
        <w:t>impacting on</w:t>
      </w:r>
      <w:r w:rsidRPr="00DA3C2F">
        <w:rPr>
          <w:rFonts w:ascii="Public Sans" w:hAnsi="Public Sans" w:cs="Public Sans"/>
          <w:bCs/>
          <w:szCs w:val="22"/>
          <w:lang w:val="en-US"/>
        </w:rPr>
        <w:t> </w:t>
      </w:r>
      <w:r w:rsidRPr="00DA3C2F">
        <w:rPr>
          <w:rFonts w:ascii="Public Sans" w:hAnsi="Public Sans" w:cstheme="minorHAnsi"/>
          <w:bCs/>
          <w:szCs w:val="22"/>
          <w:lang w:val="en-US"/>
        </w:rPr>
        <w:t>the</w:t>
      </w:r>
      <w:r w:rsidRPr="00DA3C2F">
        <w:rPr>
          <w:rFonts w:ascii="Public Sans" w:hAnsi="Public Sans" w:cs="Public Sans"/>
          <w:bCs/>
          <w:szCs w:val="22"/>
          <w:lang w:val="en-US"/>
        </w:rPr>
        <w:t> </w:t>
      </w:r>
      <w:r>
        <w:rPr>
          <w:rFonts w:ascii="Public Sans" w:hAnsi="Public Sans" w:cstheme="minorHAnsi"/>
          <w:bCs/>
          <w:szCs w:val="22"/>
          <w:lang w:val="en-US"/>
        </w:rPr>
        <w:t>TaPH</w:t>
      </w:r>
      <w:r w:rsidRPr="00DA3C2F">
        <w:rPr>
          <w:rFonts w:ascii="Public Sans" w:hAnsi="Public Sans" w:cstheme="minorHAnsi"/>
          <w:bCs/>
          <w:szCs w:val="22"/>
          <w:lang w:val="en-US"/>
        </w:rPr>
        <w:t xml:space="preserve"> business</w:t>
      </w:r>
      <w:r>
        <w:rPr>
          <w:rFonts w:ascii="Public Sans" w:hAnsi="Public Sans" w:cstheme="minorHAnsi"/>
          <w:bCs/>
          <w:szCs w:val="22"/>
          <w:lang w:val="en-US"/>
        </w:rPr>
        <w:t xml:space="preserve"> operations</w:t>
      </w:r>
      <w:r w:rsidRPr="00DA3C2F">
        <w:rPr>
          <w:rFonts w:ascii="Public Sans" w:hAnsi="Public Sans" w:cstheme="minorHAnsi"/>
          <w:bCs/>
          <w:szCs w:val="22"/>
          <w:lang w:val="en-US"/>
        </w:rPr>
        <w:t>.</w:t>
      </w:r>
      <w:r w:rsidRPr="00DA3C2F">
        <w:rPr>
          <w:rFonts w:ascii="Public Sans" w:hAnsi="Public Sans" w:cstheme="minorHAnsi"/>
          <w:bCs/>
          <w:szCs w:val="22"/>
        </w:rPr>
        <w:t> </w:t>
      </w:r>
    </w:p>
    <w:p w14:paraId="6E93D40E" w14:textId="77777777" w:rsidR="00D10504" w:rsidRPr="00D10504" w:rsidRDefault="00D10504" w:rsidP="00D10504">
      <w:pPr>
        <w:pStyle w:val="ListParagraph"/>
        <w:numPr>
          <w:ilvl w:val="0"/>
          <w:numId w:val="29"/>
        </w:numPr>
        <w:rPr>
          <w:rFonts w:ascii="Public Sans" w:hAnsi="Public Sans" w:cstheme="minorHAnsi"/>
          <w:bCs/>
          <w:szCs w:val="22"/>
        </w:rPr>
      </w:pPr>
      <w:r w:rsidRPr="00D10504">
        <w:rPr>
          <w:rFonts w:ascii="Public Sans" w:hAnsi="Public Sans" w:cstheme="minorHAnsi"/>
          <w:bCs/>
          <w:szCs w:val="22"/>
        </w:rPr>
        <w:t>Manage and develop stakeholder relationships through effective communication, negotiation and issues management to define business requirements and trends to enable informed business decisions and service level improvements.</w:t>
      </w:r>
    </w:p>
    <w:p w14:paraId="586D9B50" w14:textId="77777777" w:rsidR="006F390F" w:rsidRPr="00214A77" w:rsidRDefault="006F390F" w:rsidP="00D10504">
      <w:pPr>
        <w:pStyle w:val="ListParagraph"/>
        <w:ind w:left="360"/>
        <w:rPr>
          <w:rFonts w:ascii="Public Sans" w:hAnsi="Public Sans" w:cstheme="minorHAnsi"/>
          <w:szCs w:val="22"/>
        </w:rPr>
      </w:pPr>
    </w:p>
    <w:p w14:paraId="7FEC22AD" w14:textId="77777777" w:rsidR="00057CB3" w:rsidRPr="00214A77" w:rsidRDefault="00057CB3" w:rsidP="00057CB3">
      <w:pPr>
        <w:pStyle w:val="Heading1"/>
        <w:rPr>
          <w:rFonts w:ascii="Public Sans" w:hAnsi="Public Sans" w:cstheme="minorHAnsi"/>
          <w:sz w:val="24"/>
          <w:szCs w:val="24"/>
        </w:rPr>
      </w:pPr>
      <w:bookmarkStart w:id="3" w:name="Accountabilities"/>
      <w:bookmarkEnd w:id="3"/>
      <w:r w:rsidRPr="00214A77">
        <w:rPr>
          <w:rFonts w:ascii="Public Sans" w:hAnsi="Public Sans" w:cstheme="minorHAnsi"/>
          <w:sz w:val="24"/>
          <w:szCs w:val="24"/>
        </w:rPr>
        <w:t>Key</w:t>
      </w:r>
      <w:r w:rsidR="00E31CD3" w:rsidRPr="00214A77">
        <w:rPr>
          <w:rFonts w:ascii="Public Sans" w:hAnsi="Public Sans" w:cstheme="minorHAnsi"/>
          <w:sz w:val="24"/>
          <w:szCs w:val="24"/>
        </w:rPr>
        <w:t xml:space="preserve"> </w:t>
      </w:r>
      <w:r w:rsidR="00043B92" w:rsidRPr="00214A77">
        <w:rPr>
          <w:rFonts w:ascii="Public Sans" w:hAnsi="Public Sans" w:cstheme="minorHAnsi"/>
          <w:sz w:val="24"/>
          <w:szCs w:val="24"/>
        </w:rPr>
        <w:t>c</w:t>
      </w:r>
      <w:r w:rsidRPr="00214A77">
        <w:rPr>
          <w:rFonts w:ascii="Public Sans" w:hAnsi="Public Sans" w:cstheme="minorHAnsi"/>
          <w:sz w:val="24"/>
          <w:szCs w:val="24"/>
        </w:rPr>
        <w:t>hallenges</w:t>
      </w:r>
    </w:p>
    <w:p w14:paraId="60912F84" w14:textId="77777777" w:rsidR="00176B04" w:rsidRPr="000053C2" w:rsidRDefault="00176B04" w:rsidP="00176B04">
      <w:pPr>
        <w:numPr>
          <w:ilvl w:val="0"/>
          <w:numId w:val="30"/>
        </w:numPr>
        <w:spacing w:before="120" w:line="240" w:lineRule="auto"/>
        <w:rPr>
          <w:rFonts w:ascii="Public Sans" w:hAnsi="Public Sans" w:cstheme="minorHAnsi"/>
          <w:bCs/>
          <w:szCs w:val="22"/>
        </w:rPr>
      </w:pPr>
      <w:bookmarkStart w:id="4" w:name="Challenges"/>
      <w:bookmarkEnd w:id="4"/>
      <w:r w:rsidRPr="00781ED5">
        <w:rPr>
          <w:rFonts w:ascii="Public Sans" w:hAnsi="Public Sans" w:cstheme="minorHAnsi"/>
          <w:bCs/>
          <w:szCs w:val="22"/>
        </w:rPr>
        <w:t>Managing deliverables independently against rapidly shifting priorities to respond to internal and external demands.</w:t>
      </w:r>
    </w:p>
    <w:p w14:paraId="3CD8D6E3" w14:textId="77777777" w:rsidR="00176B04" w:rsidRDefault="00176B04" w:rsidP="00176B04">
      <w:pPr>
        <w:numPr>
          <w:ilvl w:val="0"/>
          <w:numId w:val="30"/>
        </w:numPr>
        <w:spacing w:before="120" w:line="240" w:lineRule="auto"/>
        <w:rPr>
          <w:rFonts w:ascii="Public Sans" w:hAnsi="Public Sans" w:cstheme="minorHAnsi"/>
          <w:bCs/>
          <w:szCs w:val="22"/>
        </w:rPr>
      </w:pPr>
      <w:r>
        <w:rPr>
          <w:rFonts w:ascii="Public Sans" w:hAnsi="Public Sans" w:cstheme="minorHAnsi"/>
          <w:bCs/>
          <w:szCs w:val="22"/>
        </w:rPr>
        <w:t>Balancing business objectives of commercialism, probity and risk management for the long-term benefit of the portfolio.</w:t>
      </w:r>
    </w:p>
    <w:p w14:paraId="65B88693" w14:textId="77777777" w:rsidR="00176B04" w:rsidRDefault="00176B04" w:rsidP="00176B04">
      <w:pPr>
        <w:numPr>
          <w:ilvl w:val="0"/>
          <w:numId w:val="30"/>
        </w:numPr>
        <w:spacing w:before="120" w:line="240" w:lineRule="auto"/>
        <w:rPr>
          <w:rFonts w:ascii="Public Sans" w:hAnsi="Public Sans" w:cstheme="minorHAnsi"/>
          <w:bCs/>
          <w:szCs w:val="22"/>
        </w:rPr>
      </w:pPr>
      <w:r w:rsidRPr="00781ED5">
        <w:rPr>
          <w:rFonts w:ascii="Public Sans" w:hAnsi="Public Sans" w:cstheme="minorHAnsi"/>
          <w:bCs/>
          <w:szCs w:val="22"/>
        </w:rPr>
        <w:t>Navigating a complex operating environment with legacy systems, established workforce norms, and multiple interdependent reform programs.</w:t>
      </w:r>
    </w:p>
    <w:p w14:paraId="62BF1105" w14:textId="00226B88" w:rsidR="00057CB3" w:rsidRPr="00214A77" w:rsidRDefault="001544F9" w:rsidP="00057CB3">
      <w:pPr>
        <w:pStyle w:val="Heading1"/>
        <w:rPr>
          <w:rFonts w:ascii="Public Sans" w:hAnsi="Public Sans" w:cstheme="minorHAnsi"/>
          <w:sz w:val="24"/>
          <w:szCs w:val="24"/>
        </w:rPr>
      </w:pPr>
      <w:r w:rsidRPr="00214A77">
        <w:rPr>
          <w:rFonts w:ascii="Public Sans" w:hAnsi="Public Sans" w:cstheme="minorHAnsi"/>
          <w:sz w:val="24"/>
          <w:szCs w:val="24"/>
        </w:rPr>
        <w:t>K</w:t>
      </w:r>
      <w:r w:rsidR="00043B92" w:rsidRPr="00214A77">
        <w:rPr>
          <w:rFonts w:ascii="Public Sans" w:hAnsi="Public Sans" w:cstheme="minorHAnsi"/>
          <w:sz w:val="24"/>
          <w:szCs w:val="24"/>
        </w:rPr>
        <w:t>ey r</w:t>
      </w:r>
      <w:r w:rsidR="00057CB3" w:rsidRPr="00214A77">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214A77" w14:paraId="7AF1C315"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214A77" w:rsidRDefault="00142BAB" w:rsidP="00E832CB">
            <w:pPr>
              <w:pStyle w:val="TableTextWhite0"/>
              <w:rPr>
                <w:rFonts w:ascii="Public Sans" w:hAnsi="Public Sans" w:cstheme="minorHAnsi"/>
                <w:szCs w:val="22"/>
              </w:rPr>
            </w:pPr>
            <w:r w:rsidRPr="00214A77">
              <w:rPr>
                <w:rFonts w:ascii="Public Sans" w:hAnsi="Public Sans" w:cstheme="minorHAnsi"/>
                <w:szCs w:val="22"/>
              </w:rPr>
              <w:t>Who</w:t>
            </w:r>
          </w:p>
        </w:tc>
        <w:tc>
          <w:tcPr>
            <w:tcW w:w="6946" w:type="dxa"/>
          </w:tcPr>
          <w:p w14:paraId="3D016E50" w14:textId="77777777" w:rsidR="00142BAB" w:rsidRPr="00214A77" w:rsidRDefault="00142BAB" w:rsidP="00E832CB">
            <w:pPr>
              <w:pStyle w:val="TableTextWhite0"/>
              <w:rPr>
                <w:rFonts w:ascii="Public Sans" w:hAnsi="Public Sans" w:cstheme="minorHAnsi"/>
                <w:szCs w:val="22"/>
              </w:rPr>
            </w:pPr>
            <w:r w:rsidRPr="00214A77">
              <w:rPr>
                <w:rFonts w:ascii="Public Sans" w:hAnsi="Public Sans" w:cstheme="minorHAnsi"/>
                <w:szCs w:val="22"/>
              </w:rPr>
              <w:t>Why</w:t>
            </w:r>
          </w:p>
        </w:tc>
      </w:tr>
      <w:tr w:rsidR="00142BAB" w:rsidRPr="00214A77" w14:paraId="2B55896C" w14:textId="77777777" w:rsidTr="00E832CB">
        <w:trPr>
          <w:cantSplit/>
        </w:trPr>
        <w:tc>
          <w:tcPr>
            <w:tcW w:w="3601" w:type="dxa"/>
            <w:tcBorders>
              <w:top w:val="single" w:sz="8" w:space="0" w:color="auto"/>
              <w:bottom w:val="single" w:sz="8" w:space="0" w:color="auto"/>
            </w:tcBorders>
            <w:shd w:val="clear" w:color="auto" w:fill="BCBEC0"/>
          </w:tcPr>
          <w:p w14:paraId="27D5FC89" w14:textId="77777777" w:rsidR="00142BAB" w:rsidRPr="00214A77" w:rsidRDefault="00142BAB" w:rsidP="00E832CB">
            <w:pPr>
              <w:pStyle w:val="TableText"/>
              <w:keepNext/>
              <w:rPr>
                <w:rFonts w:ascii="Public Sans" w:hAnsi="Public Sans" w:cstheme="minorHAnsi"/>
                <w:b/>
                <w:sz w:val="22"/>
                <w:szCs w:val="22"/>
              </w:rPr>
            </w:pPr>
            <w:bookmarkStart w:id="5" w:name="InternalRelationships"/>
            <w:r w:rsidRPr="00214A77">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214A77" w:rsidRDefault="00142BAB" w:rsidP="00E832CB">
            <w:pPr>
              <w:pStyle w:val="TableText"/>
              <w:keepNext/>
              <w:rPr>
                <w:rFonts w:ascii="Public Sans" w:hAnsi="Public Sans" w:cstheme="minorHAnsi"/>
                <w:b/>
                <w:sz w:val="22"/>
                <w:szCs w:val="22"/>
              </w:rPr>
            </w:pPr>
          </w:p>
        </w:tc>
      </w:tr>
      <w:bookmarkEnd w:id="5"/>
      <w:tr w:rsidR="005D6836" w:rsidRPr="00214A77" w14:paraId="36F13DF1" w14:textId="77777777" w:rsidTr="00E832CB">
        <w:trPr>
          <w:cantSplit/>
        </w:trPr>
        <w:tc>
          <w:tcPr>
            <w:tcW w:w="3601" w:type="dxa"/>
            <w:tcBorders>
              <w:top w:val="single" w:sz="8" w:space="0" w:color="auto"/>
              <w:bottom w:val="single" w:sz="8" w:space="0" w:color="auto"/>
            </w:tcBorders>
          </w:tcPr>
          <w:p w14:paraId="0B85BCD8" w14:textId="0417A2CF" w:rsidR="005D6836" w:rsidRPr="00214A77" w:rsidRDefault="005D6836" w:rsidP="005D6836">
            <w:pPr>
              <w:keepNext/>
              <w:keepLines/>
              <w:autoSpaceDE w:val="0"/>
              <w:autoSpaceDN w:val="0"/>
              <w:adjustRightInd w:val="0"/>
              <w:spacing w:before="120" w:after="0" w:line="240" w:lineRule="auto"/>
              <w:rPr>
                <w:rFonts w:ascii="Public Sans" w:hAnsi="Public Sans" w:cstheme="minorHAnsi"/>
                <w:color w:val="FF0000"/>
                <w:szCs w:val="22"/>
              </w:rPr>
            </w:pPr>
            <w:r w:rsidRPr="000053C2">
              <w:rPr>
                <w:rFonts w:ascii="Public Sans" w:hAnsi="Public Sans" w:cs="Arial"/>
                <w:szCs w:val="22"/>
              </w:rPr>
              <w:t>Manager</w:t>
            </w:r>
          </w:p>
        </w:tc>
        <w:tc>
          <w:tcPr>
            <w:tcW w:w="6946" w:type="dxa"/>
            <w:tcBorders>
              <w:top w:val="single" w:sz="8" w:space="0" w:color="auto"/>
              <w:bottom w:val="single" w:sz="8" w:space="0" w:color="auto"/>
            </w:tcBorders>
          </w:tcPr>
          <w:p w14:paraId="19CD7FCC" w14:textId="77777777" w:rsidR="005D6836" w:rsidRPr="00B54A73" w:rsidRDefault="005D6836" w:rsidP="005D6836">
            <w:pPr>
              <w:pStyle w:val="ListParagraph"/>
              <w:numPr>
                <w:ilvl w:val="0"/>
                <w:numId w:val="33"/>
              </w:numPr>
              <w:rPr>
                <w:rFonts w:ascii="Public Sans" w:hAnsi="Public Sans" w:cs="Arial"/>
                <w:szCs w:val="22"/>
              </w:rPr>
            </w:pPr>
            <w:r w:rsidRPr="000053C2">
              <w:rPr>
                <w:rFonts w:ascii="Public Sans" w:hAnsi="Public Sans" w:cs="Arial"/>
                <w:szCs w:val="22"/>
              </w:rPr>
              <w:t>Provide updates and insights from business analysis activities across priority reform programs.</w:t>
            </w:r>
          </w:p>
          <w:p w14:paraId="1F265637" w14:textId="77777777" w:rsidR="00083D38" w:rsidRDefault="005D6836" w:rsidP="00083D38">
            <w:pPr>
              <w:pStyle w:val="ListParagraph"/>
              <w:numPr>
                <w:ilvl w:val="0"/>
                <w:numId w:val="33"/>
              </w:numPr>
              <w:rPr>
                <w:rFonts w:ascii="Public Sans" w:hAnsi="Public Sans" w:cs="Arial"/>
                <w:szCs w:val="22"/>
              </w:rPr>
            </w:pPr>
            <w:r w:rsidRPr="000053C2">
              <w:rPr>
                <w:rFonts w:ascii="Public Sans" w:hAnsi="Public Sans" w:cs="Arial"/>
                <w:szCs w:val="22"/>
              </w:rPr>
              <w:t>Escalate key risks, challenges or stakeholder issues requiring executive visibility or decision-making.</w:t>
            </w:r>
          </w:p>
          <w:p w14:paraId="24AA5E52" w14:textId="19B3BB54" w:rsidR="005D6836" w:rsidRPr="00083D38" w:rsidRDefault="005D6836" w:rsidP="00083D38">
            <w:pPr>
              <w:pStyle w:val="ListParagraph"/>
              <w:numPr>
                <w:ilvl w:val="0"/>
                <w:numId w:val="33"/>
              </w:numPr>
              <w:rPr>
                <w:rFonts w:ascii="Public Sans" w:hAnsi="Public Sans" w:cs="Arial"/>
                <w:szCs w:val="22"/>
              </w:rPr>
            </w:pPr>
            <w:r w:rsidRPr="00083D38">
              <w:rPr>
                <w:rFonts w:ascii="Public Sans" w:hAnsi="Public Sans" w:cs="Arial"/>
                <w:szCs w:val="22"/>
              </w:rPr>
              <w:t>Support strategic alignment of analysis outputs with broader divisional priorities and initiatives.</w:t>
            </w:r>
          </w:p>
        </w:tc>
      </w:tr>
    </w:tbl>
    <w:p w14:paraId="3DD41FDE" w14:textId="77777777" w:rsidR="00083D38" w:rsidRDefault="00083D38">
      <w:r>
        <w:br w:type="page"/>
      </w:r>
    </w:p>
    <w:tbl>
      <w:tblPr>
        <w:tblStyle w:val="PSCPurple"/>
        <w:tblW w:w="10547" w:type="dxa"/>
        <w:tblLayout w:type="fixed"/>
        <w:tblLook w:val="04A0" w:firstRow="1" w:lastRow="0" w:firstColumn="1" w:lastColumn="0" w:noHBand="0" w:noVBand="1"/>
      </w:tblPr>
      <w:tblGrid>
        <w:gridCol w:w="3601"/>
        <w:gridCol w:w="6946"/>
      </w:tblGrid>
      <w:tr w:rsidR="005D6836" w:rsidRPr="00214A77" w14:paraId="239B941D" w14:textId="77777777" w:rsidTr="00083D38">
        <w:trPr>
          <w:cnfStyle w:val="100000000000" w:firstRow="1" w:lastRow="0" w:firstColumn="0" w:lastColumn="0" w:oddVBand="0" w:evenVBand="0" w:oddHBand="0" w:evenHBand="0" w:firstRowFirstColumn="0" w:firstRowLastColumn="0" w:lastRowFirstColumn="0" w:lastRowLastColumn="0"/>
          <w:cantSplit/>
        </w:trPr>
        <w:tc>
          <w:tcPr>
            <w:tcW w:w="3601" w:type="dxa"/>
            <w:shd w:val="clear" w:color="auto" w:fill="auto"/>
          </w:tcPr>
          <w:p w14:paraId="5FE20B55" w14:textId="7F536845" w:rsidR="005D6836" w:rsidRPr="00214A77" w:rsidRDefault="005D6836" w:rsidP="005D6836">
            <w:pPr>
              <w:pStyle w:val="TableText"/>
              <w:keepNext/>
              <w:rPr>
                <w:rFonts w:ascii="Public Sans" w:hAnsi="Public Sans" w:cstheme="minorHAnsi"/>
                <w:b/>
                <w:sz w:val="22"/>
                <w:szCs w:val="22"/>
              </w:rPr>
            </w:pPr>
            <w:r w:rsidRPr="000053C2">
              <w:rPr>
                <w:rFonts w:ascii="Public Sans" w:hAnsi="Public Sans" w:cs="Arial"/>
                <w:szCs w:val="22"/>
              </w:rPr>
              <w:lastRenderedPageBreak/>
              <w:t>Work Team</w:t>
            </w:r>
          </w:p>
        </w:tc>
        <w:tc>
          <w:tcPr>
            <w:tcW w:w="6946" w:type="dxa"/>
            <w:shd w:val="clear" w:color="auto" w:fill="auto"/>
          </w:tcPr>
          <w:p w14:paraId="44FB87D2" w14:textId="77777777" w:rsidR="005D6836" w:rsidRPr="00B54A73" w:rsidRDefault="005D6836" w:rsidP="005D6836">
            <w:pPr>
              <w:pStyle w:val="ListParagraph"/>
              <w:numPr>
                <w:ilvl w:val="0"/>
                <w:numId w:val="33"/>
              </w:numPr>
              <w:rPr>
                <w:rFonts w:ascii="Public Sans" w:hAnsi="Public Sans" w:cs="Arial"/>
                <w:szCs w:val="22"/>
              </w:rPr>
            </w:pPr>
            <w:r w:rsidRPr="00B54A73">
              <w:rPr>
                <w:rFonts w:ascii="Public Sans" w:hAnsi="Public Sans" w:cs="Arial"/>
                <w:szCs w:val="22"/>
              </w:rPr>
              <w:t>Inspire, guide, support and motivate team, provide direction and manage performance</w:t>
            </w:r>
          </w:p>
          <w:p w14:paraId="30BE9103" w14:textId="77777777" w:rsidR="00083D38" w:rsidRDefault="005D6836" w:rsidP="00083D38">
            <w:pPr>
              <w:pStyle w:val="ListParagraph"/>
              <w:numPr>
                <w:ilvl w:val="0"/>
                <w:numId w:val="33"/>
              </w:numPr>
              <w:rPr>
                <w:rFonts w:ascii="Public Sans" w:hAnsi="Public Sans" w:cs="Arial"/>
                <w:szCs w:val="22"/>
              </w:rPr>
            </w:pPr>
            <w:r w:rsidRPr="00B54A73">
              <w:rPr>
                <w:rFonts w:ascii="Public Sans" w:hAnsi="Public Sans" w:cs="Arial"/>
                <w:szCs w:val="22"/>
              </w:rPr>
              <w:t>Review the work and proposals of team members</w:t>
            </w:r>
          </w:p>
          <w:p w14:paraId="7DD9B256" w14:textId="67BF4B74" w:rsidR="005D6836" w:rsidRPr="00083D38" w:rsidRDefault="005D6836" w:rsidP="00083D38">
            <w:pPr>
              <w:pStyle w:val="ListParagraph"/>
              <w:numPr>
                <w:ilvl w:val="0"/>
                <w:numId w:val="33"/>
              </w:numPr>
              <w:rPr>
                <w:rFonts w:ascii="Public Sans" w:hAnsi="Public Sans" w:cs="Arial"/>
                <w:szCs w:val="22"/>
              </w:rPr>
            </w:pPr>
            <w:r w:rsidRPr="00083D38">
              <w:rPr>
                <w:rFonts w:ascii="Public Sans" w:hAnsi="Public Sans" w:cs="Arial"/>
                <w:szCs w:val="22"/>
              </w:rPr>
              <w:t>Encourage team to work collaboratively to contribute to achieving the team’s business outcomes</w:t>
            </w:r>
          </w:p>
        </w:tc>
      </w:tr>
      <w:tr w:rsidR="005D6836" w:rsidRPr="00214A77" w14:paraId="27614620" w14:textId="77777777" w:rsidTr="001875A4">
        <w:tc>
          <w:tcPr>
            <w:tcW w:w="3601" w:type="dxa"/>
            <w:tcBorders>
              <w:top w:val="single" w:sz="8" w:space="0" w:color="BCBEC0"/>
              <w:bottom w:val="single" w:sz="8" w:space="0" w:color="BCBEC0"/>
            </w:tcBorders>
            <w:shd w:val="clear" w:color="auto" w:fill="BCBEC0"/>
          </w:tcPr>
          <w:p w14:paraId="2D66869C" w14:textId="77777777" w:rsidR="005D6836" w:rsidRPr="00214A77" w:rsidRDefault="005D6836" w:rsidP="005D6836">
            <w:pPr>
              <w:pStyle w:val="TableText"/>
              <w:rPr>
                <w:rFonts w:ascii="Public Sans" w:hAnsi="Public Sans" w:cstheme="minorHAnsi"/>
                <w:b/>
                <w:sz w:val="22"/>
                <w:szCs w:val="22"/>
              </w:rPr>
            </w:pPr>
            <w:bookmarkStart w:id="6" w:name="Start"/>
            <w:bookmarkStart w:id="7" w:name="ExternalRelationships"/>
            <w:bookmarkEnd w:id="6"/>
            <w:r w:rsidRPr="00214A77">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5146E237" w14:textId="77777777" w:rsidR="005D6836" w:rsidRPr="00214A77" w:rsidRDefault="005D6836" w:rsidP="005D6836">
            <w:pPr>
              <w:pStyle w:val="TableText"/>
              <w:rPr>
                <w:rFonts w:ascii="Public Sans" w:hAnsi="Public Sans" w:cstheme="minorHAnsi"/>
                <w:b/>
                <w:sz w:val="22"/>
                <w:szCs w:val="22"/>
              </w:rPr>
            </w:pPr>
          </w:p>
        </w:tc>
      </w:tr>
      <w:tr w:rsidR="009837EE" w:rsidRPr="00214A77" w14:paraId="3FE63772" w14:textId="77777777" w:rsidTr="001875A4">
        <w:tc>
          <w:tcPr>
            <w:tcW w:w="3601" w:type="dxa"/>
            <w:tcBorders>
              <w:top w:val="single" w:sz="8" w:space="0" w:color="BCBEC0"/>
              <w:bottom w:val="single" w:sz="4" w:space="0" w:color="auto"/>
            </w:tcBorders>
          </w:tcPr>
          <w:p w14:paraId="3832A002" w14:textId="78EAF2A4" w:rsidR="009837EE" w:rsidRPr="00214A77" w:rsidRDefault="009837EE" w:rsidP="009837EE">
            <w:pPr>
              <w:pStyle w:val="TableText"/>
              <w:rPr>
                <w:rFonts w:ascii="Public Sans" w:hAnsi="Public Sans" w:cstheme="minorHAnsi"/>
                <w:b/>
                <w:sz w:val="22"/>
                <w:szCs w:val="22"/>
              </w:rPr>
            </w:pPr>
            <w:r w:rsidRPr="004B0E1E">
              <w:rPr>
                <w:rFonts w:ascii="Public Sans" w:hAnsi="Public Sans"/>
                <w:sz w:val="22"/>
                <w:szCs w:val="22"/>
              </w:rPr>
              <w:t>Customers/stakeholders</w:t>
            </w:r>
          </w:p>
        </w:tc>
        <w:tc>
          <w:tcPr>
            <w:tcW w:w="6946" w:type="dxa"/>
            <w:tcBorders>
              <w:top w:val="single" w:sz="8" w:space="0" w:color="BCBEC0"/>
              <w:bottom w:val="single" w:sz="4" w:space="0" w:color="auto"/>
            </w:tcBorders>
          </w:tcPr>
          <w:p w14:paraId="686B6966" w14:textId="77777777" w:rsidR="009837EE" w:rsidRPr="00524071" w:rsidRDefault="009837EE" w:rsidP="009837EE">
            <w:pPr>
              <w:pStyle w:val="ListParagraph"/>
              <w:numPr>
                <w:ilvl w:val="0"/>
                <w:numId w:val="33"/>
              </w:numPr>
              <w:rPr>
                <w:rFonts w:ascii="Public Sans" w:hAnsi="Public Sans" w:cs="Arial"/>
                <w:szCs w:val="22"/>
              </w:rPr>
            </w:pPr>
            <w:r w:rsidRPr="00524071">
              <w:rPr>
                <w:rFonts w:ascii="Public Sans" w:hAnsi="Public Sans" w:cs="Arial"/>
                <w:szCs w:val="22"/>
              </w:rPr>
              <w:t>Resolve and provide solutions to straight forward issues</w:t>
            </w:r>
          </w:p>
          <w:p w14:paraId="7BB75694" w14:textId="77777777" w:rsidR="009837EE" w:rsidRPr="00524071" w:rsidRDefault="009837EE" w:rsidP="009837EE">
            <w:pPr>
              <w:pStyle w:val="ListParagraph"/>
              <w:numPr>
                <w:ilvl w:val="0"/>
                <w:numId w:val="33"/>
              </w:numPr>
              <w:rPr>
                <w:rFonts w:ascii="Public Sans" w:hAnsi="Public Sans" w:cs="Arial"/>
                <w:szCs w:val="22"/>
              </w:rPr>
            </w:pPr>
            <w:r w:rsidRPr="00524071">
              <w:rPr>
                <w:rFonts w:ascii="Public Sans" w:hAnsi="Public Sans" w:cs="Arial"/>
                <w:szCs w:val="22"/>
              </w:rPr>
              <w:t>Respond to queries and resolve straight forward issues</w:t>
            </w:r>
          </w:p>
          <w:p w14:paraId="1E49ACC1" w14:textId="77777777" w:rsidR="00083D38" w:rsidRDefault="009837EE" w:rsidP="00083D38">
            <w:pPr>
              <w:pStyle w:val="ListParagraph"/>
              <w:numPr>
                <w:ilvl w:val="0"/>
                <w:numId w:val="33"/>
              </w:numPr>
              <w:rPr>
                <w:rFonts w:ascii="Public Sans" w:hAnsi="Public Sans" w:cs="Arial"/>
                <w:szCs w:val="22"/>
              </w:rPr>
            </w:pPr>
            <w:r w:rsidRPr="00524071">
              <w:rPr>
                <w:rFonts w:ascii="Public Sans" w:hAnsi="Public Sans" w:cs="Arial"/>
                <w:szCs w:val="22"/>
              </w:rPr>
              <w:t>Manage the flow of information, seek clarification and provide advice and responses to ensure prompt resolution of issues</w:t>
            </w:r>
          </w:p>
          <w:p w14:paraId="093135B6" w14:textId="780CCE0C" w:rsidR="009837EE" w:rsidRPr="00083D38" w:rsidRDefault="009837EE" w:rsidP="00083D38">
            <w:pPr>
              <w:pStyle w:val="ListParagraph"/>
              <w:numPr>
                <w:ilvl w:val="0"/>
                <w:numId w:val="33"/>
              </w:numPr>
              <w:rPr>
                <w:rFonts w:ascii="Public Sans" w:hAnsi="Public Sans" w:cs="Arial"/>
                <w:szCs w:val="22"/>
              </w:rPr>
            </w:pPr>
            <w:r w:rsidRPr="00083D38">
              <w:rPr>
                <w:rFonts w:ascii="Public Sans" w:hAnsi="Public Sans" w:cs="Arial"/>
                <w:szCs w:val="22"/>
              </w:rPr>
              <w:t>Address/respond to queries and provide solutions where possible, or redirect query to relevant area</w:t>
            </w:r>
          </w:p>
        </w:tc>
      </w:tr>
      <w:tr w:rsidR="009837EE" w:rsidRPr="00214A77" w14:paraId="6FDE2BA6" w14:textId="77777777" w:rsidTr="001875A4">
        <w:tc>
          <w:tcPr>
            <w:tcW w:w="3601" w:type="dxa"/>
            <w:tcBorders>
              <w:top w:val="single" w:sz="8" w:space="0" w:color="BCBEC0"/>
              <w:bottom w:val="single" w:sz="4" w:space="0" w:color="auto"/>
            </w:tcBorders>
          </w:tcPr>
          <w:p w14:paraId="59CC13EA" w14:textId="751EB28E" w:rsidR="009837EE" w:rsidRPr="00214A77" w:rsidRDefault="009837EE" w:rsidP="009837EE">
            <w:pPr>
              <w:pStyle w:val="TableText"/>
              <w:rPr>
                <w:rFonts w:ascii="Public Sans" w:hAnsi="Public Sans" w:cstheme="minorHAnsi"/>
                <w:b/>
                <w:sz w:val="22"/>
                <w:szCs w:val="22"/>
              </w:rPr>
            </w:pPr>
            <w:r w:rsidRPr="008C2DF7">
              <w:rPr>
                <w:rFonts w:ascii="Public Sans" w:hAnsi="Public Sans" w:cstheme="minorHAnsi"/>
                <w:sz w:val="22"/>
                <w:szCs w:val="22"/>
              </w:rPr>
              <w:t>Vendors / Service Providers</w:t>
            </w:r>
          </w:p>
        </w:tc>
        <w:tc>
          <w:tcPr>
            <w:tcW w:w="6946" w:type="dxa"/>
            <w:tcBorders>
              <w:top w:val="single" w:sz="8" w:space="0" w:color="BCBEC0"/>
              <w:bottom w:val="single" w:sz="4" w:space="0" w:color="auto"/>
            </w:tcBorders>
          </w:tcPr>
          <w:p w14:paraId="35B4DBC3" w14:textId="77777777" w:rsidR="009837EE" w:rsidRPr="004B0E1E" w:rsidRDefault="009837EE" w:rsidP="009837EE">
            <w:pPr>
              <w:pStyle w:val="ListParagraph"/>
              <w:widowControl w:val="0"/>
              <w:numPr>
                <w:ilvl w:val="0"/>
                <w:numId w:val="33"/>
              </w:numPr>
              <w:tabs>
                <w:tab w:val="left" w:pos="725"/>
              </w:tabs>
              <w:spacing w:after="0" w:line="240" w:lineRule="auto"/>
              <w:contextualSpacing w:val="0"/>
              <w:jc w:val="both"/>
              <w:rPr>
                <w:rFonts w:ascii="Public Sans" w:hAnsi="Public Sans"/>
                <w:spacing w:val="-1"/>
                <w:szCs w:val="22"/>
              </w:rPr>
            </w:pPr>
            <w:r w:rsidRPr="004B0E1E">
              <w:rPr>
                <w:rFonts w:ascii="Public Sans" w:hAnsi="Public Sans"/>
                <w:spacing w:val="-1"/>
                <w:szCs w:val="22"/>
              </w:rPr>
              <w:t>Negotiate and approve contracts and service agreements</w:t>
            </w:r>
          </w:p>
          <w:p w14:paraId="49D3A120" w14:textId="77777777" w:rsidR="00083D38" w:rsidRDefault="009837EE" w:rsidP="00083D38">
            <w:pPr>
              <w:pStyle w:val="ListParagraph"/>
              <w:widowControl w:val="0"/>
              <w:numPr>
                <w:ilvl w:val="0"/>
                <w:numId w:val="33"/>
              </w:numPr>
              <w:tabs>
                <w:tab w:val="left" w:pos="725"/>
              </w:tabs>
              <w:spacing w:after="0" w:line="240" w:lineRule="auto"/>
              <w:contextualSpacing w:val="0"/>
              <w:jc w:val="both"/>
              <w:rPr>
                <w:rFonts w:ascii="Public Sans" w:hAnsi="Public Sans"/>
                <w:spacing w:val="-1"/>
                <w:szCs w:val="22"/>
              </w:rPr>
            </w:pPr>
            <w:r w:rsidRPr="004B0E1E">
              <w:rPr>
                <w:rFonts w:ascii="Public Sans" w:hAnsi="Public Sans"/>
                <w:spacing w:val="-1"/>
                <w:szCs w:val="22"/>
              </w:rPr>
              <w:t>Manage contracts and monitor provision of service to ensure compliance with contracts and service agreements</w:t>
            </w:r>
          </w:p>
          <w:p w14:paraId="0524CD21" w14:textId="220F8E52" w:rsidR="009837EE" w:rsidRPr="00083D38" w:rsidRDefault="009837EE" w:rsidP="00083D38">
            <w:pPr>
              <w:pStyle w:val="ListParagraph"/>
              <w:widowControl w:val="0"/>
              <w:numPr>
                <w:ilvl w:val="0"/>
                <w:numId w:val="33"/>
              </w:numPr>
              <w:tabs>
                <w:tab w:val="left" w:pos="725"/>
              </w:tabs>
              <w:spacing w:after="0" w:line="240" w:lineRule="auto"/>
              <w:contextualSpacing w:val="0"/>
              <w:jc w:val="both"/>
              <w:rPr>
                <w:rFonts w:ascii="Public Sans" w:hAnsi="Public Sans"/>
                <w:spacing w:val="-1"/>
                <w:szCs w:val="22"/>
              </w:rPr>
            </w:pPr>
            <w:r w:rsidRPr="00083D38">
              <w:rPr>
                <w:rFonts w:ascii="Public Sans" w:hAnsi="Public Sans"/>
                <w:spacing w:val="-1"/>
                <w:szCs w:val="22"/>
              </w:rPr>
              <w:t>Contact to provide and gather information and resolve routine issues</w:t>
            </w:r>
          </w:p>
        </w:tc>
      </w:tr>
      <w:tr w:rsidR="009837EE" w:rsidRPr="00214A77" w14:paraId="1E7981BE" w14:textId="77777777" w:rsidTr="001875A4">
        <w:tc>
          <w:tcPr>
            <w:tcW w:w="3601" w:type="dxa"/>
            <w:tcBorders>
              <w:top w:val="single" w:sz="8" w:space="0" w:color="BCBEC0"/>
              <w:bottom w:val="single" w:sz="4" w:space="0" w:color="auto"/>
            </w:tcBorders>
          </w:tcPr>
          <w:p w14:paraId="79EC25E2" w14:textId="367308E7" w:rsidR="009837EE" w:rsidRPr="008C2DF7" w:rsidRDefault="009837EE" w:rsidP="009837EE">
            <w:pPr>
              <w:pStyle w:val="TableText"/>
              <w:rPr>
                <w:rFonts w:ascii="Public Sans" w:hAnsi="Public Sans" w:cstheme="minorHAnsi"/>
                <w:sz w:val="22"/>
                <w:szCs w:val="22"/>
              </w:rPr>
            </w:pPr>
            <w:r w:rsidRPr="004B0E1E">
              <w:rPr>
                <w:rFonts w:ascii="Public Sans" w:hAnsi="Public Sans"/>
                <w:spacing w:val="-2"/>
                <w:sz w:val="22"/>
                <w:szCs w:val="22"/>
              </w:rPr>
              <w:t>Industry</w:t>
            </w:r>
            <w:r w:rsidRPr="004B0E1E">
              <w:rPr>
                <w:rFonts w:ascii="Public Sans" w:hAnsi="Public Sans"/>
                <w:spacing w:val="27"/>
                <w:sz w:val="22"/>
                <w:szCs w:val="22"/>
              </w:rPr>
              <w:t xml:space="preserve"> </w:t>
            </w:r>
            <w:r w:rsidRPr="004B0E1E">
              <w:rPr>
                <w:rFonts w:ascii="Public Sans" w:hAnsi="Public Sans"/>
                <w:spacing w:val="-2"/>
                <w:sz w:val="22"/>
                <w:szCs w:val="22"/>
              </w:rPr>
              <w:t>professionals/</w:t>
            </w:r>
            <w:r w:rsidRPr="004B0E1E">
              <w:rPr>
                <w:rFonts w:ascii="Public Sans" w:hAnsi="Public Sans"/>
                <w:spacing w:val="27"/>
                <w:sz w:val="22"/>
                <w:szCs w:val="22"/>
              </w:rPr>
              <w:t xml:space="preserve"> </w:t>
            </w:r>
            <w:r w:rsidRPr="004B0E1E">
              <w:rPr>
                <w:rFonts w:ascii="Public Sans" w:hAnsi="Public Sans"/>
                <w:spacing w:val="-1"/>
                <w:sz w:val="22"/>
                <w:szCs w:val="22"/>
              </w:rPr>
              <w:t>consultants</w:t>
            </w:r>
          </w:p>
        </w:tc>
        <w:tc>
          <w:tcPr>
            <w:tcW w:w="6946" w:type="dxa"/>
            <w:tcBorders>
              <w:top w:val="single" w:sz="8" w:space="0" w:color="BCBEC0"/>
              <w:bottom w:val="single" w:sz="4" w:space="0" w:color="auto"/>
            </w:tcBorders>
          </w:tcPr>
          <w:p w14:paraId="76294634" w14:textId="77777777" w:rsidR="009837EE" w:rsidRPr="00B54A73" w:rsidRDefault="009837EE" w:rsidP="009837EE">
            <w:pPr>
              <w:pStyle w:val="ListParagraph"/>
              <w:numPr>
                <w:ilvl w:val="0"/>
                <w:numId w:val="33"/>
              </w:numPr>
              <w:rPr>
                <w:rFonts w:ascii="Public Sans" w:hAnsi="Public Sans" w:cs="Arial"/>
                <w:szCs w:val="22"/>
              </w:rPr>
            </w:pPr>
            <w:r w:rsidRPr="00B54A73">
              <w:rPr>
                <w:rFonts w:ascii="Public Sans" w:hAnsi="Public Sans" w:cs="Arial"/>
                <w:szCs w:val="22"/>
              </w:rPr>
              <w:t xml:space="preserve">Seek/maintain specialist knowledge/advice and collaborate on portfolio management issues and keep up with best practices </w:t>
            </w:r>
          </w:p>
          <w:p w14:paraId="28773340" w14:textId="77777777" w:rsidR="009837EE" w:rsidRPr="00B54A73" w:rsidRDefault="009837EE" w:rsidP="009837EE">
            <w:pPr>
              <w:pStyle w:val="ListParagraph"/>
              <w:numPr>
                <w:ilvl w:val="0"/>
                <w:numId w:val="33"/>
              </w:numPr>
              <w:rPr>
                <w:rFonts w:ascii="Public Sans" w:hAnsi="Public Sans" w:cs="Arial"/>
                <w:szCs w:val="22"/>
              </w:rPr>
            </w:pPr>
            <w:r w:rsidRPr="00B54A73">
              <w:rPr>
                <w:rFonts w:ascii="Public Sans" w:hAnsi="Public Sans" w:cs="Arial"/>
                <w:szCs w:val="22"/>
              </w:rPr>
              <w:t>Participate in forums, groups to represent the agency and share information</w:t>
            </w:r>
          </w:p>
          <w:p w14:paraId="73765A77" w14:textId="7FF5E98D" w:rsidR="009837EE" w:rsidRPr="004B0E1E" w:rsidRDefault="009837EE" w:rsidP="009837EE">
            <w:pPr>
              <w:pStyle w:val="ListBullet"/>
              <w:widowControl w:val="0"/>
              <w:tabs>
                <w:tab w:val="clear" w:pos="284"/>
                <w:tab w:val="num" w:pos="360"/>
                <w:tab w:val="left" w:pos="725"/>
              </w:tabs>
              <w:spacing w:line="240" w:lineRule="auto"/>
              <w:ind w:left="360" w:hanging="360"/>
              <w:jc w:val="both"/>
              <w:rPr>
                <w:rFonts w:ascii="Public Sans" w:hAnsi="Public Sans"/>
                <w:spacing w:val="-1"/>
                <w:szCs w:val="22"/>
              </w:rPr>
            </w:pPr>
            <w:r w:rsidRPr="00B54A73">
              <w:rPr>
                <w:rFonts w:ascii="Public Sans" w:hAnsi="Public Sans" w:cs="Arial"/>
                <w:szCs w:val="22"/>
              </w:rPr>
              <w:t>Participate in discussions regarding innovation and best practice</w:t>
            </w:r>
          </w:p>
        </w:tc>
      </w:tr>
      <w:bookmarkEnd w:id="7"/>
    </w:tbl>
    <w:p w14:paraId="2F08BEE6" w14:textId="77777777" w:rsidR="001F4A2D" w:rsidRPr="00214A77" w:rsidRDefault="001F4A2D" w:rsidP="00142BAB">
      <w:pPr>
        <w:pStyle w:val="Heading1"/>
        <w:rPr>
          <w:rFonts w:ascii="Public Sans" w:hAnsi="Public Sans" w:cstheme="minorHAnsi"/>
          <w:sz w:val="24"/>
          <w:szCs w:val="24"/>
        </w:rPr>
      </w:pPr>
    </w:p>
    <w:p w14:paraId="393D7624" w14:textId="18B33BC5" w:rsidR="00142BAB" w:rsidRPr="00214A77" w:rsidRDefault="00142BAB" w:rsidP="00142BAB">
      <w:pPr>
        <w:pStyle w:val="Heading1"/>
        <w:rPr>
          <w:rFonts w:ascii="Public Sans" w:hAnsi="Public Sans" w:cstheme="minorHAnsi"/>
          <w:sz w:val="24"/>
          <w:szCs w:val="24"/>
        </w:rPr>
      </w:pPr>
      <w:r w:rsidRPr="00214A77">
        <w:rPr>
          <w:rFonts w:ascii="Public Sans" w:hAnsi="Public Sans" w:cstheme="minorHAnsi"/>
          <w:sz w:val="24"/>
          <w:szCs w:val="24"/>
        </w:rPr>
        <w:t>Role dimensions</w:t>
      </w:r>
    </w:p>
    <w:p w14:paraId="05EA2038" w14:textId="77777777" w:rsidR="00142BAB" w:rsidRPr="00214A77" w:rsidRDefault="00142BAB" w:rsidP="008209B6">
      <w:pPr>
        <w:pStyle w:val="Heading2"/>
        <w:rPr>
          <w:rFonts w:ascii="Public Sans" w:hAnsi="Public Sans" w:cstheme="minorHAnsi"/>
          <w:u w:val="single"/>
        </w:rPr>
      </w:pPr>
      <w:r w:rsidRPr="00214A77">
        <w:rPr>
          <w:rFonts w:ascii="Public Sans" w:hAnsi="Public Sans" w:cstheme="minorHAnsi"/>
          <w:u w:val="single"/>
        </w:rPr>
        <w:t>Decision making</w:t>
      </w:r>
    </w:p>
    <w:p w14:paraId="2F471CEC" w14:textId="77777777" w:rsidR="0032521A" w:rsidRPr="008D48E4" w:rsidRDefault="0032521A" w:rsidP="0032521A">
      <w:pPr>
        <w:jc w:val="both"/>
        <w:rPr>
          <w:rFonts w:ascii="Public Sans" w:hAnsi="Public Sans" w:cstheme="minorHAnsi"/>
          <w:szCs w:val="22"/>
        </w:rPr>
      </w:pPr>
      <w:r w:rsidRPr="008C2DF7">
        <w:rPr>
          <w:rFonts w:ascii="Public Sans" w:hAnsi="Public Sans" w:cstheme="minorHAnsi"/>
          <w:szCs w:val="22"/>
          <w:lang w:eastAsia="en-AU"/>
        </w:rPr>
        <w:t xml:space="preserve">The role will operate with a high level of autonomy within the requirements of the agreed work plan and establishes strategic operational priorities in consultation with the </w:t>
      </w:r>
      <w:r>
        <w:rPr>
          <w:rFonts w:ascii="Public Sans" w:hAnsi="Public Sans" w:cstheme="minorHAnsi"/>
          <w:szCs w:val="22"/>
          <w:lang w:eastAsia="en-AU"/>
        </w:rPr>
        <w:t>Senior Manager, Business Strategy &amp; Performance.</w:t>
      </w:r>
    </w:p>
    <w:p w14:paraId="01E2AF5B" w14:textId="77777777" w:rsidR="006F390F" w:rsidRPr="00214A77" w:rsidRDefault="006F390F" w:rsidP="008209B6">
      <w:pPr>
        <w:pStyle w:val="Heading2"/>
        <w:rPr>
          <w:rFonts w:ascii="Public Sans" w:hAnsi="Public Sans" w:cstheme="minorHAnsi"/>
          <w:b w:val="0"/>
          <w:bCs w:val="0"/>
          <w:iCs w:val="0"/>
          <w:color w:val="auto"/>
          <w:sz w:val="22"/>
          <w:szCs w:val="22"/>
        </w:rPr>
      </w:pPr>
    </w:p>
    <w:p w14:paraId="45262D1D" w14:textId="77777777" w:rsidR="00142BAB" w:rsidRPr="00214A77" w:rsidRDefault="00142BAB" w:rsidP="008209B6">
      <w:pPr>
        <w:pStyle w:val="Heading2"/>
        <w:rPr>
          <w:rFonts w:ascii="Public Sans" w:hAnsi="Public Sans" w:cstheme="minorHAnsi"/>
          <w:u w:val="single"/>
        </w:rPr>
      </w:pPr>
      <w:r w:rsidRPr="00214A77">
        <w:rPr>
          <w:rFonts w:ascii="Public Sans" w:hAnsi="Public Sans" w:cstheme="minorHAnsi"/>
          <w:u w:val="single"/>
        </w:rPr>
        <w:t>Reporting line</w:t>
      </w:r>
    </w:p>
    <w:p w14:paraId="60F0C88C" w14:textId="77777777" w:rsidR="00006B51" w:rsidRPr="00B54A73" w:rsidRDefault="00EF4164" w:rsidP="00006B51">
      <w:pPr>
        <w:jc w:val="both"/>
        <w:rPr>
          <w:rFonts w:ascii="Public Sans" w:hAnsi="Public Sans" w:cstheme="minorHAnsi"/>
          <w:szCs w:val="22"/>
        </w:rPr>
      </w:pPr>
      <w:bookmarkStart w:id="8" w:name="ReportingLine"/>
      <w:bookmarkEnd w:id="8"/>
      <w:r w:rsidRPr="00214A77">
        <w:rPr>
          <w:rFonts w:ascii="Public Sans" w:hAnsi="Public Sans" w:cstheme="minorHAnsi"/>
          <w:szCs w:val="22"/>
        </w:rPr>
        <w:t xml:space="preserve">The role reports to the </w:t>
      </w:r>
      <w:r w:rsidR="00006B51">
        <w:rPr>
          <w:rFonts w:ascii="Public Sans" w:hAnsi="Public Sans" w:cstheme="minorHAnsi"/>
          <w:szCs w:val="22"/>
          <w:lang w:eastAsia="en-AU"/>
        </w:rPr>
        <w:t>Senior</w:t>
      </w:r>
      <w:r w:rsidR="00006B51" w:rsidRPr="008C2DF7">
        <w:rPr>
          <w:rFonts w:ascii="Public Sans" w:hAnsi="Public Sans" w:cstheme="minorHAnsi"/>
          <w:szCs w:val="22"/>
          <w:lang w:eastAsia="en-AU"/>
        </w:rPr>
        <w:t xml:space="preserve"> Manager</w:t>
      </w:r>
      <w:r w:rsidR="00006B51">
        <w:rPr>
          <w:rFonts w:ascii="Public Sans" w:hAnsi="Public Sans" w:cstheme="minorHAnsi"/>
          <w:szCs w:val="22"/>
          <w:lang w:eastAsia="en-AU"/>
        </w:rPr>
        <w:t>, Business Strategy &amp; Performance.</w:t>
      </w:r>
    </w:p>
    <w:p w14:paraId="0C18269E" w14:textId="77777777" w:rsidR="00C31C1C" w:rsidRPr="00214A77" w:rsidRDefault="00C31C1C" w:rsidP="0003748A">
      <w:pPr>
        <w:pStyle w:val="Heading2"/>
        <w:rPr>
          <w:rFonts w:ascii="Public Sans" w:hAnsi="Public Sans" w:cstheme="minorHAnsi"/>
          <w:u w:val="single"/>
        </w:rPr>
      </w:pPr>
    </w:p>
    <w:p w14:paraId="158E3851" w14:textId="77777777" w:rsidR="0003748A" w:rsidRPr="00214A77" w:rsidRDefault="0003748A" w:rsidP="0003748A">
      <w:pPr>
        <w:pStyle w:val="Heading2"/>
        <w:rPr>
          <w:rFonts w:ascii="Public Sans" w:hAnsi="Public Sans" w:cstheme="minorHAnsi"/>
          <w:u w:val="single"/>
        </w:rPr>
      </w:pPr>
      <w:r w:rsidRPr="00214A77">
        <w:rPr>
          <w:rFonts w:ascii="Public Sans" w:hAnsi="Public Sans" w:cstheme="minorHAnsi"/>
          <w:u w:val="single"/>
        </w:rPr>
        <w:t>Direct reports</w:t>
      </w:r>
    </w:p>
    <w:p w14:paraId="0C1348C1" w14:textId="194E4BF8" w:rsidR="00513560" w:rsidRPr="00214A77" w:rsidRDefault="00006B51" w:rsidP="00513560">
      <w:pPr>
        <w:rPr>
          <w:rFonts w:ascii="Public Sans" w:hAnsi="Public Sans" w:cstheme="minorHAnsi"/>
          <w:szCs w:val="26"/>
        </w:rPr>
      </w:pPr>
      <w:r>
        <w:rPr>
          <w:rFonts w:ascii="Public Sans" w:hAnsi="Public Sans" w:cstheme="minorHAnsi"/>
        </w:rPr>
        <w:t>One</w:t>
      </w:r>
      <w:r w:rsidR="001C406E" w:rsidRPr="00214A77">
        <w:rPr>
          <w:rFonts w:ascii="Public Sans" w:hAnsi="Public Sans" w:cstheme="minorHAnsi"/>
        </w:rPr>
        <w:t xml:space="preserve"> </w:t>
      </w:r>
      <w:r w:rsidR="004E4265" w:rsidRPr="00214A77">
        <w:rPr>
          <w:rFonts w:ascii="Public Sans" w:hAnsi="Public Sans" w:cstheme="minorHAnsi"/>
        </w:rPr>
        <w:t>d</w:t>
      </w:r>
      <w:r w:rsidR="001C406E" w:rsidRPr="00214A77">
        <w:rPr>
          <w:rFonts w:ascii="Public Sans" w:hAnsi="Public Sans" w:cstheme="minorHAnsi"/>
        </w:rPr>
        <w:t xml:space="preserve">irect reports </w:t>
      </w:r>
    </w:p>
    <w:p w14:paraId="5ADAD8F9" w14:textId="77777777" w:rsidR="006F390F" w:rsidRPr="00214A77"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214A77" w:rsidRDefault="0003748A" w:rsidP="0003748A">
      <w:pPr>
        <w:pStyle w:val="Heading2"/>
        <w:rPr>
          <w:rFonts w:ascii="Public Sans" w:hAnsi="Public Sans" w:cstheme="minorHAnsi"/>
          <w:u w:val="single"/>
        </w:rPr>
      </w:pPr>
      <w:r w:rsidRPr="00214A77">
        <w:rPr>
          <w:rFonts w:ascii="Public Sans" w:hAnsi="Public Sans" w:cstheme="minorHAnsi"/>
          <w:u w:val="single"/>
        </w:rPr>
        <w:t>Budget/Expenditure</w:t>
      </w:r>
    </w:p>
    <w:p w14:paraId="40C84218" w14:textId="43F1D1A7" w:rsidR="00A0734A" w:rsidRDefault="009C3BEE" w:rsidP="009C3BEE">
      <w:pPr>
        <w:jc w:val="both"/>
        <w:rPr>
          <w:rFonts w:ascii="Public Sans" w:hAnsi="Public Sans" w:cstheme="minorHAnsi"/>
          <w:szCs w:val="22"/>
          <w:lang w:eastAsia="en-AU"/>
        </w:rPr>
      </w:pPr>
      <w:bookmarkStart w:id="9" w:name="Budget"/>
      <w:bookmarkEnd w:id="9"/>
      <w:r w:rsidRPr="00B54A73">
        <w:rPr>
          <w:rFonts w:ascii="Public Sans" w:hAnsi="Public Sans" w:cstheme="minorHAnsi"/>
          <w:szCs w:val="22"/>
          <w:lang w:eastAsia="en-AU"/>
        </w:rPr>
        <w:t>In line with approved delegations</w:t>
      </w:r>
      <w:r>
        <w:rPr>
          <w:rFonts w:ascii="Public Sans" w:hAnsi="Public Sans" w:cstheme="minorHAnsi"/>
          <w:szCs w:val="22"/>
          <w:lang w:eastAsia="en-AU"/>
        </w:rPr>
        <w:t>.</w:t>
      </w:r>
      <w:r w:rsidRPr="00B54A73" w:rsidDel="000053C2">
        <w:rPr>
          <w:rFonts w:ascii="Public Sans" w:hAnsi="Public Sans" w:cstheme="minorHAnsi"/>
          <w:szCs w:val="22"/>
          <w:lang w:eastAsia="en-AU"/>
        </w:rPr>
        <w:t xml:space="preserve"> </w:t>
      </w:r>
    </w:p>
    <w:p w14:paraId="639DC4CE" w14:textId="77777777" w:rsidR="009C3BEE" w:rsidRPr="009C3BEE" w:rsidRDefault="009C3BEE" w:rsidP="009C3BEE">
      <w:pPr>
        <w:jc w:val="both"/>
        <w:rPr>
          <w:rFonts w:ascii="Public Sans" w:hAnsi="Public Sans" w:cstheme="minorHAnsi"/>
          <w:szCs w:val="22"/>
          <w:lang w:eastAsia="en-AU"/>
        </w:rPr>
      </w:pPr>
    </w:p>
    <w:p w14:paraId="5D9C59D3" w14:textId="77777777" w:rsidR="0003748A" w:rsidRPr="00214A77" w:rsidRDefault="0003748A" w:rsidP="0003748A">
      <w:pPr>
        <w:pStyle w:val="Heading1"/>
        <w:rPr>
          <w:rFonts w:ascii="Public Sans" w:hAnsi="Public Sans" w:cstheme="minorHAnsi"/>
          <w:sz w:val="24"/>
          <w:szCs w:val="24"/>
        </w:rPr>
      </w:pPr>
      <w:r w:rsidRPr="00214A77">
        <w:rPr>
          <w:rFonts w:ascii="Public Sans" w:hAnsi="Public Sans" w:cstheme="minorHAnsi"/>
          <w:sz w:val="24"/>
          <w:szCs w:val="24"/>
        </w:rPr>
        <w:lastRenderedPageBreak/>
        <w:t>Essential requirements</w:t>
      </w:r>
    </w:p>
    <w:p w14:paraId="4FD16D44" w14:textId="77777777" w:rsidR="005F215B" w:rsidRPr="005F215B" w:rsidRDefault="005F215B" w:rsidP="005F215B">
      <w:pPr>
        <w:pStyle w:val="ListParagraph"/>
        <w:keepNext/>
        <w:keepLines/>
        <w:numPr>
          <w:ilvl w:val="0"/>
          <w:numId w:val="34"/>
        </w:numPr>
        <w:autoSpaceDE w:val="0"/>
        <w:autoSpaceDN w:val="0"/>
        <w:adjustRightInd w:val="0"/>
        <w:spacing w:before="120"/>
        <w:jc w:val="both"/>
        <w:rPr>
          <w:rFonts w:ascii="Public Sans" w:hAnsi="Public Sans" w:cstheme="minorHAnsi"/>
          <w:szCs w:val="22"/>
          <w:lang w:eastAsia="en-AU"/>
        </w:rPr>
      </w:pPr>
      <w:r w:rsidRPr="005F215B">
        <w:rPr>
          <w:rFonts w:ascii="Public Sans" w:hAnsi="Public Sans" w:cstheme="minorHAnsi"/>
          <w:szCs w:val="22"/>
          <w:lang w:eastAsia="en-AU"/>
        </w:rPr>
        <w:t>Appropriate tertiary qualifications in a discipline relevant to data analysis in property and asset management, or relevant business/financial certification.</w:t>
      </w:r>
    </w:p>
    <w:p w14:paraId="3059A006" w14:textId="77777777" w:rsidR="005F215B" w:rsidRPr="005F215B" w:rsidRDefault="005F215B" w:rsidP="005F215B">
      <w:pPr>
        <w:pStyle w:val="ListParagraph"/>
        <w:keepNext/>
        <w:keepLines/>
        <w:numPr>
          <w:ilvl w:val="0"/>
          <w:numId w:val="34"/>
        </w:numPr>
        <w:autoSpaceDE w:val="0"/>
        <w:autoSpaceDN w:val="0"/>
        <w:adjustRightInd w:val="0"/>
        <w:spacing w:before="120"/>
        <w:jc w:val="both"/>
        <w:rPr>
          <w:rFonts w:ascii="Public Sans" w:hAnsi="Public Sans" w:cstheme="minorHAnsi"/>
          <w:szCs w:val="22"/>
          <w:lang w:eastAsia="en-AU"/>
        </w:rPr>
      </w:pPr>
      <w:r w:rsidRPr="005F215B">
        <w:rPr>
          <w:rFonts w:ascii="Public Sans" w:hAnsi="Public Sans" w:cstheme="minorHAnsi"/>
          <w:szCs w:val="22"/>
          <w:lang w:eastAsia="en-AU"/>
        </w:rPr>
        <w:t>Experience in Salesforce and relevant professional experience would be highly regarded.</w:t>
      </w:r>
    </w:p>
    <w:p w14:paraId="654AE709" w14:textId="77777777" w:rsidR="00083D38" w:rsidRDefault="00083D38" w:rsidP="003F1151">
      <w:pPr>
        <w:jc w:val="both"/>
        <w:rPr>
          <w:rFonts w:ascii="Public Sans" w:hAnsi="Public Sans" w:cstheme="minorHAnsi"/>
        </w:rPr>
      </w:pPr>
      <w:bookmarkStart w:id="10" w:name="EssentialReqs"/>
      <w:bookmarkEnd w:id="10"/>
    </w:p>
    <w:p w14:paraId="4B3A22C8" w14:textId="56D93173" w:rsidR="003F1151" w:rsidRPr="00214A77" w:rsidRDefault="003F1151" w:rsidP="003F1151">
      <w:pPr>
        <w:jc w:val="both"/>
        <w:rPr>
          <w:rFonts w:ascii="Public Sans" w:hAnsi="Public Sans" w:cstheme="minorHAnsi"/>
        </w:rPr>
      </w:pPr>
      <w:r w:rsidRPr="00214A77">
        <w:rPr>
          <w:rFonts w:ascii="Public Sans" w:hAnsi="Public Sans" w:cstheme="minorHAnsi"/>
        </w:rPr>
        <w:t>Appointments are subject to reference checks. Some roles may also require the following checks/ clearances:</w:t>
      </w:r>
    </w:p>
    <w:p w14:paraId="10552B99" w14:textId="77777777" w:rsidR="003F1151" w:rsidRPr="00214A77" w:rsidRDefault="003F1151" w:rsidP="003F1151">
      <w:pPr>
        <w:numPr>
          <w:ilvl w:val="0"/>
          <w:numId w:val="29"/>
        </w:numPr>
        <w:spacing w:before="120" w:line="240" w:lineRule="auto"/>
        <w:jc w:val="both"/>
        <w:rPr>
          <w:rFonts w:ascii="Public Sans" w:hAnsi="Public Sans" w:cstheme="minorHAnsi"/>
          <w:bCs/>
        </w:rPr>
      </w:pPr>
      <w:r w:rsidRPr="00214A77">
        <w:rPr>
          <w:rFonts w:ascii="Public Sans" w:hAnsi="Public Sans" w:cstheme="minorHAnsi"/>
          <w:bCs/>
        </w:rPr>
        <w:t>National Criminal History Record Check in accordance with the Disability Inclusion Act 2014</w:t>
      </w:r>
    </w:p>
    <w:p w14:paraId="2E76575D" w14:textId="77777777" w:rsidR="003F1151" w:rsidRPr="00214A77" w:rsidRDefault="003F1151" w:rsidP="003F1151">
      <w:pPr>
        <w:numPr>
          <w:ilvl w:val="0"/>
          <w:numId w:val="29"/>
        </w:numPr>
        <w:spacing w:before="120" w:line="240" w:lineRule="auto"/>
        <w:jc w:val="both"/>
        <w:rPr>
          <w:rFonts w:ascii="Public Sans" w:hAnsi="Public Sans" w:cstheme="minorHAnsi"/>
          <w:bCs/>
        </w:rPr>
      </w:pPr>
      <w:r w:rsidRPr="00214A77">
        <w:rPr>
          <w:rFonts w:ascii="Public Sans" w:hAnsi="Public Sans" w:cstheme="minorHAnsi"/>
          <w:bCs/>
        </w:rPr>
        <w:t>Working with Children Check clearance in accordance with the Child Protection (Working with Children) Act 2012</w:t>
      </w:r>
    </w:p>
    <w:p w14:paraId="0D0248E7" w14:textId="77777777" w:rsidR="004E4265" w:rsidRPr="00214A77" w:rsidRDefault="004E4265">
      <w:pPr>
        <w:spacing w:after="0" w:line="240" w:lineRule="auto"/>
        <w:rPr>
          <w:rFonts w:ascii="Public Sans" w:hAnsi="Public Sans" w:cstheme="minorHAnsi"/>
          <w:sz w:val="24"/>
          <w:szCs w:val="24"/>
        </w:rPr>
      </w:pPr>
    </w:p>
    <w:p w14:paraId="46BD8AD3" w14:textId="77777777" w:rsidR="00DE0533" w:rsidRPr="00214A77" w:rsidRDefault="00DE0533" w:rsidP="00DE0533">
      <w:pPr>
        <w:pStyle w:val="Heading1"/>
        <w:rPr>
          <w:rFonts w:ascii="Public Sans" w:hAnsi="Public Sans" w:cstheme="minorHAnsi"/>
          <w:sz w:val="24"/>
          <w:szCs w:val="24"/>
        </w:rPr>
      </w:pPr>
      <w:bookmarkStart w:id="11" w:name="_Hlk219878438"/>
      <w:r w:rsidRPr="00214A77">
        <w:rPr>
          <w:rFonts w:ascii="Public Sans" w:hAnsi="Public Sans" w:cstheme="minorHAnsi"/>
          <w:sz w:val="24"/>
          <w:szCs w:val="24"/>
        </w:rPr>
        <w:t>Capabilities for the role</w:t>
      </w:r>
    </w:p>
    <w:p w14:paraId="7083AC9F" w14:textId="77777777" w:rsidR="00DE0533" w:rsidRPr="00214A77" w:rsidRDefault="00DE0533" w:rsidP="00DE0533">
      <w:pPr>
        <w:pStyle w:val="PlainText"/>
        <w:spacing w:before="62" w:line="276" w:lineRule="auto"/>
        <w:rPr>
          <w:rFonts w:ascii="Public Sans" w:hAnsi="Public Sans" w:cstheme="minorHAnsi"/>
          <w:sz w:val="22"/>
          <w:szCs w:val="22"/>
        </w:rPr>
      </w:pPr>
      <w:r w:rsidRPr="00214A77">
        <w:rPr>
          <w:rFonts w:ascii="Public Sans" w:hAnsi="Public Sans" w:cstheme="minorHAnsi"/>
          <w:sz w:val="22"/>
          <w:szCs w:val="22"/>
        </w:rPr>
        <w:t xml:space="preserve">The </w:t>
      </w:r>
      <w:hyperlink r:id="rId8" w:history="1">
        <w:r w:rsidRPr="00214A77">
          <w:rPr>
            <w:rStyle w:val="Hyperlink"/>
            <w:rFonts w:ascii="Public Sans" w:hAnsi="Public Sans" w:cstheme="minorHAnsi"/>
            <w:sz w:val="22"/>
            <w:szCs w:val="22"/>
          </w:rPr>
          <w:t>NSW public sector capability framework</w:t>
        </w:r>
      </w:hyperlink>
      <w:r w:rsidRPr="00214A77">
        <w:rPr>
          <w:rFonts w:ascii="Public Sans" w:hAnsi="Public Sans" w:cstheme="minorHAnsi"/>
          <w:sz w:val="22"/>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6824627" w14:textId="77777777" w:rsidR="00DE0533" w:rsidRPr="00214A77" w:rsidRDefault="00DE0533" w:rsidP="00DE0533">
      <w:pPr>
        <w:pStyle w:val="PlainText"/>
        <w:spacing w:before="62" w:line="276" w:lineRule="auto"/>
        <w:rPr>
          <w:rFonts w:ascii="Public Sans" w:hAnsi="Public Sans" w:cstheme="minorHAnsi"/>
          <w:sz w:val="22"/>
          <w:szCs w:val="22"/>
        </w:rPr>
      </w:pPr>
      <w:r w:rsidRPr="00214A77">
        <w:rPr>
          <w:rFonts w:ascii="Public Sans" w:hAnsi="Public Sans" w:cstheme="minorHAnsi"/>
          <w:sz w:val="22"/>
          <w:szCs w:val="22"/>
        </w:rPr>
        <w:t>The capabilities are separated into focus capabilities and complementary capabilities</w:t>
      </w:r>
    </w:p>
    <w:p w14:paraId="4EC9F958" w14:textId="77777777" w:rsidR="00DE0533" w:rsidRPr="00214A77" w:rsidRDefault="00DE0533" w:rsidP="00DE0533">
      <w:pPr>
        <w:pStyle w:val="PlainText"/>
        <w:spacing w:before="62" w:line="276" w:lineRule="auto"/>
        <w:rPr>
          <w:rFonts w:ascii="Public Sans" w:hAnsi="Public Sans" w:cstheme="minorHAnsi"/>
          <w:b/>
          <w:bCs/>
          <w:iCs/>
          <w:sz w:val="22"/>
          <w:szCs w:val="22"/>
        </w:rPr>
      </w:pPr>
      <w:r w:rsidRPr="00214A77">
        <w:rPr>
          <w:rFonts w:ascii="Public Sans" w:hAnsi="Public Sans" w:cstheme="minorHAnsi"/>
          <w:b/>
          <w:bCs/>
          <w:iCs/>
          <w:sz w:val="22"/>
          <w:szCs w:val="22"/>
        </w:rPr>
        <w:t>Focus capabilities</w:t>
      </w:r>
      <w:r w:rsidRPr="00214A77">
        <w:rPr>
          <w:rFonts w:ascii="Public Sans" w:hAnsi="Public Sans" w:cstheme="minorHAnsi"/>
          <w:b/>
          <w:bCs/>
          <w:iCs/>
          <w:sz w:val="22"/>
          <w:szCs w:val="22"/>
        </w:rPr>
        <w:tab/>
      </w:r>
    </w:p>
    <w:p w14:paraId="356F8122" w14:textId="77777777" w:rsidR="00DE0533" w:rsidRPr="00214A77" w:rsidRDefault="00DE0533" w:rsidP="00DE0533">
      <w:pPr>
        <w:pStyle w:val="PlainText"/>
        <w:rPr>
          <w:rFonts w:ascii="Public Sans" w:hAnsi="Public Sans" w:cstheme="minorHAnsi"/>
          <w:sz w:val="22"/>
          <w:szCs w:val="22"/>
          <w:lang w:val="en-US"/>
        </w:rPr>
      </w:pPr>
      <w:r w:rsidRPr="00214A77">
        <w:rPr>
          <w:rFonts w:ascii="Public Sans" w:hAnsi="Public Sans" w:cstheme="minorHAnsi"/>
          <w:i/>
          <w:sz w:val="22"/>
          <w:szCs w:val="22"/>
          <w:lang w:val="en-US"/>
        </w:rPr>
        <w:t>Focus capabilities</w:t>
      </w:r>
      <w:r w:rsidRPr="00214A77">
        <w:rPr>
          <w:rFonts w:ascii="Public Sans" w:hAnsi="Public Sans" w:cstheme="minorHAnsi"/>
          <w:sz w:val="22"/>
          <w:szCs w:val="22"/>
          <w:lang w:val="en-US"/>
        </w:rPr>
        <w:t xml:space="preserve"> are the capabilities considered the most important for effective performance of the role. These capabilities will be assessed at recruitment. </w:t>
      </w:r>
    </w:p>
    <w:p w14:paraId="11B9B8DD" w14:textId="77777777" w:rsidR="00DE0533" w:rsidRPr="00214A77" w:rsidRDefault="00DE0533" w:rsidP="00DE0533">
      <w:pPr>
        <w:pStyle w:val="PlainText"/>
        <w:rPr>
          <w:rFonts w:ascii="Public Sans" w:hAnsi="Public Sans" w:cstheme="minorHAnsi"/>
          <w:sz w:val="22"/>
          <w:szCs w:val="22"/>
          <w:lang w:val="en-US"/>
        </w:rPr>
      </w:pPr>
      <w:r w:rsidRPr="00214A77">
        <w:rPr>
          <w:rFonts w:ascii="Public Sans"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DE0533" w:rsidRPr="00214A77" w14:paraId="1B4723EE" w14:textId="77777777" w:rsidTr="001B26E7">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1CF5C304" w14:textId="77777777" w:rsidR="00DE0533" w:rsidRPr="00214A77" w:rsidRDefault="00DE0533" w:rsidP="00644BDE">
            <w:pPr>
              <w:pStyle w:val="TableTextWhite0"/>
              <w:keepNext/>
              <w:jc w:val="both"/>
              <w:rPr>
                <w:rFonts w:ascii="Public Sans" w:hAnsi="Public Sans"/>
                <w:sz w:val="20"/>
              </w:rPr>
            </w:pPr>
            <w:r w:rsidRPr="00214A77">
              <w:rPr>
                <w:rFonts w:ascii="Public Sans" w:hAnsi="Public Sans"/>
                <w:sz w:val="24"/>
                <w:szCs w:val="24"/>
              </w:rPr>
              <w:t>FOCUS CAPABILITIES</w:t>
            </w:r>
          </w:p>
        </w:tc>
      </w:tr>
      <w:tr w:rsidR="00DE0533" w:rsidRPr="00214A77" w14:paraId="759CEA7C" w14:textId="77777777" w:rsidTr="001B26E7">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33A3323" w14:textId="77777777" w:rsidR="00DE0533" w:rsidRPr="00214A77" w:rsidRDefault="00DE0533" w:rsidP="00644BDE">
            <w:pPr>
              <w:pStyle w:val="TableText"/>
              <w:keepNext/>
              <w:rPr>
                <w:rFonts w:ascii="Public Sans" w:hAnsi="Public Sans"/>
                <w:b/>
                <w:sz w:val="24"/>
                <w:szCs w:val="24"/>
              </w:rPr>
            </w:pPr>
            <w:r w:rsidRPr="00214A77">
              <w:rPr>
                <w:rFonts w:ascii="Public Sans" w:hAnsi="Public Sans"/>
                <w:b/>
              </w:rPr>
              <w:t>Capability group/sets</w:t>
            </w:r>
          </w:p>
        </w:tc>
        <w:tc>
          <w:tcPr>
            <w:tcW w:w="2977" w:type="dxa"/>
            <w:gridSpan w:val="3"/>
            <w:tcBorders>
              <w:bottom w:val="single" w:sz="12" w:space="0" w:color="auto"/>
            </w:tcBorders>
            <w:shd w:val="clear" w:color="auto" w:fill="BCBEC0"/>
            <w:hideMark/>
          </w:tcPr>
          <w:p w14:paraId="3AC878BE" w14:textId="77777777" w:rsidR="00DE0533" w:rsidRPr="00214A77" w:rsidRDefault="00DE0533" w:rsidP="00644BDE">
            <w:pPr>
              <w:pStyle w:val="TableText"/>
              <w:keepNext/>
              <w:rPr>
                <w:rFonts w:ascii="Public Sans" w:hAnsi="Public Sans"/>
                <w:b/>
                <w:sz w:val="24"/>
                <w:szCs w:val="24"/>
              </w:rPr>
            </w:pPr>
            <w:r w:rsidRPr="00214A77">
              <w:rPr>
                <w:rFonts w:ascii="Public Sans" w:hAnsi="Public Sans"/>
                <w:b/>
              </w:rPr>
              <w:t>Capability name</w:t>
            </w:r>
          </w:p>
        </w:tc>
        <w:tc>
          <w:tcPr>
            <w:tcW w:w="141" w:type="dxa"/>
            <w:tcBorders>
              <w:bottom w:val="single" w:sz="12" w:space="0" w:color="auto"/>
            </w:tcBorders>
            <w:shd w:val="clear" w:color="auto" w:fill="BCBEC0"/>
          </w:tcPr>
          <w:p w14:paraId="37CCDF40" w14:textId="77777777" w:rsidR="00DE0533" w:rsidRPr="00214A77" w:rsidRDefault="00DE0533" w:rsidP="00644BDE">
            <w:pPr>
              <w:pStyle w:val="TableText"/>
              <w:keepNext/>
              <w:rPr>
                <w:rFonts w:ascii="Public Sans" w:hAnsi="Public Sans"/>
                <w:b/>
              </w:rPr>
            </w:pPr>
          </w:p>
        </w:tc>
        <w:tc>
          <w:tcPr>
            <w:tcW w:w="4536" w:type="dxa"/>
            <w:gridSpan w:val="2"/>
            <w:tcBorders>
              <w:bottom w:val="single" w:sz="12" w:space="0" w:color="auto"/>
            </w:tcBorders>
            <w:shd w:val="clear" w:color="auto" w:fill="BCBEC0"/>
            <w:hideMark/>
          </w:tcPr>
          <w:p w14:paraId="499D6601" w14:textId="77777777" w:rsidR="00DE0533" w:rsidRPr="00214A77" w:rsidRDefault="00DE0533" w:rsidP="00644BDE">
            <w:pPr>
              <w:pStyle w:val="TableText"/>
              <w:keepNext/>
              <w:rPr>
                <w:rFonts w:ascii="Public Sans" w:hAnsi="Public Sans"/>
                <w:b/>
              </w:rPr>
            </w:pPr>
            <w:r w:rsidRPr="00214A77">
              <w:rPr>
                <w:rFonts w:ascii="Public Sans" w:hAnsi="Public Sans"/>
                <w:b/>
              </w:rPr>
              <w:t>Behavioural indicators</w:t>
            </w:r>
          </w:p>
        </w:tc>
        <w:tc>
          <w:tcPr>
            <w:tcW w:w="1585" w:type="dxa"/>
            <w:gridSpan w:val="2"/>
            <w:tcBorders>
              <w:bottom w:val="single" w:sz="12" w:space="0" w:color="auto"/>
            </w:tcBorders>
            <w:shd w:val="clear" w:color="auto" w:fill="BCBEC0"/>
            <w:hideMark/>
          </w:tcPr>
          <w:p w14:paraId="365F0057" w14:textId="77777777" w:rsidR="00DE0533" w:rsidRPr="00214A77" w:rsidRDefault="00DE0533" w:rsidP="00644BDE">
            <w:pPr>
              <w:pStyle w:val="TableText"/>
              <w:keepNext/>
              <w:jc w:val="both"/>
              <w:rPr>
                <w:rFonts w:ascii="Public Sans" w:hAnsi="Public Sans"/>
                <w:b/>
              </w:rPr>
            </w:pPr>
            <w:r w:rsidRPr="00214A77">
              <w:rPr>
                <w:rFonts w:ascii="Public Sans" w:hAnsi="Public Sans"/>
                <w:b/>
              </w:rPr>
              <w:t>Level</w:t>
            </w:r>
          </w:p>
        </w:tc>
      </w:tr>
      <w:tr w:rsidR="00B54123" w:rsidRPr="00214A77" w14:paraId="15B08E7E" w14:textId="77777777" w:rsidTr="001B26E7">
        <w:trPr>
          <w:gridAfter w:val="1"/>
          <w:wAfter w:w="25" w:type="dxa"/>
        </w:trPr>
        <w:tc>
          <w:tcPr>
            <w:tcW w:w="1475" w:type="dxa"/>
            <w:tcBorders>
              <w:top w:val="single" w:sz="8" w:space="0" w:color="BCBEC0"/>
              <w:left w:val="nil"/>
              <w:bottom w:val="single" w:sz="4" w:space="0" w:color="BCBEC0"/>
              <w:right w:val="nil"/>
            </w:tcBorders>
          </w:tcPr>
          <w:p w14:paraId="1FDC91EE" w14:textId="4AEF9C01" w:rsidR="00B54123" w:rsidRPr="00214A77" w:rsidRDefault="00B54123" w:rsidP="00B54123">
            <w:pPr>
              <w:keepNext/>
              <w:spacing w:after="0" w:line="240" w:lineRule="auto"/>
              <w:rPr>
                <w:rFonts w:ascii="Public Sans" w:hAnsi="Public Sans"/>
                <w:noProof/>
                <w:sz w:val="20"/>
                <w:lang w:eastAsia="en-AU"/>
              </w:rPr>
            </w:pPr>
            <w:r w:rsidRPr="00410A77">
              <w:rPr>
                <w:rFonts w:ascii="Public Sans" w:hAnsi="Public Sans"/>
                <w:noProof/>
                <w:szCs w:val="22"/>
              </w:rPr>
              <w:drawing>
                <wp:inline distT="0" distB="0" distL="0" distR="0" wp14:anchorId="6540B1F8" wp14:editId="7DF86E9A">
                  <wp:extent cx="850900" cy="850900"/>
                  <wp:effectExtent l="0" t="0" r="0" b="6350"/>
                  <wp:docPr id="2098505357"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3EB7FF49" w14:textId="77777777" w:rsidR="00B54123" w:rsidRPr="00410A77" w:rsidRDefault="00B54123" w:rsidP="00B54123">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Display Resilience and Courage</w:t>
            </w:r>
          </w:p>
          <w:p w14:paraId="6BD72D1A" w14:textId="33C95861" w:rsidR="00B54123" w:rsidRPr="00214A77" w:rsidRDefault="00B54123" w:rsidP="00B54123">
            <w:pPr>
              <w:pStyle w:val="TableText"/>
              <w:keepNext/>
              <w:rPr>
                <w:rFonts w:ascii="Public Sans" w:hAnsi="Public Sans"/>
                <w:b/>
              </w:rPr>
            </w:pPr>
            <w:r w:rsidRPr="00410A77">
              <w:rPr>
                <w:rFonts w:ascii="Public Sans" w:hAnsi="Public Sans" w:cs="Arial"/>
                <w:sz w:val="22"/>
                <w:szCs w:val="22"/>
              </w:rPr>
              <w:t>Be open and honest, prepared to express your views, and willing to accept and commit to change</w:t>
            </w:r>
          </w:p>
        </w:tc>
        <w:tc>
          <w:tcPr>
            <w:tcW w:w="4735" w:type="dxa"/>
            <w:gridSpan w:val="4"/>
            <w:tcBorders>
              <w:top w:val="single" w:sz="8" w:space="0" w:color="BCBEC0"/>
              <w:left w:val="nil"/>
              <w:bottom w:val="single" w:sz="4" w:space="0" w:color="BCBEC0"/>
              <w:right w:val="nil"/>
            </w:tcBorders>
          </w:tcPr>
          <w:p w14:paraId="4E50584E" w14:textId="77777777" w:rsidR="00B54123" w:rsidRPr="00410A77" w:rsidRDefault="00B54123" w:rsidP="00B5412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Be flexible, show initiative and respond quickly when situations change</w:t>
            </w:r>
          </w:p>
          <w:p w14:paraId="7B5884B8" w14:textId="77777777" w:rsidR="00B54123" w:rsidRPr="00410A77" w:rsidRDefault="00B54123" w:rsidP="00B5412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Give frank and honest feedback and advice</w:t>
            </w:r>
          </w:p>
          <w:p w14:paraId="0DE885A0" w14:textId="77777777" w:rsidR="00B54123" w:rsidRPr="00410A77" w:rsidRDefault="00B54123" w:rsidP="00B5412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Acknowledge when someone challenges your ideas, seek to understand why and respond appropriately</w:t>
            </w:r>
          </w:p>
          <w:p w14:paraId="2C5B0B7D" w14:textId="77777777" w:rsidR="00B54123" w:rsidRPr="00410A77" w:rsidRDefault="00B54123" w:rsidP="00B5412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Raise and work through challenging issues and seek alternatives</w:t>
            </w:r>
          </w:p>
          <w:p w14:paraId="3BD49560" w14:textId="77777777" w:rsidR="00B54123" w:rsidRPr="00410A77" w:rsidRDefault="00B54123" w:rsidP="00B5412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Respond professionally when under pressure and in challenging situations</w:t>
            </w:r>
          </w:p>
          <w:p w14:paraId="38EA2FE3" w14:textId="77777777" w:rsidR="00B54123" w:rsidRPr="00214A77" w:rsidRDefault="00B54123" w:rsidP="00B54123">
            <w:pPr>
              <w:pStyle w:val="TableBullet"/>
              <w:tabs>
                <w:tab w:val="clear" w:pos="284"/>
                <w:tab w:val="num" w:pos="360"/>
              </w:tabs>
              <w:ind w:left="360" w:hanging="360"/>
              <w:rPr>
                <w:rFonts w:ascii="Public Sans" w:hAnsi="Public Sans"/>
              </w:rPr>
            </w:pPr>
          </w:p>
        </w:tc>
        <w:tc>
          <w:tcPr>
            <w:tcW w:w="1560" w:type="dxa"/>
            <w:tcBorders>
              <w:top w:val="single" w:sz="8" w:space="0" w:color="BCBEC0"/>
              <w:left w:val="nil"/>
              <w:bottom w:val="single" w:sz="4" w:space="0" w:color="BCBEC0"/>
              <w:right w:val="nil"/>
            </w:tcBorders>
          </w:tcPr>
          <w:p w14:paraId="0B3BF19B" w14:textId="65734AFB" w:rsidR="00B54123" w:rsidRPr="00214A77" w:rsidRDefault="00B54123" w:rsidP="00B54123">
            <w:pPr>
              <w:pStyle w:val="TableText"/>
              <w:keepNext/>
              <w:rPr>
                <w:rFonts w:ascii="Public Sans" w:hAnsi="Public Sans" w:cstheme="minorHAnsi"/>
              </w:rPr>
            </w:pPr>
            <w:r w:rsidRPr="00410A77">
              <w:rPr>
                <w:rFonts w:ascii="Public Sans" w:hAnsi="Public Sans" w:cs="Arial"/>
                <w:sz w:val="22"/>
                <w:szCs w:val="22"/>
              </w:rPr>
              <w:t>Adept</w:t>
            </w:r>
          </w:p>
        </w:tc>
      </w:tr>
      <w:tr w:rsidR="00237AFC" w:rsidRPr="00410A77" w14:paraId="1C9BCEF0" w14:textId="77777777" w:rsidTr="001B26E7">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6BC23DA" w14:textId="77777777" w:rsidR="00237AFC" w:rsidRPr="00410A77" w:rsidRDefault="00237AFC" w:rsidP="001F62D4">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205EA023" wp14:editId="6932151C">
                  <wp:extent cx="889000" cy="889000"/>
                  <wp:effectExtent l="0" t="0" r="0" b="0"/>
                  <wp:docPr id="150252760"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AB84D6B" w14:textId="77777777" w:rsidR="00237AFC" w:rsidRPr="00410A77" w:rsidRDefault="00237AFC" w:rsidP="001F62D4">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Work Collaboratively</w:t>
            </w:r>
          </w:p>
          <w:p w14:paraId="6B7ED8EF" w14:textId="77777777" w:rsidR="00237AFC" w:rsidRPr="00410A77" w:rsidRDefault="00237AFC" w:rsidP="001F62D4">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Collaborate with others and value their contribution</w:t>
            </w:r>
          </w:p>
        </w:tc>
        <w:tc>
          <w:tcPr>
            <w:tcW w:w="4611" w:type="dxa"/>
            <w:gridSpan w:val="4"/>
            <w:tcBorders>
              <w:top w:val="single" w:sz="8" w:space="0" w:color="BCBEC0"/>
              <w:left w:val="nil"/>
              <w:bottom w:val="single" w:sz="8" w:space="0" w:color="BCBEC0"/>
              <w:right w:val="nil"/>
            </w:tcBorders>
            <w:shd w:val="clear" w:color="auto" w:fill="FFFFFF" w:themeFill="background1"/>
          </w:tcPr>
          <w:p w14:paraId="7C554B92" w14:textId="77777777" w:rsidR="00237AFC" w:rsidRPr="00410A77" w:rsidRDefault="00237AFC" w:rsidP="00237AFC">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Encourage a workplace culture that values collaboration</w:t>
            </w:r>
          </w:p>
          <w:p w14:paraId="6F411EE4" w14:textId="77777777" w:rsidR="00237AFC" w:rsidRPr="00410A77" w:rsidRDefault="00237AFC" w:rsidP="00237AFC">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Communicate with other teams to improve information sharing</w:t>
            </w:r>
          </w:p>
          <w:p w14:paraId="304AFE99" w14:textId="77777777" w:rsidR="00237AFC" w:rsidRPr="00410A77" w:rsidRDefault="00237AFC" w:rsidP="00237AFC">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lessons learned with other teams and business units</w:t>
            </w:r>
          </w:p>
          <w:p w14:paraId="48161178" w14:textId="77777777" w:rsidR="00237AFC" w:rsidRPr="00410A77" w:rsidRDefault="00237AFC" w:rsidP="00237AFC">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lastRenderedPageBreak/>
              <w:t>Identify opportunities to collaborate with stakeholders, including people with lived experience, to develop better processes and solutions</w:t>
            </w:r>
          </w:p>
          <w:p w14:paraId="11A8F2ED" w14:textId="77777777" w:rsidR="00237AFC" w:rsidRPr="00410A77" w:rsidRDefault="00237AFC" w:rsidP="00237AFC">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Actively use digital information platforms, collaboration tools and other digital technologies to share information and work with diverse audiences to solve problems and improve services</w:t>
            </w:r>
          </w:p>
          <w:p w14:paraId="197C28C5" w14:textId="77777777" w:rsidR="00237AFC" w:rsidRPr="00410A77" w:rsidRDefault="00237AFC" w:rsidP="00237AFC">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Consider diverse cultural perspectives to provide insights into collaborative work</w:t>
            </w:r>
          </w:p>
          <w:p w14:paraId="4B34C9A9" w14:textId="77777777" w:rsidR="00237AFC" w:rsidRPr="00410A77" w:rsidRDefault="00237AFC" w:rsidP="001F62D4">
            <w:pPr>
              <w:pStyle w:val="BodyText"/>
              <w:spacing w:before="0" w:after="0" w:line="240" w:lineRule="auto"/>
              <w:ind w:right="702"/>
              <w:rPr>
                <w:rFonts w:ascii="Public Sans" w:hAnsi="Public Sans" w:cs="Arial"/>
                <w:color w:val="auto"/>
                <w:szCs w:val="22"/>
              </w:rPr>
            </w:pPr>
            <w:r w:rsidRPr="00410A77">
              <w:rPr>
                <w:rFonts w:ascii="Public Sans" w:hAnsi="Public Sans" w:cs="Arial"/>
                <w:color w:val="auto"/>
                <w:szCs w:val="22"/>
              </w:rPr>
              <w:br w:type="column"/>
            </w:r>
          </w:p>
        </w:tc>
        <w:tc>
          <w:tcPr>
            <w:tcW w:w="1701" w:type="dxa"/>
            <w:gridSpan w:val="2"/>
            <w:tcBorders>
              <w:top w:val="single" w:sz="8" w:space="0" w:color="BCBEC0"/>
              <w:left w:val="nil"/>
              <w:bottom w:val="single" w:sz="8" w:space="0" w:color="BCBEC0"/>
              <w:right w:val="nil"/>
            </w:tcBorders>
            <w:shd w:val="clear" w:color="auto" w:fill="FFFFFF" w:themeFill="background1"/>
          </w:tcPr>
          <w:p w14:paraId="432925CC" w14:textId="77777777" w:rsidR="00237AFC" w:rsidRPr="00410A77" w:rsidRDefault="00237AFC" w:rsidP="001F62D4">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lastRenderedPageBreak/>
              <w:t>Adept</w:t>
            </w:r>
          </w:p>
        </w:tc>
      </w:tr>
      <w:tr w:rsidR="00AB496B" w:rsidRPr="00410A77" w14:paraId="1AA63ABC" w14:textId="77777777" w:rsidTr="001B26E7">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02B6EDD" w14:textId="77777777" w:rsidR="00AB496B" w:rsidRPr="00410A77" w:rsidRDefault="00AB496B" w:rsidP="001F62D4">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7627FF42" wp14:editId="77787352">
                  <wp:extent cx="920750" cy="920750"/>
                  <wp:effectExtent l="0" t="0" r="0" b="0"/>
                  <wp:docPr id="763335561"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D48EE21" w14:textId="77777777" w:rsidR="00AB496B" w:rsidRPr="00410A77" w:rsidRDefault="00AB496B" w:rsidP="001F62D4">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Think and Solve Problems</w:t>
            </w:r>
          </w:p>
          <w:p w14:paraId="41E42A4D" w14:textId="77777777" w:rsidR="00AB496B" w:rsidRPr="00410A77" w:rsidRDefault="00AB496B" w:rsidP="001F62D4">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69379C4B"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Undertake objective, critical analysis to reach accurate conclusions that recognise and manage contextual issues</w:t>
            </w:r>
          </w:p>
          <w:p w14:paraId="1573DEA9"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Work through issues, weigh up alternatives and identify the most effective solutions in collaboration with others</w:t>
            </w:r>
          </w:p>
          <w:p w14:paraId="1931C513"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Consider the wider business context when thinking about options to resolve issues</w:t>
            </w:r>
          </w:p>
          <w:p w14:paraId="25622EEA"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Explore a range of possibilities and creative alternatives to improve systems, processes and business practices</w:t>
            </w:r>
          </w:p>
          <w:p w14:paraId="42AE85A6"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Put systems and processes in place that are supported by high-quality research and analysis</w:t>
            </w:r>
          </w:p>
          <w:p w14:paraId="3C4A0573"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Look for opportunities to design innovative solutions to meet customers’ needs and service demands</w:t>
            </w:r>
          </w:p>
          <w:p w14:paraId="7EBFE5F0" w14:textId="77777777" w:rsidR="00AB496B" w:rsidRPr="00E95577" w:rsidRDefault="00AB496B" w:rsidP="00AB496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Evaluate the performance and effectiveness of services, policies and programs against clear criteria</w:t>
            </w:r>
          </w:p>
          <w:p w14:paraId="22E52E3C" w14:textId="77777777" w:rsidR="00AB496B" w:rsidRPr="00410A77" w:rsidRDefault="00AB496B" w:rsidP="001F62D4">
            <w:pPr>
              <w:pStyle w:val="BodyText"/>
              <w:spacing w:before="0" w:after="0" w:line="240" w:lineRule="auto"/>
              <w:ind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4D2B8BFD" w14:textId="77777777" w:rsidR="00AB496B" w:rsidRPr="00410A77" w:rsidRDefault="00AB496B" w:rsidP="001F62D4">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Advanced</w:t>
            </w:r>
          </w:p>
        </w:tc>
      </w:tr>
      <w:tr w:rsidR="00614E84" w:rsidRPr="00410A77" w14:paraId="5EEAC35B" w14:textId="77777777" w:rsidTr="001B26E7">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3783DA4" w14:textId="77777777" w:rsidR="00614E84" w:rsidRPr="00410A77" w:rsidRDefault="00614E84" w:rsidP="001F62D4">
            <w:pPr>
              <w:keepNext/>
              <w:spacing w:after="0" w:line="240" w:lineRule="auto"/>
              <w:rPr>
                <w:rFonts w:ascii="Public Sans" w:hAnsi="Public Sans" w:cs="Arial"/>
                <w:bCs/>
                <w:noProof/>
                <w:szCs w:val="22"/>
                <w:lang w:eastAsia="en-AU"/>
              </w:rPr>
            </w:pPr>
            <w:r w:rsidRPr="00410A77">
              <w:rPr>
                <w:rFonts w:ascii="Public Sans" w:hAnsi="Public Sans"/>
                <w:bCs/>
                <w:noProof/>
                <w:szCs w:val="22"/>
              </w:rPr>
              <w:drawing>
                <wp:inline distT="0" distB="0" distL="0" distR="0" wp14:anchorId="6F555924" wp14:editId="58DFB043">
                  <wp:extent cx="908050" cy="908050"/>
                  <wp:effectExtent l="0" t="0" r="0" b="6350"/>
                  <wp:docPr id="1848478215"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6E1A853" w14:textId="77777777" w:rsidR="00614E84" w:rsidRPr="006F0BE6" w:rsidRDefault="00614E84" w:rsidP="001F62D4">
            <w:pPr>
              <w:pStyle w:val="TableText"/>
              <w:keepNext/>
              <w:spacing w:before="0" w:after="0" w:line="240" w:lineRule="auto"/>
              <w:rPr>
                <w:rFonts w:ascii="Public Sans" w:hAnsi="Public Sans" w:cs="Arial"/>
                <w:b/>
                <w:sz w:val="22"/>
                <w:szCs w:val="22"/>
              </w:rPr>
            </w:pPr>
            <w:r w:rsidRPr="006F0BE6">
              <w:rPr>
                <w:rFonts w:ascii="Public Sans" w:hAnsi="Public Sans" w:cs="Arial"/>
                <w:b/>
                <w:sz w:val="22"/>
                <w:szCs w:val="22"/>
              </w:rPr>
              <w:t>Technology</w:t>
            </w:r>
          </w:p>
          <w:p w14:paraId="7A0359C8" w14:textId="77777777" w:rsidR="00614E84" w:rsidRPr="00410A77" w:rsidRDefault="00614E84" w:rsidP="001F62D4">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t>Understand and use available technology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6D98417E" w14:textId="77777777" w:rsidR="00614E84" w:rsidRPr="00E95577" w:rsidRDefault="00614E84" w:rsidP="00614E84">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Promote using creative and accessible technology in your organisation</w:t>
            </w:r>
          </w:p>
          <w:p w14:paraId="05157816" w14:textId="77777777" w:rsidR="00614E84" w:rsidRPr="00E95577" w:rsidRDefault="00614E84" w:rsidP="00614E84">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 xml:space="preserve">Actively manage risk to ensure compliance with cyber security and acceptable use of technology, including record keeping, </w:t>
            </w:r>
            <w:r w:rsidRPr="00E95577">
              <w:rPr>
                <w:rFonts w:ascii="Public Sans" w:hAnsi="Public Sans" w:cs="Arial"/>
                <w:color w:val="auto"/>
                <w:szCs w:val="22"/>
              </w:rPr>
              <w:lastRenderedPageBreak/>
              <w:t>cybersecurity, privacy, and responsible artificial intelligence use</w:t>
            </w:r>
          </w:p>
          <w:p w14:paraId="23AC9A78" w14:textId="77777777" w:rsidR="00614E84" w:rsidRPr="00E95577" w:rsidRDefault="00614E84" w:rsidP="00614E84">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Keep up to date with new technology and technological trends to understand how using them can support business outcomes</w:t>
            </w:r>
          </w:p>
          <w:p w14:paraId="2FAEA318" w14:textId="77777777" w:rsidR="00614E84" w:rsidRPr="00E95577" w:rsidRDefault="00614E84" w:rsidP="00614E84">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Seek advice from appropriate subject matter experts about using technology to achieve business strategies and outcomes</w:t>
            </w:r>
          </w:p>
          <w:p w14:paraId="59B39DB8" w14:textId="77777777" w:rsidR="00614E84" w:rsidRPr="00E95577" w:rsidRDefault="00614E84" w:rsidP="00614E84">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Lead the appropriate use of digital systems, ensuring outputs are aligned with legal, ethical, and organisational standards</w:t>
            </w:r>
          </w:p>
          <w:p w14:paraId="5AB6790E" w14:textId="77777777" w:rsidR="00614E84" w:rsidRPr="00E95577" w:rsidRDefault="00614E84" w:rsidP="001F62D4">
            <w:pPr>
              <w:pStyle w:val="BodyText"/>
              <w:spacing w:before="0" w:after="0" w:line="240" w:lineRule="auto"/>
              <w:ind w:left="360"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254EE66E" w14:textId="77777777" w:rsidR="00614E84" w:rsidRPr="00410A77" w:rsidRDefault="00614E84" w:rsidP="001F62D4">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lastRenderedPageBreak/>
              <w:t>Advanced</w:t>
            </w:r>
          </w:p>
        </w:tc>
      </w:tr>
      <w:tr w:rsidR="001B26E7" w:rsidRPr="00410A77" w14:paraId="656D2328" w14:textId="77777777" w:rsidTr="001B26E7">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6559260" w14:textId="77777777" w:rsidR="001B26E7" w:rsidRPr="00410A77" w:rsidRDefault="001B26E7" w:rsidP="001F62D4">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26EA9478" wp14:editId="104E7865">
                  <wp:extent cx="857250" cy="857250"/>
                  <wp:effectExtent l="0" t="0" r="0" b="0"/>
                  <wp:docPr id="1123838186" name="personal-attributes.jpg" descr="people-mana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 name="personal-attributes.jpg" descr="people-management">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BDD3C13" w14:textId="77777777" w:rsidR="001B26E7" w:rsidRPr="00410A77" w:rsidRDefault="001B26E7" w:rsidP="001F62D4">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Manage and Develop People</w:t>
            </w:r>
          </w:p>
          <w:p w14:paraId="31567E85" w14:textId="77777777" w:rsidR="001B26E7" w:rsidRPr="00410A77" w:rsidRDefault="001B26E7" w:rsidP="001F62D4">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Engage with and motivate staff, and develop their capability and potential</w:t>
            </w:r>
          </w:p>
        </w:tc>
        <w:tc>
          <w:tcPr>
            <w:tcW w:w="4611" w:type="dxa"/>
            <w:gridSpan w:val="4"/>
            <w:tcBorders>
              <w:top w:val="single" w:sz="8" w:space="0" w:color="BCBEC0"/>
              <w:left w:val="nil"/>
              <w:bottom w:val="single" w:sz="8" w:space="0" w:color="BCBEC0"/>
              <w:right w:val="nil"/>
            </w:tcBorders>
            <w:shd w:val="clear" w:color="auto" w:fill="FFFFFF" w:themeFill="background1"/>
          </w:tcPr>
          <w:p w14:paraId="5E407115"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Collaborate with your team to set clear performance standards and deadlines in line with established performance development frameworks</w:t>
            </w:r>
          </w:p>
          <w:p w14:paraId="693F1861"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Look for ways to develop team capability and recognise and develop individual potential</w:t>
            </w:r>
          </w:p>
          <w:p w14:paraId="349734B4"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Be constructive and build on strengths by giving timely feedback that people can act on</w:t>
            </w:r>
          </w:p>
          <w:p w14:paraId="27CDB3B6"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and act on opportunities to coach and mentor others</w:t>
            </w:r>
          </w:p>
          <w:p w14:paraId="19740A30"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Recognise performance issues that need to be dealt with and work promptly to resolve them</w:t>
            </w:r>
          </w:p>
          <w:p w14:paraId="13B78857" w14:textId="77777777" w:rsidR="001B26E7" w:rsidRPr="00E95577" w:rsidRDefault="001B26E7" w:rsidP="001B26E7">
            <w:pPr>
              <w:pStyle w:val="BodyText"/>
              <w:numPr>
                <w:ilvl w:val="0"/>
                <w:numId w:val="32"/>
              </w:numPr>
              <w:spacing w:before="0" w:after="0" w:line="240" w:lineRule="auto"/>
              <w:ind w:left="360" w:right="702"/>
              <w:jc w:val="both"/>
              <w:rPr>
                <w:rFonts w:ascii="Public Sans" w:hAnsi="Public Sans" w:cs="Arial"/>
                <w:color w:val="auto"/>
                <w:szCs w:val="22"/>
              </w:rPr>
            </w:pPr>
            <w:r w:rsidRPr="00E95577">
              <w:rPr>
                <w:rFonts w:ascii="Public Sans" w:hAnsi="Public Sans" w:cs="Arial"/>
                <w:color w:val="auto"/>
                <w:szCs w:val="22"/>
              </w:rPr>
              <w:t>Effectively support and manage team members who are working flexibly and in different locations</w:t>
            </w:r>
          </w:p>
          <w:p w14:paraId="02F62E3A"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Create a safe environment that considers and respects team members’ individual differences, backgrounds and cultures</w:t>
            </w:r>
          </w:p>
          <w:p w14:paraId="39581886" w14:textId="77777777" w:rsidR="001B26E7" w:rsidRPr="00E95577" w:rsidRDefault="001B26E7" w:rsidP="001B26E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Reflect on feedback about your management style and potential areas where you can improve</w:t>
            </w:r>
          </w:p>
          <w:p w14:paraId="03B1A208" w14:textId="77777777" w:rsidR="001B26E7" w:rsidRPr="00410A77" w:rsidRDefault="001B26E7" w:rsidP="001F62D4">
            <w:pPr>
              <w:pStyle w:val="BodyText"/>
              <w:spacing w:before="0" w:after="0" w:line="240" w:lineRule="auto"/>
              <w:ind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50A1ACC0" w14:textId="77777777" w:rsidR="001B26E7" w:rsidRPr="00410A77" w:rsidRDefault="001B26E7" w:rsidP="001F62D4">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bl>
    <w:p w14:paraId="315740AE" w14:textId="77777777" w:rsidR="00DE0533" w:rsidRPr="00614E84" w:rsidRDefault="00DE0533" w:rsidP="00DE0533">
      <w:pPr>
        <w:spacing w:after="0" w:line="240" w:lineRule="auto"/>
        <w:rPr>
          <w:rFonts w:ascii="Public Sans" w:hAnsi="Public Sans" w:cstheme="minorHAnsi"/>
          <w:b/>
          <w:bCs/>
        </w:rPr>
      </w:pPr>
    </w:p>
    <w:p w14:paraId="0E938109" w14:textId="17D335B1" w:rsidR="00DE0533" w:rsidRPr="00214A77" w:rsidRDefault="00DE0533" w:rsidP="00DE0533">
      <w:pPr>
        <w:spacing w:after="0" w:line="240" w:lineRule="auto"/>
        <w:rPr>
          <w:rFonts w:ascii="Public Sans" w:hAnsi="Public Sans" w:cstheme="minorHAnsi"/>
        </w:rPr>
      </w:pPr>
    </w:p>
    <w:p w14:paraId="4BC9F4C2" w14:textId="77777777" w:rsidR="00DE0533" w:rsidRPr="00214A77" w:rsidRDefault="00DE0533" w:rsidP="00DE0533">
      <w:pPr>
        <w:spacing w:after="0" w:line="240" w:lineRule="auto"/>
        <w:rPr>
          <w:rFonts w:ascii="Public Sans" w:hAnsi="Public Sans" w:cstheme="minorHAnsi"/>
        </w:rPr>
      </w:pPr>
    </w:p>
    <w:p w14:paraId="1DBFA30D" w14:textId="77777777" w:rsidR="00DE0533" w:rsidRPr="00214A77" w:rsidRDefault="00DE0533" w:rsidP="00DE0533">
      <w:pPr>
        <w:pStyle w:val="Heading1"/>
        <w:rPr>
          <w:rFonts w:ascii="Public Sans" w:hAnsi="Public Sans" w:cstheme="minorHAnsi"/>
        </w:rPr>
      </w:pPr>
      <w:bookmarkStart w:id="12" w:name="_Hlk219815164"/>
      <w:r w:rsidRPr="00214A77">
        <w:rPr>
          <w:rFonts w:ascii="Public Sans" w:hAnsi="Public Sans" w:cstheme="minorHAnsi"/>
        </w:rPr>
        <w:lastRenderedPageBreak/>
        <w:t>Complementary capabilities</w:t>
      </w:r>
    </w:p>
    <w:p w14:paraId="5BDEE4C4" w14:textId="77777777" w:rsidR="00DE0533" w:rsidRPr="00214A77" w:rsidRDefault="00DE0533" w:rsidP="00DE0533">
      <w:pPr>
        <w:pStyle w:val="PlainText"/>
        <w:spacing w:before="62" w:line="276" w:lineRule="auto"/>
        <w:rPr>
          <w:rFonts w:ascii="Public Sans" w:eastAsiaTheme="minorEastAsia" w:hAnsi="Public Sans" w:cstheme="minorHAnsi"/>
          <w:sz w:val="22"/>
          <w:szCs w:val="22"/>
          <w:lang w:val="en-US"/>
        </w:rPr>
      </w:pPr>
      <w:r w:rsidRPr="00214A77">
        <w:rPr>
          <w:rFonts w:ascii="Public Sans" w:eastAsiaTheme="minorEastAsia" w:hAnsi="Public Sans" w:cstheme="minorHAnsi"/>
          <w:i/>
          <w:sz w:val="22"/>
          <w:szCs w:val="22"/>
          <w:lang w:val="en-US"/>
        </w:rPr>
        <w:t>Complementary capabilities</w:t>
      </w:r>
      <w:r w:rsidRPr="00214A77">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 performance required for the role and development opportunities. </w:t>
      </w:r>
    </w:p>
    <w:p w14:paraId="10FB1224" w14:textId="77777777" w:rsidR="00DE0533" w:rsidRPr="00214A77" w:rsidRDefault="00DE0533" w:rsidP="00DE0533">
      <w:pPr>
        <w:pStyle w:val="PlainText"/>
        <w:spacing w:before="62" w:line="276" w:lineRule="auto"/>
        <w:rPr>
          <w:rFonts w:ascii="Public Sans" w:eastAsiaTheme="minorEastAsia" w:hAnsi="Public Sans" w:cstheme="minorHAnsi"/>
          <w:sz w:val="22"/>
          <w:szCs w:val="22"/>
          <w:lang w:val="en-US"/>
        </w:rPr>
      </w:pPr>
      <w:r w:rsidRPr="00214A77">
        <w:rPr>
          <w:rFonts w:ascii="Public Sans" w:eastAsiaTheme="minorEastAsia" w:hAnsi="Public Sans" w:cstheme="minorHAnsi"/>
          <w:sz w:val="22"/>
          <w:szCs w:val="22"/>
          <w:lang w:val="en-US"/>
        </w:rPr>
        <w:t>Note: capabilities listed as ‘not essential’ for this role are not relevant for recruitment purposes, however, may be relevant for future career development.</w:t>
      </w:r>
    </w:p>
    <w:tbl>
      <w:tblPr>
        <w:tblStyle w:val="PSCPurple"/>
        <w:tblW w:w="10689" w:type="dxa"/>
        <w:jc w:val="center"/>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DE0533" w:rsidRPr="00214A77" w14:paraId="407C0A13" w14:textId="77777777" w:rsidTr="00644BDE">
        <w:trPr>
          <w:cnfStyle w:val="100000000000" w:firstRow="1" w:lastRow="0" w:firstColumn="0" w:lastColumn="0" w:oddVBand="0" w:evenVBand="0" w:oddHBand="0" w:evenHBand="0" w:firstRowFirstColumn="0" w:firstRowLastColumn="0" w:lastRowFirstColumn="0" w:lastRowLastColumn="0"/>
          <w:tblHeader/>
          <w:jc w:val="center"/>
        </w:trPr>
        <w:tc>
          <w:tcPr>
            <w:tcW w:w="10689" w:type="dxa"/>
            <w:gridSpan w:val="4"/>
          </w:tcPr>
          <w:p w14:paraId="0AF3A7E1" w14:textId="77777777" w:rsidR="00DE0533" w:rsidRPr="00214A77" w:rsidRDefault="00DE0533" w:rsidP="00644BDE">
            <w:pPr>
              <w:pStyle w:val="TableTextWhite0"/>
              <w:keepNext/>
              <w:rPr>
                <w:rFonts w:ascii="Public Sans" w:hAnsi="Public Sans" w:cstheme="minorHAnsi"/>
                <w:sz w:val="24"/>
                <w:szCs w:val="24"/>
              </w:rPr>
            </w:pPr>
            <w:bookmarkStart w:id="13" w:name="_Hlk219814669"/>
            <w:r w:rsidRPr="00214A77">
              <w:rPr>
                <w:rFonts w:ascii="Public Sans" w:hAnsi="Public Sans" w:cstheme="minorHAnsi"/>
                <w:sz w:val="24"/>
                <w:szCs w:val="24"/>
              </w:rPr>
              <w:t>COMPLEMENTARY CAPABILITIES</w:t>
            </w:r>
          </w:p>
        </w:tc>
      </w:tr>
      <w:tr w:rsidR="00DE0533" w:rsidRPr="00214A77" w14:paraId="5E81DCD7" w14:textId="77777777" w:rsidTr="00644BDE">
        <w:trPr>
          <w:cnfStyle w:val="100000000000" w:firstRow="1" w:lastRow="0" w:firstColumn="0" w:lastColumn="0" w:oddVBand="0" w:evenVBand="0" w:oddHBand="0" w:evenHBand="0" w:firstRowFirstColumn="0" w:firstRowLastColumn="0" w:lastRowFirstColumn="0" w:lastRowLastColumn="0"/>
          <w:tblHeader/>
          <w:jc w:val="center"/>
        </w:trPr>
        <w:tc>
          <w:tcPr>
            <w:tcW w:w="1470" w:type="dxa"/>
            <w:tcBorders>
              <w:bottom w:val="nil"/>
            </w:tcBorders>
            <w:shd w:val="clear" w:color="auto" w:fill="BCBEC0"/>
            <w:vAlign w:val="center"/>
          </w:tcPr>
          <w:p w14:paraId="719B629A" w14:textId="77777777" w:rsidR="00DE0533" w:rsidRPr="00214A77" w:rsidRDefault="00DE0533" w:rsidP="00644BDE">
            <w:pPr>
              <w:pStyle w:val="TableText"/>
              <w:keepNext/>
              <w:rPr>
                <w:rFonts w:ascii="Public Sans" w:hAnsi="Public Sans" w:cstheme="minorHAnsi"/>
                <w:b/>
                <w:sz w:val="22"/>
                <w:szCs w:val="22"/>
              </w:rPr>
            </w:pPr>
            <w:r w:rsidRPr="00214A77">
              <w:rPr>
                <w:rFonts w:ascii="Public Sans" w:hAnsi="Public Sans" w:cstheme="minorHAnsi"/>
                <w:b/>
                <w:sz w:val="22"/>
                <w:szCs w:val="22"/>
              </w:rPr>
              <w:t>Capability Group/Sets</w:t>
            </w:r>
          </w:p>
        </w:tc>
        <w:tc>
          <w:tcPr>
            <w:tcW w:w="2409" w:type="dxa"/>
            <w:tcBorders>
              <w:bottom w:val="nil"/>
            </w:tcBorders>
            <w:shd w:val="clear" w:color="auto" w:fill="BCBEC0"/>
          </w:tcPr>
          <w:p w14:paraId="712296C4" w14:textId="77777777" w:rsidR="00DE0533" w:rsidRPr="00214A77" w:rsidRDefault="00DE0533" w:rsidP="00644BDE">
            <w:pPr>
              <w:pStyle w:val="TableText"/>
              <w:keepNext/>
              <w:rPr>
                <w:rFonts w:ascii="Public Sans" w:hAnsi="Public Sans" w:cstheme="minorHAnsi"/>
                <w:b/>
                <w:sz w:val="22"/>
                <w:szCs w:val="22"/>
              </w:rPr>
            </w:pPr>
            <w:r w:rsidRPr="00214A77">
              <w:rPr>
                <w:rFonts w:ascii="Public Sans" w:hAnsi="Public Sans" w:cstheme="minorHAnsi"/>
                <w:b/>
                <w:sz w:val="22"/>
                <w:szCs w:val="22"/>
              </w:rPr>
              <w:t>Capability Name</w:t>
            </w:r>
          </w:p>
        </w:tc>
        <w:tc>
          <w:tcPr>
            <w:tcW w:w="4967" w:type="dxa"/>
            <w:tcBorders>
              <w:bottom w:val="nil"/>
            </w:tcBorders>
            <w:shd w:val="clear" w:color="auto" w:fill="BCBEC0"/>
          </w:tcPr>
          <w:p w14:paraId="56FEE1E6" w14:textId="77777777" w:rsidR="00DE0533" w:rsidRPr="00214A77" w:rsidRDefault="00DE0533" w:rsidP="00644BDE">
            <w:pPr>
              <w:pStyle w:val="TableText"/>
              <w:keepNext/>
              <w:rPr>
                <w:rFonts w:ascii="Public Sans" w:hAnsi="Public Sans" w:cstheme="minorHAnsi"/>
                <w:b/>
                <w:sz w:val="22"/>
                <w:szCs w:val="22"/>
              </w:rPr>
            </w:pPr>
            <w:r w:rsidRPr="00214A77">
              <w:rPr>
                <w:rFonts w:ascii="Public Sans" w:hAnsi="Public Sans" w:cstheme="minorHAnsi"/>
                <w:b/>
                <w:sz w:val="22"/>
                <w:szCs w:val="22"/>
              </w:rPr>
              <w:t>Description</w:t>
            </w:r>
          </w:p>
        </w:tc>
        <w:tc>
          <w:tcPr>
            <w:tcW w:w="1843" w:type="dxa"/>
            <w:tcBorders>
              <w:bottom w:val="nil"/>
            </w:tcBorders>
            <w:shd w:val="clear" w:color="auto" w:fill="BCBEC0"/>
          </w:tcPr>
          <w:p w14:paraId="0B2D28C6" w14:textId="77777777" w:rsidR="00DE0533" w:rsidRPr="00214A77" w:rsidRDefault="00DE0533" w:rsidP="00644BDE">
            <w:pPr>
              <w:pStyle w:val="TableText"/>
              <w:keepNext/>
              <w:rPr>
                <w:rFonts w:ascii="Public Sans" w:hAnsi="Public Sans" w:cstheme="minorHAnsi"/>
                <w:b/>
                <w:sz w:val="22"/>
                <w:szCs w:val="22"/>
              </w:rPr>
            </w:pPr>
            <w:r w:rsidRPr="00214A77">
              <w:rPr>
                <w:rFonts w:ascii="Public Sans" w:hAnsi="Public Sans" w:cstheme="minorHAnsi"/>
                <w:b/>
                <w:sz w:val="22"/>
                <w:szCs w:val="22"/>
              </w:rPr>
              <w:t>Level</w:t>
            </w:r>
          </w:p>
        </w:tc>
      </w:tr>
      <w:tr w:rsidR="00DE0533" w:rsidRPr="00214A77" w14:paraId="41270B5D" w14:textId="77777777" w:rsidTr="00644BDE">
        <w:trPr>
          <w:trHeight w:val="20"/>
          <w:jc w:val="center"/>
        </w:trPr>
        <w:tc>
          <w:tcPr>
            <w:tcW w:w="1470" w:type="dxa"/>
            <w:vMerge w:val="restart"/>
            <w:tcBorders>
              <w:top w:val="nil"/>
            </w:tcBorders>
            <w:shd w:val="clear" w:color="auto" w:fill="F2F2F2" w:themeFill="background1" w:themeFillShade="F2"/>
          </w:tcPr>
          <w:p w14:paraId="370204B0" w14:textId="77777777" w:rsidR="00DE0533" w:rsidRPr="00214A77" w:rsidRDefault="00DE0533" w:rsidP="00644BDE">
            <w:pPr>
              <w:keepNext/>
              <w:rPr>
                <w:rFonts w:ascii="Public Sans" w:hAnsi="Public Sans" w:cstheme="minorHAnsi"/>
                <w:szCs w:val="22"/>
              </w:rPr>
            </w:pPr>
          </w:p>
          <w:p w14:paraId="637AB2F2" w14:textId="77777777" w:rsidR="00DE0533" w:rsidRPr="00214A77" w:rsidRDefault="00DE0533" w:rsidP="00644BDE">
            <w:pPr>
              <w:keepNext/>
              <w:rPr>
                <w:rFonts w:ascii="Public Sans" w:hAnsi="Public Sans" w:cstheme="minorHAnsi"/>
                <w:szCs w:val="22"/>
              </w:rPr>
            </w:pPr>
            <w:r w:rsidRPr="00214A77">
              <w:rPr>
                <w:rFonts w:ascii="Public Sans" w:hAnsi="Public Sans"/>
                <w:noProof/>
              </w:rPr>
              <w:drawing>
                <wp:inline distT="0" distB="0" distL="0" distR="0" wp14:anchorId="0B558548" wp14:editId="6AE6CBDB">
                  <wp:extent cx="895350" cy="895350"/>
                  <wp:effectExtent l="0" t="0" r="0" b="0"/>
                  <wp:docPr id="74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52FD40A" w14:textId="77777777" w:rsidR="00DE0533" w:rsidRPr="00214A77" w:rsidRDefault="00DE0533" w:rsidP="00644BDE">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46E67393" w14:textId="77777777" w:rsidR="00DE0533" w:rsidRPr="00214A77" w:rsidRDefault="00DE0533" w:rsidP="00644BDE">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1ECB6A1"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31F0DB3A" w14:textId="77777777" w:rsidTr="00644BDE">
        <w:trPr>
          <w:jc w:val="center"/>
        </w:trPr>
        <w:tc>
          <w:tcPr>
            <w:tcW w:w="1470" w:type="dxa"/>
            <w:vMerge/>
          </w:tcPr>
          <w:p w14:paraId="3306CDBB" w14:textId="77777777" w:rsidR="00DE0533" w:rsidRPr="00214A77" w:rsidRDefault="00DE0533" w:rsidP="00644BDE">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0F3C9A"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0E94A63B"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5560B31A50934C1283DB7D80BC0835B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B9E771" w14:textId="7948F0CA" w:rsidR="00DE0533" w:rsidRPr="00214A77" w:rsidRDefault="001B26E7"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02090566" w14:textId="77777777" w:rsidTr="00644BDE">
        <w:trPr>
          <w:jc w:val="center"/>
        </w:trPr>
        <w:tc>
          <w:tcPr>
            <w:tcW w:w="1470" w:type="dxa"/>
            <w:vMerge/>
          </w:tcPr>
          <w:p w14:paraId="00171F9C" w14:textId="77777777" w:rsidR="00DE0533" w:rsidRPr="00214A77" w:rsidRDefault="00DE0533" w:rsidP="00644BDE">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1224477E"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14D75983"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Be persistent, self-reflect and commit to learning</w:t>
            </w:r>
          </w:p>
        </w:tc>
        <w:sdt>
          <w:sdtPr>
            <w:rPr>
              <w:rFonts w:ascii="Public Sans" w:hAnsi="Public Sans" w:cstheme="minorHAnsi"/>
              <w:sz w:val="22"/>
              <w:szCs w:val="22"/>
            </w:rPr>
            <w:id w:val="1906187070"/>
            <w:placeholder>
              <w:docPart w:val="87D203BE10504F22A66E9B274FC336E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491A238" w14:textId="07C7A1AD" w:rsidR="00DE0533" w:rsidRPr="00214A77" w:rsidRDefault="001B26E7"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1F1A9A52" w14:textId="77777777" w:rsidTr="00644BDE">
        <w:trPr>
          <w:jc w:val="center"/>
        </w:trPr>
        <w:tc>
          <w:tcPr>
            <w:tcW w:w="1470" w:type="dxa"/>
            <w:vMerge/>
            <w:tcBorders>
              <w:bottom w:val="single" w:sz="4" w:space="0" w:color="auto"/>
            </w:tcBorders>
          </w:tcPr>
          <w:p w14:paraId="2F20CD28" w14:textId="77777777" w:rsidR="00DE0533" w:rsidRPr="00214A77" w:rsidRDefault="00DE0533" w:rsidP="00644BDE">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86B4CBB"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676B5A34"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Be inclusive and respect diverse backgrounds, experiences and perspectives</w:t>
            </w:r>
          </w:p>
        </w:tc>
        <w:sdt>
          <w:sdtPr>
            <w:rPr>
              <w:rFonts w:ascii="Public Sans" w:hAnsi="Public Sans" w:cstheme="minorHAnsi"/>
              <w:sz w:val="22"/>
              <w:szCs w:val="22"/>
            </w:rPr>
            <w:id w:val="455530251"/>
            <w:placeholder>
              <w:docPart w:val="B87DF5D7C9804F54BA3BC1E4AFF1B52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1C70668B" w14:textId="51508141" w:rsidR="00DE0533" w:rsidRPr="00214A77" w:rsidRDefault="001B26E7"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08568686" w14:textId="77777777" w:rsidTr="00644BDE">
        <w:tblPrEx>
          <w:tblBorders>
            <w:top w:val="single" w:sz="8" w:space="0" w:color="auto"/>
            <w:bottom w:val="single" w:sz="8" w:space="0" w:color="BCBEC0"/>
          </w:tblBorders>
        </w:tblPrEx>
        <w:trPr>
          <w:trHeight w:val="200"/>
          <w:jc w:val="center"/>
        </w:trPr>
        <w:tc>
          <w:tcPr>
            <w:tcW w:w="1470" w:type="dxa"/>
            <w:vMerge w:val="restart"/>
            <w:tcBorders>
              <w:top w:val="single" w:sz="4" w:space="0" w:color="auto"/>
            </w:tcBorders>
            <w:shd w:val="clear" w:color="auto" w:fill="F2F2F2" w:themeFill="background1" w:themeFillShade="F2"/>
          </w:tcPr>
          <w:p w14:paraId="5A9EFBA0" w14:textId="77777777" w:rsidR="00DE0533" w:rsidRPr="00214A77" w:rsidRDefault="00DE0533" w:rsidP="00644BDE">
            <w:pPr>
              <w:keepNext/>
              <w:rPr>
                <w:rFonts w:ascii="Public Sans" w:hAnsi="Public Sans"/>
                <w:noProof/>
                <w:szCs w:val="22"/>
                <w:lang w:eastAsia="en-AU"/>
              </w:rPr>
            </w:pPr>
          </w:p>
          <w:p w14:paraId="2028200A" w14:textId="77777777" w:rsidR="00DE0533" w:rsidRPr="00214A77" w:rsidRDefault="00DE0533" w:rsidP="00644BDE">
            <w:pPr>
              <w:keepNext/>
              <w:rPr>
                <w:rFonts w:ascii="Public Sans" w:hAnsi="Public Sans"/>
                <w:noProof/>
                <w:szCs w:val="22"/>
                <w:lang w:eastAsia="en-AU"/>
              </w:rPr>
            </w:pPr>
            <w:r w:rsidRPr="00214A77">
              <w:rPr>
                <w:rFonts w:ascii="Public Sans" w:hAnsi="Public Sans"/>
                <w:noProof/>
              </w:rPr>
              <w:drawing>
                <wp:inline distT="0" distB="0" distL="0" distR="0" wp14:anchorId="3327934F" wp14:editId="104B1631">
                  <wp:extent cx="857250" cy="857250"/>
                  <wp:effectExtent l="0" t="0" r="0" b="0"/>
                  <wp:docPr id="10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E61DD39" w14:textId="77777777" w:rsidR="00DE0533" w:rsidRPr="00214A77" w:rsidRDefault="00DE0533" w:rsidP="00644BD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B70B962" w14:textId="77777777" w:rsidR="00DE0533" w:rsidRPr="00214A77" w:rsidRDefault="00DE0533" w:rsidP="00644BD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E84D119"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43AFC1A2" w14:textId="77777777" w:rsidTr="00644BDE">
        <w:tblPrEx>
          <w:tblBorders>
            <w:top w:val="single" w:sz="8" w:space="0" w:color="auto"/>
            <w:bottom w:val="single" w:sz="8" w:space="0" w:color="BCBEC0"/>
          </w:tblBorders>
        </w:tblPrEx>
        <w:trPr>
          <w:jc w:val="center"/>
        </w:trPr>
        <w:tc>
          <w:tcPr>
            <w:tcW w:w="1470" w:type="dxa"/>
            <w:vMerge/>
          </w:tcPr>
          <w:p w14:paraId="7A737F5E" w14:textId="77777777" w:rsidR="00DE0533" w:rsidRPr="00214A77" w:rsidRDefault="00DE0533" w:rsidP="00644BDE">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BEA3E4C"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2464BAE9"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Communicate clearly, pay attention to others and respond with understanding and respect</w:t>
            </w:r>
          </w:p>
        </w:tc>
        <w:sdt>
          <w:sdtPr>
            <w:rPr>
              <w:rFonts w:ascii="Public Sans" w:hAnsi="Public Sans" w:cstheme="minorHAnsi"/>
              <w:sz w:val="22"/>
              <w:szCs w:val="22"/>
            </w:rPr>
            <w:id w:val="-294610467"/>
            <w:placeholder>
              <w:docPart w:val="EEC060BD861C4FF78ED06B70323E3AA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47633331" w14:textId="5368D53A" w:rsidR="00DE0533" w:rsidRPr="00214A77" w:rsidRDefault="001B26E7"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2609B19C" w14:textId="77777777" w:rsidTr="00644BDE">
        <w:tblPrEx>
          <w:tblBorders>
            <w:top w:val="single" w:sz="8" w:space="0" w:color="auto"/>
            <w:bottom w:val="single" w:sz="8" w:space="0" w:color="BCBEC0"/>
          </w:tblBorders>
        </w:tblPrEx>
        <w:trPr>
          <w:jc w:val="center"/>
        </w:trPr>
        <w:tc>
          <w:tcPr>
            <w:tcW w:w="1470" w:type="dxa"/>
            <w:vMerge/>
          </w:tcPr>
          <w:p w14:paraId="48A42DBB"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D7B3C84"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5BCD8F22"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A59724ACD54B4BCBAF13F93AD216D65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F8FCDD" w14:textId="2F440B6F" w:rsidR="00DE0533" w:rsidRPr="00214A77" w:rsidRDefault="00A17F5E"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0C6C7FA5" w14:textId="77777777" w:rsidTr="00644BDE">
        <w:tblPrEx>
          <w:tblBorders>
            <w:top w:val="single" w:sz="8" w:space="0" w:color="auto"/>
            <w:bottom w:val="single" w:sz="8" w:space="0" w:color="BCBEC0"/>
          </w:tblBorders>
        </w:tblPrEx>
        <w:trPr>
          <w:jc w:val="center"/>
        </w:trPr>
        <w:tc>
          <w:tcPr>
            <w:tcW w:w="1470" w:type="dxa"/>
            <w:vMerge/>
            <w:tcBorders>
              <w:bottom w:val="single" w:sz="4" w:space="0" w:color="auto"/>
            </w:tcBorders>
          </w:tcPr>
          <w:p w14:paraId="29BB12F1"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8D268AB"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B0615AE"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B34689471044C8E93EE0ACFF724E13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37A787A" w14:textId="113A3ACC" w:rsidR="00DE0533" w:rsidRPr="00214A77" w:rsidRDefault="00A17F5E"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1EB14DB2" w14:textId="77777777" w:rsidTr="00644BDE">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39698D92" w14:textId="77777777" w:rsidR="00DE0533" w:rsidRPr="00214A77" w:rsidRDefault="00DE0533" w:rsidP="00644BDE">
            <w:pPr>
              <w:keepNext/>
              <w:rPr>
                <w:rFonts w:ascii="Public Sans" w:hAnsi="Public Sans"/>
                <w:noProof/>
                <w:szCs w:val="22"/>
                <w:lang w:eastAsia="en-AU"/>
              </w:rPr>
            </w:pPr>
          </w:p>
          <w:p w14:paraId="2168EF76" w14:textId="77777777" w:rsidR="00DE0533" w:rsidRPr="00214A77" w:rsidRDefault="00DE0533" w:rsidP="00644BDE">
            <w:pPr>
              <w:keepNext/>
              <w:rPr>
                <w:rFonts w:ascii="Public Sans" w:hAnsi="Public Sans"/>
                <w:noProof/>
                <w:szCs w:val="22"/>
                <w:lang w:eastAsia="en-AU"/>
              </w:rPr>
            </w:pPr>
            <w:r w:rsidRPr="00214A77">
              <w:rPr>
                <w:rFonts w:ascii="Public Sans" w:hAnsi="Public Sans"/>
                <w:noProof/>
              </w:rPr>
              <w:drawing>
                <wp:inline distT="0" distB="0" distL="0" distR="0" wp14:anchorId="2B9F1D22" wp14:editId="122D7832">
                  <wp:extent cx="857250" cy="857250"/>
                  <wp:effectExtent l="0" t="0" r="0" b="0"/>
                  <wp:docPr id="4608"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1B7380A" w14:textId="77777777" w:rsidR="00DE0533" w:rsidRPr="00214A77" w:rsidRDefault="00DE0533" w:rsidP="00644BDE">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CEDBDFB" w14:textId="77777777" w:rsidR="00DE0533" w:rsidRPr="00214A77" w:rsidRDefault="00DE0533" w:rsidP="00644BDE">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479E4B08"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50542465" w14:textId="77777777" w:rsidTr="00644BDE">
        <w:tblPrEx>
          <w:tblBorders>
            <w:top w:val="single" w:sz="8" w:space="0" w:color="auto"/>
            <w:bottom w:val="single" w:sz="8" w:space="0" w:color="BCBEC0"/>
          </w:tblBorders>
        </w:tblPrEx>
        <w:trPr>
          <w:jc w:val="center"/>
        </w:trPr>
        <w:tc>
          <w:tcPr>
            <w:tcW w:w="1470" w:type="dxa"/>
            <w:vMerge/>
          </w:tcPr>
          <w:p w14:paraId="12FE6CB3" w14:textId="77777777" w:rsidR="00DE0533" w:rsidRPr="00214A77" w:rsidRDefault="00DE0533" w:rsidP="00644BDE">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59CC9FF"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AFE139B"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Achieve results by using resources efficiently and committing to quality outcomes</w:t>
            </w:r>
          </w:p>
        </w:tc>
        <w:sdt>
          <w:sdtPr>
            <w:rPr>
              <w:rFonts w:ascii="Public Sans" w:hAnsi="Public Sans" w:cstheme="minorHAnsi"/>
              <w:sz w:val="22"/>
              <w:szCs w:val="22"/>
            </w:rPr>
            <w:id w:val="1950660735"/>
            <w:placeholder>
              <w:docPart w:val="C2CACB3FB7304A2CBA56DF086521938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042DE39" w14:textId="600DE1D7" w:rsidR="00DE0533" w:rsidRPr="00214A77" w:rsidRDefault="00A17F5E"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3BE0B356" w14:textId="77777777" w:rsidTr="00644BDE">
        <w:tblPrEx>
          <w:tblBorders>
            <w:top w:val="single" w:sz="8" w:space="0" w:color="auto"/>
            <w:bottom w:val="single" w:sz="8" w:space="0" w:color="BCBEC0"/>
          </w:tblBorders>
        </w:tblPrEx>
        <w:trPr>
          <w:jc w:val="center"/>
        </w:trPr>
        <w:tc>
          <w:tcPr>
            <w:tcW w:w="1470" w:type="dxa"/>
            <w:vMerge/>
          </w:tcPr>
          <w:p w14:paraId="470521EA"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AF2E513"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34AE64A"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7C9E369592084B78AD683649D2A2BC8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B717D4D" w14:textId="368B8F65" w:rsidR="00DE0533" w:rsidRPr="00214A77" w:rsidRDefault="00A17F5E"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098E8611" w14:textId="77777777" w:rsidTr="00644BDE">
        <w:tblPrEx>
          <w:tblBorders>
            <w:top w:val="single" w:sz="8" w:space="0" w:color="auto"/>
            <w:bottom w:val="single" w:sz="8" w:space="0" w:color="BCBEC0"/>
          </w:tblBorders>
        </w:tblPrEx>
        <w:trPr>
          <w:jc w:val="center"/>
        </w:trPr>
        <w:tc>
          <w:tcPr>
            <w:tcW w:w="1470" w:type="dxa"/>
            <w:vMerge/>
            <w:tcBorders>
              <w:bottom w:val="single" w:sz="4" w:space="0" w:color="auto"/>
            </w:tcBorders>
          </w:tcPr>
          <w:p w14:paraId="5BB0D40B"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9C3809D"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C29DFFA"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Be proactive and responsible for your actions, and follow legislation, policy and guidelines</w:t>
            </w:r>
          </w:p>
        </w:tc>
        <w:sdt>
          <w:sdtPr>
            <w:rPr>
              <w:rFonts w:ascii="Public Sans" w:hAnsi="Public Sans" w:cstheme="minorHAnsi"/>
              <w:sz w:val="22"/>
              <w:szCs w:val="22"/>
            </w:rPr>
            <w:id w:val="-1984311058"/>
            <w:placeholder>
              <w:docPart w:val="9B02BFC48901448388135F97AF7CC2D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824498" w14:textId="2661A288" w:rsidR="00DE0533" w:rsidRPr="00214A77" w:rsidRDefault="00A17F5E"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1C09AEA2" w14:textId="77777777" w:rsidTr="00644BDE">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3BB9DD9E" w14:textId="77777777" w:rsidR="00DE0533" w:rsidRPr="00214A77" w:rsidRDefault="00DE0533" w:rsidP="00644BDE">
            <w:pPr>
              <w:keepNext/>
              <w:rPr>
                <w:rFonts w:ascii="Public Sans" w:hAnsi="Public Sans"/>
                <w:noProof/>
                <w:szCs w:val="22"/>
                <w:lang w:eastAsia="en-AU"/>
              </w:rPr>
            </w:pPr>
          </w:p>
          <w:p w14:paraId="6477CD03" w14:textId="77777777" w:rsidR="00DE0533" w:rsidRPr="00214A77" w:rsidRDefault="00DE0533" w:rsidP="00644BDE">
            <w:pPr>
              <w:keepNext/>
              <w:rPr>
                <w:rFonts w:ascii="Public Sans" w:hAnsi="Public Sans" w:cstheme="minorHAnsi"/>
                <w:sz w:val="24"/>
                <w:szCs w:val="24"/>
              </w:rPr>
            </w:pPr>
            <w:r w:rsidRPr="00214A77">
              <w:rPr>
                <w:rFonts w:ascii="Public Sans" w:hAnsi="Public Sans"/>
                <w:noProof/>
                <w:sz w:val="24"/>
                <w:szCs w:val="24"/>
              </w:rPr>
              <w:drawing>
                <wp:inline distT="0" distB="0" distL="0" distR="0" wp14:anchorId="7568DDA5" wp14:editId="530BE7B8">
                  <wp:extent cx="844550" cy="844550"/>
                  <wp:effectExtent l="0" t="0" r="0" b="0"/>
                  <wp:docPr id="29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00EB64" w14:textId="77777777" w:rsidR="00DE0533" w:rsidRPr="00214A77" w:rsidRDefault="00DE0533" w:rsidP="00644BD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5534C79" w14:textId="77777777" w:rsidR="00DE0533" w:rsidRPr="00214A77" w:rsidRDefault="00DE0533" w:rsidP="00644BD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7A97C12"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0FB9C1E4" w14:textId="77777777" w:rsidTr="00644BDE">
        <w:tblPrEx>
          <w:tblBorders>
            <w:top w:val="single" w:sz="8" w:space="0" w:color="auto"/>
            <w:bottom w:val="single" w:sz="8" w:space="0" w:color="BCBEC0"/>
          </w:tblBorders>
        </w:tblPrEx>
        <w:trPr>
          <w:jc w:val="center"/>
        </w:trPr>
        <w:tc>
          <w:tcPr>
            <w:tcW w:w="1470" w:type="dxa"/>
            <w:vMerge/>
          </w:tcPr>
          <w:p w14:paraId="3A7D4C80" w14:textId="77777777" w:rsidR="00DE0533" w:rsidRPr="00214A77" w:rsidRDefault="00DE0533" w:rsidP="00644BDE">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73ECA78F"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8E509B7"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B6F224C5A62B4EC5940B00002F642BB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65B2998E" w14:textId="77FF3CA5" w:rsidR="00DE0533" w:rsidRPr="00214A77" w:rsidRDefault="00A17F5E"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3C786682" w14:textId="77777777" w:rsidTr="00644BDE">
        <w:tblPrEx>
          <w:tblBorders>
            <w:top w:val="single" w:sz="8" w:space="0" w:color="auto"/>
            <w:bottom w:val="single" w:sz="8" w:space="0" w:color="BCBEC0"/>
          </w:tblBorders>
        </w:tblPrEx>
        <w:trPr>
          <w:jc w:val="center"/>
        </w:trPr>
        <w:tc>
          <w:tcPr>
            <w:tcW w:w="1470" w:type="dxa"/>
            <w:vMerge/>
          </w:tcPr>
          <w:p w14:paraId="397CAA6A"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EA270C8"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8CDA56A"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Understand and use procurement processes to ensure effective purchasing and contract performance</w:t>
            </w:r>
          </w:p>
        </w:tc>
        <w:sdt>
          <w:sdtPr>
            <w:rPr>
              <w:rFonts w:ascii="Public Sans" w:hAnsi="Public Sans" w:cstheme="minorHAnsi"/>
              <w:sz w:val="22"/>
              <w:szCs w:val="22"/>
            </w:rPr>
            <w:id w:val="490068040"/>
            <w:placeholder>
              <w:docPart w:val="381EE64C587241A68DB82A7F06C2891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44F979E" w14:textId="0A56538D" w:rsidR="00DE0533" w:rsidRPr="00214A77" w:rsidRDefault="00241A90"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7EBB6CEC" w14:textId="77777777" w:rsidTr="00644BDE">
        <w:tblPrEx>
          <w:tblBorders>
            <w:top w:val="single" w:sz="8" w:space="0" w:color="auto"/>
            <w:bottom w:val="single" w:sz="8" w:space="0" w:color="BCBEC0"/>
          </w:tblBorders>
        </w:tblPrEx>
        <w:trPr>
          <w:jc w:val="center"/>
        </w:trPr>
        <w:tc>
          <w:tcPr>
            <w:tcW w:w="1470" w:type="dxa"/>
            <w:vMerge/>
            <w:tcBorders>
              <w:bottom w:val="single" w:sz="4" w:space="0" w:color="auto"/>
            </w:tcBorders>
          </w:tcPr>
          <w:p w14:paraId="72016875"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B114B89"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18BAA80"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Understand and use effective ways to plan, coordinate and control projects</w:t>
            </w:r>
          </w:p>
        </w:tc>
        <w:sdt>
          <w:sdtPr>
            <w:rPr>
              <w:rFonts w:ascii="Public Sans" w:hAnsi="Public Sans" w:cstheme="minorHAnsi"/>
              <w:sz w:val="22"/>
              <w:szCs w:val="22"/>
            </w:rPr>
            <w:id w:val="-674951960"/>
            <w:placeholder>
              <w:docPart w:val="FE6D8875103B4B0EAD85A542FD24EB5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0618C147" w14:textId="08E66D50" w:rsidR="00DE0533" w:rsidRPr="00214A77" w:rsidRDefault="00241A90" w:rsidP="00644BDE">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DE0533" w:rsidRPr="00214A77" w14:paraId="23CD340D" w14:textId="77777777" w:rsidTr="00644BDE">
        <w:tblPrEx>
          <w:tblBorders>
            <w:top w:val="single" w:sz="8" w:space="0" w:color="auto"/>
            <w:bottom w:val="single" w:sz="8" w:space="0" w:color="BCBEC0"/>
          </w:tblBorders>
        </w:tblPrEx>
        <w:trPr>
          <w:cantSplit/>
          <w:jc w:val="center"/>
        </w:trPr>
        <w:tc>
          <w:tcPr>
            <w:tcW w:w="1470" w:type="dxa"/>
            <w:vMerge w:val="restart"/>
            <w:tcBorders>
              <w:top w:val="single" w:sz="4" w:space="0" w:color="auto"/>
            </w:tcBorders>
            <w:shd w:val="clear" w:color="auto" w:fill="F2F2F2" w:themeFill="background1" w:themeFillShade="F2"/>
          </w:tcPr>
          <w:p w14:paraId="774E9969" w14:textId="77777777" w:rsidR="00DE0533" w:rsidRPr="00214A77" w:rsidRDefault="00DE0533" w:rsidP="00644BDE">
            <w:pPr>
              <w:keepNext/>
              <w:rPr>
                <w:rFonts w:ascii="Public Sans" w:hAnsi="Public Sans"/>
                <w:noProof/>
                <w:szCs w:val="22"/>
                <w:lang w:eastAsia="en-AU"/>
              </w:rPr>
            </w:pPr>
          </w:p>
          <w:p w14:paraId="1D603EC4" w14:textId="77777777" w:rsidR="00DE0533" w:rsidRPr="00214A77" w:rsidRDefault="00DE0533" w:rsidP="00644BDE">
            <w:pPr>
              <w:keepNext/>
              <w:rPr>
                <w:rFonts w:ascii="Public Sans" w:hAnsi="Public Sans"/>
                <w:noProof/>
                <w:szCs w:val="22"/>
                <w:lang w:eastAsia="en-AU"/>
              </w:rPr>
            </w:pPr>
            <w:r w:rsidRPr="00214A77">
              <w:rPr>
                <w:rFonts w:ascii="Public Sans" w:hAnsi="Public Sans"/>
                <w:noProof/>
              </w:rPr>
              <w:drawing>
                <wp:inline distT="0" distB="0" distL="0" distR="0" wp14:anchorId="0AC56386" wp14:editId="5187D1D0">
                  <wp:extent cx="825500" cy="825500"/>
                  <wp:effectExtent l="0" t="0" r="0" b="0"/>
                  <wp:docPr id="6558" name="personal-attributes.jpg" descr="people-manag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 name="personal-attributes.jpg" descr="people-management">
                            <a:extLst>
                              <a:ext uri="{C183D7F6-B498-43B3-948B-1728B52AA6E4}">
                                <adec:decorative xmlns:adec="http://schemas.microsoft.com/office/drawing/2017/decorative" val="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25500" cy="82550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054B528" w14:textId="77777777" w:rsidR="00DE0533" w:rsidRPr="00214A77" w:rsidRDefault="00DE0533" w:rsidP="00644BD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CB66BBE" w14:textId="77777777" w:rsidR="00DE0533" w:rsidRPr="00214A77" w:rsidRDefault="00DE0533" w:rsidP="00644BD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D5011F2"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40CB7949" w14:textId="77777777" w:rsidTr="00644BDE">
        <w:tblPrEx>
          <w:tblBorders>
            <w:top w:val="single" w:sz="8" w:space="0" w:color="auto"/>
            <w:bottom w:val="single" w:sz="8" w:space="0" w:color="BCBEC0"/>
          </w:tblBorders>
        </w:tblPrEx>
        <w:trPr>
          <w:cantSplit/>
          <w:jc w:val="center"/>
        </w:trPr>
        <w:tc>
          <w:tcPr>
            <w:tcW w:w="1470" w:type="dxa"/>
            <w:vMerge/>
          </w:tcPr>
          <w:p w14:paraId="6C51B65E"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5CE1269"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1DA50D1B"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CA8EFB992CAF48BB8AD15480E1B0A43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FF478CF" w14:textId="6804E90D" w:rsidR="00DE0533" w:rsidRPr="00214A77" w:rsidRDefault="005C3018" w:rsidP="00644BDE">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DE0533" w:rsidRPr="00214A77" w14:paraId="33EC5875" w14:textId="77777777" w:rsidTr="00644BDE">
        <w:tblPrEx>
          <w:tblBorders>
            <w:top w:val="single" w:sz="8" w:space="0" w:color="auto"/>
            <w:bottom w:val="single" w:sz="8" w:space="0" w:color="BCBEC0"/>
          </w:tblBorders>
        </w:tblPrEx>
        <w:trPr>
          <w:cantSplit/>
          <w:jc w:val="center"/>
        </w:trPr>
        <w:tc>
          <w:tcPr>
            <w:tcW w:w="1470" w:type="dxa"/>
            <w:vMerge/>
          </w:tcPr>
          <w:p w14:paraId="58F8C86C"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B2DCE72"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0755C4E2"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D4F13103F7BF44F999C4C224FE3359D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006EC0F0" w14:textId="558A4042" w:rsidR="00DE0533" w:rsidRPr="00214A77" w:rsidRDefault="00EB7A5A"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384D912F" w14:textId="77777777" w:rsidTr="00644BDE">
        <w:tblPrEx>
          <w:tblBorders>
            <w:top w:val="single" w:sz="8" w:space="0" w:color="auto"/>
            <w:bottom w:val="single" w:sz="8" w:space="0" w:color="BCBEC0"/>
          </w:tblBorders>
        </w:tblPrEx>
        <w:trPr>
          <w:cantSplit/>
          <w:jc w:val="center"/>
        </w:trPr>
        <w:tc>
          <w:tcPr>
            <w:tcW w:w="1470" w:type="dxa"/>
            <w:vMerge/>
            <w:tcBorders>
              <w:bottom w:val="single" w:sz="4" w:space="0" w:color="auto"/>
            </w:tcBorders>
          </w:tcPr>
          <w:p w14:paraId="0D0A4CDC"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F33566B"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4F873BCC"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Support and champion change, and help others to engage with change</w:t>
            </w:r>
          </w:p>
        </w:tc>
        <w:sdt>
          <w:sdtPr>
            <w:rPr>
              <w:rFonts w:ascii="Public Sans" w:hAnsi="Public Sans" w:cstheme="minorHAnsi"/>
              <w:sz w:val="22"/>
              <w:szCs w:val="22"/>
            </w:rPr>
            <w:id w:val="326484043"/>
            <w:placeholder>
              <w:docPart w:val="6231C30356C54D90BB3CA44900A5A4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120DD914" w14:textId="38F1AB2C" w:rsidR="00DE0533" w:rsidRPr="00214A77" w:rsidRDefault="005C3018"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bookmarkEnd w:id="11"/>
      <w:bookmarkEnd w:id="12"/>
      <w:bookmarkEnd w:id="13"/>
    </w:tbl>
    <w:p w14:paraId="12C78567" w14:textId="77777777" w:rsidR="00DE0533" w:rsidRPr="00214A77" w:rsidRDefault="00DE0533" w:rsidP="00DE0533">
      <w:pPr>
        <w:rPr>
          <w:rFonts w:ascii="Public Sans" w:hAnsi="Public Sans" w:cstheme="minorHAnsi"/>
        </w:rPr>
      </w:pPr>
    </w:p>
    <w:p w14:paraId="52875106" w14:textId="77777777" w:rsidR="00FF04DD" w:rsidRPr="00214A77" w:rsidRDefault="00FF04DD" w:rsidP="00DE0533">
      <w:pPr>
        <w:pStyle w:val="Heading1"/>
        <w:rPr>
          <w:rFonts w:ascii="Public Sans" w:hAnsi="Public Sans" w:cstheme="minorHAnsi"/>
        </w:rPr>
      </w:pPr>
    </w:p>
    <w:sectPr w:rsidR="00FF04DD" w:rsidRPr="00214A77" w:rsidSect="003A342B">
      <w:footerReference w:type="default" r:id="rId19"/>
      <w:headerReference w:type="first" r:id="rId20"/>
      <w:footerReference w:type="first" r:id="rId21"/>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2646" w14:textId="77777777" w:rsidR="000227F4" w:rsidRDefault="000227F4" w:rsidP="00AC273D">
      <w:pPr>
        <w:spacing w:after="0" w:line="240" w:lineRule="auto"/>
      </w:pPr>
      <w:r>
        <w:separator/>
      </w:r>
    </w:p>
  </w:endnote>
  <w:endnote w:type="continuationSeparator" w:id="0">
    <w:p w14:paraId="12052298" w14:textId="77777777" w:rsidR="000227F4" w:rsidRDefault="000227F4"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14" w:name="Footer_Title"/>
          <w:bookmarkEnd w:id="14"/>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30EC" w14:textId="77777777" w:rsidR="000227F4" w:rsidRDefault="000227F4" w:rsidP="00AC273D">
      <w:pPr>
        <w:spacing w:after="0" w:line="240" w:lineRule="auto"/>
      </w:pPr>
      <w:r>
        <w:separator/>
      </w:r>
    </w:p>
  </w:footnote>
  <w:footnote w:type="continuationSeparator" w:id="0">
    <w:p w14:paraId="5CAF1978" w14:textId="77777777" w:rsidR="000227F4" w:rsidRDefault="000227F4"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61824" behindDoc="0" locked="0" layoutInCell="1" allowOverlap="1" wp14:anchorId="1DE0C0A7" wp14:editId="29B53BFC">
          <wp:simplePos x="0" y="0"/>
          <wp:positionH relativeFrom="margin">
            <wp:posOffset>5794466</wp:posOffset>
          </wp:positionH>
          <wp:positionV relativeFrom="page">
            <wp:posOffset>424180</wp:posOffset>
          </wp:positionV>
          <wp:extent cx="642348" cy="698204"/>
          <wp:effectExtent l="0" t="0" r="5715" b="698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2348" cy="698204"/>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15" w:name="Title"/>
          <w:bookmarkEnd w:id="15"/>
          <w:r w:rsidRPr="000C65EE">
            <w:rPr>
              <w:sz w:val="12"/>
            </w:rPr>
            <w:t xml:space="preserve"> </w:t>
          </w:r>
        </w:p>
        <w:p w14:paraId="6E4867E3" w14:textId="77777777" w:rsidR="008C131B" w:rsidRDefault="008C131B" w:rsidP="000C65EE">
          <w:pPr>
            <w:pStyle w:val="Title"/>
            <w:spacing w:line="240" w:lineRule="auto"/>
            <w:rPr>
              <w:sz w:val="12"/>
            </w:rPr>
          </w:pPr>
        </w:p>
        <w:p w14:paraId="6AC66733" w14:textId="714B235B" w:rsidR="008C131B" w:rsidRPr="00D46DFC" w:rsidRDefault="007974D3"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 Business Analyst</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8BF83702"/>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645ED7"/>
    <w:multiLevelType w:val="hybridMultilevel"/>
    <w:tmpl w:val="64EE7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9B4C7F"/>
    <w:multiLevelType w:val="hybridMultilevel"/>
    <w:tmpl w:val="C324E298"/>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0293816">
    <w:abstractNumId w:val="9"/>
  </w:num>
  <w:num w:numId="2" w16cid:durableId="1138302427">
    <w:abstractNumId w:val="7"/>
  </w:num>
  <w:num w:numId="3" w16cid:durableId="1988633232">
    <w:abstractNumId w:val="6"/>
  </w:num>
  <w:num w:numId="4" w16cid:durableId="971525020">
    <w:abstractNumId w:val="5"/>
  </w:num>
  <w:num w:numId="5" w16cid:durableId="695079506">
    <w:abstractNumId w:val="4"/>
  </w:num>
  <w:num w:numId="6" w16cid:durableId="94641885">
    <w:abstractNumId w:val="8"/>
  </w:num>
  <w:num w:numId="7" w16cid:durableId="1522403203">
    <w:abstractNumId w:val="3"/>
  </w:num>
  <w:num w:numId="8" w16cid:durableId="1447506848">
    <w:abstractNumId w:val="2"/>
  </w:num>
  <w:num w:numId="9" w16cid:durableId="1428386529">
    <w:abstractNumId w:val="1"/>
  </w:num>
  <w:num w:numId="10" w16cid:durableId="2038382506">
    <w:abstractNumId w:val="0"/>
  </w:num>
  <w:num w:numId="11" w16cid:durableId="24016255">
    <w:abstractNumId w:val="10"/>
  </w:num>
  <w:num w:numId="12" w16cid:durableId="1775395672">
    <w:abstractNumId w:val="22"/>
  </w:num>
  <w:num w:numId="13" w16cid:durableId="605623790">
    <w:abstractNumId w:val="22"/>
  </w:num>
  <w:num w:numId="14" w16cid:durableId="1844784048">
    <w:abstractNumId w:val="12"/>
  </w:num>
  <w:num w:numId="15" w16cid:durableId="1622035129">
    <w:abstractNumId w:val="12"/>
  </w:num>
  <w:num w:numId="16" w16cid:durableId="402489003">
    <w:abstractNumId w:val="12"/>
  </w:num>
  <w:num w:numId="17" w16cid:durableId="1384519335">
    <w:abstractNumId w:val="12"/>
  </w:num>
  <w:num w:numId="18" w16cid:durableId="1856263711">
    <w:abstractNumId w:val="12"/>
  </w:num>
  <w:num w:numId="19" w16cid:durableId="1306935716">
    <w:abstractNumId w:val="12"/>
  </w:num>
  <w:num w:numId="20" w16cid:durableId="190801194">
    <w:abstractNumId w:val="23"/>
  </w:num>
  <w:num w:numId="21" w16cid:durableId="1979719944">
    <w:abstractNumId w:val="20"/>
  </w:num>
  <w:num w:numId="22" w16cid:durableId="110324006">
    <w:abstractNumId w:val="17"/>
  </w:num>
  <w:num w:numId="23" w16cid:durableId="1922564338">
    <w:abstractNumId w:val="19"/>
  </w:num>
  <w:num w:numId="24" w16cid:durableId="993146383">
    <w:abstractNumId w:val="14"/>
  </w:num>
  <w:num w:numId="25" w16cid:durableId="334919566">
    <w:abstractNumId w:val="25"/>
  </w:num>
  <w:num w:numId="26" w16cid:durableId="1349211670">
    <w:abstractNumId w:val="9"/>
  </w:num>
  <w:num w:numId="27" w16cid:durableId="163739525">
    <w:abstractNumId w:val="21"/>
  </w:num>
  <w:num w:numId="28" w16cid:durableId="1786923219">
    <w:abstractNumId w:val="15"/>
  </w:num>
  <w:num w:numId="29" w16cid:durableId="614293669">
    <w:abstractNumId w:val="13"/>
  </w:num>
  <w:num w:numId="30" w16cid:durableId="1951546366">
    <w:abstractNumId w:val="11"/>
  </w:num>
  <w:num w:numId="31" w16cid:durableId="1666322202">
    <w:abstractNumId w:val="9"/>
  </w:num>
  <w:num w:numId="32" w16cid:durableId="1066336647">
    <w:abstractNumId w:val="16"/>
  </w:num>
  <w:num w:numId="33" w16cid:durableId="772700630">
    <w:abstractNumId w:val="18"/>
  </w:num>
  <w:num w:numId="34" w16cid:durableId="10892743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IoiAM9/aG4e5Dtehqihhqlu96604nm1oMuh4/nwr+bPAoEtzwpJDUfJX341T6T/bXL269+OP1J7f1Yv5O78T3g==" w:salt="b29fR48hVzweaxtIOZSD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06B51"/>
    <w:rsid w:val="00014206"/>
    <w:rsid w:val="00014E98"/>
    <w:rsid w:val="000151A9"/>
    <w:rsid w:val="00021A26"/>
    <w:rsid w:val="000227A8"/>
    <w:rsid w:val="000227F4"/>
    <w:rsid w:val="0002436B"/>
    <w:rsid w:val="00025270"/>
    <w:rsid w:val="0002595E"/>
    <w:rsid w:val="0002637C"/>
    <w:rsid w:val="000276EE"/>
    <w:rsid w:val="0003077E"/>
    <w:rsid w:val="00031B46"/>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3D38"/>
    <w:rsid w:val="0008547B"/>
    <w:rsid w:val="00086B43"/>
    <w:rsid w:val="00086D0E"/>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575"/>
    <w:rsid w:val="0011627F"/>
    <w:rsid w:val="00116B0F"/>
    <w:rsid w:val="00116F0D"/>
    <w:rsid w:val="00120A45"/>
    <w:rsid w:val="0012232D"/>
    <w:rsid w:val="00122685"/>
    <w:rsid w:val="00123E52"/>
    <w:rsid w:val="00126219"/>
    <w:rsid w:val="0012683A"/>
    <w:rsid w:val="00130BC5"/>
    <w:rsid w:val="00142BAB"/>
    <w:rsid w:val="0014452C"/>
    <w:rsid w:val="0015040C"/>
    <w:rsid w:val="001544F9"/>
    <w:rsid w:val="001612BF"/>
    <w:rsid w:val="00162154"/>
    <w:rsid w:val="00162275"/>
    <w:rsid w:val="001708F4"/>
    <w:rsid w:val="0017252E"/>
    <w:rsid w:val="00172A22"/>
    <w:rsid w:val="00174755"/>
    <w:rsid w:val="00176B04"/>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B26E7"/>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4A77"/>
    <w:rsid w:val="0021606E"/>
    <w:rsid w:val="00222CC4"/>
    <w:rsid w:val="002256A0"/>
    <w:rsid w:val="002347AA"/>
    <w:rsid w:val="00234AA2"/>
    <w:rsid w:val="00237136"/>
    <w:rsid w:val="00237AFC"/>
    <w:rsid w:val="00237CFF"/>
    <w:rsid w:val="00241A90"/>
    <w:rsid w:val="00243914"/>
    <w:rsid w:val="00252BF9"/>
    <w:rsid w:val="00265BEF"/>
    <w:rsid w:val="00271FAE"/>
    <w:rsid w:val="002735A9"/>
    <w:rsid w:val="0028049D"/>
    <w:rsid w:val="00280676"/>
    <w:rsid w:val="00284FE6"/>
    <w:rsid w:val="00285EA6"/>
    <w:rsid w:val="002863B5"/>
    <w:rsid w:val="00286B47"/>
    <w:rsid w:val="002872F7"/>
    <w:rsid w:val="00287697"/>
    <w:rsid w:val="002901B8"/>
    <w:rsid w:val="00294E56"/>
    <w:rsid w:val="00297CDF"/>
    <w:rsid w:val="002A18A8"/>
    <w:rsid w:val="002A4149"/>
    <w:rsid w:val="002A41AA"/>
    <w:rsid w:val="002A60C2"/>
    <w:rsid w:val="002B27D4"/>
    <w:rsid w:val="002B2C5E"/>
    <w:rsid w:val="002B4D66"/>
    <w:rsid w:val="002B7F04"/>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521A"/>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1F0F"/>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08C2"/>
    <w:rsid w:val="00491437"/>
    <w:rsid w:val="004940A1"/>
    <w:rsid w:val="004955B3"/>
    <w:rsid w:val="0049712A"/>
    <w:rsid w:val="00497E04"/>
    <w:rsid w:val="004A1E16"/>
    <w:rsid w:val="004A278E"/>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3018"/>
    <w:rsid w:val="005C538C"/>
    <w:rsid w:val="005D2B6B"/>
    <w:rsid w:val="005D3386"/>
    <w:rsid w:val="005D49AB"/>
    <w:rsid w:val="005D62DC"/>
    <w:rsid w:val="005D6836"/>
    <w:rsid w:val="005D7164"/>
    <w:rsid w:val="005D7A1A"/>
    <w:rsid w:val="005E06FD"/>
    <w:rsid w:val="005E073E"/>
    <w:rsid w:val="005E2A35"/>
    <w:rsid w:val="005E3DE9"/>
    <w:rsid w:val="005E44A3"/>
    <w:rsid w:val="005E63D1"/>
    <w:rsid w:val="005F0E0E"/>
    <w:rsid w:val="005F215B"/>
    <w:rsid w:val="005F2CA5"/>
    <w:rsid w:val="005F427B"/>
    <w:rsid w:val="005F47FF"/>
    <w:rsid w:val="005F4EC6"/>
    <w:rsid w:val="005F5991"/>
    <w:rsid w:val="005F7A3D"/>
    <w:rsid w:val="00600B0B"/>
    <w:rsid w:val="00601353"/>
    <w:rsid w:val="00602728"/>
    <w:rsid w:val="00604DCB"/>
    <w:rsid w:val="00611740"/>
    <w:rsid w:val="00611A2E"/>
    <w:rsid w:val="00614E84"/>
    <w:rsid w:val="006203FF"/>
    <w:rsid w:val="00620CA4"/>
    <w:rsid w:val="00624400"/>
    <w:rsid w:val="0063412D"/>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6F7B02"/>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42EDF"/>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05FD"/>
    <w:rsid w:val="00791F8E"/>
    <w:rsid w:val="007924CD"/>
    <w:rsid w:val="0079471C"/>
    <w:rsid w:val="00795A4A"/>
    <w:rsid w:val="00796201"/>
    <w:rsid w:val="007974D3"/>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696"/>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05CB6"/>
    <w:rsid w:val="00911600"/>
    <w:rsid w:val="0091160E"/>
    <w:rsid w:val="00913641"/>
    <w:rsid w:val="00913836"/>
    <w:rsid w:val="00914D86"/>
    <w:rsid w:val="0092000E"/>
    <w:rsid w:val="00920A62"/>
    <w:rsid w:val="009221EC"/>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37EE"/>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3BEE"/>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3AC"/>
    <w:rsid w:val="00A057BA"/>
    <w:rsid w:val="00A06383"/>
    <w:rsid w:val="00A063C8"/>
    <w:rsid w:val="00A0734A"/>
    <w:rsid w:val="00A120AB"/>
    <w:rsid w:val="00A14552"/>
    <w:rsid w:val="00A15CDB"/>
    <w:rsid w:val="00A17F5E"/>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496B"/>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0794E"/>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123"/>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3DF"/>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870D1"/>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1E91"/>
    <w:rsid w:val="00D03021"/>
    <w:rsid w:val="00D10504"/>
    <w:rsid w:val="00D145C0"/>
    <w:rsid w:val="00D201B3"/>
    <w:rsid w:val="00D24E35"/>
    <w:rsid w:val="00D2560A"/>
    <w:rsid w:val="00D25C96"/>
    <w:rsid w:val="00D2725D"/>
    <w:rsid w:val="00D30028"/>
    <w:rsid w:val="00D34DFE"/>
    <w:rsid w:val="00D35E99"/>
    <w:rsid w:val="00D36654"/>
    <w:rsid w:val="00D3692B"/>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72EF"/>
    <w:rsid w:val="00DD1535"/>
    <w:rsid w:val="00DD15D6"/>
    <w:rsid w:val="00DD3989"/>
    <w:rsid w:val="00DD5869"/>
    <w:rsid w:val="00DD685B"/>
    <w:rsid w:val="00DE0533"/>
    <w:rsid w:val="00DE405D"/>
    <w:rsid w:val="00DE54F9"/>
    <w:rsid w:val="00DE6AF8"/>
    <w:rsid w:val="00DF3DC9"/>
    <w:rsid w:val="00DF3F93"/>
    <w:rsid w:val="00DF42A4"/>
    <w:rsid w:val="00DF59CB"/>
    <w:rsid w:val="00DF7BD8"/>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A5A"/>
    <w:rsid w:val="00EB7F9D"/>
    <w:rsid w:val="00EC20DC"/>
    <w:rsid w:val="00EC237B"/>
    <w:rsid w:val="00ED00C2"/>
    <w:rsid w:val="00ED118C"/>
    <w:rsid w:val="00ED136A"/>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49C"/>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31F5"/>
    <w:rsid w:val="00FC41C4"/>
    <w:rsid w:val="00FE270A"/>
    <w:rsid w:val="00FE274C"/>
    <w:rsid w:val="00FE45EC"/>
    <w:rsid w:val="00FE5C48"/>
    <w:rsid w:val="00FE6656"/>
    <w:rsid w:val="00FF04DD"/>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9"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9"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E65A3"/>
    <w:rPr>
      <w:rFonts w:asciiTheme="minorHAnsi" w:hAnsiTheme="minorHAnsi"/>
      <w:sz w:val="16"/>
      <w:szCs w:val="16"/>
    </w:rPr>
  </w:style>
  <w:style w:type="paragraph" w:styleId="CommentText">
    <w:name w:val="annotation text"/>
    <w:basedOn w:val="Normal"/>
    <w:link w:val="CommentTextChar"/>
    <w:uiPriority w:val="99"/>
    <w:rsid w:val="008E65A3"/>
  </w:style>
  <w:style w:type="character" w:customStyle="1" w:styleId="CommentTextChar">
    <w:name w:val="Comment Text Char"/>
    <w:basedOn w:val="DefaultParagraphFont"/>
    <w:link w:val="CommentText"/>
    <w:uiPriority w:val="99"/>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1"/>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1"/>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D10504"/>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0B31A50934C1283DB7D80BC0835B8"/>
        <w:category>
          <w:name w:val="General"/>
          <w:gallery w:val="placeholder"/>
        </w:category>
        <w:types>
          <w:type w:val="bbPlcHdr"/>
        </w:types>
        <w:behaviors>
          <w:behavior w:val="content"/>
        </w:behaviors>
        <w:guid w:val="{4ED06ACD-837D-4CF2-AE0C-1EAB9087F1AA}"/>
      </w:docPartPr>
      <w:docPartBody>
        <w:p w:rsidR="00184355" w:rsidRDefault="00184355" w:rsidP="00184355">
          <w:pPr>
            <w:pStyle w:val="5560B31A50934C1283DB7D80BC0835B8"/>
          </w:pPr>
          <w:r w:rsidRPr="00FE4FE6">
            <w:rPr>
              <w:rStyle w:val="PlaceholderText"/>
            </w:rPr>
            <w:t>Choose an item.</w:t>
          </w:r>
        </w:p>
      </w:docPartBody>
    </w:docPart>
    <w:docPart>
      <w:docPartPr>
        <w:name w:val="87D203BE10504F22A66E9B274FC336E7"/>
        <w:category>
          <w:name w:val="General"/>
          <w:gallery w:val="placeholder"/>
        </w:category>
        <w:types>
          <w:type w:val="bbPlcHdr"/>
        </w:types>
        <w:behaviors>
          <w:behavior w:val="content"/>
        </w:behaviors>
        <w:guid w:val="{790CBAF8-7442-476B-BFC4-03C9617C85F7}"/>
      </w:docPartPr>
      <w:docPartBody>
        <w:p w:rsidR="00184355" w:rsidRDefault="00184355" w:rsidP="00184355">
          <w:pPr>
            <w:pStyle w:val="87D203BE10504F22A66E9B274FC336E7"/>
          </w:pPr>
          <w:r w:rsidRPr="00FE4FE6">
            <w:rPr>
              <w:rStyle w:val="PlaceholderText"/>
            </w:rPr>
            <w:t>Choose an item.</w:t>
          </w:r>
        </w:p>
      </w:docPartBody>
    </w:docPart>
    <w:docPart>
      <w:docPartPr>
        <w:name w:val="B87DF5D7C9804F54BA3BC1E4AFF1B529"/>
        <w:category>
          <w:name w:val="General"/>
          <w:gallery w:val="placeholder"/>
        </w:category>
        <w:types>
          <w:type w:val="bbPlcHdr"/>
        </w:types>
        <w:behaviors>
          <w:behavior w:val="content"/>
        </w:behaviors>
        <w:guid w:val="{2A51CB53-81AC-47FD-BC7D-50811E23DC5B}"/>
      </w:docPartPr>
      <w:docPartBody>
        <w:p w:rsidR="00184355" w:rsidRDefault="00184355" w:rsidP="00184355">
          <w:pPr>
            <w:pStyle w:val="B87DF5D7C9804F54BA3BC1E4AFF1B529"/>
          </w:pPr>
          <w:r w:rsidRPr="00FE4FE6">
            <w:rPr>
              <w:rStyle w:val="PlaceholderText"/>
            </w:rPr>
            <w:t>Choose an item.</w:t>
          </w:r>
        </w:p>
      </w:docPartBody>
    </w:docPart>
    <w:docPart>
      <w:docPartPr>
        <w:name w:val="EEC060BD861C4FF78ED06B70323E3AAF"/>
        <w:category>
          <w:name w:val="General"/>
          <w:gallery w:val="placeholder"/>
        </w:category>
        <w:types>
          <w:type w:val="bbPlcHdr"/>
        </w:types>
        <w:behaviors>
          <w:behavior w:val="content"/>
        </w:behaviors>
        <w:guid w:val="{31386731-9A5E-45F5-B7EA-AAD32FE2DA46}"/>
      </w:docPartPr>
      <w:docPartBody>
        <w:p w:rsidR="00184355" w:rsidRDefault="00184355" w:rsidP="00184355">
          <w:pPr>
            <w:pStyle w:val="EEC060BD861C4FF78ED06B70323E3AAF"/>
          </w:pPr>
          <w:r w:rsidRPr="00FE4FE6">
            <w:rPr>
              <w:rStyle w:val="PlaceholderText"/>
            </w:rPr>
            <w:t>Choose an item.</w:t>
          </w:r>
        </w:p>
      </w:docPartBody>
    </w:docPart>
    <w:docPart>
      <w:docPartPr>
        <w:name w:val="A59724ACD54B4BCBAF13F93AD216D650"/>
        <w:category>
          <w:name w:val="General"/>
          <w:gallery w:val="placeholder"/>
        </w:category>
        <w:types>
          <w:type w:val="bbPlcHdr"/>
        </w:types>
        <w:behaviors>
          <w:behavior w:val="content"/>
        </w:behaviors>
        <w:guid w:val="{FF75EA8E-1029-415D-B282-BC00A5AD61CE}"/>
      </w:docPartPr>
      <w:docPartBody>
        <w:p w:rsidR="00184355" w:rsidRDefault="00184355" w:rsidP="00184355">
          <w:pPr>
            <w:pStyle w:val="A59724ACD54B4BCBAF13F93AD216D650"/>
          </w:pPr>
          <w:r w:rsidRPr="00FE4FE6">
            <w:rPr>
              <w:rStyle w:val="PlaceholderText"/>
            </w:rPr>
            <w:t>Choose an item.</w:t>
          </w:r>
        </w:p>
      </w:docPartBody>
    </w:docPart>
    <w:docPart>
      <w:docPartPr>
        <w:name w:val="5B34689471044C8E93EE0ACFF724E136"/>
        <w:category>
          <w:name w:val="General"/>
          <w:gallery w:val="placeholder"/>
        </w:category>
        <w:types>
          <w:type w:val="bbPlcHdr"/>
        </w:types>
        <w:behaviors>
          <w:behavior w:val="content"/>
        </w:behaviors>
        <w:guid w:val="{2231EFF4-9DB2-497C-B1EB-277029462912}"/>
      </w:docPartPr>
      <w:docPartBody>
        <w:p w:rsidR="00184355" w:rsidRDefault="00184355" w:rsidP="00184355">
          <w:pPr>
            <w:pStyle w:val="5B34689471044C8E93EE0ACFF724E136"/>
          </w:pPr>
          <w:r w:rsidRPr="00FE4FE6">
            <w:rPr>
              <w:rStyle w:val="PlaceholderText"/>
            </w:rPr>
            <w:t>Choose an item.</w:t>
          </w:r>
        </w:p>
      </w:docPartBody>
    </w:docPart>
    <w:docPart>
      <w:docPartPr>
        <w:name w:val="C2CACB3FB7304A2CBA56DF0865219386"/>
        <w:category>
          <w:name w:val="General"/>
          <w:gallery w:val="placeholder"/>
        </w:category>
        <w:types>
          <w:type w:val="bbPlcHdr"/>
        </w:types>
        <w:behaviors>
          <w:behavior w:val="content"/>
        </w:behaviors>
        <w:guid w:val="{5D90D74B-59C4-4EF1-BE64-D1D0C80A654D}"/>
      </w:docPartPr>
      <w:docPartBody>
        <w:p w:rsidR="00184355" w:rsidRDefault="00184355" w:rsidP="00184355">
          <w:pPr>
            <w:pStyle w:val="C2CACB3FB7304A2CBA56DF0865219386"/>
          </w:pPr>
          <w:r w:rsidRPr="00FE4FE6">
            <w:rPr>
              <w:rStyle w:val="PlaceholderText"/>
            </w:rPr>
            <w:t>Choose an item.</w:t>
          </w:r>
        </w:p>
      </w:docPartBody>
    </w:docPart>
    <w:docPart>
      <w:docPartPr>
        <w:name w:val="7C9E369592084B78AD683649D2A2BC88"/>
        <w:category>
          <w:name w:val="General"/>
          <w:gallery w:val="placeholder"/>
        </w:category>
        <w:types>
          <w:type w:val="bbPlcHdr"/>
        </w:types>
        <w:behaviors>
          <w:behavior w:val="content"/>
        </w:behaviors>
        <w:guid w:val="{DDF36FAF-7402-4671-BD84-633B4209B676}"/>
      </w:docPartPr>
      <w:docPartBody>
        <w:p w:rsidR="00184355" w:rsidRDefault="00184355" w:rsidP="00184355">
          <w:pPr>
            <w:pStyle w:val="7C9E369592084B78AD683649D2A2BC88"/>
          </w:pPr>
          <w:r w:rsidRPr="00FE4FE6">
            <w:rPr>
              <w:rStyle w:val="PlaceholderText"/>
            </w:rPr>
            <w:t>Choose an item.</w:t>
          </w:r>
        </w:p>
      </w:docPartBody>
    </w:docPart>
    <w:docPart>
      <w:docPartPr>
        <w:name w:val="9B02BFC48901448388135F97AF7CC2DB"/>
        <w:category>
          <w:name w:val="General"/>
          <w:gallery w:val="placeholder"/>
        </w:category>
        <w:types>
          <w:type w:val="bbPlcHdr"/>
        </w:types>
        <w:behaviors>
          <w:behavior w:val="content"/>
        </w:behaviors>
        <w:guid w:val="{431BC3C7-D880-4B56-9630-94FD917CB10C}"/>
      </w:docPartPr>
      <w:docPartBody>
        <w:p w:rsidR="00184355" w:rsidRDefault="00184355" w:rsidP="00184355">
          <w:pPr>
            <w:pStyle w:val="9B02BFC48901448388135F97AF7CC2DB"/>
          </w:pPr>
          <w:r w:rsidRPr="00FE4FE6">
            <w:rPr>
              <w:rStyle w:val="PlaceholderText"/>
            </w:rPr>
            <w:t>Choose an item.</w:t>
          </w:r>
        </w:p>
      </w:docPartBody>
    </w:docPart>
    <w:docPart>
      <w:docPartPr>
        <w:name w:val="B6F224C5A62B4EC5940B00002F642BBC"/>
        <w:category>
          <w:name w:val="General"/>
          <w:gallery w:val="placeholder"/>
        </w:category>
        <w:types>
          <w:type w:val="bbPlcHdr"/>
        </w:types>
        <w:behaviors>
          <w:behavior w:val="content"/>
        </w:behaviors>
        <w:guid w:val="{51867DD5-00E3-42AC-82AB-DC13A0649109}"/>
      </w:docPartPr>
      <w:docPartBody>
        <w:p w:rsidR="00184355" w:rsidRDefault="00184355" w:rsidP="00184355">
          <w:pPr>
            <w:pStyle w:val="B6F224C5A62B4EC5940B00002F642BBC"/>
          </w:pPr>
          <w:r w:rsidRPr="00FE4FE6">
            <w:rPr>
              <w:rStyle w:val="PlaceholderText"/>
            </w:rPr>
            <w:t>Choose an item.</w:t>
          </w:r>
        </w:p>
      </w:docPartBody>
    </w:docPart>
    <w:docPart>
      <w:docPartPr>
        <w:name w:val="381EE64C587241A68DB82A7F06C28919"/>
        <w:category>
          <w:name w:val="General"/>
          <w:gallery w:val="placeholder"/>
        </w:category>
        <w:types>
          <w:type w:val="bbPlcHdr"/>
        </w:types>
        <w:behaviors>
          <w:behavior w:val="content"/>
        </w:behaviors>
        <w:guid w:val="{28103B31-57DB-4B9A-9B38-3A7EFDB60CDB}"/>
      </w:docPartPr>
      <w:docPartBody>
        <w:p w:rsidR="00184355" w:rsidRDefault="00184355" w:rsidP="00184355">
          <w:pPr>
            <w:pStyle w:val="381EE64C587241A68DB82A7F06C28919"/>
          </w:pPr>
          <w:r w:rsidRPr="00FE4FE6">
            <w:rPr>
              <w:rStyle w:val="PlaceholderText"/>
            </w:rPr>
            <w:t>Choose an item.</w:t>
          </w:r>
        </w:p>
      </w:docPartBody>
    </w:docPart>
    <w:docPart>
      <w:docPartPr>
        <w:name w:val="FE6D8875103B4B0EAD85A542FD24EB57"/>
        <w:category>
          <w:name w:val="General"/>
          <w:gallery w:val="placeholder"/>
        </w:category>
        <w:types>
          <w:type w:val="bbPlcHdr"/>
        </w:types>
        <w:behaviors>
          <w:behavior w:val="content"/>
        </w:behaviors>
        <w:guid w:val="{091DC251-2613-4928-8A66-698AA803F901}"/>
      </w:docPartPr>
      <w:docPartBody>
        <w:p w:rsidR="00184355" w:rsidRDefault="00184355" w:rsidP="00184355">
          <w:pPr>
            <w:pStyle w:val="FE6D8875103B4B0EAD85A542FD24EB57"/>
          </w:pPr>
          <w:r w:rsidRPr="00FE4FE6">
            <w:rPr>
              <w:rStyle w:val="PlaceholderText"/>
            </w:rPr>
            <w:t>Choose an item.</w:t>
          </w:r>
        </w:p>
      </w:docPartBody>
    </w:docPart>
    <w:docPart>
      <w:docPartPr>
        <w:name w:val="CA8EFB992CAF48BB8AD15480E1B0A433"/>
        <w:category>
          <w:name w:val="General"/>
          <w:gallery w:val="placeholder"/>
        </w:category>
        <w:types>
          <w:type w:val="bbPlcHdr"/>
        </w:types>
        <w:behaviors>
          <w:behavior w:val="content"/>
        </w:behaviors>
        <w:guid w:val="{CAFAE5E6-3F7D-4CE6-AF29-D7825B38FC7D}"/>
      </w:docPartPr>
      <w:docPartBody>
        <w:p w:rsidR="00184355" w:rsidRDefault="00184355" w:rsidP="00184355">
          <w:pPr>
            <w:pStyle w:val="CA8EFB992CAF48BB8AD15480E1B0A433"/>
          </w:pPr>
          <w:r w:rsidRPr="00FE4FE6">
            <w:rPr>
              <w:rStyle w:val="PlaceholderText"/>
            </w:rPr>
            <w:t>Choose an item.</w:t>
          </w:r>
        </w:p>
      </w:docPartBody>
    </w:docPart>
    <w:docPart>
      <w:docPartPr>
        <w:name w:val="D4F13103F7BF44F999C4C224FE3359D8"/>
        <w:category>
          <w:name w:val="General"/>
          <w:gallery w:val="placeholder"/>
        </w:category>
        <w:types>
          <w:type w:val="bbPlcHdr"/>
        </w:types>
        <w:behaviors>
          <w:behavior w:val="content"/>
        </w:behaviors>
        <w:guid w:val="{E80A2DA1-E3ED-43B4-942D-F638C8F09C6D}"/>
      </w:docPartPr>
      <w:docPartBody>
        <w:p w:rsidR="00184355" w:rsidRDefault="00184355" w:rsidP="00184355">
          <w:pPr>
            <w:pStyle w:val="D4F13103F7BF44F999C4C224FE3359D8"/>
          </w:pPr>
          <w:r w:rsidRPr="00FE4FE6">
            <w:rPr>
              <w:rStyle w:val="PlaceholderText"/>
            </w:rPr>
            <w:t>Choose an item.</w:t>
          </w:r>
        </w:p>
      </w:docPartBody>
    </w:docPart>
    <w:docPart>
      <w:docPartPr>
        <w:name w:val="6231C30356C54D90BB3CA44900A5A4F9"/>
        <w:category>
          <w:name w:val="General"/>
          <w:gallery w:val="placeholder"/>
        </w:category>
        <w:types>
          <w:type w:val="bbPlcHdr"/>
        </w:types>
        <w:behaviors>
          <w:behavior w:val="content"/>
        </w:behaviors>
        <w:guid w:val="{0A7C2101-38E9-4977-B448-38D7F3A99720}"/>
      </w:docPartPr>
      <w:docPartBody>
        <w:p w:rsidR="00184355" w:rsidRDefault="00184355" w:rsidP="00184355">
          <w:pPr>
            <w:pStyle w:val="6231C30356C54D90BB3CA44900A5A4F9"/>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12058"/>
    <w:rsid w:val="00086D0E"/>
    <w:rsid w:val="000C631E"/>
    <w:rsid w:val="001030CE"/>
    <w:rsid w:val="0013603F"/>
    <w:rsid w:val="00184355"/>
    <w:rsid w:val="00234AA2"/>
    <w:rsid w:val="00287697"/>
    <w:rsid w:val="002E5D8C"/>
    <w:rsid w:val="003406DD"/>
    <w:rsid w:val="004A4EF2"/>
    <w:rsid w:val="0059691E"/>
    <w:rsid w:val="005A37C6"/>
    <w:rsid w:val="005D49AB"/>
    <w:rsid w:val="00600B0B"/>
    <w:rsid w:val="00681C26"/>
    <w:rsid w:val="006F7B02"/>
    <w:rsid w:val="00742EDF"/>
    <w:rsid w:val="00A11993"/>
    <w:rsid w:val="00A32830"/>
    <w:rsid w:val="00AF247A"/>
    <w:rsid w:val="00B14C74"/>
    <w:rsid w:val="00BC33DF"/>
    <w:rsid w:val="00CC43E2"/>
    <w:rsid w:val="00D36654"/>
    <w:rsid w:val="00D3692B"/>
    <w:rsid w:val="00E8448A"/>
    <w:rsid w:val="00F5549C"/>
    <w:rsid w:val="00FA21F0"/>
    <w:rsid w:val="00FA4C89"/>
    <w:rsid w:val="00FC3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184355"/>
    <w:rPr>
      <w:rFonts w:asciiTheme="minorHAnsi" w:hAnsiTheme="minorHAnsi"/>
      <w:color w:val="808080"/>
    </w:rPr>
  </w:style>
  <w:style w:type="paragraph" w:customStyle="1" w:styleId="5560B31A50934C1283DB7D80BC0835B8">
    <w:name w:val="5560B31A50934C1283DB7D80BC0835B8"/>
    <w:rsid w:val="00184355"/>
    <w:pPr>
      <w:spacing w:after="160" w:line="278" w:lineRule="auto"/>
    </w:pPr>
    <w:rPr>
      <w:kern w:val="2"/>
      <w:sz w:val="24"/>
      <w:szCs w:val="24"/>
      <w14:ligatures w14:val="standardContextual"/>
    </w:rPr>
  </w:style>
  <w:style w:type="paragraph" w:customStyle="1" w:styleId="87D203BE10504F22A66E9B274FC336E7">
    <w:name w:val="87D203BE10504F22A66E9B274FC336E7"/>
    <w:rsid w:val="00184355"/>
    <w:pPr>
      <w:spacing w:after="160" w:line="278" w:lineRule="auto"/>
    </w:pPr>
    <w:rPr>
      <w:kern w:val="2"/>
      <w:sz w:val="24"/>
      <w:szCs w:val="24"/>
      <w14:ligatures w14:val="standardContextual"/>
    </w:rPr>
  </w:style>
  <w:style w:type="paragraph" w:customStyle="1" w:styleId="B87DF5D7C9804F54BA3BC1E4AFF1B529">
    <w:name w:val="B87DF5D7C9804F54BA3BC1E4AFF1B529"/>
    <w:rsid w:val="00184355"/>
    <w:pPr>
      <w:spacing w:after="160" w:line="278" w:lineRule="auto"/>
    </w:pPr>
    <w:rPr>
      <w:kern w:val="2"/>
      <w:sz w:val="24"/>
      <w:szCs w:val="24"/>
      <w14:ligatures w14:val="standardContextual"/>
    </w:rPr>
  </w:style>
  <w:style w:type="paragraph" w:customStyle="1" w:styleId="EEC060BD861C4FF78ED06B70323E3AAF">
    <w:name w:val="EEC060BD861C4FF78ED06B70323E3AAF"/>
    <w:rsid w:val="00184355"/>
    <w:pPr>
      <w:spacing w:after="160" w:line="278" w:lineRule="auto"/>
    </w:pPr>
    <w:rPr>
      <w:kern w:val="2"/>
      <w:sz w:val="24"/>
      <w:szCs w:val="24"/>
      <w14:ligatures w14:val="standardContextual"/>
    </w:rPr>
  </w:style>
  <w:style w:type="paragraph" w:customStyle="1" w:styleId="A59724ACD54B4BCBAF13F93AD216D650">
    <w:name w:val="A59724ACD54B4BCBAF13F93AD216D650"/>
    <w:rsid w:val="00184355"/>
    <w:pPr>
      <w:spacing w:after="160" w:line="278" w:lineRule="auto"/>
    </w:pPr>
    <w:rPr>
      <w:kern w:val="2"/>
      <w:sz w:val="24"/>
      <w:szCs w:val="24"/>
      <w14:ligatures w14:val="standardContextual"/>
    </w:rPr>
  </w:style>
  <w:style w:type="paragraph" w:customStyle="1" w:styleId="5B34689471044C8E93EE0ACFF724E136">
    <w:name w:val="5B34689471044C8E93EE0ACFF724E136"/>
    <w:rsid w:val="00184355"/>
    <w:pPr>
      <w:spacing w:after="160" w:line="278" w:lineRule="auto"/>
    </w:pPr>
    <w:rPr>
      <w:kern w:val="2"/>
      <w:sz w:val="24"/>
      <w:szCs w:val="24"/>
      <w14:ligatures w14:val="standardContextual"/>
    </w:rPr>
  </w:style>
  <w:style w:type="paragraph" w:customStyle="1" w:styleId="C2CACB3FB7304A2CBA56DF0865219386">
    <w:name w:val="C2CACB3FB7304A2CBA56DF0865219386"/>
    <w:rsid w:val="00184355"/>
    <w:pPr>
      <w:spacing w:after="160" w:line="278" w:lineRule="auto"/>
    </w:pPr>
    <w:rPr>
      <w:kern w:val="2"/>
      <w:sz w:val="24"/>
      <w:szCs w:val="24"/>
      <w14:ligatures w14:val="standardContextual"/>
    </w:rPr>
  </w:style>
  <w:style w:type="paragraph" w:customStyle="1" w:styleId="7C9E369592084B78AD683649D2A2BC88">
    <w:name w:val="7C9E369592084B78AD683649D2A2BC88"/>
    <w:rsid w:val="00184355"/>
    <w:pPr>
      <w:spacing w:after="160" w:line="278" w:lineRule="auto"/>
    </w:pPr>
    <w:rPr>
      <w:kern w:val="2"/>
      <w:sz w:val="24"/>
      <w:szCs w:val="24"/>
      <w14:ligatures w14:val="standardContextual"/>
    </w:rPr>
  </w:style>
  <w:style w:type="paragraph" w:customStyle="1" w:styleId="9B02BFC48901448388135F97AF7CC2DB">
    <w:name w:val="9B02BFC48901448388135F97AF7CC2DB"/>
    <w:rsid w:val="00184355"/>
    <w:pPr>
      <w:spacing w:after="160" w:line="278" w:lineRule="auto"/>
    </w:pPr>
    <w:rPr>
      <w:kern w:val="2"/>
      <w:sz w:val="24"/>
      <w:szCs w:val="24"/>
      <w14:ligatures w14:val="standardContextual"/>
    </w:rPr>
  </w:style>
  <w:style w:type="paragraph" w:customStyle="1" w:styleId="B6F224C5A62B4EC5940B00002F642BBC">
    <w:name w:val="B6F224C5A62B4EC5940B00002F642BBC"/>
    <w:rsid w:val="00184355"/>
    <w:pPr>
      <w:spacing w:after="160" w:line="278" w:lineRule="auto"/>
    </w:pPr>
    <w:rPr>
      <w:kern w:val="2"/>
      <w:sz w:val="24"/>
      <w:szCs w:val="24"/>
      <w14:ligatures w14:val="standardContextual"/>
    </w:rPr>
  </w:style>
  <w:style w:type="paragraph" w:customStyle="1" w:styleId="381EE64C587241A68DB82A7F06C28919">
    <w:name w:val="381EE64C587241A68DB82A7F06C28919"/>
    <w:rsid w:val="00184355"/>
    <w:pPr>
      <w:spacing w:after="160" w:line="278" w:lineRule="auto"/>
    </w:pPr>
    <w:rPr>
      <w:kern w:val="2"/>
      <w:sz w:val="24"/>
      <w:szCs w:val="24"/>
      <w14:ligatures w14:val="standardContextual"/>
    </w:rPr>
  </w:style>
  <w:style w:type="paragraph" w:customStyle="1" w:styleId="FE6D8875103B4B0EAD85A542FD24EB57">
    <w:name w:val="FE6D8875103B4B0EAD85A542FD24EB57"/>
    <w:rsid w:val="00184355"/>
    <w:pPr>
      <w:spacing w:after="160" w:line="278" w:lineRule="auto"/>
    </w:pPr>
    <w:rPr>
      <w:kern w:val="2"/>
      <w:sz w:val="24"/>
      <w:szCs w:val="24"/>
      <w14:ligatures w14:val="standardContextual"/>
    </w:rPr>
  </w:style>
  <w:style w:type="paragraph" w:customStyle="1" w:styleId="CA8EFB992CAF48BB8AD15480E1B0A433">
    <w:name w:val="CA8EFB992CAF48BB8AD15480E1B0A433"/>
    <w:rsid w:val="00184355"/>
    <w:pPr>
      <w:spacing w:after="160" w:line="278" w:lineRule="auto"/>
    </w:pPr>
    <w:rPr>
      <w:kern w:val="2"/>
      <w:sz w:val="24"/>
      <w:szCs w:val="24"/>
      <w14:ligatures w14:val="standardContextual"/>
    </w:rPr>
  </w:style>
  <w:style w:type="paragraph" w:customStyle="1" w:styleId="D4F13103F7BF44F999C4C224FE3359D8">
    <w:name w:val="D4F13103F7BF44F999C4C224FE3359D8"/>
    <w:rsid w:val="00184355"/>
    <w:pPr>
      <w:spacing w:after="160" w:line="278" w:lineRule="auto"/>
    </w:pPr>
    <w:rPr>
      <w:kern w:val="2"/>
      <w:sz w:val="24"/>
      <w:szCs w:val="24"/>
      <w14:ligatures w14:val="standardContextual"/>
    </w:rPr>
  </w:style>
  <w:style w:type="paragraph" w:customStyle="1" w:styleId="6231C30356C54D90BB3CA44900A5A4F9">
    <w:name w:val="6231C30356C54D90BB3CA44900A5A4F9"/>
    <w:rsid w:val="0018435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Template>
  <TotalTime>1</TotalTime>
  <Pages>8</Pages>
  <Words>1848</Words>
  <Characters>11869</Characters>
  <Application>Microsoft Office Word</Application>
  <DocSecurity>8</DocSecurity>
  <Lines>370</Lines>
  <Paragraphs>240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Business Analyst</dc:title>
  <dc:creator>Renate Tuano</dc:creator>
  <cp:lastModifiedBy>Jodie Arnold</cp:lastModifiedBy>
  <cp:revision>2</cp:revision>
  <dcterms:created xsi:type="dcterms:W3CDTF">2026-06-01T04:37:00Z</dcterms:created>
  <dcterms:modified xsi:type="dcterms:W3CDTF">2026-06-01T04:37:00Z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