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81A7E" w14:textId="77777777" w:rsidR="00A768E6" w:rsidRPr="00B80EE4" w:rsidRDefault="00347C73" w:rsidP="00347C73">
      <w:pPr>
        <w:pStyle w:val="H1"/>
        <w:rPr>
          <w:sz w:val="32"/>
          <w:szCs w:val="32"/>
        </w:rPr>
      </w:pPr>
      <w:r w:rsidRPr="00B80EE4">
        <w:rPr>
          <w:sz w:val="32"/>
          <w:szCs w:val="32"/>
        </w:rPr>
        <w:t>Outcomes Matrix</w:t>
      </w:r>
      <w:r w:rsidR="00B80EE4" w:rsidRPr="00B80EE4">
        <w:rPr>
          <w:sz w:val="32"/>
          <w:szCs w:val="32"/>
        </w:rPr>
        <w:t xml:space="preserve"> for the Targeted Earlier Intervention Program</w:t>
      </w:r>
    </w:p>
    <w:p w14:paraId="2E9D170F" w14:textId="5710B340" w:rsidR="00B80EE4" w:rsidRPr="00580492" w:rsidRDefault="0078297F" w:rsidP="00347C73">
      <w:pPr>
        <w:pStyle w:val="H1"/>
        <w:rPr>
          <w:b w:val="0"/>
          <w:sz w:val="24"/>
        </w:rPr>
      </w:pPr>
      <w:r>
        <w:rPr>
          <w:b w:val="0"/>
          <w:sz w:val="24"/>
        </w:rPr>
        <w:t>June 2021</w:t>
      </w:r>
    </w:p>
    <w:p w14:paraId="5B8A78A2" w14:textId="77777777" w:rsidR="00347C73" w:rsidRDefault="00B80EE4" w:rsidP="00B80EE4">
      <w:r>
        <w:t>This document will support TEI-funded service providers to measure and report client/community outcomes for the TEI program.</w:t>
      </w:r>
    </w:p>
    <w:p w14:paraId="6A42C50D" w14:textId="77777777" w:rsidR="00B80EE4" w:rsidRDefault="009C45F4" w:rsidP="00B80EE4">
      <w:r>
        <w:t>This template will</w:t>
      </w:r>
      <w:r w:rsidR="00D87ED1">
        <w:t xml:space="preserve"> support service providers to identify and articulate:</w:t>
      </w:r>
    </w:p>
    <w:p w14:paraId="1E8E7AA3" w14:textId="77777777" w:rsidR="00D87ED1" w:rsidRDefault="00D87ED1" w:rsidP="009C45F4">
      <w:pPr>
        <w:pStyle w:val="ListParagraph"/>
        <w:numPr>
          <w:ilvl w:val="0"/>
          <w:numId w:val="3"/>
        </w:numPr>
      </w:pPr>
      <w:r>
        <w:t>how they plan to measure client/community outcomes, i.e. what questions will they ask or what tool will they use</w:t>
      </w:r>
    </w:p>
    <w:p w14:paraId="5B037CCE" w14:textId="77777777" w:rsidR="00D87ED1" w:rsidRDefault="00D87ED1" w:rsidP="009C45F4">
      <w:pPr>
        <w:pStyle w:val="ListParagraph"/>
        <w:numPr>
          <w:ilvl w:val="0"/>
          <w:numId w:val="3"/>
        </w:numPr>
      </w:pPr>
      <w:r>
        <w:t>when they will measure client/community outcomes</w:t>
      </w:r>
    </w:p>
    <w:p w14:paraId="2FD7D084" w14:textId="77777777" w:rsidR="00D87ED1" w:rsidRDefault="00D87ED1" w:rsidP="009C45F4">
      <w:pPr>
        <w:pStyle w:val="ListParagraph"/>
        <w:numPr>
          <w:ilvl w:val="0"/>
          <w:numId w:val="3"/>
        </w:numPr>
      </w:pPr>
      <w:r>
        <w:t>who will measure client/community outcomes</w:t>
      </w:r>
    </w:p>
    <w:p w14:paraId="05671E17" w14:textId="23F2FCAE" w:rsidR="00580492" w:rsidRDefault="009C45F4" w:rsidP="00D87ED1">
      <w:r>
        <w:t>U</w:t>
      </w:r>
      <w:r w:rsidR="00580492">
        <w:t xml:space="preserve">se the examples </w:t>
      </w:r>
      <w:r>
        <w:t>provided</w:t>
      </w:r>
      <w:r w:rsidR="00580492">
        <w:t xml:space="preserve"> to help complete</w:t>
      </w:r>
      <w:r>
        <w:t xml:space="preserve"> the template. Please note,</w:t>
      </w:r>
      <w:r w:rsidRPr="009C45F4">
        <w:t xml:space="preserve"> it is not possible to capture every possible scenario. Please use this document as a guide and apply the examples below to your situation.</w:t>
      </w:r>
    </w:p>
    <w:p w14:paraId="5FFA0C6E" w14:textId="4376F0CA" w:rsidR="00D87ED1" w:rsidRDefault="009C45F4" w:rsidP="00D87ED1">
      <w:r>
        <w:t>For help completing this template please also see</w:t>
      </w:r>
      <w:r w:rsidR="00D87ED1">
        <w:t>:</w:t>
      </w:r>
    </w:p>
    <w:p w14:paraId="16BBBB05" w14:textId="0258E7AB" w:rsidR="00D87ED1" w:rsidRDefault="00D87ED1" w:rsidP="009C45F4">
      <w:pPr>
        <w:pStyle w:val="ListParagraph"/>
        <w:numPr>
          <w:ilvl w:val="0"/>
          <w:numId w:val="4"/>
        </w:numPr>
      </w:pPr>
      <w:hyperlink r:id="rId8" w:history="1">
        <w:r w:rsidRPr="00580492">
          <w:rPr>
            <w:rStyle w:val="Hyperlink"/>
          </w:rPr>
          <w:t>What is SCORE and how can I use it for the TEI program?</w:t>
        </w:r>
      </w:hyperlink>
    </w:p>
    <w:p w14:paraId="3B02673D" w14:textId="10AFDD91" w:rsidR="00D87ED1" w:rsidRDefault="00D87ED1" w:rsidP="009C45F4">
      <w:pPr>
        <w:pStyle w:val="ListParagraph"/>
        <w:numPr>
          <w:ilvl w:val="0"/>
          <w:numId w:val="4"/>
        </w:numPr>
      </w:pPr>
      <w:hyperlink r:id="rId9" w:history="1">
        <w:r w:rsidRPr="00580492">
          <w:rPr>
            <w:rStyle w:val="Hyperlink"/>
          </w:rPr>
          <w:t>TEI short guide to develop surveys</w:t>
        </w:r>
      </w:hyperlink>
    </w:p>
    <w:p w14:paraId="663F6061" w14:textId="2E08FB9E" w:rsidR="00D87ED1" w:rsidRDefault="00D87ED1" w:rsidP="009C45F4">
      <w:pPr>
        <w:pStyle w:val="ListParagraph"/>
        <w:numPr>
          <w:ilvl w:val="0"/>
          <w:numId w:val="4"/>
        </w:numPr>
      </w:pPr>
      <w:hyperlink r:id="rId10" w:history="1">
        <w:r w:rsidRPr="00580492">
          <w:rPr>
            <w:rStyle w:val="Hyperlink"/>
          </w:rPr>
          <w:t>What is Community SCORE and how can I use it for the TEI program?</w:t>
        </w:r>
      </w:hyperlink>
    </w:p>
    <w:p w14:paraId="2861658C" w14:textId="764D820E" w:rsidR="00347C73" w:rsidRDefault="00347C73">
      <w:pPr>
        <w:spacing w:after="0" w:line="240" w:lineRule="auto"/>
      </w:pPr>
    </w:p>
    <w:p w14:paraId="3B816C73" w14:textId="719A212C" w:rsidR="00D87ED1" w:rsidRDefault="00D87ED1">
      <w:pPr>
        <w:spacing w:after="0" w:line="240" w:lineRule="auto"/>
      </w:pPr>
    </w:p>
    <w:p w14:paraId="6F2A4148" w14:textId="168347FA" w:rsidR="00D87ED1" w:rsidRDefault="005F181C">
      <w:pPr>
        <w:spacing w:after="0" w:line="240" w:lineRule="auto"/>
        <w:sectPr w:rsidR="00D87ED1" w:rsidSect="00347C73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1" w:h="16817"/>
          <w:pgMar w:top="1440" w:right="1134" w:bottom="1264" w:left="1134" w:header="567" w:footer="567" w:gutter="0"/>
          <w:cols w:space="708"/>
          <w:docGrid w:linePitch="360"/>
        </w:sectPr>
      </w:pPr>
      <w:r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F375FD" wp14:editId="5F417F26">
                <wp:simplePos x="0" y="0"/>
                <wp:positionH relativeFrom="margin">
                  <wp:posOffset>191135</wp:posOffset>
                </wp:positionH>
                <wp:positionV relativeFrom="margin">
                  <wp:posOffset>5213350</wp:posOffset>
                </wp:positionV>
                <wp:extent cx="5730240" cy="2172970"/>
                <wp:effectExtent l="19050" t="19050" r="22860" b="177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2172970"/>
                        </a:xfrm>
                        <a:prstGeom prst="rect">
                          <a:avLst/>
                        </a:prstGeom>
                        <a:solidFill>
                          <a:srgbClr val="FFC9C9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45814" w14:textId="4354E03B" w:rsidR="00F57905" w:rsidRPr="00F57905" w:rsidRDefault="00F57905" w:rsidP="00F57905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Real example: Sugarv</w:t>
                            </w:r>
                            <w:r w:rsidRPr="00F57905">
                              <w:rPr>
                                <w:b/>
                                <w:color w:val="C00000"/>
                              </w:rPr>
                              <w:t>alley Outcomes Matrix</w:t>
                            </w:r>
                          </w:p>
                          <w:p w14:paraId="14CB5142" w14:textId="7E9D0F89" w:rsidR="00F57905" w:rsidRDefault="00F57905" w:rsidP="00F57905">
                            <w:r>
                              <w:t>Sugarvalley Neighbourhood Centre, in the Central Coast, developed their own outcomes matrix to help them understand and communicate how they would measure and report client outcomes.</w:t>
                            </w:r>
                          </w:p>
                          <w:p w14:paraId="28A61082" w14:textId="06400CFE" w:rsidR="00F57905" w:rsidRDefault="00F57905" w:rsidP="00F57905">
                            <w:r>
                              <w:t>See the documents below:</w:t>
                            </w:r>
                          </w:p>
                          <w:p w14:paraId="2E3513FC" w14:textId="79D5232B" w:rsidR="00F57905" w:rsidRDefault="00F57905" w:rsidP="00F5790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hyperlink r:id="rId16" w:history="1">
                              <w:r w:rsidRPr="00F57905">
                                <w:rPr>
                                  <w:rStyle w:val="Hyperlink"/>
                                </w:rPr>
                                <w:t>Sugarvalley Neighbourhood Centre Program Logic</w:t>
                              </w:r>
                            </w:hyperlink>
                          </w:p>
                          <w:p w14:paraId="454C8822" w14:textId="2F0714E3" w:rsidR="00F57905" w:rsidRDefault="00F57905" w:rsidP="00F5790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hyperlink r:id="rId17" w:history="1">
                              <w:r w:rsidRPr="00F57905">
                                <w:rPr>
                                  <w:rStyle w:val="Hyperlink"/>
                                </w:rPr>
                                <w:t>Sugarvalley Neighbourhood Centre Outcomes Matrix</w:t>
                              </w:r>
                            </w:hyperlink>
                          </w:p>
                          <w:p w14:paraId="4526DDA1" w14:textId="6BF7FD97" w:rsidR="00F57905" w:rsidRDefault="00F57905" w:rsidP="00F5790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hyperlink r:id="rId18" w:history="1">
                              <w:r w:rsidRPr="00F57905">
                                <w:rPr>
                                  <w:rStyle w:val="Hyperlink"/>
                                </w:rPr>
                                <w:t>Sugarvalley Neighbourhood Centre Client Survey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375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05pt;margin-top:410.5pt;width:451.2pt;height:171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" fillcolor="#ffc9c9" strokecolor="#c00000" strokeweight="2.25pt">
                <v:textbox>
                  <w:txbxContent>
                    <w:p w14:paraId="6AC45814" w14:textId="4354E03B" w:rsidR="00F57905" w:rsidRPr="00F57905" w:rsidRDefault="00F57905" w:rsidP="00F57905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Real example: Sugarv</w:t>
                      </w:r>
                      <w:r w:rsidRPr="00F57905">
                        <w:rPr>
                          <w:b/>
                          <w:color w:val="C00000"/>
                        </w:rPr>
                        <w:t>alley Outcomes Matrix</w:t>
                      </w:r>
                    </w:p>
                    <w:p w14:paraId="14CB5142" w14:textId="7E9D0F89" w:rsidR="00F57905" w:rsidRDefault="00F57905" w:rsidP="00F57905">
                      <w:r>
                        <w:t>Sugarvalley Neighbourhood Centre, in the Central Coast, developed their own outcomes matrix to help them understand and communicate how they would measure and report client outcomes.</w:t>
                      </w:r>
                    </w:p>
                    <w:p w14:paraId="28A61082" w14:textId="06400CFE" w:rsidR="00F57905" w:rsidRDefault="00F57905" w:rsidP="00F57905">
                      <w:r>
                        <w:t>See the documents below:</w:t>
                      </w:r>
                    </w:p>
                    <w:p w14:paraId="2E3513FC" w14:textId="79D5232B" w:rsidR="00F57905" w:rsidRDefault="00F57905" w:rsidP="00F57905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hyperlink r:id="rId19" w:history="1">
                        <w:r w:rsidRPr="00F57905">
                          <w:rPr>
                            <w:rStyle w:val="Hyperlink"/>
                          </w:rPr>
                          <w:t>Sugarvalley Neighbourhood Centre Program Logic</w:t>
                        </w:r>
                      </w:hyperlink>
                    </w:p>
                    <w:p w14:paraId="454C8822" w14:textId="2F0714E3" w:rsidR="00F57905" w:rsidRDefault="00F57905" w:rsidP="00F57905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hyperlink r:id="rId20" w:history="1">
                        <w:r w:rsidRPr="00F57905">
                          <w:rPr>
                            <w:rStyle w:val="Hyperlink"/>
                          </w:rPr>
                          <w:t>Sugarvalley Neighbourhood Centre Outcomes Matrix</w:t>
                        </w:r>
                      </w:hyperlink>
                    </w:p>
                    <w:p w14:paraId="4526DDA1" w14:textId="6BF7FD97" w:rsidR="00F57905" w:rsidRDefault="00F57905" w:rsidP="00F57905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hyperlink r:id="rId21" w:history="1">
                        <w:r w:rsidRPr="00F57905">
                          <w:rPr>
                            <w:rStyle w:val="Hyperlink"/>
                          </w:rPr>
                          <w:t>Sugarvalley Neighbourhood Centre Client Survey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87ED1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476D5B3" wp14:editId="5DF0ED45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730240" cy="1222375"/>
                <wp:effectExtent l="19050" t="19050" r="22860" b="15875"/>
                <wp:wrapSquare wrapText="bothSides"/>
                <wp:docPr id="24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222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1D2EF" w14:textId="77777777" w:rsidR="00D87ED1" w:rsidRDefault="00D87ED1" w:rsidP="00D87ED1">
                            <w:pPr>
                              <w:jc w:val="center"/>
                            </w:pPr>
                            <w:r>
                              <w:t>This document will be updated as we learn more about the best way to measure outcomes in the Data Exchange for the TEI program.</w:t>
                            </w:r>
                          </w:p>
                          <w:p w14:paraId="2275F411" w14:textId="77777777" w:rsidR="00D87ED1" w:rsidRDefault="00D87ED1" w:rsidP="00D87ED1">
                            <w:pPr>
                              <w:jc w:val="center"/>
                            </w:pPr>
                            <w:r>
                              <w:t xml:space="preserve">If you have feedback on or questions about this resource, please contact </w:t>
                            </w:r>
                            <w:hyperlink r:id="rId22" w:history="1">
                              <w:r w:rsidRPr="001B2F7C">
                                <w:rPr>
                                  <w:rStyle w:val="Hyperlink"/>
                                </w:rPr>
                                <w:t>TEI@facs.nsw.gov.au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6D5B3" id="Text Box 248" o:spid="_x0000_s1027" type="#_x0000_t202" style="position:absolute;margin-left:0;margin-top:0;width:451.2pt;height:96.2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" fillcolor="#d9e2f3 [660]" strokecolor="#002060" strokeweight="2.25pt">
                <v:textbox>
                  <w:txbxContent>
                    <w:p w14:paraId="5031D2EF" w14:textId="77777777" w:rsidR="00D87ED1" w:rsidRDefault="00D87ED1" w:rsidP="00D87ED1">
                      <w:pPr>
                        <w:jc w:val="center"/>
                      </w:pPr>
                      <w:r>
                        <w:t>This document will be updated as we learn more about the best way to measure outcomes in the Data Exchange for the TEI program.</w:t>
                      </w:r>
                    </w:p>
                    <w:p w14:paraId="2275F411" w14:textId="77777777" w:rsidR="00D87ED1" w:rsidRDefault="00D87ED1" w:rsidP="00D87ED1">
                      <w:pPr>
                        <w:jc w:val="center"/>
                      </w:pPr>
                      <w:r>
                        <w:t xml:space="preserve">If you have feedback on or questions about this resource, please contact </w:t>
                      </w:r>
                      <w:hyperlink r:id="rId23" w:history="1">
                        <w:r w:rsidRPr="001B2F7C">
                          <w:rPr>
                            <w:rStyle w:val="Hyperlink"/>
                          </w:rPr>
                          <w:t>TEI@facs.nsw.gov.au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3174843" w14:textId="77777777" w:rsidR="00580492" w:rsidRDefault="00580492" w:rsidP="00966935">
      <w:pPr>
        <w:pStyle w:val="H2"/>
        <w:spacing w:after="0"/>
      </w:pPr>
      <w:r>
        <w:lastRenderedPageBreak/>
        <w:t>TEI Outcomes Matrix template</w:t>
      </w:r>
    </w:p>
    <w:p w14:paraId="6F3C1BC3" w14:textId="77777777" w:rsidR="00580492" w:rsidRDefault="00580492" w:rsidP="00966935">
      <w:pPr>
        <w:pStyle w:val="H2"/>
        <w:spacing w:after="0"/>
      </w:pPr>
    </w:p>
    <w:tbl>
      <w:tblPr>
        <w:tblStyle w:val="ListTable3-Accent5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2916"/>
        <w:gridCol w:w="2489"/>
        <w:gridCol w:w="2535"/>
        <w:gridCol w:w="2381"/>
        <w:gridCol w:w="2140"/>
      </w:tblGrid>
      <w:tr w:rsidR="00971C7D" w14:paraId="0AC93C5F" w14:textId="77777777" w:rsidTr="00971C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8" w:type="pct"/>
            <w:tcBorders>
              <w:bottom w:val="none" w:sz="0" w:space="0" w:color="auto"/>
              <w:right w:val="none" w:sz="0" w:space="0" w:color="auto"/>
            </w:tcBorders>
            <w:shd w:val="clear" w:color="auto" w:fill="0070C0"/>
            <w:vAlign w:val="center"/>
          </w:tcPr>
          <w:p w14:paraId="278FE869" w14:textId="5999FAED" w:rsidR="00971C7D" w:rsidRPr="00971C7D" w:rsidRDefault="00971C7D" w:rsidP="00971C7D">
            <w:pPr>
              <w:spacing w:after="0" w:line="240" w:lineRule="auto"/>
              <w:ind w:left="0" w:firstLine="0"/>
              <w:jc w:val="center"/>
              <w:rPr>
                <w:b w:val="0"/>
                <w:bCs w:val="0"/>
                <w:lang w:val="en-US"/>
              </w:rPr>
            </w:pPr>
            <w:r w:rsidRPr="00971C7D">
              <w:rPr>
                <w:b w:val="0"/>
                <w:bCs w:val="0"/>
                <w:lang w:val="en-US"/>
              </w:rPr>
              <w:t>Activities</w:t>
            </w:r>
          </w:p>
        </w:tc>
        <w:tc>
          <w:tcPr>
            <w:tcW w:w="948" w:type="pct"/>
            <w:shd w:val="clear" w:color="auto" w:fill="0070C0"/>
          </w:tcPr>
          <w:p w14:paraId="7001F77B" w14:textId="68D3FCA3" w:rsidR="00971C7D" w:rsidRPr="00966935" w:rsidRDefault="00971C7D" w:rsidP="00656F06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 xml:space="preserve">TEI program client outcomes </w:t>
            </w:r>
            <w:r w:rsidRPr="00966935">
              <w:rPr>
                <w:b w:val="0"/>
                <w:lang w:val="en-US"/>
              </w:rPr>
              <w:br/>
              <w:t>(identified in program logic and schedule)</w:t>
            </w:r>
          </w:p>
        </w:tc>
        <w:tc>
          <w:tcPr>
            <w:tcW w:w="809" w:type="pct"/>
            <w:shd w:val="clear" w:color="auto" w:fill="0070C0"/>
          </w:tcPr>
          <w:p w14:paraId="16801C67" w14:textId="77777777" w:rsidR="00971C7D" w:rsidRPr="00966935" w:rsidRDefault="00971C7D" w:rsidP="00656F06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>Service level outcomes</w:t>
            </w:r>
          </w:p>
          <w:p w14:paraId="4BCE527D" w14:textId="77777777" w:rsidR="00971C7D" w:rsidRPr="00966935" w:rsidRDefault="00971C7D" w:rsidP="00656F06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>(identified in program logic)</w:t>
            </w:r>
          </w:p>
        </w:tc>
        <w:tc>
          <w:tcPr>
            <w:tcW w:w="824" w:type="pct"/>
            <w:shd w:val="clear" w:color="auto" w:fill="0070C0"/>
          </w:tcPr>
          <w:p w14:paraId="453F72A8" w14:textId="77777777" w:rsidR="00971C7D" w:rsidRPr="00966935" w:rsidRDefault="00971C7D" w:rsidP="00656F06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>How will this be measured?</w:t>
            </w:r>
          </w:p>
        </w:tc>
        <w:tc>
          <w:tcPr>
            <w:tcW w:w="774" w:type="pct"/>
            <w:shd w:val="clear" w:color="auto" w:fill="0070C0"/>
          </w:tcPr>
          <w:p w14:paraId="2E1E6A6E" w14:textId="77777777" w:rsidR="00971C7D" w:rsidRPr="00966935" w:rsidRDefault="00971C7D" w:rsidP="00656F06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>When will this be measured?</w:t>
            </w:r>
          </w:p>
        </w:tc>
        <w:tc>
          <w:tcPr>
            <w:tcW w:w="696" w:type="pct"/>
            <w:shd w:val="clear" w:color="auto" w:fill="0070C0"/>
          </w:tcPr>
          <w:p w14:paraId="5FE5B7CE" w14:textId="77777777" w:rsidR="00971C7D" w:rsidRPr="00966935" w:rsidRDefault="00971C7D" w:rsidP="00656F06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>Who is responsible for measuring this outcome?</w:t>
            </w:r>
          </w:p>
        </w:tc>
      </w:tr>
      <w:tr w:rsidR="00971C7D" w14:paraId="48D92262" w14:textId="77777777" w:rsidTr="00971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8627AF9" w14:textId="5CB8B966" w:rsidR="00971C7D" w:rsidRPr="00971C7D" w:rsidRDefault="00971C7D" w:rsidP="00971C7D">
            <w:pPr>
              <w:spacing w:after="0" w:line="240" w:lineRule="auto"/>
              <w:ind w:left="0" w:firstLine="0"/>
              <w:rPr>
                <w:rFonts w:cs="Arial"/>
                <w:b w:val="0"/>
                <w:bCs w:val="0"/>
                <w:color w:val="7F7F7F" w:themeColor="text1" w:themeTint="80"/>
                <w:szCs w:val="20"/>
              </w:rPr>
            </w:pPr>
            <w:r w:rsidRPr="00971C7D">
              <w:rPr>
                <w:rFonts w:cs="Arial"/>
                <w:b w:val="0"/>
                <w:bCs w:val="0"/>
                <w:color w:val="7F7F7F" w:themeColor="text1" w:themeTint="80"/>
                <w:szCs w:val="20"/>
              </w:rPr>
              <w:t>List the program activity and service type.</w:t>
            </w:r>
          </w:p>
          <w:p w14:paraId="1E97F9C8" w14:textId="77777777" w:rsidR="00971C7D" w:rsidRPr="00971C7D" w:rsidRDefault="00971C7D" w:rsidP="00656F06">
            <w:pPr>
              <w:spacing w:after="0" w:line="240" w:lineRule="auto"/>
              <w:rPr>
                <w:rFonts w:cs="Arial"/>
                <w:b w:val="0"/>
                <w:bCs w:val="0"/>
                <w:color w:val="7F7F7F" w:themeColor="text1" w:themeTint="80"/>
                <w:szCs w:val="20"/>
              </w:rPr>
            </w:pPr>
          </w:p>
          <w:p w14:paraId="16687BB5" w14:textId="7878A109" w:rsidR="00971C7D" w:rsidRPr="00580492" w:rsidRDefault="00971C7D" w:rsidP="00971C7D">
            <w:pPr>
              <w:spacing w:after="0" w:line="240" w:lineRule="auto"/>
              <w:ind w:left="0" w:firstLine="0"/>
              <w:rPr>
                <w:rFonts w:cs="Arial"/>
                <w:color w:val="7F7F7F" w:themeColor="text1" w:themeTint="80"/>
                <w:szCs w:val="20"/>
              </w:rPr>
            </w:pPr>
            <w:r w:rsidRPr="00971C7D">
              <w:rPr>
                <w:rFonts w:cs="Arial"/>
                <w:b w:val="0"/>
                <w:bCs w:val="0"/>
                <w:color w:val="7F7F7F" w:themeColor="text1" w:themeTint="80"/>
                <w:szCs w:val="20"/>
              </w:rPr>
              <w:t>Describe the activities that will be conducted.</w:t>
            </w:r>
            <w:r>
              <w:rPr>
                <w:rFonts w:cs="Arial"/>
                <w:color w:val="7F7F7F" w:themeColor="text1" w:themeTint="80"/>
                <w:szCs w:val="20"/>
              </w:rPr>
              <w:t xml:space="preserve"> </w:t>
            </w:r>
          </w:p>
        </w:tc>
        <w:tc>
          <w:tcPr>
            <w:tcW w:w="948" w:type="pct"/>
            <w:tcBorders>
              <w:top w:val="none" w:sz="0" w:space="0" w:color="auto"/>
              <w:bottom w:val="none" w:sz="0" w:space="0" w:color="auto"/>
            </w:tcBorders>
          </w:tcPr>
          <w:p w14:paraId="651DB684" w14:textId="56D3CCE6" w:rsidR="00971C7D" w:rsidRPr="00580492" w:rsidRDefault="00971C7D" w:rsidP="00656F06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7F7F7F" w:themeColor="text1" w:themeTint="80"/>
                <w:szCs w:val="20"/>
              </w:rPr>
            </w:pPr>
            <w:r w:rsidRPr="00580492">
              <w:rPr>
                <w:rFonts w:cs="Arial"/>
                <w:color w:val="7F7F7F" w:themeColor="text1" w:themeTint="80"/>
                <w:szCs w:val="20"/>
              </w:rPr>
              <w:t>List the domain and the TEI program client outcome. Add rows as needed.</w:t>
            </w:r>
          </w:p>
        </w:tc>
        <w:tc>
          <w:tcPr>
            <w:tcW w:w="809" w:type="pct"/>
            <w:tcBorders>
              <w:top w:val="none" w:sz="0" w:space="0" w:color="auto"/>
              <w:bottom w:val="none" w:sz="0" w:space="0" w:color="auto"/>
            </w:tcBorders>
          </w:tcPr>
          <w:p w14:paraId="3FEFD406" w14:textId="77777777" w:rsidR="00971C7D" w:rsidRPr="00580492" w:rsidRDefault="00971C7D" w:rsidP="00656F06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lang w:val="en-US"/>
              </w:rPr>
            </w:pPr>
            <w:r>
              <w:rPr>
                <w:color w:val="7F7F7F" w:themeColor="text1" w:themeTint="80"/>
                <w:lang w:val="en-US"/>
              </w:rPr>
              <w:t>List the specific client/community outcomes your activity is working towards.</w:t>
            </w:r>
          </w:p>
        </w:tc>
        <w:tc>
          <w:tcPr>
            <w:tcW w:w="824" w:type="pct"/>
            <w:tcBorders>
              <w:top w:val="none" w:sz="0" w:space="0" w:color="auto"/>
              <w:bottom w:val="none" w:sz="0" w:space="0" w:color="auto"/>
            </w:tcBorders>
          </w:tcPr>
          <w:p w14:paraId="6EA5BD7F" w14:textId="77777777" w:rsidR="00971C7D" w:rsidRDefault="00971C7D" w:rsidP="00656F06">
            <w:pPr>
              <w:spacing w:after="12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lang w:val="en-US"/>
              </w:rPr>
            </w:pPr>
            <w:r>
              <w:rPr>
                <w:color w:val="7F7F7F" w:themeColor="text1" w:themeTint="80"/>
                <w:lang w:val="en-US"/>
              </w:rPr>
              <w:t>Identify how these outcomes will be measured.</w:t>
            </w:r>
          </w:p>
          <w:p w14:paraId="6763B0BD" w14:textId="77777777" w:rsidR="00971C7D" w:rsidRDefault="00971C7D" w:rsidP="00656F06">
            <w:pPr>
              <w:spacing w:after="12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lang w:val="en-US"/>
              </w:rPr>
            </w:pPr>
            <w:r>
              <w:rPr>
                <w:color w:val="7F7F7F" w:themeColor="text1" w:themeTint="80"/>
                <w:lang w:val="en-US"/>
              </w:rPr>
              <w:t>List the questions you will ask and/or the tool you will use.</w:t>
            </w:r>
          </w:p>
          <w:p w14:paraId="76802962" w14:textId="77777777" w:rsidR="00971C7D" w:rsidRPr="00580492" w:rsidRDefault="00971C7D" w:rsidP="00656F06">
            <w:pPr>
              <w:spacing w:after="12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lang w:val="en-US"/>
              </w:rPr>
            </w:pPr>
            <w:r>
              <w:rPr>
                <w:color w:val="7F7F7F" w:themeColor="text1" w:themeTint="80"/>
                <w:lang w:val="en-US"/>
              </w:rPr>
              <w:t>List the SCORE domain the outcome will be recorded under in the Data Exchange.</w:t>
            </w:r>
          </w:p>
        </w:tc>
        <w:tc>
          <w:tcPr>
            <w:tcW w:w="774" w:type="pct"/>
            <w:tcBorders>
              <w:top w:val="none" w:sz="0" w:space="0" w:color="auto"/>
              <w:bottom w:val="none" w:sz="0" w:space="0" w:color="auto"/>
            </w:tcBorders>
          </w:tcPr>
          <w:p w14:paraId="2DC095EE" w14:textId="77777777" w:rsidR="00971C7D" w:rsidRDefault="00971C7D" w:rsidP="00580492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lang w:val="en-US"/>
              </w:rPr>
            </w:pPr>
            <w:r>
              <w:rPr>
                <w:color w:val="7F7F7F" w:themeColor="text1" w:themeTint="80"/>
                <w:lang w:val="en-US"/>
              </w:rPr>
              <w:t xml:space="preserve">Describe when the outcome will </w:t>
            </w:r>
            <w:proofErr w:type="gramStart"/>
            <w:r>
              <w:rPr>
                <w:color w:val="7F7F7F" w:themeColor="text1" w:themeTint="80"/>
                <w:lang w:val="en-US"/>
              </w:rPr>
              <w:t>measured</w:t>
            </w:r>
            <w:proofErr w:type="gramEnd"/>
            <w:r>
              <w:rPr>
                <w:color w:val="7F7F7F" w:themeColor="text1" w:themeTint="80"/>
                <w:lang w:val="en-US"/>
              </w:rPr>
              <w:t>.</w:t>
            </w:r>
          </w:p>
          <w:p w14:paraId="504492B8" w14:textId="77777777" w:rsidR="00971C7D" w:rsidRDefault="00971C7D" w:rsidP="00580492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lang w:val="en-US"/>
              </w:rPr>
            </w:pPr>
          </w:p>
          <w:p w14:paraId="71BD6CB7" w14:textId="77777777" w:rsidR="00971C7D" w:rsidRPr="00580492" w:rsidRDefault="00971C7D" w:rsidP="00580492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lang w:val="en-US"/>
              </w:rPr>
            </w:pPr>
            <w:r>
              <w:rPr>
                <w:color w:val="7F7F7F" w:themeColor="text1" w:themeTint="80"/>
                <w:lang w:val="en-US"/>
              </w:rPr>
              <w:t>For example, when will you ask clients to complete the survey?</w:t>
            </w:r>
          </w:p>
        </w:tc>
        <w:tc>
          <w:tcPr>
            <w:tcW w:w="696" w:type="pct"/>
            <w:tcBorders>
              <w:top w:val="none" w:sz="0" w:space="0" w:color="auto"/>
              <w:bottom w:val="none" w:sz="0" w:space="0" w:color="auto"/>
            </w:tcBorders>
          </w:tcPr>
          <w:p w14:paraId="0B009A73" w14:textId="77777777" w:rsidR="00971C7D" w:rsidRDefault="00971C7D" w:rsidP="00656F06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lang w:val="en-US"/>
              </w:rPr>
            </w:pPr>
            <w:r w:rsidRPr="00580492">
              <w:rPr>
                <w:color w:val="7F7F7F" w:themeColor="text1" w:themeTint="80"/>
                <w:lang w:val="en-US"/>
              </w:rPr>
              <w:t>D</w:t>
            </w:r>
            <w:r>
              <w:rPr>
                <w:color w:val="7F7F7F" w:themeColor="text1" w:themeTint="80"/>
                <w:lang w:val="en-US"/>
              </w:rPr>
              <w:t>escribe who</w:t>
            </w:r>
            <w:r w:rsidRPr="00580492">
              <w:rPr>
                <w:color w:val="7F7F7F" w:themeColor="text1" w:themeTint="80"/>
                <w:lang w:val="en-US"/>
              </w:rPr>
              <w:t xml:space="preserve"> is responsible for measuring the outcome</w:t>
            </w:r>
            <w:r>
              <w:rPr>
                <w:color w:val="7F7F7F" w:themeColor="text1" w:themeTint="80"/>
                <w:lang w:val="en-US"/>
              </w:rPr>
              <w:t>.</w:t>
            </w:r>
          </w:p>
          <w:p w14:paraId="3131EBE5" w14:textId="77777777" w:rsidR="00971C7D" w:rsidRDefault="00971C7D" w:rsidP="00656F06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lang w:val="en-US"/>
              </w:rPr>
            </w:pPr>
          </w:p>
          <w:p w14:paraId="633379EB" w14:textId="77777777" w:rsidR="00971C7D" w:rsidRPr="00580492" w:rsidRDefault="00971C7D" w:rsidP="00656F06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lang w:val="en-US"/>
              </w:rPr>
            </w:pPr>
            <w:r>
              <w:rPr>
                <w:color w:val="7F7F7F" w:themeColor="text1" w:themeTint="80"/>
                <w:lang w:val="en-US"/>
              </w:rPr>
              <w:t xml:space="preserve">For example, will clients complete a </w:t>
            </w:r>
            <w:proofErr w:type="gramStart"/>
            <w:r>
              <w:rPr>
                <w:color w:val="7F7F7F" w:themeColor="text1" w:themeTint="80"/>
                <w:lang w:val="en-US"/>
              </w:rPr>
              <w:t>survey</w:t>
            </w:r>
            <w:proofErr w:type="gramEnd"/>
            <w:r>
              <w:rPr>
                <w:color w:val="7F7F7F" w:themeColor="text1" w:themeTint="80"/>
                <w:lang w:val="en-US"/>
              </w:rPr>
              <w:t xml:space="preserve"> or will a practitioner observe the client?</w:t>
            </w:r>
          </w:p>
        </w:tc>
      </w:tr>
    </w:tbl>
    <w:p w14:paraId="4D08E6A9" w14:textId="77777777" w:rsidR="00580492" w:rsidRDefault="00580492" w:rsidP="00966935">
      <w:pPr>
        <w:pStyle w:val="H2"/>
        <w:spacing w:after="0"/>
      </w:pPr>
    </w:p>
    <w:p w14:paraId="6985D229" w14:textId="77777777" w:rsidR="00580492" w:rsidRDefault="00580492">
      <w:pPr>
        <w:spacing w:after="0" w:line="240" w:lineRule="auto"/>
        <w:rPr>
          <w:color w:val="002664"/>
          <w:sz w:val="28"/>
          <w:szCs w:val="28"/>
          <w:lang w:val="en-AU"/>
        </w:rPr>
      </w:pPr>
      <w:r>
        <w:br w:type="page"/>
      </w:r>
    </w:p>
    <w:p w14:paraId="4DDC56E5" w14:textId="77777777" w:rsidR="00966935" w:rsidRPr="00347C73" w:rsidRDefault="00966935" w:rsidP="00966935">
      <w:pPr>
        <w:pStyle w:val="H2"/>
        <w:spacing w:after="0"/>
      </w:pPr>
      <w:r>
        <w:lastRenderedPageBreak/>
        <w:t>Example 1</w:t>
      </w:r>
      <w:r w:rsidRPr="00347C73">
        <w:t xml:space="preserve">: </w:t>
      </w:r>
      <w:r>
        <w:t>Community Strengthening</w:t>
      </w:r>
      <w:r w:rsidRPr="00347C73">
        <w:t xml:space="preserve"> Stream</w:t>
      </w:r>
      <w:r w:rsidR="00602514">
        <w:t xml:space="preserve"> – </w:t>
      </w:r>
      <w:r w:rsidR="00B5621E">
        <w:t>Budgeting workshop</w:t>
      </w:r>
    </w:p>
    <w:tbl>
      <w:tblPr>
        <w:tblStyle w:val="ListTable3-Accent5"/>
        <w:tblW w:w="5000" w:type="pct"/>
        <w:tblBorders>
          <w:top w:val="single" w:sz="4" w:space="0" w:color="002060"/>
          <w:left w:val="none" w:sz="0" w:space="0" w:color="auto"/>
          <w:bottom w:val="single" w:sz="4" w:space="0" w:color="002060"/>
          <w:right w:val="none" w:sz="0" w:space="0" w:color="auto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72"/>
        <w:gridCol w:w="2473"/>
        <w:gridCol w:w="2104"/>
        <w:gridCol w:w="2144"/>
        <w:gridCol w:w="2008"/>
        <w:gridCol w:w="2008"/>
        <w:gridCol w:w="2168"/>
      </w:tblGrid>
      <w:tr w:rsidR="00971C7D" w14:paraId="1F532380" w14:textId="77777777" w:rsidTr="005F18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4" w:type="pct"/>
            <w:shd w:val="clear" w:color="auto" w:fill="0070C0"/>
          </w:tcPr>
          <w:p w14:paraId="3F24296B" w14:textId="124BAC74" w:rsidR="00971C7D" w:rsidRPr="005F181C" w:rsidRDefault="00971C7D" w:rsidP="005F181C">
            <w:pPr>
              <w:spacing w:after="0" w:line="240" w:lineRule="auto"/>
              <w:ind w:left="0" w:firstLine="0"/>
              <w:jc w:val="center"/>
              <w:rPr>
                <w:b w:val="0"/>
                <w:lang w:val="en-US"/>
              </w:rPr>
            </w:pPr>
            <w:r w:rsidRPr="005F181C">
              <w:rPr>
                <w:b w:val="0"/>
                <w:lang w:val="en-US"/>
              </w:rPr>
              <w:t>Activities</w:t>
            </w:r>
          </w:p>
        </w:tc>
        <w:tc>
          <w:tcPr>
            <w:tcW w:w="804" w:type="pct"/>
            <w:shd w:val="clear" w:color="auto" w:fill="0070C0"/>
          </w:tcPr>
          <w:p w14:paraId="18FE6D87" w14:textId="00AB1A7F" w:rsidR="00971C7D" w:rsidRPr="00966935" w:rsidRDefault="00971C7D" w:rsidP="00656F06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 xml:space="preserve">TEI program client outcomes </w:t>
            </w:r>
            <w:r w:rsidRPr="00966935">
              <w:rPr>
                <w:b w:val="0"/>
                <w:lang w:val="en-US"/>
              </w:rPr>
              <w:br/>
              <w:t>(identified in program logic and schedule)</w:t>
            </w:r>
          </w:p>
        </w:tc>
        <w:tc>
          <w:tcPr>
            <w:tcW w:w="684" w:type="pct"/>
            <w:shd w:val="clear" w:color="auto" w:fill="0070C0"/>
          </w:tcPr>
          <w:p w14:paraId="73BCA1D1" w14:textId="77777777" w:rsidR="00971C7D" w:rsidRPr="00966935" w:rsidRDefault="00971C7D" w:rsidP="00656F06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>Service level outcomes</w:t>
            </w:r>
          </w:p>
          <w:p w14:paraId="2698BD99" w14:textId="77777777" w:rsidR="00971C7D" w:rsidRPr="00966935" w:rsidRDefault="00971C7D" w:rsidP="00656F06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>(identified in program logic)</w:t>
            </w:r>
          </w:p>
        </w:tc>
        <w:tc>
          <w:tcPr>
            <w:tcW w:w="1350" w:type="pct"/>
            <w:gridSpan w:val="2"/>
            <w:shd w:val="clear" w:color="auto" w:fill="0070C0"/>
          </w:tcPr>
          <w:p w14:paraId="22F19BC1" w14:textId="594AB53C" w:rsidR="00971C7D" w:rsidRPr="00966935" w:rsidRDefault="00971C7D" w:rsidP="00656F0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66935">
              <w:rPr>
                <w:b w:val="0"/>
                <w:lang w:val="en-US"/>
              </w:rPr>
              <w:t>How will this be measured?</w:t>
            </w:r>
          </w:p>
        </w:tc>
        <w:tc>
          <w:tcPr>
            <w:tcW w:w="653" w:type="pct"/>
            <w:shd w:val="clear" w:color="auto" w:fill="0070C0"/>
          </w:tcPr>
          <w:p w14:paraId="56FFA03D" w14:textId="24D1E2AC" w:rsidR="00971C7D" w:rsidRPr="00966935" w:rsidRDefault="00971C7D" w:rsidP="00656F06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>When will this be measured?</w:t>
            </w:r>
          </w:p>
        </w:tc>
        <w:tc>
          <w:tcPr>
            <w:tcW w:w="705" w:type="pct"/>
            <w:shd w:val="clear" w:color="auto" w:fill="0070C0"/>
          </w:tcPr>
          <w:p w14:paraId="27B329B1" w14:textId="77777777" w:rsidR="00971C7D" w:rsidRPr="00966935" w:rsidRDefault="00971C7D" w:rsidP="00656F06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>Who is responsible for measuring this outcome?</w:t>
            </w:r>
          </w:p>
        </w:tc>
      </w:tr>
      <w:tr w:rsidR="00971C7D" w14:paraId="6A89D8EB" w14:textId="77777777" w:rsidTr="00971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  <w:vMerge w:val="restart"/>
          </w:tcPr>
          <w:p w14:paraId="2082F235" w14:textId="77777777" w:rsidR="00971C7D" w:rsidRPr="00971C7D" w:rsidRDefault="00971C7D" w:rsidP="00971C7D">
            <w:pPr>
              <w:spacing w:after="0" w:line="240" w:lineRule="auto"/>
              <w:ind w:left="0" w:firstLine="0"/>
              <w:rPr>
                <w:rFonts w:cs="Arial"/>
                <w:b w:val="0"/>
                <w:bCs w:val="0"/>
                <w:szCs w:val="20"/>
              </w:rPr>
            </w:pPr>
            <w:r w:rsidRPr="00971C7D">
              <w:rPr>
                <w:rFonts w:cs="Arial"/>
                <w:b w:val="0"/>
                <w:bCs w:val="0"/>
                <w:szCs w:val="20"/>
              </w:rPr>
              <w:t>Program Activity 3: Community Support</w:t>
            </w:r>
          </w:p>
          <w:p w14:paraId="4873D450" w14:textId="77777777" w:rsidR="00971C7D" w:rsidRPr="00971C7D" w:rsidRDefault="00971C7D" w:rsidP="00971C7D">
            <w:pPr>
              <w:spacing w:after="0" w:line="240" w:lineRule="auto"/>
              <w:ind w:left="0" w:firstLine="0"/>
              <w:rPr>
                <w:rFonts w:cs="Arial"/>
                <w:b w:val="0"/>
                <w:bCs w:val="0"/>
                <w:szCs w:val="20"/>
              </w:rPr>
            </w:pPr>
          </w:p>
          <w:p w14:paraId="3930315A" w14:textId="77777777" w:rsidR="00971C7D" w:rsidRPr="00971C7D" w:rsidRDefault="00971C7D" w:rsidP="00971C7D">
            <w:pPr>
              <w:spacing w:after="0" w:line="240" w:lineRule="auto"/>
              <w:ind w:left="0" w:firstLine="0"/>
              <w:rPr>
                <w:rFonts w:cs="Arial"/>
                <w:b w:val="0"/>
                <w:bCs w:val="0"/>
                <w:szCs w:val="20"/>
              </w:rPr>
            </w:pPr>
            <w:r w:rsidRPr="00971C7D">
              <w:rPr>
                <w:rFonts w:cs="Arial"/>
                <w:b w:val="0"/>
                <w:bCs w:val="0"/>
                <w:szCs w:val="20"/>
              </w:rPr>
              <w:t>Service type: Education and skills Training</w:t>
            </w:r>
          </w:p>
          <w:p w14:paraId="6582DB90" w14:textId="77777777" w:rsidR="00971C7D" w:rsidRPr="00971C7D" w:rsidRDefault="00971C7D" w:rsidP="00971C7D">
            <w:pPr>
              <w:spacing w:after="0" w:line="240" w:lineRule="auto"/>
              <w:ind w:left="0" w:firstLine="0"/>
              <w:rPr>
                <w:rFonts w:cs="Arial"/>
                <w:b w:val="0"/>
                <w:bCs w:val="0"/>
                <w:szCs w:val="20"/>
              </w:rPr>
            </w:pPr>
          </w:p>
          <w:p w14:paraId="502281AD" w14:textId="5387E801" w:rsidR="00971C7D" w:rsidRPr="00971C7D" w:rsidRDefault="005F181C" w:rsidP="00971C7D">
            <w:pPr>
              <w:spacing w:after="0" w:line="240" w:lineRule="auto"/>
              <w:ind w:left="0" w:firstLine="0"/>
              <w:rPr>
                <w:rFonts w:cs="Arial"/>
                <w:b w:val="0"/>
                <w:bCs w:val="0"/>
                <w:szCs w:val="20"/>
              </w:rPr>
            </w:pPr>
            <w:r>
              <w:rPr>
                <w:rFonts w:cs="Arial"/>
                <w:b w:val="0"/>
                <w:bCs w:val="0"/>
                <w:szCs w:val="20"/>
              </w:rPr>
              <w:t>Service d</w:t>
            </w:r>
            <w:r w:rsidR="00971C7D" w:rsidRPr="00971C7D">
              <w:rPr>
                <w:rFonts w:cs="Arial"/>
                <w:b w:val="0"/>
                <w:bCs w:val="0"/>
                <w:szCs w:val="20"/>
              </w:rPr>
              <w:t>escription:</w:t>
            </w:r>
          </w:p>
          <w:p w14:paraId="18A527BC" w14:textId="2EA5BD02" w:rsidR="00971C7D" w:rsidRPr="00971C7D" w:rsidRDefault="00971C7D" w:rsidP="00971C7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  <w:b w:val="0"/>
                <w:bCs w:val="0"/>
                <w:szCs w:val="20"/>
              </w:rPr>
            </w:pPr>
            <w:r w:rsidRPr="00971C7D">
              <w:rPr>
                <w:rFonts w:cs="Arial"/>
                <w:b w:val="0"/>
                <w:bCs w:val="0"/>
                <w:szCs w:val="20"/>
              </w:rPr>
              <w:t>Budgeting workshops</w:t>
            </w:r>
          </w:p>
        </w:tc>
        <w:tc>
          <w:tcPr>
            <w:tcW w:w="804" w:type="pct"/>
            <w:vMerge w:val="restart"/>
          </w:tcPr>
          <w:p w14:paraId="5385A1D1" w14:textId="3443DF35" w:rsidR="00971C7D" w:rsidRPr="00971C7D" w:rsidRDefault="00971C7D" w:rsidP="00B5621E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971C7D">
              <w:rPr>
                <w:rFonts w:cs="Arial"/>
                <w:b/>
                <w:bCs/>
                <w:szCs w:val="20"/>
              </w:rPr>
              <w:t>Education and skills:</w:t>
            </w:r>
          </w:p>
          <w:p w14:paraId="14642DB7" w14:textId="088A76C5" w:rsidR="00971C7D" w:rsidRDefault="00971C7D" w:rsidP="00B5621E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Increase school attendance and achievement</w:t>
            </w:r>
          </w:p>
          <w:p w14:paraId="42FB0C2D" w14:textId="77777777" w:rsidR="00971C7D" w:rsidRPr="00B5621E" w:rsidRDefault="00971C7D" w:rsidP="00B5621E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0"/>
              </w:rPr>
            </w:pPr>
          </w:p>
          <w:p w14:paraId="623A8132" w14:textId="048F02F1" w:rsidR="00971C7D" w:rsidRPr="00971C7D" w:rsidRDefault="00971C7D" w:rsidP="00627E8E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971C7D">
              <w:rPr>
                <w:rFonts w:cs="Arial"/>
                <w:b/>
                <w:bCs/>
                <w:szCs w:val="20"/>
              </w:rPr>
              <w:t>Empowerment:</w:t>
            </w:r>
          </w:p>
          <w:p w14:paraId="489DB13B" w14:textId="797B5272" w:rsidR="00971C7D" w:rsidRPr="00B5621E" w:rsidRDefault="00971C7D" w:rsidP="00971C7D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0"/>
              </w:rPr>
            </w:pPr>
            <w:r w:rsidRPr="00E117F8">
              <w:rPr>
                <w:rFonts w:cs="Arial"/>
                <w:szCs w:val="20"/>
              </w:rPr>
              <w:t>Increased client reported self-determination</w:t>
            </w:r>
          </w:p>
        </w:tc>
        <w:tc>
          <w:tcPr>
            <w:tcW w:w="684" w:type="pct"/>
            <w:vMerge w:val="restart"/>
          </w:tcPr>
          <w:p w14:paraId="64A50A42" w14:textId="77777777" w:rsidR="00971C7D" w:rsidRDefault="00971C7D" w:rsidP="00B5621E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Increase attendees budgeting skills</w:t>
            </w:r>
          </w:p>
          <w:p w14:paraId="5C714771" w14:textId="77777777" w:rsidR="00971C7D" w:rsidRDefault="00971C7D" w:rsidP="00971C7D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2B560E58" w14:textId="25D44BEB" w:rsidR="00971C7D" w:rsidRDefault="00971C7D" w:rsidP="00971C7D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Increase </w:t>
            </w:r>
            <w:proofErr w:type="gramStart"/>
            <w:r>
              <w:rPr>
                <w:lang w:val="en-US"/>
              </w:rPr>
              <w:t>attendees</w:t>
            </w:r>
            <w:proofErr w:type="gramEnd"/>
            <w:r>
              <w:rPr>
                <w:lang w:val="en-US"/>
              </w:rPr>
              <w:t xml:space="preserve"> confidence with family budgeting</w:t>
            </w:r>
          </w:p>
        </w:tc>
        <w:tc>
          <w:tcPr>
            <w:tcW w:w="697" w:type="pct"/>
          </w:tcPr>
          <w:p w14:paraId="20581DF7" w14:textId="1A0F5F2B" w:rsidR="00971C7D" w:rsidRDefault="00971C7D" w:rsidP="00B80EE4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Attendees will be asked to complete a short survey:</w:t>
            </w:r>
          </w:p>
          <w:p w14:paraId="73226035" w14:textId="77777777" w:rsidR="00971C7D" w:rsidRDefault="00971C7D" w:rsidP="00B80EE4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72D658D6" w14:textId="2A0A7E2D" w:rsidR="00971C7D" w:rsidRDefault="00971C7D" w:rsidP="00B80EE4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How much do you agree or disagree with the following statements:</w:t>
            </w:r>
          </w:p>
          <w:p w14:paraId="4D9CAAE3" w14:textId="77777777" w:rsidR="00971C7D" w:rsidRPr="00E34696" w:rsidRDefault="00971C7D" w:rsidP="009C45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 have the skills I need to manage my family’s budget</w:t>
            </w:r>
          </w:p>
          <w:p w14:paraId="0E5494D8" w14:textId="4A2D879E" w:rsidR="00971C7D" w:rsidRPr="00971C7D" w:rsidRDefault="00971C7D" w:rsidP="00971C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 feel confident that I can manage my family’s budget</w:t>
            </w:r>
          </w:p>
        </w:tc>
        <w:tc>
          <w:tcPr>
            <w:tcW w:w="653" w:type="pct"/>
          </w:tcPr>
          <w:p w14:paraId="57E999CB" w14:textId="77777777" w:rsidR="00971C7D" w:rsidRPr="00971C7D" w:rsidRDefault="00971C7D" w:rsidP="00971C7D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644EE">
              <w:rPr>
                <w:sz w:val="20"/>
                <w:lang w:val="en-US"/>
              </w:rPr>
              <w:t xml:space="preserve">Responses to each question will be </w:t>
            </w:r>
            <w:r w:rsidRPr="00971C7D">
              <w:rPr>
                <w:lang w:val="en-US"/>
              </w:rPr>
              <w:t>reported in the following SCORE domains:</w:t>
            </w:r>
          </w:p>
          <w:p w14:paraId="0D03EC4E" w14:textId="77777777" w:rsidR="00971C7D" w:rsidRPr="00971C7D" w:rsidRDefault="00971C7D" w:rsidP="00971C7D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41EDAD0A" w14:textId="77777777" w:rsidR="00971C7D" w:rsidRPr="00971C7D" w:rsidRDefault="00971C7D" w:rsidP="00971C7D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5DB65696" w14:textId="77777777" w:rsidR="00971C7D" w:rsidRPr="00971C7D" w:rsidRDefault="00971C7D" w:rsidP="00971C7D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474B84E9" w14:textId="77777777" w:rsidR="005F181C" w:rsidRDefault="005F181C" w:rsidP="00971C7D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31426AAF" w14:textId="5EADA97A" w:rsidR="00971C7D" w:rsidRPr="00971C7D" w:rsidRDefault="00971C7D" w:rsidP="00971C7D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71C7D">
              <w:rPr>
                <w:lang w:val="en-US"/>
              </w:rPr>
              <w:t>Goals SCORE: Skills</w:t>
            </w:r>
          </w:p>
          <w:p w14:paraId="0DA521EC" w14:textId="77777777" w:rsidR="00971C7D" w:rsidRDefault="00971C7D" w:rsidP="00971C7D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5CF560B6" w14:textId="77777777" w:rsidR="00971C7D" w:rsidRDefault="00971C7D" w:rsidP="00971C7D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32E1406D" w14:textId="77777777" w:rsidR="00971C7D" w:rsidRDefault="00971C7D" w:rsidP="00971C7D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1EE35BA7" w14:textId="640D9F13" w:rsidR="00971C7D" w:rsidRPr="00971C7D" w:rsidRDefault="00971C7D" w:rsidP="00971C7D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Goals SCORE: Empowerment</w:t>
            </w:r>
          </w:p>
        </w:tc>
        <w:tc>
          <w:tcPr>
            <w:tcW w:w="653" w:type="pct"/>
          </w:tcPr>
          <w:p w14:paraId="5DDED5CB" w14:textId="29F10897" w:rsidR="00971C7D" w:rsidRDefault="00971C7D" w:rsidP="009C45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First workshop</w:t>
            </w:r>
          </w:p>
          <w:p w14:paraId="5121F904" w14:textId="77777777" w:rsidR="00971C7D" w:rsidRPr="00B5621E" w:rsidRDefault="00971C7D" w:rsidP="009C45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5621E">
              <w:rPr>
                <w:lang w:val="en-US"/>
              </w:rPr>
              <w:t xml:space="preserve">Last </w:t>
            </w:r>
            <w:r>
              <w:rPr>
                <w:lang w:val="en-US"/>
              </w:rPr>
              <w:t>workshop</w:t>
            </w:r>
          </w:p>
          <w:p w14:paraId="48BCB6D8" w14:textId="489FBA65" w:rsidR="00971C7D" w:rsidRPr="00971C7D" w:rsidRDefault="00971C7D" w:rsidP="00971C7D">
            <w:pPr>
              <w:spacing w:after="0" w:line="240" w:lineRule="auto"/>
              <w:ind w:left="-3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05" w:type="pct"/>
          </w:tcPr>
          <w:p w14:paraId="0ABF5E1B" w14:textId="77777777" w:rsidR="00971C7D" w:rsidRDefault="00971C7D" w:rsidP="00B5621E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Workshop leader asks attendees to complete the questionnaire</w:t>
            </w:r>
          </w:p>
        </w:tc>
      </w:tr>
      <w:tr w:rsidR="00971C7D" w14:paraId="572CA63D" w14:textId="77777777" w:rsidTr="00971C7D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  <w:vMerge/>
          </w:tcPr>
          <w:p w14:paraId="56D2181F" w14:textId="77777777" w:rsidR="00971C7D" w:rsidRPr="00993886" w:rsidRDefault="00971C7D" w:rsidP="00627E8E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804" w:type="pct"/>
            <w:vMerge/>
          </w:tcPr>
          <w:p w14:paraId="54F43095" w14:textId="77777777" w:rsidR="00971C7D" w:rsidRDefault="00971C7D" w:rsidP="00627E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684" w:type="pct"/>
            <w:vMerge/>
          </w:tcPr>
          <w:p w14:paraId="36F89D5F" w14:textId="77777777" w:rsidR="00971C7D" w:rsidRDefault="00971C7D" w:rsidP="00627E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350" w:type="pct"/>
            <w:gridSpan w:val="2"/>
          </w:tcPr>
          <w:p w14:paraId="58FB273D" w14:textId="77777777" w:rsidR="00971C7D" w:rsidRDefault="00971C7D" w:rsidP="00971C7D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71C7D">
              <w:rPr>
                <w:lang w:val="en-US"/>
              </w:rPr>
              <w:t>Satisfaction will be measured using the following question:</w:t>
            </w:r>
          </w:p>
          <w:p w14:paraId="1AB75446" w14:textId="77777777" w:rsidR="00971C7D" w:rsidRDefault="00971C7D" w:rsidP="00971C7D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3006961D" w14:textId="389D4412" w:rsidR="00971C7D" w:rsidRPr="00971C7D" w:rsidRDefault="00971C7D" w:rsidP="00971C7D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71C7D">
              <w:rPr>
                <w:lang w:val="en-US"/>
              </w:rPr>
              <w:t xml:space="preserve">How much do you agree or disagree with the following statement: </w:t>
            </w:r>
          </w:p>
          <w:p w14:paraId="333E971E" w14:textId="77777777" w:rsidR="00971C7D" w:rsidRDefault="00971C7D" w:rsidP="008525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71C7D">
              <w:rPr>
                <w:lang w:val="en-US"/>
              </w:rPr>
              <w:t>I would recommend these workshops to other people</w:t>
            </w:r>
          </w:p>
          <w:p w14:paraId="21CF8F5F" w14:textId="77777777" w:rsidR="00971C7D" w:rsidRDefault="00971C7D" w:rsidP="00971C7D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4D7D5D77" w14:textId="38A53D41" w:rsidR="00971C7D" w:rsidRPr="00971C7D" w:rsidRDefault="00971C7D" w:rsidP="00971C7D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result will be reported in the Satisfaction SCORE domain: I am satisfied with the services I received</w:t>
            </w:r>
          </w:p>
        </w:tc>
        <w:tc>
          <w:tcPr>
            <w:tcW w:w="653" w:type="pct"/>
          </w:tcPr>
          <w:p w14:paraId="5D778FE5" w14:textId="470C533B" w:rsidR="00971C7D" w:rsidRPr="00971C7D" w:rsidRDefault="00971C7D" w:rsidP="00971C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71C7D">
              <w:rPr>
                <w:lang w:val="en-US"/>
              </w:rPr>
              <w:t>Last workshop</w:t>
            </w:r>
          </w:p>
        </w:tc>
        <w:tc>
          <w:tcPr>
            <w:tcW w:w="705" w:type="pct"/>
          </w:tcPr>
          <w:p w14:paraId="4ED83316" w14:textId="0127E8B0" w:rsidR="00971C7D" w:rsidRDefault="00971C7D" w:rsidP="00971C7D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Workshop leader asks attendees to complete the questionnaire</w:t>
            </w:r>
          </w:p>
        </w:tc>
      </w:tr>
    </w:tbl>
    <w:p w14:paraId="4CC996EB" w14:textId="77777777" w:rsidR="00627E8E" w:rsidRDefault="00627E8E" w:rsidP="00966935">
      <w:pPr>
        <w:pStyle w:val="H2"/>
        <w:spacing w:after="0"/>
      </w:pPr>
    </w:p>
    <w:p w14:paraId="25EABE3B" w14:textId="77777777" w:rsidR="00347C73" w:rsidRPr="00347C73" w:rsidRDefault="00347C73" w:rsidP="00966935">
      <w:pPr>
        <w:pStyle w:val="H2"/>
        <w:spacing w:after="0"/>
      </w:pPr>
      <w:r w:rsidRPr="00347C73">
        <w:lastRenderedPageBreak/>
        <w:t>Example 2: Wellbeing and Safety Stream</w:t>
      </w:r>
      <w:r w:rsidR="00602514">
        <w:t xml:space="preserve"> - Playgroup</w:t>
      </w:r>
    </w:p>
    <w:tbl>
      <w:tblPr>
        <w:tblStyle w:val="ListTable3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2104"/>
        <w:gridCol w:w="1747"/>
        <w:gridCol w:w="2977"/>
        <w:gridCol w:w="2719"/>
        <w:gridCol w:w="1879"/>
        <w:gridCol w:w="1848"/>
      </w:tblGrid>
      <w:tr w:rsidR="00F74A0A" w14:paraId="4DFEFEC6" w14:textId="77777777" w:rsidTr="00F74A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84" w:type="pct"/>
            <w:tcBorders>
              <w:left w:val="nil"/>
            </w:tcBorders>
            <w:shd w:val="clear" w:color="auto" w:fill="0070C0"/>
          </w:tcPr>
          <w:p w14:paraId="7E057067" w14:textId="4D0B508D" w:rsidR="005F181C" w:rsidRPr="005F181C" w:rsidRDefault="005F181C" w:rsidP="005F181C">
            <w:pPr>
              <w:spacing w:after="0" w:line="240" w:lineRule="auto"/>
              <w:ind w:left="0" w:firstLine="0"/>
              <w:jc w:val="center"/>
              <w:rPr>
                <w:b w:val="0"/>
                <w:lang w:val="en-US"/>
              </w:rPr>
            </w:pPr>
            <w:r w:rsidRPr="005F181C">
              <w:rPr>
                <w:b w:val="0"/>
                <w:lang w:val="en-US"/>
              </w:rPr>
              <w:t>Activities</w:t>
            </w:r>
          </w:p>
        </w:tc>
        <w:tc>
          <w:tcPr>
            <w:tcW w:w="684" w:type="pct"/>
            <w:shd w:val="clear" w:color="auto" w:fill="0070C0"/>
          </w:tcPr>
          <w:p w14:paraId="3990A7FD" w14:textId="73A43801" w:rsidR="005F181C" w:rsidRPr="00966935" w:rsidRDefault="005F181C" w:rsidP="00966935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 xml:space="preserve">TEI program client outcomes </w:t>
            </w:r>
            <w:r w:rsidRPr="00966935">
              <w:rPr>
                <w:b w:val="0"/>
                <w:lang w:val="en-US"/>
              </w:rPr>
              <w:br/>
              <w:t>(identified in program logic and schedule)</w:t>
            </w:r>
          </w:p>
        </w:tc>
        <w:tc>
          <w:tcPr>
            <w:tcW w:w="568" w:type="pct"/>
            <w:shd w:val="clear" w:color="auto" w:fill="0070C0"/>
          </w:tcPr>
          <w:p w14:paraId="7D89647B" w14:textId="77777777" w:rsidR="005F181C" w:rsidRPr="00966935" w:rsidRDefault="005F181C" w:rsidP="00966935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>Service level outcomes</w:t>
            </w:r>
          </w:p>
          <w:p w14:paraId="1AE0BF24" w14:textId="77777777" w:rsidR="005F181C" w:rsidRPr="00966935" w:rsidRDefault="005F181C" w:rsidP="00966935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>(identified in program logic)</w:t>
            </w:r>
          </w:p>
        </w:tc>
        <w:tc>
          <w:tcPr>
            <w:tcW w:w="1852" w:type="pct"/>
            <w:gridSpan w:val="2"/>
            <w:shd w:val="clear" w:color="auto" w:fill="0070C0"/>
          </w:tcPr>
          <w:p w14:paraId="05904FC5" w14:textId="3167BFFC" w:rsidR="005F181C" w:rsidRPr="00966935" w:rsidRDefault="005F181C" w:rsidP="0096693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66935">
              <w:rPr>
                <w:b w:val="0"/>
                <w:lang w:val="en-US"/>
              </w:rPr>
              <w:t>How will this be measured?</w:t>
            </w:r>
          </w:p>
        </w:tc>
        <w:tc>
          <w:tcPr>
            <w:tcW w:w="611" w:type="pct"/>
            <w:shd w:val="clear" w:color="auto" w:fill="0070C0"/>
          </w:tcPr>
          <w:p w14:paraId="2CCE5971" w14:textId="36340AD5" w:rsidR="005F181C" w:rsidRPr="00966935" w:rsidRDefault="005F181C" w:rsidP="00966935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>When will this be measured?</w:t>
            </w:r>
          </w:p>
        </w:tc>
        <w:tc>
          <w:tcPr>
            <w:tcW w:w="601" w:type="pct"/>
            <w:tcBorders>
              <w:right w:val="nil"/>
            </w:tcBorders>
            <w:shd w:val="clear" w:color="auto" w:fill="0070C0"/>
          </w:tcPr>
          <w:p w14:paraId="034A21CA" w14:textId="77777777" w:rsidR="005F181C" w:rsidRPr="00966935" w:rsidRDefault="005F181C" w:rsidP="00966935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>Who is responsible for measuring this outcome?</w:t>
            </w:r>
          </w:p>
        </w:tc>
      </w:tr>
      <w:tr w:rsidR="00BC0D35" w14:paraId="02B3C248" w14:textId="77777777" w:rsidTr="00F74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pct"/>
            <w:vMerge w:val="restart"/>
            <w:tcBorders>
              <w:left w:val="nil"/>
            </w:tcBorders>
          </w:tcPr>
          <w:p w14:paraId="4DDF0AAE" w14:textId="77777777" w:rsidR="005F181C" w:rsidRPr="00A94251" w:rsidRDefault="005F181C" w:rsidP="008525BB">
            <w:pPr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  <w:r w:rsidRPr="00A94251">
              <w:rPr>
                <w:rFonts w:cs="Arial"/>
                <w:sz w:val="20"/>
                <w:szCs w:val="20"/>
              </w:rPr>
              <w:t>Program Activity 4: Targeted Support</w:t>
            </w:r>
          </w:p>
          <w:p w14:paraId="00A981B8" w14:textId="77777777" w:rsidR="005F181C" w:rsidRPr="00A94251" w:rsidRDefault="005F181C" w:rsidP="008525BB">
            <w:pPr>
              <w:spacing w:after="0" w:line="240" w:lineRule="auto"/>
              <w:ind w:left="0" w:firstLine="0"/>
              <w:rPr>
                <w:rFonts w:cs="Arial"/>
                <w:sz w:val="20"/>
                <w:szCs w:val="20"/>
                <w:highlight w:val="yellow"/>
              </w:rPr>
            </w:pPr>
          </w:p>
          <w:p w14:paraId="01E20E6B" w14:textId="77777777" w:rsidR="005F181C" w:rsidRPr="00A94251" w:rsidRDefault="005F181C" w:rsidP="008525BB">
            <w:pPr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  <w:r w:rsidRPr="00A94251">
              <w:rPr>
                <w:rFonts w:cs="Arial"/>
                <w:sz w:val="20"/>
                <w:szCs w:val="20"/>
              </w:rPr>
              <w:t>Service Type: Supported Playgroup</w:t>
            </w:r>
          </w:p>
          <w:p w14:paraId="584FD68B" w14:textId="77777777" w:rsidR="005F181C" w:rsidRPr="00A94251" w:rsidRDefault="005F181C" w:rsidP="008525BB">
            <w:pPr>
              <w:spacing w:after="0" w:line="240" w:lineRule="auto"/>
              <w:ind w:left="0" w:firstLine="0"/>
              <w:rPr>
                <w:rFonts w:cs="Arial"/>
                <w:bCs w:val="0"/>
                <w:sz w:val="20"/>
                <w:szCs w:val="20"/>
              </w:rPr>
            </w:pPr>
          </w:p>
          <w:p w14:paraId="09E67644" w14:textId="77777777" w:rsidR="005F181C" w:rsidRPr="008525BB" w:rsidRDefault="005F181C" w:rsidP="008525BB">
            <w:pPr>
              <w:spacing w:after="0"/>
              <w:ind w:left="0" w:firstLine="0"/>
              <w:rPr>
                <w:b w:val="0"/>
                <w:lang w:val="en-US"/>
              </w:rPr>
            </w:pPr>
            <w:r w:rsidRPr="008525BB">
              <w:rPr>
                <w:b w:val="0"/>
                <w:lang w:val="en-US"/>
              </w:rPr>
              <w:t xml:space="preserve">Service description: </w:t>
            </w:r>
          </w:p>
          <w:p w14:paraId="6953B8D0" w14:textId="098FAEDE" w:rsidR="005F181C" w:rsidRPr="008525BB" w:rsidRDefault="005F181C" w:rsidP="008525BB">
            <w:pPr>
              <w:pStyle w:val="ListParagraph"/>
              <w:numPr>
                <w:ilvl w:val="0"/>
                <w:numId w:val="6"/>
              </w:numPr>
              <w:spacing w:after="0"/>
              <w:ind w:left="357" w:hanging="357"/>
              <w:rPr>
                <w:b w:val="0"/>
                <w:lang w:val="en-US"/>
              </w:rPr>
            </w:pPr>
            <w:r w:rsidRPr="008525BB">
              <w:rPr>
                <w:b w:val="0"/>
                <w:lang w:val="en-US"/>
              </w:rPr>
              <w:t>Transition to School playgroup</w:t>
            </w:r>
          </w:p>
          <w:p w14:paraId="2FCE8C34" w14:textId="0BFC18E3" w:rsidR="005F181C" w:rsidRPr="008525BB" w:rsidRDefault="005F181C" w:rsidP="008525BB">
            <w:pPr>
              <w:pStyle w:val="ListParagraph"/>
              <w:numPr>
                <w:ilvl w:val="0"/>
                <w:numId w:val="6"/>
              </w:numPr>
              <w:spacing w:after="0"/>
              <w:ind w:left="357" w:hanging="357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8525BB">
              <w:rPr>
                <w:b w:val="0"/>
                <w:bCs w:val="0"/>
                <w:lang w:val="en-US"/>
              </w:rPr>
              <w:t>Babies Playgroup (0-3 years)</w:t>
            </w:r>
          </w:p>
        </w:tc>
        <w:tc>
          <w:tcPr>
            <w:tcW w:w="684" w:type="pct"/>
            <w:vMerge w:val="restart"/>
          </w:tcPr>
          <w:p w14:paraId="4A80DB35" w14:textId="066E1C86" w:rsidR="005F181C" w:rsidRPr="008525BB" w:rsidRDefault="005F181C" w:rsidP="00966935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8525BB">
              <w:rPr>
                <w:rFonts w:cs="Arial"/>
                <w:b/>
                <w:bCs/>
                <w:szCs w:val="20"/>
              </w:rPr>
              <w:t>Social and Community:</w:t>
            </w:r>
          </w:p>
          <w:p w14:paraId="4C66529A" w14:textId="4948E612" w:rsidR="005F181C" w:rsidRDefault="005F181C" w:rsidP="00966935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2076AA">
              <w:rPr>
                <w:rFonts w:cs="Arial"/>
                <w:szCs w:val="20"/>
              </w:rPr>
              <w:t>Increased participation in community events/increased sense of belonging to the community</w:t>
            </w:r>
          </w:p>
          <w:p w14:paraId="0CAF0C85" w14:textId="77777777" w:rsidR="005F181C" w:rsidRPr="002076AA" w:rsidRDefault="005F181C" w:rsidP="00966935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0"/>
              </w:rPr>
            </w:pPr>
          </w:p>
          <w:p w14:paraId="3894F2FB" w14:textId="7CA6DA11" w:rsidR="005F181C" w:rsidRPr="008525BB" w:rsidRDefault="005F181C" w:rsidP="00966935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8525BB">
              <w:rPr>
                <w:rFonts w:cs="Arial"/>
                <w:b/>
                <w:bCs/>
                <w:szCs w:val="20"/>
              </w:rPr>
              <w:t>Empowerment:</w:t>
            </w:r>
          </w:p>
          <w:p w14:paraId="453A4AB2" w14:textId="2808B6E3" w:rsidR="005F181C" w:rsidRDefault="005F181C" w:rsidP="00966935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E117F8">
              <w:rPr>
                <w:rFonts w:cs="Arial"/>
                <w:szCs w:val="20"/>
              </w:rPr>
              <w:t>Increased client reported self-determination</w:t>
            </w:r>
          </w:p>
          <w:p w14:paraId="715CEDEA" w14:textId="77777777" w:rsidR="005F181C" w:rsidRPr="00E34696" w:rsidRDefault="005F181C" w:rsidP="00966935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0"/>
              </w:rPr>
            </w:pPr>
          </w:p>
          <w:p w14:paraId="0C7BA954" w14:textId="0802689C" w:rsidR="005F181C" w:rsidRPr="00993886" w:rsidRDefault="005F181C" w:rsidP="008525BB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8525BB">
              <w:rPr>
                <w:b/>
                <w:bCs/>
                <w:lang w:val="en-US"/>
              </w:rPr>
              <w:t>Education and Skills:</w:t>
            </w:r>
            <w:r w:rsidRPr="00E117F8">
              <w:rPr>
                <w:lang w:val="en-US"/>
              </w:rPr>
              <w:t xml:space="preserve"> Increased school attendance and achievement</w:t>
            </w:r>
          </w:p>
        </w:tc>
        <w:tc>
          <w:tcPr>
            <w:tcW w:w="568" w:type="pct"/>
            <w:vMerge w:val="restart"/>
          </w:tcPr>
          <w:p w14:paraId="7F1BA4A6" w14:textId="77777777" w:rsidR="005F181C" w:rsidRPr="00993886" w:rsidRDefault="005F181C" w:rsidP="00966935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993886">
              <w:rPr>
                <w:rFonts w:cs="Arial"/>
                <w:szCs w:val="20"/>
              </w:rPr>
              <w:t>Parents increase informal and formal social networks</w:t>
            </w:r>
          </w:p>
          <w:p w14:paraId="628869CA" w14:textId="77777777" w:rsidR="005F181C" w:rsidRPr="00993886" w:rsidRDefault="005F181C" w:rsidP="00966935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  <w:p w14:paraId="41DDE75D" w14:textId="77777777" w:rsidR="005F181C" w:rsidRPr="00993886" w:rsidRDefault="005F181C" w:rsidP="00966935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993886">
              <w:rPr>
                <w:rFonts w:cs="Arial"/>
                <w:szCs w:val="20"/>
              </w:rPr>
              <w:t>Increase confidence of parenting</w:t>
            </w:r>
          </w:p>
          <w:p w14:paraId="77478B21" w14:textId="77777777" w:rsidR="005F181C" w:rsidRDefault="005F181C" w:rsidP="008525BB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264F6365" w14:textId="1D2D8B59" w:rsidR="005F181C" w:rsidRPr="00993886" w:rsidRDefault="005F181C" w:rsidP="008525BB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93886">
              <w:rPr>
                <w:lang w:val="en-US"/>
              </w:rPr>
              <w:t>Increase in age-appropriate development for children</w:t>
            </w:r>
          </w:p>
        </w:tc>
        <w:tc>
          <w:tcPr>
            <w:tcW w:w="968" w:type="pct"/>
          </w:tcPr>
          <w:p w14:paraId="4EA4DA94" w14:textId="4B8C69CC" w:rsidR="005F181C" w:rsidRDefault="005F181C" w:rsidP="00966935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Parents will be asked to complete a short survey:</w:t>
            </w:r>
          </w:p>
          <w:p w14:paraId="64C3A04F" w14:textId="2B404BDA" w:rsidR="005F181C" w:rsidRDefault="005F181C" w:rsidP="00966935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5CAABFFD" w14:textId="46CAA55C" w:rsidR="005F181C" w:rsidRDefault="005F181C" w:rsidP="00966935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How much do you agree or disagree with the following statements:</w:t>
            </w:r>
          </w:p>
          <w:p w14:paraId="46036D10" w14:textId="77777777" w:rsidR="005F181C" w:rsidRPr="002076AA" w:rsidRDefault="005F181C" w:rsidP="009C45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076AA">
              <w:rPr>
                <w:lang w:val="en-US"/>
              </w:rPr>
              <w:t>I have a person I can lean on in times of trouble</w:t>
            </w:r>
          </w:p>
          <w:p w14:paraId="34AFE1CB" w14:textId="77777777" w:rsidR="005F181C" w:rsidRDefault="00BC0D35" w:rsidP="005F18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 feel confident I can care for my child/ren</w:t>
            </w:r>
          </w:p>
          <w:p w14:paraId="5A4EFD53" w14:textId="77777777" w:rsidR="00BC0D35" w:rsidRDefault="00BC0D35" w:rsidP="005F18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 am aware of my child’s stages of development for their age</w:t>
            </w:r>
          </w:p>
          <w:p w14:paraId="08C2B2DB" w14:textId="0CA4045E" w:rsidR="00BC0D35" w:rsidRPr="005F181C" w:rsidRDefault="00BC0D35" w:rsidP="005F18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 have a strong and positive relationships with my child</w:t>
            </w:r>
          </w:p>
        </w:tc>
        <w:tc>
          <w:tcPr>
            <w:tcW w:w="884" w:type="pct"/>
          </w:tcPr>
          <w:p w14:paraId="0DAE8114" w14:textId="77777777" w:rsidR="005F181C" w:rsidRDefault="005F181C" w:rsidP="005F181C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Responses to each question will be reporting in the following SCORE domains:</w:t>
            </w:r>
          </w:p>
          <w:p w14:paraId="1C0BEBE7" w14:textId="77777777" w:rsidR="00BC0D35" w:rsidRDefault="00BC0D35" w:rsidP="005F181C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2B58A8D6" w14:textId="0E65F547" w:rsidR="00BC0D35" w:rsidRDefault="00BC0D35" w:rsidP="005F181C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Circumstances: Community Participation</w:t>
            </w:r>
          </w:p>
          <w:p w14:paraId="75AACAF8" w14:textId="77777777" w:rsidR="00BC0D35" w:rsidRDefault="00BC0D35" w:rsidP="005F181C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Goals SCORE: Empowerment</w:t>
            </w:r>
          </w:p>
          <w:p w14:paraId="2C5DA355" w14:textId="3E98BD04" w:rsidR="00BC0D35" w:rsidRDefault="00BC0D35" w:rsidP="005F181C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Goals SCORE: Knowledge</w:t>
            </w:r>
          </w:p>
          <w:p w14:paraId="7B488BF1" w14:textId="77777777" w:rsidR="00BC0D35" w:rsidRDefault="00BC0D35" w:rsidP="005F181C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5C7A3A81" w14:textId="77777777" w:rsidR="00BC0D35" w:rsidRDefault="00BC0D35" w:rsidP="005F181C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171A7811" w14:textId="6C002437" w:rsidR="00BC0D35" w:rsidRPr="005F181C" w:rsidRDefault="00BC0D35" w:rsidP="005F181C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Circumstances SCORE: Family Functioning</w:t>
            </w:r>
          </w:p>
        </w:tc>
        <w:tc>
          <w:tcPr>
            <w:tcW w:w="611" w:type="pct"/>
          </w:tcPr>
          <w:p w14:paraId="30544211" w14:textId="0C50E980" w:rsidR="005F181C" w:rsidRDefault="005F181C" w:rsidP="009C45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First week of attendance</w:t>
            </w:r>
          </w:p>
          <w:p w14:paraId="2B775D18" w14:textId="6825A511" w:rsidR="005F181C" w:rsidRPr="002076AA" w:rsidRDefault="005F181C" w:rsidP="005F18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076AA">
              <w:rPr>
                <w:lang w:val="en-US"/>
              </w:rPr>
              <w:t xml:space="preserve">Last week of </w:t>
            </w:r>
            <w:r>
              <w:rPr>
                <w:lang w:val="en-US"/>
              </w:rPr>
              <w:t>attendance</w:t>
            </w:r>
          </w:p>
        </w:tc>
        <w:tc>
          <w:tcPr>
            <w:tcW w:w="601" w:type="pct"/>
            <w:tcBorders>
              <w:right w:val="nil"/>
            </w:tcBorders>
          </w:tcPr>
          <w:p w14:paraId="1D3B302C" w14:textId="77777777" w:rsidR="005F181C" w:rsidRDefault="005F181C" w:rsidP="00966935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Playgroup leader askes parents to complete the questionnaire.</w:t>
            </w:r>
          </w:p>
        </w:tc>
      </w:tr>
      <w:tr w:rsidR="00F74A0A" w14:paraId="03038E1F" w14:textId="77777777" w:rsidTr="00F74A0A">
        <w:trPr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pct"/>
            <w:vMerge/>
            <w:tcBorders>
              <w:left w:val="nil"/>
            </w:tcBorders>
          </w:tcPr>
          <w:p w14:paraId="4ACCA7DB" w14:textId="77777777" w:rsidR="005F181C" w:rsidRPr="00A94251" w:rsidRDefault="005F181C" w:rsidP="008525B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4" w:type="pct"/>
            <w:vMerge/>
          </w:tcPr>
          <w:p w14:paraId="285049BD" w14:textId="77777777" w:rsidR="005F181C" w:rsidRPr="008525BB" w:rsidRDefault="005F181C" w:rsidP="009669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68" w:type="pct"/>
            <w:vMerge/>
          </w:tcPr>
          <w:p w14:paraId="2B298E96" w14:textId="77777777" w:rsidR="005F181C" w:rsidRPr="00993886" w:rsidRDefault="005F181C" w:rsidP="009669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852" w:type="pct"/>
            <w:gridSpan w:val="2"/>
          </w:tcPr>
          <w:p w14:paraId="0FF6F025" w14:textId="77777777" w:rsidR="005F181C" w:rsidRDefault="005F181C" w:rsidP="005F181C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71C7D">
              <w:rPr>
                <w:lang w:val="en-US"/>
              </w:rPr>
              <w:t>Satisfaction will be measured using the following question:</w:t>
            </w:r>
          </w:p>
          <w:p w14:paraId="0F677A3C" w14:textId="77777777" w:rsidR="005F181C" w:rsidRDefault="005F181C" w:rsidP="005F181C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0FC90B85" w14:textId="77777777" w:rsidR="005F181C" w:rsidRPr="00971C7D" w:rsidRDefault="005F181C" w:rsidP="005F181C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71C7D">
              <w:rPr>
                <w:lang w:val="en-US"/>
              </w:rPr>
              <w:t xml:space="preserve">How much do you agree or disagree with the following statement: </w:t>
            </w:r>
          </w:p>
          <w:p w14:paraId="2ECB97E1" w14:textId="77777777" w:rsidR="005F181C" w:rsidRDefault="005F181C" w:rsidP="005F18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71C7D">
              <w:rPr>
                <w:lang w:val="en-US"/>
              </w:rPr>
              <w:t>I would recommend these workshops to other people</w:t>
            </w:r>
          </w:p>
          <w:p w14:paraId="538E4CCF" w14:textId="77777777" w:rsidR="005F181C" w:rsidRDefault="005F181C" w:rsidP="005F181C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6D18C8EB" w14:textId="15257246" w:rsidR="005F181C" w:rsidRPr="00BC0D35" w:rsidRDefault="005F181C" w:rsidP="00BC0D35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C0D35">
              <w:rPr>
                <w:lang w:val="en-US"/>
              </w:rPr>
              <w:t>The result will be reported in the Satisfaction SCORE domain: I am satisfied with the services I received</w:t>
            </w:r>
          </w:p>
        </w:tc>
        <w:tc>
          <w:tcPr>
            <w:tcW w:w="611" w:type="pct"/>
          </w:tcPr>
          <w:p w14:paraId="33EFA953" w14:textId="6D7CF03A" w:rsidR="005F181C" w:rsidRPr="005F181C" w:rsidRDefault="005F181C" w:rsidP="005F18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F181C">
              <w:rPr>
                <w:lang w:val="en-US"/>
              </w:rPr>
              <w:t>Last week of attendance</w:t>
            </w:r>
          </w:p>
        </w:tc>
        <w:tc>
          <w:tcPr>
            <w:tcW w:w="601" w:type="pct"/>
            <w:tcBorders>
              <w:right w:val="nil"/>
            </w:tcBorders>
          </w:tcPr>
          <w:p w14:paraId="0C3FB4B0" w14:textId="79C66197" w:rsidR="005F181C" w:rsidRDefault="005F181C" w:rsidP="005F181C">
            <w:pPr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Playgroup leader askes parents to complete the questionnaire.</w:t>
            </w:r>
          </w:p>
        </w:tc>
      </w:tr>
    </w:tbl>
    <w:p w14:paraId="6B6E104B" w14:textId="77777777" w:rsidR="00602514" w:rsidRDefault="00602514" w:rsidP="00966935">
      <w:pPr>
        <w:pStyle w:val="H2"/>
        <w:spacing w:after="0"/>
      </w:pPr>
    </w:p>
    <w:p w14:paraId="7873F638" w14:textId="77777777" w:rsidR="006E5521" w:rsidRDefault="006E5521" w:rsidP="00966935">
      <w:pPr>
        <w:pStyle w:val="H2"/>
        <w:spacing w:after="0"/>
      </w:pPr>
    </w:p>
    <w:p w14:paraId="13B9AE9E" w14:textId="77777777" w:rsidR="006E5521" w:rsidRDefault="006E5521" w:rsidP="00966935">
      <w:pPr>
        <w:pStyle w:val="H2"/>
        <w:spacing w:after="0"/>
      </w:pPr>
    </w:p>
    <w:p w14:paraId="556CA901" w14:textId="77777777" w:rsidR="00966935" w:rsidRPr="00347C73" w:rsidRDefault="00966935" w:rsidP="00966935">
      <w:pPr>
        <w:pStyle w:val="H2"/>
        <w:spacing w:after="0"/>
      </w:pPr>
      <w:r>
        <w:t>Example 3</w:t>
      </w:r>
      <w:r w:rsidRPr="00347C73">
        <w:t xml:space="preserve">: </w:t>
      </w:r>
      <w:r>
        <w:t>Using Community SCORE</w:t>
      </w:r>
      <w:r w:rsidR="00602514">
        <w:t xml:space="preserve"> – </w:t>
      </w:r>
      <w:r w:rsidR="00B80EE4">
        <w:t>Parenting i</w:t>
      </w:r>
      <w:r w:rsidR="00602514">
        <w:t>nformation session</w:t>
      </w:r>
    </w:p>
    <w:tbl>
      <w:tblPr>
        <w:tblStyle w:val="ListTable3-Accent5"/>
        <w:tblW w:w="5000" w:type="pct"/>
        <w:tblBorders>
          <w:top w:val="single" w:sz="4" w:space="0" w:color="002060"/>
          <w:left w:val="none" w:sz="0" w:space="0" w:color="auto"/>
          <w:bottom w:val="single" w:sz="4" w:space="0" w:color="002060"/>
          <w:right w:val="none" w:sz="0" w:space="0" w:color="auto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916"/>
        <w:gridCol w:w="2916"/>
        <w:gridCol w:w="2489"/>
        <w:gridCol w:w="2535"/>
        <w:gridCol w:w="2381"/>
        <w:gridCol w:w="2140"/>
      </w:tblGrid>
      <w:tr w:rsidR="00BC0D35" w14:paraId="2339252D" w14:textId="77777777" w:rsidTr="00BC0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8" w:type="pct"/>
            <w:shd w:val="clear" w:color="auto" w:fill="0070C0"/>
          </w:tcPr>
          <w:p w14:paraId="5996B72A" w14:textId="43B227F2" w:rsidR="00BC0D35" w:rsidRPr="00BC0D35" w:rsidRDefault="00BC0D35" w:rsidP="00656F06">
            <w:pPr>
              <w:spacing w:after="0" w:line="240" w:lineRule="auto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Activities</w:t>
            </w:r>
          </w:p>
        </w:tc>
        <w:tc>
          <w:tcPr>
            <w:tcW w:w="948" w:type="pct"/>
            <w:shd w:val="clear" w:color="auto" w:fill="0070C0"/>
          </w:tcPr>
          <w:p w14:paraId="449C81C0" w14:textId="717967F9" w:rsidR="00BC0D35" w:rsidRPr="00966935" w:rsidRDefault="00BC0D35" w:rsidP="00656F06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 xml:space="preserve">TEI program client outcomes </w:t>
            </w:r>
            <w:r w:rsidRPr="00966935">
              <w:rPr>
                <w:b w:val="0"/>
                <w:lang w:val="en-US"/>
              </w:rPr>
              <w:br/>
              <w:t>(identified in program logic and schedule)</w:t>
            </w:r>
          </w:p>
        </w:tc>
        <w:tc>
          <w:tcPr>
            <w:tcW w:w="809" w:type="pct"/>
            <w:shd w:val="clear" w:color="auto" w:fill="0070C0"/>
          </w:tcPr>
          <w:p w14:paraId="432A7C4A" w14:textId="77777777" w:rsidR="00BC0D35" w:rsidRPr="00966935" w:rsidRDefault="00BC0D35" w:rsidP="00656F06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>Service level outcomes</w:t>
            </w:r>
          </w:p>
          <w:p w14:paraId="4FEEFF0B" w14:textId="77777777" w:rsidR="00BC0D35" w:rsidRPr="00966935" w:rsidRDefault="00BC0D35" w:rsidP="00656F06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>(identified in program logic)</w:t>
            </w:r>
          </w:p>
        </w:tc>
        <w:tc>
          <w:tcPr>
            <w:tcW w:w="824" w:type="pct"/>
            <w:shd w:val="clear" w:color="auto" w:fill="0070C0"/>
          </w:tcPr>
          <w:p w14:paraId="1EBB32DF" w14:textId="77777777" w:rsidR="00BC0D35" w:rsidRPr="00966935" w:rsidRDefault="00BC0D35" w:rsidP="00656F06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>How will this be measured?</w:t>
            </w:r>
          </w:p>
        </w:tc>
        <w:tc>
          <w:tcPr>
            <w:tcW w:w="774" w:type="pct"/>
            <w:shd w:val="clear" w:color="auto" w:fill="0070C0"/>
          </w:tcPr>
          <w:p w14:paraId="0E9B61BE" w14:textId="77777777" w:rsidR="00BC0D35" w:rsidRPr="00966935" w:rsidRDefault="00BC0D35" w:rsidP="00656F06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>When will this be measured?</w:t>
            </w:r>
          </w:p>
        </w:tc>
        <w:tc>
          <w:tcPr>
            <w:tcW w:w="696" w:type="pct"/>
            <w:shd w:val="clear" w:color="auto" w:fill="0070C0"/>
          </w:tcPr>
          <w:p w14:paraId="7A01697F" w14:textId="77777777" w:rsidR="00BC0D35" w:rsidRPr="00966935" w:rsidRDefault="00BC0D35" w:rsidP="00656F06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966935">
              <w:rPr>
                <w:b w:val="0"/>
                <w:lang w:val="en-US"/>
              </w:rPr>
              <w:t>Who is responsible for measuring this outcome?</w:t>
            </w:r>
          </w:p>
        </w:tc>
      </w:tr>
      <w:tr w:rsidR="00BC0D35" w14:paraId="63623668" w14:textId="77777777" w:rsidTr="00B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pct"/>
          </w:tcPr>
          <w:p w14:paraId="0EA2CD6D" w14:textId="77777777" w:rsidR="00BC0D35" w:rsidRPr="00DC00E0" w:rsidRDefault="00BC0D35" w:rsidP="00BC0D35">
            <w:pPr>
              <w:spacing w:after="0" w:line="240" w:lineRule="auto"/>
              <w:ind w:left="0"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DC00E0">
              <w:rPr>
                <w:rFonts w:cs="Arial"/>
                <w:color w:val="000000" w:themeColor="text1"/>
                <w:sz w:val="20"/>
                <w:szCs w:val="20"/>
              </w:rPr>
              <w:t>Program activity 2: Community Centres</w:t>
            </w:r>
          </w:p>
          <w:p w14:paraId="16AF830D" w14:textId="77777777" w:rsidR="00BC0D35" w:rsidRPr="00DC00E0" w:rsidRDefault="00BC0D35" w:rsidP="00BC0D35">
            <w:pPr>
              <w:spacing w:after="0" w:line="240" w:lineRule="auto"/>
              <w:ind w:left="0" w:firstLine="0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664342E4" w14:textId="77777777" w:rsidR="00BC0D35" w:rsidRPr="00DC00E0" w:rsidRDefault="00BC0D35" w:rsidP="00BC0D35">
            <w:pPr>
              <w:spacing w:after="0" w:line="240" w:lineRule="auto"/>
              <w:ind w:left="0"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DC00E0">
              <w:rPr>
                <w:rFonts w:cs="Arial"/>
                <w:color w:val="000000" w:themeColor="text1"/>
                <w:sz w:val="20"/>
                <w:szCs w:val="20"/>
              </w:rPr>
              <w:t>Service type: Social participation</w:t>
            </w:r>
          </w:p>
          <w:p w14:paraId="410908EF" w14:textId="77777777" w:rsidR="00BC0D35" w:rsidRDefault="00BC0D35" w:rsidP="00BC0D35">
            <w:pPr>
              <w:spacing w:after="0" w:line="240" w:lineRule="auto"/>
              <w:ind w:left="0" w:firstLine="0"/>
              <w:rPr>
                <w:rFonts w:cs="Arial"/>
                <w:szCs w:val="20"/>
              </w:rPr>
            </w:pPr>
          </w:p>
          <w:p w14:paraId="60F38727" w14:textId="77777777" w:rsidR="00BC0D35" w:rsidRDefault="00BC0D35" w:rsidP="00BC0D35">
            <w:pPr>
              <w:spacing w:after="0" w:line="240" w:lineRule="auto"/>
              <w:ind w:left="0" w:firstLine="0"/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 w:val="0"/>
                <w:szCs w:val="20"/>
              </w:rPr>
              <w:t>Service description:</w:t>
            </w:r>
          </w:p>
          <w:p w14:paraId="6D52B7FE" w14:textId="59ECD8B7" w:rsidR="00BC0D35" w:rsidRPr="00BC0D35" w:rsidRDefault="00BC0D35" w:rsidP="00BC0D35">
            <w:pPr>
              <w:spacing w:after="0" w:line="240" w:lineRule="auto"/>
              <w:ind w:left="0" w:firstLine="0"/>
              <w:rPr>
                <w:rFonts w:cs="Arial"/>
                <w:b w:val="0"/>
                <w:szCs w:val="20"/>
              </w:rPr>
            </w:pPr>
            <w:r w:rsidRPr="00BC0D35">
              <w:rPr>
                <w:rFonts w:cs="Arial"/>
                <w:b w:val="0"/>
                <w:szCs w:val="20"/>
              </w:rPr>
              <w:t>Information session for parents about transitioning to school</w:t>
            </w:r>
            <w:r>
              <w:rPr>
                <w:rFonts w:cs="Arial"/>
                <w:b w:val="0"/>
                <w:szCs w:val="20"/>
              </w:rPr>
              <w:t xml:space="preserve"> and services available in the community to support that transition.</w:t>
            </w:r>
          </w:p>
        </w:tc>
        <w:tc>
          <w:tcPr>
            <w:tcW w:w="948" w:type="pct"/>
          </w:tcPr>
          <w:p w14:paraId="6253E286" w14:textId="79F65461" w:rsidR="00BC0D35" w:rsidRPr="00BC0D35" w:rsidRDefault="00BC0D35" w:rsidP="001C67E4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0"/>
              </w:rPr>
            </w:pPr>
            <w:r w:rsidRPr="00BC0D35">
              <w:rPr>
                <w:rFonts w:cs="Arial"/>
                <w:b/>
                <w:szCs w:val="20"/>
              </w:rPr>
              <w:t>Social and Community:</w:t>
            </w:r>
          </w:p>
          <w:p w14:paraId="47260AD7" w14:textId="77777777" w:rsidR="00BC0D35" w:rsidRPr="002076AA" w:rsidRDefault="00BC0D35" w:rsidP="001C67E4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0"/>
              </w:rPr>
            </w:pPr>
            <w:r w:rsidRPr="002076AA">
              <w:rPr>
                <w:rFonts w:cs="Arial"/>
                <w:szCs w:val="20"/>
              </w:rPr>
              <w:t>Increased participation in community events/increased sense of belonging to the community</w:t>
            </w:r>
          </w:p>
          <w:p w14:paraId="197AC3FB" w14:textId="77777777" w:rsidR="00BC0D35" w:rsidRPr="00993886" w:rsidRDefault="00BC0D35" w:rsidP="00656F06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809" w:type="pct"/>
          </w:tcPr>
          <w:p w14:paraId="15BD40EA" w14:textId="77777777" w:rsidR="00BC0D35" w:rsidRPr="00993886" w:rsidRDefault="00BC0D35" w:rsidP="00656F06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Parents are supported to access services in their community</w:t>
            </w:r>
          </w:p>
        </w:tc>
        <w:tc>
          <w:tcPr>
            <w:tcW w:w="824" w:type="pct"/>
          </w:tcPr>
          <w:p w14:paraId="1870047C" w14:textId="77777777" w:rsidR="00BC0D35" w:rsidRDefault="00BC0D35" w:rsidP="00656F06">
            <w:pPr>
              <w:spacing w:after="12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Attendees complete a short survey with 2 questions on a 5-point Likert scale:</w:t>
            </w:r>
          </w:p>
          <w:p w14:paraId="1C68DAB9" w14:textId="77777777" w:rsidR="00BC0D35" w:rsidRDefault="00BC0D35" w:rsidP="009C45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session provided me with useful information</w:t>
            </w:r>
          </w:p>
          <w:p w14:paraId="7D9B9E3B" w14:textId="77777777" w:rsidR="00BC0D35" w:rsidRDefault="00BC0D35" w:rsidP="009C45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 have a better understanding of the services and facilities available in my community</w:t>
            </w:r>
          </w:p>
          <w:p w14:paraId="56123205" w14:textId="77777777" w:rsidR="00BC0D35" w:rsidRPr="001C67E4" w:rsidRDefault="00BC0D35" w:rsidP="001C67E4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Responses are averaged and a single score is entered directly into Community SCORE: Group/community knowledge, skills, attitudes and behaviours.</w:t>
            </w:r>
          </w:p>
        </w:tc>
        <w:tc>
          <w:tcPr>
            <w:tcW w:w="774" w:type="pct"/>
          </w:tcPr>
          <w:p w14:paraId="1315DBEF" w14:textId="77777777" w:rsidR="00BC0D35" w:rsidRDefault="00BC0D35" w:rsidP="001C67E4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At the end of the session.</w:t>
            </w:r>
          </w:p>
          <w:p w14:paraId="48A32BCD" w14:textId="77777777" w:rsidR="00BC0D35" w:rsidRDefault="00BC0D35" w:rsidP="001C67E4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36D4385B" w14:textId="77777777" w:rsidR="00BC0D35" w:rsidRPr="001C67E4" w:rsidRDefault="00BC0D35" w:rsidP="001C67E4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Attendees will be given the survey when they </w:t>
            </w:r>
            <w:proofErr w:type="gramStart"/>
            <w:r>
              <w:rPr>
                <w:lang w:val="en-US"/>
              </w:rPr>
              <w:t>enter, and</w:t>
            </w:r>
            <w:proofErr w:type="gramEnd"/>
            <w:r>
              <w:rPr>
                <w:lang w:val="en-US"/>
              </w:rPr>
              <w:t xml:space="preserve"> will be </w:t>
            </w:r>
            <w:proofErr w:type="gramStart"/>
            <w:r>
              <w:rPr>
                <w:lang w:val="en-US"/>
              </w:rPr>
              <w:t>ask</w:t>
            </w:r>
            <w:proofErr w:type="gramEnd"/>
            <w:r>
              <w:rPr>
                <w:lang w:val="en-US"/>
              </w:rPr>
              <w:t xml:space="preserve"> to hand back the completed survey as they leave the building.</w:t>
            </w:r>
          </w:p>
        </w:tc>
        <w:tc>
          <w:tcPr>
            <w:tcW w:w="696" w:type="pct"/>
          </w:tcPr>
          <w:p w14:paraId="0682CF95" w14:textId="77777777" w:rsidR="00BC0D35" w:rsidRDefault="00BC0D35" w:rsidP="00656F06">
            <w:pPr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Leader of the information session asks attendees to complete the short survey.</w:t>
            </w:r>
          </w:p>
        </w:tc>
      </w:tr>
    </w:tbl>
    <w:p w14:paraId="49CE2539" w14:textId="77777777" w:rsidR="00347C73" w:rsidRPr="00347C73" w:rsidRDefault="00347C73" w:rsidP="00966935">
      <w:pPr>
        <w:spacing w:after="0" w:line="240" w:lineRule="auto"/>
      </w:pPr>
    </w:p>
    <w:sectPr w:rsidR="00347C73" w:rsidRPr="00347C73" w:rsidSect="00E34696">
      <w:headerReference w:type="default" r:id="rId24"/>
      <w:pgSz w:w="16817" w:h="11901" w:orient="landscape"/>
      <w:pgMar w:top="567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1F701" w14:textId="77777777" w:rsidR="00F9611B" w:rsidRDefault="00F9611B" w:rsidP="00B856DA">
      <w:r>
        <w:separator/>
      </w:r>
    </w:p>
  </w:endnote>
  <w:endnote w:type="continuationSeparator" w:id="0">
    <w:p w14:paraId="709CABCD" w14:textId="77777777" w:rsidR="00F9611B" w:rsidRDefault="00F9611B" w:rsidP="00B8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Gotham Bold">
    <w:altName w:val="Times New Roman"/>
    <w:panose1 w:val="00000000000000000000"/>
    <w:charset w:val="00"/>
    <w:family w:val="auto"/>
    <w:notTrueType/>
    <w:pitch w:val="variable"/>
    <w:sig w:usb0="00000001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Medium">
    <w:altName w:val="Times New Roman"/>
    <w:panose1 w:val="00000000000000000000"/>
    <w:charset w:val="00"/>
    <w:family w:val="auto"/>
    <w:notTrueType/>
    <w:pitch w:val="variable"/>
    <w:sig w:usb0="00000001" w:usb1="4000005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379478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A020CD" w14:textId="77777777" w:rsidR="00D245BE" w:rsidRDefault="00D245BE" w:rsidP="00B856DA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D173CE0" w14:textId="77777777" w:rsidR="00287EC8" w:rsidRPr="00B44410" w:rsidRDefault="00B44410" w:rsidP="00B856DA">
    <w:pPr>
      <w:pStyle w:val="Footer"/>
    </w:pPr>
    <w:r w:rsidRPr="00B44410">
      <w:t>2</w:t>
    </w:r>
    <w:r w:rsidRPr="00B44410">
      <w:tab/>
      <w:t>Hunter and Central Coast Targeted Earlier Intervention (TEI) Recommissioning Local Plan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632614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3A87059" w14:textId="790E8CD8" w:rsidR="000D2575" w:rsidRPr="000D2575" w:rsidRDefault="000D2575">
        <w:pPr>
          <w:pStyle w:val="Footer"/>
          <w:jc w:val="right"/>
          <w:rPr>
            <w:sz w:val="20"/>
            <w:szCs w:val="20"/>
          </w:rPr>
        </w:pPr>
        <w:r w:rsidRPr="000D2575">
          <w:rPr>
            <w:sz w:val="20"/>
            <w:szCs w:val="20"/>
          </w:rPr>
          <w:fldChar w:fldCharType="begin"/>
        </w:r>
        <w:r w:rsidRPr="000D2575">
          <w:rPr>
            <w:sz w:val="20"/>
            <w:szCs w:val="20"/>
          </w:rPr>
          <w:instrText xml:space="preserve"> PAGE   \* MERGEFORMAT </w:instrText>
        </w:r>
        <w:r w:rsidRPr="000D2575">
          <w:rPr>
            <w:sz w:val="20"/>
            <w:szCs w:val="20"/>
          </w:rPr>
          <w:fldChar w:fldCharType="separate"/>
        </w:r>
        <w:r w:rsidR="0078297F">
          <w:rPr>
            <w:noProof/>
            <w:sz w:val="20"/>
            <w:szCs w:val="20"/>
          </w:rPr>
          <w:t>4</w:t>
        </w:r>
        <w:r w:rsidRPr="000D2575">
          <w:rPr>
            <w:noProof/>
            <w:sz w:val="20"/>
            <w:szCs w:val="20"/>
          </w:rPr>
          <w:fldChar w:fldCharType="end"/>
        </w:r>
      </w:p>
    </w:sdtContent>
  </w:sdt>
  <w:p w14:paraId="6FEAC3B2" w14:textId="77777777" w:rsidR="00287EC8" w:rsidRPr="00067680" w:rsidRDefault="00287EC8" w:rsidP="00B856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614598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942A2F" w14:textId="77777777" w:rsidR="000D2575" w:rsidRPr="000D2575" w:rsidRDefault="000D2575">
        <w:pPr>
          <w:pStyle w:val="Footer"/>
          <w:jc w:val="right"/>
          <w:rPr>
            <w:sz w:val="18"/>
            <w:szCs w:val="18"/>
          </w:rPr>
        </w:pPr>
        <w:r w:rsidRPr="000D2575">
          <w:rPr>
            <w:sz w:val="18"/>
            <w:szCs w:val="18"/>
          </w:rPr>
          <w:fldChar w:fldCharType="begin"/>
        </w:r>
        <w:r w:rsidRPr="000D2575">
          <w:rPr>
            <w:sz w:val="18"/>
            <w:szCs w:val="18"/>
          </w:rPr>
          <w:instrText xml:space="preserve"> PAGE   \* MERGEFORMAT </w:instrText>
        </w:r>
        <w:r w:rsidRPr="000D2575">
          <w:rPr>
            <w:sz w:val="18"/>
            <w:szCs w:val="18"/>
          </w:rPr>
          <w:fldChar w:fldCharType="separate"/>
        </w:r>
        <w:r w:rsidR="00347C73">
          <w:rPr>
            <w:noProof/>
            <w:sz w:val="18"/>
            <w:szCs w:val="18"/>
          </w:rPr>
          <w:t>1</w:t>
        </w:r>
        <w:r w:rsidRPr="000D2575">
          <w:rPr>
            <w:noProof/>
            <w:sz w:val="18"/>
            <w:szCs w:val="18"/>
          </w:rPr>
          <w:fldChar w:fldCharType="end"/>
        </w:r>
      </w:p>
    </w:sdtContent>
  </w:sdt>
  <w:p w14:paraId="0F231DC6" w14:textId="77777777" w:rsidR="000D2575" w:rsidRPr="000D2575" w:rsidRDefault="000D2575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B6793" w14:textId="77777777" w:rsidR="00F9611B" w:rsidRDefault="00F9611B" w:rsidP="00B856DA">
      <w:r>
        <w:separator/>
      </w:r>
    </w:p>
  </w:footnote>
  <w:footnote w:type="continuationSeparator" w:id="0">
    <w:p w14:paraId="3A05A8E2" w14:textId="77777777" w:rsidR="00F9611B" w:rsidRDefault="00F9611B" w:rsidP="00B85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4F7BB" w14:textId="77777777" w:rsidR="00067680" w:rsidRDefault="00067680" w:rsidP="00B856DA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 wp14:anchorId="0DCAF10E" wp14:editId="3D8E6241">
          <wp:simplePos x="0" y="0"/>
          <wp:positionH relativeFrom="column">
            <wp:posOffset>-661554</wp:posOffset>
          </wp:positionH>
          <wp:positionV relativeFrom="paragraph">
            <wp:posOffset>-347345</wp:posOffset>
          </wp:positionV>
          <wp:extent cx="7563142" cy="1070280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CJ TEI Local Recommissioning Plan_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42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4022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DDD1F" w14:textId="77777777" w:rsidR="008A4022" w:rsidRDefault="008A4022" w:rsidP="00B856DA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6704" behindDoc="1" locked="0" layoutInCell="1" allowOverlap="1" wp14:anchorId="1A5C2BFC" wp14:editId="5D102A40">
          <wp:simplePos x="0" y="0"/>
          <wp:positionH relativeFrom="page">
            <wp:posOffset>22860</wp:posOffset>
          </wp:positionH>
          <wp:positionV relativeFrom="paragraph">
            <wp:posOffset>-350584</wp:posOffset>
          </wp:positionV>
          <wp:extent cx="7563142" cy="10702800"/>
          <wp:effectExtent l="0" t="0" r="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CJ TEI Local Recommissioning Plan_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42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7C73">
      <w:t xml:space="preserve"> August</w:t>
    </w:r>
    <w:r w:rsidR="00D479A2">
      <w:t xml:space="preserve">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065F1" w14:textId="77777777" w:rsidR="002076AA" w:rsidRDefault="00B80EE4" w:rsidP="00B856DA">
    <w:pPr>
      <w:pStyle w:val="Header"/>
    </w:pPr>
    <w:r>
      <w:t>The TEI Outcomes Matrix</w:t>
    </w:r>
    <w:r w:rsidR="002076A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45F32"/>
    <w:multiLevelType w:val="hybridMultilevel"/>
    <w:tmpl w:val="B456CF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D0014"/>
    <w:multiLevelType w:val="hybridMultilevel"/>
    <w:tmpl w:val="E7D6BE1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1121A87"/>
    <w:multiLevelType w:val="hybridMultilevel"/>
    <w:tmpl w:val="57B633A2"/>
    <w:lvl w:ilvl="0" w:tplc="CC64D298">
      <w:numFmt w:val="bullet"/>
      <w:lvlText w:val="-"/>
      <w:lvlJc w:val="left"/>
      <w:pPr>
        <w:ind w:left="720" w:hanging="360"/>
      </w:pPr>
      <w:rPr>
        <w:rFonts w:ascii="Gotham" w:eastAsiaTheme="minorHAnsi" w:hAnsi="Gotham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40547"/>
    <w:multiLevelType w:val="hybridMultilevel"/>
    <w:tmpl w:val="2BAE0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3058D"/>
    <w:multiLevelType w:val="hybridMultilevel"/>
    <w:tmpl w:val="F5369A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C1068"/>
    <w:multiLevelType w:val="hybridMultilevel"/>
    <w:tmpl w:val="453A14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9584E"/>
    <w:multiLevelType w:val="hybridMultilevel"/>
    <w:tmpl w:val="C16AA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C5791"/>
    <w:multiLevelType w:val="hybridMultilevel"/>
    <w:tmpl w:val="4E5E047A"/>
    <w:lvl w:ilvl="0" w:tplc="2AFA0DBA">
      <w:start w:val="1"/>
      <w:numFmt w:val="bullet"/>
      <w:pStyle w:val="Copybulletpoints"/>
      <w:lvlText w:val=""/>
      <w:lvlJc w:val="left"/>
      <w:pPr>
        <w:ind w:left="1854" w:hanging="93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38063119">
    <w:abstractNumId w:val="7"/>
  </w:num>
  <w:num w:numId="2" w16cid:durableId="2040466534">
    <w:abstractNumId w:val="4"/>
  </w:num>
  <w:num w:numId="3" w16cid:durableId="594366938">
    <w:abstractNumId w:val="3"/>
  </w:num>
  <w:num w:numId="4" w16cid:durableId="229272230">
    <w:abstractNumId w:val="5"/>
  </w:num>
  <w:num w:numId="5" w16cid:durableId="1548756338">
    <w:abstractNumId w:val="2"/>
  </w:num>
  <w:num w:numId="6" w16cid:durableId="1033113614">
    <w:abstractNumId w:val="1"/>
  </w:num>
  <w:num w:numId="7" w16cid:durableId="1294022059">
    <w:abstractNumId w:val="6"/>
  </w:num>
  <w:num w:numId="8" w16cid:durableId="112073191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wNbYwszAwtTAxMzZW0lEKTi0uzszPAykwrAUAwdTFjiwAAAA="/>
  </w:docVars>
  <w:rsids>
    <w:rsidRoot w:val="00380C10"/>
    <w:rsid w:val="00016359"/>
    <w:rsid w:val="0001686C"/>
    <w:rsid w:val="000256CA"/>
    <w:rsid w:val="00025A56"/>
    <w:rsid w:val="00025E3E"/>
    <w:rsid w:val="0002781B"/>
    <w:rsid w:val="00027E02"/>
    <w:rsid w:val="00036496"/>
    <w:rsid w:val="000426BA"/>
    <w:rsid w:val="00047E8F"/>
    <w:rsid w:val="00050821"/>
    <w:rsid w:val="00056474"/>
    <w:rsid w:val="00056E4E"/>
    <w:rsid w:val="00057666"/>
    <w:rsid w:val="000576CC"/>
    <w:rsid w:val="00057739"/>
    <w:rsid w:val="000619FA"/>
    <w:rsid w:val="00064891"/>
    <w:rsid w:val="000652A7"/>
    <w:rsid w:val="00067680"/>
    <w:rsid w:val="00070198"/>
    <w:rsid w:val="00071D16"/>
    <w:rsid w:val="0007479C"/>
    <w:rsid w:val="000771A1"/>
    <w:rsid w:val="00084663"/>
    <w:rsid w:val="00087290"/>
    <w:rsid w:val="00092C75"/>
    <w:rsid w:val="00092E01"/>
    <w:rsid w:val="000937E8"/>
    <w:rsid w:val="00095CDD"/>
    <w:rsid w:val="000966AC"/>
    <w:rsid w:val="000B3209"/>
    <w:rsid w:val="000B39CF"/>
    <w:rsid w:val="000C0A61"/>
    <w:rsid w:val="000C14AC"/>
    <w:rsid w:val="000C18BE"/>
    <w:rsid w:val="000C6498"/>
    <w:rsid w:val="000D063A"/>
    <w:rsid w:val="000D14C9"/>
    <w:rsid w:val="000D2575"/>
    <w:rsid w:val="000D46EA"/>
    <w:rsid w:val="000D48AA"/>
    <w:rsid w:val="000D6F52"/>
    <w:rsid w:val="001154F5"/>
    <w:rsid w:val="00134172"/>
    <w:rsid w:val="00153609"/>
    <w:rsid w:val="0016453E"/>
    <w:rsid w:val="00165095"/>
    <w:rsid w:val="001667DE"/>
    <w:rsid w:val="00166B78"/>
    <w:rsid w:val="00166C56"/>
    <w:rsid w:val="00176936"/>
    <w:rsid w:val="00180AB0"/>
    <w:rsid w:val="00181D38"/>
    <w:rsid w:val="00184C79"/>
    <w:rsid w:val="00184DEF"/>
    <w:rsid w:val="00184E60"/>
    <w:rsid w:val="00185E2A"/>
    <w:rsid w:val="00194B84"/>
    <w:rsid w:val="00197304"/>
    <w:rsid w:val="00197E60"/>
    <w:rsid w:val="001A0981"/>
    <w:rsid w:val="001A7567"/>
    <w:rsid w:val="001A768F"/>
    <w:rsid w:val="001B1549"/>
    <w:rsid w:val="001B4392"/>
    <w:rsid w:val="001B4AD2"/>
    <w:rsid w:val="001B7503"/>
    <w:rsid w:val="001C3AB6"/>
    <w:rsid w:val="001C67E4"/>
    <w:rsid w:val="001D3CFF"/>
    <w:rsid w:val="001E04B1"/>
    <w:rsid w:val="001E1497"/>
    <w:rsid w:val="001E1C48"/>
    <w:rsid w:val="001E7925"/>
    <w:rsid w:val="00204F2B"/>
    <w:rsid w:val="002076AA"/>
    <w:rsid w:val="0021267E"/>
    <w:rsid w:val="00213396"/>
    <w:rsid w:val="00215222"/>
    <w:rsid w:val="00230700"/>
    <w:rsid w:val="00234B8B"/>
    <w:rsid w:val="00250678"/>
    <w:rsid w:val="00252E1F"/>
    <w:rsid w:val="00262EAE"/>
    <w:rsid w:val="002759ED"/>
    <w:rsid w:val="00281EC8"/>
    <w:rsid w:val="002849E4"/>
    <w:rsid w:val="00284B09"/>
    <w:rsid w:val="00287EC8"/>
    <w:rsid w:val="0029659F"/>
    <w:rsid w:val="002A38BB"/>
    <w:rsid w:val="002A47F0"/>
    <w:rsid w:val="002A6F5D"/>
    <w:rsid w:val="002B1D6B"/>
    <w:rsid w:val="002B6AFB"/>
    <w:rsid w:val="002C2575"/>
    <w:rsid w:val="002C4760"/>
    <w:rsid w:val="002E7ADD"/>
    <w:rsid w:val="002F64F6"/>
    <w:rsid w:val="002F6FC6"/>
    <w:rsid w:val="0030224A"/>
    <w:rsid w:val="00314AE3"/>
    <w:rsid w:val="003150C2"/>
    <w:rsid w:val="00315716"/>
    <w:rsid w:val="003174F5"/>
    <w:rsid w:val="00332CA8"/>
    <w:rsid w:val="00335857"/>
    <w:rsid w:val="003403AF"/>
    <w:rsid w:val="0034074F"/>
    <w:rsid w:val="0034335F"/>
    <w:rsid w:val="00346527"/>
    <w:rsid w:val="00347C73"/>
    <w:rsid w:val="00351FC5"/>
    <w:rsid w:val="0035255D"/>
    <w:rsid w:val="00357A3B"/>
    <w:rsid w:val="00366FC1"/>
    <w:rsid w:val="0037129E"/>
    <w:rsid w:val="003734D9"/>
    <w:rsid w:val="00380C10"/>
    <w:rsid w:val="00386471"/>
    <w:rsid w:val="003933BF"/>
    <w:rsid w:val="003935BD"/>
    <w:rsid w:val="003A1A0F"/>
    <w:rsid w:val="003A288A"/>
    <w:rsid w:val="003A2B7C"/>
    <w:rsid w:val="003A56AA"/>
    <w:rsid w:val="003A7FD1"/>
    <w:rsid w:val="003B691D"/>
    <w:rsid w:val="003C47C3"/>
    <w:rsid w:val="003C5ACF"/>
    <w:rsid w:val="003D1B7B"/>
    <w:rsid w:val="003E21A5"/>
    <w:rsid w:val="003E6499"/>
    <w:rsid w:val="003E697D"/>
    <w:rsid w:val="003E71B9"/>
    <w:rsid w:val="00416158"/>
    <w:rsid w:val="00417E5A"/>
    <w:rsid w:val="00420DD4"/>
    <w:rsid w:val="004262EB"/>
    <w:rsid w:val="00426F84"/>
    <w:rsid w:val="004408B4"/>
    <w:rsid w:val="00444C26"/>
    <w:rsid w:val="00466EF4"/>
    <w:rsid w:val="004672E6"/>
    <w:rsid w:val="0047269A"/>
    <w:rsid w:val="00473121"/>
    <w:rsid w:val="004778CE"/>
    <w:rsid w:val="004801FB"/>
    <w:rsid w:val="00482EC9"/>
    <w:rsid w:val="00484827"/>
    <w:rsid w:val="00484B25"/>
    <w:rsid w:val="004B3EF9"/>
    <w:rsid w:val="004C3820"/>
    <w:rsid w:val="004D2E7E"/>
    <w:rsid w:val="004E0EF5"/>
    <w:rsid w:val="004E15A1"/>
    <w:rsid w:val="004E1651"/>
    <w:rsid w:val="004E1905"/>
    <w:rsid w:val="004F3BB0"/>
    <w:rsid w:val="005009AE"/>
    <w:rsid w:val="005045F4"/>
    <w:rsid w:val="00505D6E"/>
    <w:rsid w:val="00510063"/>
    <w:rsid w:val="00511C2C"/>
    <w:rsid w:val="005236A5"/>
    <w:rsid w:val="00523D5C"/>
    <w:rsid w:val="00525C59"/>
    <w:rsid w:val="0053120F"/>
    <w:rsid w:val="00531D94"/>
    <w:rsid w:val="005334F4"/>
    <w:rsid w:val="00545666"/>
    <w:rsid w:val="005520BC"/>
    <w:rsid w:val="0055265C"/>
    <w:rsid w:val="0055358F"/>
    <w:rsid w:val="00554166"/>
    <w:rsid w:val="00556EE7"/>
    <w:rsid w:val="00562D82"/>
    <w:rsid w:val="005666C9"/>
    <w:rsid w:val="005703DB"/>
    <w:rsid w:val="00574AC8"/>
    <w:rsid w:val="00575BE6"/>
    <w:rsid w:val="00576A2E"/>
    <w:rsid w:val="00580492"/>
    <w:rsid w:val="0058172D"/>
    <w:rsid w:val="00586615"/>
    <w:rsid w:val="00587DD4"/>
    <w:rsid w:val="005929DD"/>
    <w:rsid w:val="00593221"/>
    <w:rsid w:val="00595AE4"/>
    <w:rsid w:val="005974C9"/>
    <w:rsid w:val="00597A16"/>
    <w:rsid w:val="005A5D9E"/>
    <w:rsid w:val="005A61F8"/>
    <w:rsid w:val="005B06A1"/>
    <w:rsid w:val="005B43A1"/>
    <w:rsid w:val="005B4EA3"/>
    <w:rsid w:val="005B5671"/>
    <w:rsid w:val="005B59F0"/>
    <w:rsid w:val="005C10E9"/>
    <w:rsid w:val="005C4D1D"/>
    <w:rsid w:val="005C5DDB"/>
    <w:rsid w:val="005C79F8"/>
    <w:rsid w:val="005D159F"/>
    <w:rsid w:val="005D20A3"/>
    <w:rsid w:val="005D5568"/>
    <w:rsid w:val="005D6B41"/>
    <w:rsid w:val="005D784F"/>
    <w:rsid w:val="005E29FF"/>
    <w:rsid w:val="005F0D50"/>
    <w:rsid w:val="005F181C"/>
    <w:rsid w:val="00601A49"/>
    <w:rsid w:val="00601FE7"/>
    <w:rsid w:val="00602514"/>
    <w:rsid w:val="006049F5"/>
    <w:rsid w:val="00611551"/>
    <w:rsid w:val="00612A59"/>
    <w:rsid w:val="00623DC5"/>
    <w:rsid w:val="00624559"/>
    <w:rsid w:val="006255BD"/>
    <w:rsid w:val="00625748"/>
    <w:rsid w:val="00627E8E"/>
    <w:rsid w:val="006322DF"/>
    <w:rsid w:val="00632C92"/>
    <w:rsid w:val="0063424D"/>
    <w:rsid w:val="006443C3"/>
    <w:rsid w:val="0064450D"/>
    <w:rsid w:val="00646C9D"/>
    <w:rsid w:val="0065157B"/>
    <w:rsid w:val="00651ADF"/>
    <w:rsid w:val="00660826"/>
    <w:rsid w:val="006610F8"/>
    <w:rsid w:val="00661C7C"/>
    <w:rsid w:val="00662431"/>
    <w:rsid w:val="0066714B"/>
    <w:rsid w:val="00683B12"/>
    <w:rsid w:val="00685327"/>
    <w:rsid w:val="006914CD"/>
    <w:rsid w:val="006A1163"/>
    <w:rsid w:val="006A35A0"/>
    <w:rsid w:val="006A67E3"/>
    <w:rsid w:val="006B0235"/>
    <w:rsid w:val="006B5198"/>
    <w:rsid w:val="006B64EE"/>
    <w:rsid w:val="006C475C"/>
    <w:rsid w:val="006D59C8"/>
    <w:rsid w:val="006E365F"/>
    <w:rsid w:val="006E5521"/>
    <w:rsid w:val="006F0146"/>
    <w:rsid w:val="006F2657"/>
    <w:rsid w:val="006F2E00"/>
    <w:rsid w:val="007008EF"/>
    <w:rsid w:val="007053D6"/>
    <w:rsid w:val="00710FCF"/>
    <w:rsid w:val="007126D7"/>
    <w:rsid w:val="00714B0E"/>
    <w:rsid w:val="00717726"/>
    <w:rsid w:val="00717EC1"/>
    <w:rsid w:val="00724F70"/>
    <w:rsid w:val="007269D5"/>
    <w:rsid w:val="00730CAA"/>
    <w:rsid w:val="00741417"/>
    <w:rsid w:val="0074417D"/>
    <w:rsid w:val="007455DF"/>
    <w:rsid w:val="00747E3E"/>
    <w:rsid w:val="00774B52"/>
    <w:rsid w:val="007802B0"/>
    <w:rsid w:val="00781357"/>
    <w:rsid w:val="0078297F"/>
    <w:rsid w:val="00782ECC"/>
    <w:rsid w:val="00782F71"/>
    <w:rsid w:val="007856FF"/>
    <w:rsid w:val="007A6FD8"/>
    <w:rsid w:val="007B232F"/>
    <w:rsid w:val="007C4211"/>
    <w:rsid w:val="007D3263"/>
    <w:rsid w:val="007D586B"/>
    <w:rsid w:val="007D6D9C"/>
    <w:rsid w:val="007E3615"/>
    <w:rsid w:val="007E4520"/>
    <w:rsid w:val="007E4825"/>
    <w:rsid w:val="007F38D3"/>
    <w:rsid w:val="007F7F1C"/>
    <w:rsid w:val="00805A82"/>
    <w:rsid w:val="008065A4"/>
    <w:rsid w:val="008111EC"/>
    <w:rsid w:val="00815CA9"/>
    <w:rsid w:val="00817A37"/>
    <w:rsid w:val="00821EE0"/>
    <w:rsid w:val="0082406D"/>
    <w:rsid w:val="00827A79"/>
    <w:rsid w:val="00832FBE"/>
    <w:rsid w:val="008332B6"/>
    <w:rsid w:val="00835B38"/>
    <w:rsid w:val="00836048"/>
    <w:rsid w:val="00841EA1"/>
    <w:rsid w:val="00842D85"/>
    <w:rsid w:val="008436FD"/>
    <w:rsid w:val="00844DFB"/>
    <w:rsid w:val="0084555B"/>
    <w:rsid w:val="008525BB"/>
    <w:rsid w:val="00853CBB"/>
    <w:rsid w:val="00855760"/>
    <w:rsid w:val="00860D50"/>
    <w:rsid w:val="008618F7"/>
    <w:rsid w:val="008622F1"/>
    <w:rsid w:val="008622F7"/>
    <w:rsid w:val="0086263C"/>
    <w:rsid w:val="00863A05"/>
    <w:rsid w:val="00865C65"/>
    <w:rsid w:val="00866C65"/>
    <w:rsid w:val="00871CBB"/>
    <w:rsid w:val="0087526B"/>
    <w:rsid w:val="00881F90"/>
    <w:rsid w:val="00893827"/>
    <w:rsid w:val="008A4022"/>
    <w:rsid w:val="008C34AE"/>
    <w:rsid w:val="008C5BB7"/>
    <w:rsid w:val="008E147C"/>
    <w:rsid w:val="008F268E"/>
    <w:rsid w:val="008F55BF"/>
    <w:rsid w:val="00906281"/>
    <w:rsid w:val="009065AD"/>
    <w:rsid w:val="009074DC"/>
    <w:rsid w:val="009117A9"/>
    <w:rsid w:val="00924397"/>
    <w:rsid w:val="0092507B"/>
    <w:rsid w:val="00926F42"/>
    <w:rsid w:val="00931A88"/>
    <w:rsid w:val="009333EB"/>
    <w:rsid w:val="00942122"/>
    <w:rsid w:val="00943BAF"/>
    <w:rsid w:val="00944C02"/>
    <w:rsid w:val="00950B8C"/>
    <w:rsid w:val="0095152F"/>
    <w:rsid w:val="0095375B"/>
    <w:rsid w:val="00954347"/>
    <w:rsid w:val="00957524"/>
    <w:rsid w:val="009622FE"/>
    <w:rsid w:val="00966935"/>
    <w:rsid w:val="00966946"/>
    <w:rsid w:val="00971C7D"/>
    <w:rsid w:val="00971DD3"/>
    <w:rsid w:val="0098595C"/>
    <w:rsid w:val="00986507"/>
    <w:rsid w:val="009869C4"/>
    <w:rsid w:val="009A3149"/>
    <w:rsid w:val="009B0D41"/>
    <w:rsid w:val="009B2D8A"/>
    <w:rsid w:val="009C002B"/>
    <w:rsid w:val="009C45F4"/>
    <w:rsid w:val="009C4C62"/>
    <w:rsid w:val="009C65EA"/>
    <w:rsid w:val="009D014A"/>
    <w:rsid w:val="009D78A8"/>
    <w:rsid w:val="009E51D2"/>
    <w:rsid w:val="009E75B1"/>
    <w:rsid w:val="00A022CF"/>
    <w:rsid w:val="00A16473"/>
    <w:rsid w:val="00A214D4"/>
    <w:rsid w:val="00A22462"/>
    <w:rsid w:val="00A227FC"/>
    <w:rsid w:val="00A30231"/>
    <w:rsid w:val="00A4304A"/>
    <w:rsid w:val="00A538C7"/>
    <w:rsid w:val="00A62428"/>
    <w:rsid w:val="00A65514"/>
    <w:rsid w:val="00A65837"/>
    <w:rsid w:val="00A70065"/>
    <w:rsid w:val="00A7260B"/>
    <w:rsid w:val="00A75A15"/>
    <w:rsid w:val="00A768E6"/>
    <w:rsid w:val="00A77D9E"/>
    <w:rsid w:val="00A81564"/>
    <w:rsid w:val="00A824EA"/>
    <w:rsid w:val="00A829F8"/>
    <w:rsid w:val="00A86BDF"/>
    <w:rsid w:val="00A8736D"/>
    <w:rsid w:val="00A90BB0"/>
    <w:rsid w:val="00A92B06"/>
    <w:rsid w:val="00AA0EB7"/>
    <w:rsid w:val="00AA6B4B"/>
    <w:rsid w:val="00AB2BBC"/>
    <w:rsid w:val="00AC1331"/>
    <w:rsid w:val="00AC4EEF"/>
    <w:rsid w:val="00AD1685"/>
    <w:rsid w:val="00AD426F"/>
    <w:rsid w:val="00AD4D7E"/>
    <w:rsid w:val="00AD4D93"/>
    <w:rsid w:val="00AD5FC5"/>
    <w:rsid w:val="00AE47E7"/>
    <w:rsid w:val="00AE6FAF"/>
    <w:rsid w:val="00AF29C7"/>
    <w:rsid w:val="00AF799A"/>
    <w:rsid w:val="00B13670"/>
    <w:rsid w:val="00B14F51"/>
    <w:rsid w:val="00B17F93"/>
    <w:rsid w:val="00B2552C"/>
    <w:rsid w:val="00B42B26"/>
    <w:rsid w:val="00B44410"/>
    <w:rsid w:val="00B44F54"/>
    <w:rsid w:val="00B459B9"/>
    <w:rsid w:val="00B51A71"/>
    <w:rsid w:val="00B5621E"/>
    <w:rsid w:val="00B644D6"/>
    <w:rsid w:val="00B65C9D"/>
    <w:rsid w:val="00B66F81"/>
    <w:rsid w:val="00B77A6C"/>
    <w:rsid w:val="00B77FCB"/>
    <w:rsid w:val="00B80EE4"/>
    <w:rsid w:val="00B84633"/>
    <w:rsid w:val="00B84B60"/>
    <w:rsid w:val="00B856DA"/>
    <w:rsid w:val="00B85CB6"/>
    <w:rsid w:val="00B904EC"/>
    <w:rsid w:val="00B90951"/>
    <w:rsid w:val="00B9319D"/>
    <w:rsid w:val="00BA047E"/>
    <w:rsid w:val="00BA51E0"/>
    <w:rsid w:val="00BB1313"/>
    <w:rsid w:val="00BC0D35"/>
    <w:rsid w:val="00BC0EE6"/>
    <w:rsid w:val="00BC6438"/>
    <w:rsid w:val="00BD486C"/>
    <w:rsid w:val="00BD67E4"/>
    <w:rsid w:val="00BE56E3"/>
    <w:rsid w:val="00BF3488"/>
    <w:rsid w:val="00BF427B"/>
    <w:rsid w:val="00BF7E04"/>
    <w:rsid w:val="00C112AF"/>
    <w:rsid w:val="00C11A6C"/>
    <w:rsid w:val="00C162F4"/>
    <w:rsid w:val="00C26739"/>
    <w:rsid w:val="00C305E1"/>
    <w:rsid w:val="00C310F8"/>
    <w:rsid w:val="00C33D0D"/>
    <w:rsid w:val="00C37E9B"/>
    <w:rsid w:val="00C45590"/>
    <w:rsid w:val="00C666F9"/>
    <w:rsid w:val="00C724F0"/>
    <w:rsid w:val="00C72CF0"/>
    <w:rsid w:val="00C77CFC"/>
    <w:rsid w:val="00C804BC"/>
    <w:rsid w:val="00C85344"/>
    <w:rsid w:val="00C87B5C"/>
    <w:rsid w:val="00C9519F"/>
    <w:rsid w:val="00CA32DF"/>
    <w:rsid w:val="00CA65A3"/>
    <w:rsid w:val="00CB3849"/>
    <w:rsid w:val="00CB6A38"/>
    <w:rsid w:val="00CC2A66"/>
    <w:rsid w:val="00CC5C6B"/>
    <w:rsid w:val="00CC7355"/>
    <w:rsid w:val="00CD2800"/>
    <w:rsid w:val="00CE036E"/>
    <w:rsid w:val="00CE4AB1"/>
    <w:rsid w:val="00CF0A59"/>
    <w:rsid w:val="00CF5D4D"/>
    <w:rsid w:val="00CF7DC9"/>
    <w:rsid w:val="00D00055"/>
    <w:rsid w:val="00D04401"/>
    <w:rsid w:val="00D04405"/>
    <w:rsid w:val="00D14BC1"/>
    <w:rsid w:val="00D14FAB"/>
    <w:rsid w:val="00D1681E"/>
    <w:rsid w:val="00D215B8"/>
    <w:rsid w:val="00D218F5"/>
    <w:rsid w:val="00D22A00"/>
    <w:rsid w:val="00D245BE"/>
    <w:rsid w:val="00D26B3D"/>
    <w:rsid w:val="00D3176E"/>
    <w:rsid w:val="00D33D23"/>
    <w:rsid w:val="00D34AC6"/>
    <w:rsid w:val="00D372F7"/>
    <w:rsid w:val="00D4096C"/>
    <w:rsid w:val="00D475BD"/>
    <w:rsid w:val="00D479A2"/>
    <w:rsid w:val="00D52897"/>
    <w:rsid w:val="00D55A8E"/>
    <w:rsid w:val="00D57462"/>
    <w:rsid w:val="00D6484A"/>
    <w:rsid w:val="00D75489"/>
    <w:rsid w:val="00D76E34"/>
    <w:rsid w:val="00D826D8"/>
    <w:rsid w:val="00D85786"/>
    <w:rsid w:val="00D87ED1"/>
    <w:rsid w:val="00D971DE"/>
    <w:rsid w:val="00DA030B"/>
    <w:rsid w:val="00DA04B0"/>
    <w:rsid w:val="00DB007B"/>
    <w:rsid w:val="00DB34BD"/>
    <w:rsid w:val="00DB4C3A"/>
    <w:rsid w:val="00DB6F01"/>
    <w:rsid w:val="00DC0D8A"/>
    <w:rsid w:val="00DC29CE"/>
    <w:rsid w:val="00DC53EB"/>
    <w:rsid w:val="00DD1AB7"/>
    <w:rsid w:val="00DE49E1"/>
    <w:rsid w:val="00DE619E"/>
    <w:rsid w:val="00DE66D6"/>
    <w:rsid w:val="00DF093F"/>
    <w:rsid w:val="00DF0C8F"/>
    <w:rsid w:val="00E16277"/>
    <w:rsid w:val="00E27DAB"/>
    <w:rsid w:val="00E30440"/>
    <w:rsid w:val="00E30646"/>
    <w:rsid w:val="00E34696"/>
    <w:rsid w:val="00E361A9"/>
    <w:rsid w:val="00E37DD9"/>
    <w:rsid w:val="00E40877"/>
    <w:rsid w:val="00E517FF"/>
    <w:rsid w:val="00E80044"/>
    <w:rsid w:val="00E85EA8"/>
    <w:rsid w:val="00E90F87"/>
    <w:rsid w:val="00EA28B0"/>
    <w:rsid w:val="00EB06F8"/>
    <w:rsid w:val="00EB33CB"/>
    <w:rsid w:val="00EB64C8"/>
    <w:rsid w:val="00EC43BF"/>
    <w:rsid w:val="00EC5526"/>
    <w:rsid w:val="00ED3EE4"/>
    <w:rsid w:val="00ED55E0"/>
    <w:rsid w:val="00ED6ACE"/>
    <w:rsid w:val="00EE1593"/>
    <w:rsid w:val="00EE30A7"/>
    <w:rsid w:val="00EF7430"/>
    <w:rsid w:val="00F05C4B"/>
    <w:rsid w:val="00F07372"/>
    <w:rsid w:val="00F0740D"/>
    <w:rsid w:val="00F10272"/>
    <w:rsid w:val="00F10F9E"/>
    <w:rsid w:val="00F14010"/>
    <w:rsid w:val="00F23EB0"/>
    <w:rsid w:val="00F23F95"/>
    <w:rsid w:val="00F2421E"/>
    <w:rsid w:val="00F24A5C"/>
    <w:rsid w:val="00F26DC3"/>
    <w:rsid w:val="00F275BF"/>
    <w:rsid w:val="00F313E7"/>
    <w:rsid w:val="00F316C5"/>
    <w:rsid w:val="00F31D9F"/>
    <w:rsid w:val="00F32082"/>
    <w:rsid w:val="00F35695"/>
    <w:rsid w:val="00F36D51"/>
    <w:rsid w:val="00F400E3"/>
    <w:rsid w:val="00F51186"/>
    <w:rsid w:val="00F54CCA"/>
    <w:rsid w:val="00F56B98"/>
    <w:rsid w:val="00F57905"/>
    <w:rsid w:val="00F74A0A"/>
    <w:rsid w:val="00F90494"/>
    <w:rsid w:val="00F91355"/>
    <w:rsid w:val="00F91EE0"/>
    <w:rsid w:val="00F9611B"/>
    <w:rsid w:val="00F97057"/>
    <w:rsid w:val="00FB20EE"/>
    <w:rsid w:val="00FB3F83"/>
    <w:rsid w:val="00FC448D"/>
    <w:rsid w:val="00FE02A5"/>
    <w:rsid w:val="00FE2FE0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D4AB889"/>
  <w14:defaultImageDpi w14:val="32767"/>
  <w15:chartTrackingRefBased/>
  <w15:docId w15:val="{D4B65916-88D7-0F43-B4AA-E0F3E841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347"/>
    <w:pPr>
      <w:spacing w:after="160" w:line="276" w:lineRule="auto"/>
    </w:pPr>
    <w:rPr>
      <w:rFonts w:ascii="Gotham" w:hAnsi="Gotham"/>
    </w:rPr>
  </w:style>
  <w:style w:type="paragraph" w:styleId="Heading1">
    <w:name w:val="heading 1"/>
    <w:basedOn w:val="H2"/>
    <w:next w:val="Normal"/>
    <w:link w:val="Heading1Char"/>
    <w:uiPriority w:val="9"/>
    <w:qFormat/>
    <w:rsid w:val="00087290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2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2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2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2"/>
    <w:next w:val="Normal"/>
    <w:link w:val="TitleChar"/>
    <w:qFormat/>
    <w:rsid w:val="00EA28B0"/>
  </w:style>
  <w:style w:type="character" w:customStyle="1" w:styleId="TitleChar">
    <w:name w:val="Title Char"/>
    <w:basedOn w:val="DefaultParagraphFont"/>
    <w:link w:val="Title"/>
    <w:rsid w:val="00EA28B0"/>
    <w:rPr>
      <w:rFonts w:ascii="Gotham" w:hAnsi="Gotham"/>
      <w:color w:val="002664"/>
      <w:sz w:val="28"/>
      <w:szCs w:val="2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302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24A"/>
  </w:style>
  <w:style w:type="table" w:customStyle="1" w:styleId="Calendar">
    <w:name w:val="Calendar"/>
    <w:basedOn w:val="TableNormal"/>
    <w:uiPriority w:val="99"/>
    <w:rsid w:val="0030224A"/>
    <w:rPr>
      <w:sz w:val="22"/>
      <w:szCs w:val="22"/>
      <w:lang w:val="en-AU"/>
    </w:rPr>
    <w:tblPr/>
  </w:style>
  <w:style w:type="table" w:customStyle="1" w:styleId="EventsHeader">
    <w:name w:val="Events Header"/>
    <w:basedOn w:val="TableNormal"/>
    <w:uiPriority w:val="99"/>
    <w:rsid w:val="0030224A"/>
    <w:rPr>
      <w:sz w:val="22"/>
      <w:szCs w:val="22"/>
      <w:lang w:val="en-AU"/>
    </w:rPr>
    <w:tblPr/>
    <w:tblStylePr w:type="firstRow">
      <w:rPr>
        <w:rFonts w:ascii="Arial" w:hAnsi="Arial"/>
      </w:rPr>
    </w:tblStylePr>
  </w:style>
  <w:style w:type="paragraph" w:styleId="Footer">
    <w:name w:val="footer"/>
    <w:basedOn w:val="Normal"/>
    <w:link w:val="FooterChar"/>
    <w:uiPriority w:val="99"/>
    <w:unhideWhenUsed/>
    <w:rsid w:val="00380C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C10"/>
  </w:style>
  <w:style w:type="paragraph" w:customStyle="1" w:styleId="H1">
    <w:name w:val="H1"/>
    <w:basedOn w:val="Normal"/>
    <w:qFormat/>
    <w:rsid w:val="001C3AB6"/>
    <w:pPr>
      <w:spacing w:after="240"/>
    </w:pPr>
    <w:rPr>
      <w:b/>
      <w:bCs/>
      <w:color w:val="002664"/>
      <w:sz w:val="28"/>
      <w:szCs w:val="100"/>
      <w:lang w:val="en-AU"/>
    </w:rPr>
  </w:style>
  <w:style w:type="paragraph" w:customStyle="1" w:styleId="H2">
    <w:name w:val="H2"/>
    <w:basedOn w:val="H1"/>
    <w:qFormat/>
    <w:rsid w:val="00F35695"/>
    <w:rPr>
      <w:b w:val="0"/>
      <w:bCs w:val="0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87290"/>
    <w:rPr>
      <w:rFonts w:ascii="Gotham" w:hAnsi="Gotham"/>
      <w:color w:val="002664"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2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2C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2C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A824EA"/>
    <w:pPr>
      <w:tabs>
        <w:tab w:val="right" w:pos="10077"/>
      </w:tabs>
      <w:spacing w:before="240" w:after="120"/>
    </w:pPr>
    <w:rPr>
      <w:rFonts w:ascii="Gotham Book" w:hAnsi="Gotham Book" w:cstheme="minorHAnsi"/>
      <w:noProof/>
      <w:sz w:val="20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824EA"/>
    <w:pPr>
      <w:spacing w:before="120"/>
      <w:ind w:left="240"/>
    </w:pPr>
    <w:rPr>
      <w:rFonts w:ascii="Gotham Book" w:hAnsi="Gotham Book" w:cstheme="minorHAnsi"/>
      <w:i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562D82"/>
    <w:pPr>
      <w:ind w:left="480"/>
    </w:pPr>
    <w:rPr>
      <w:rFonts w:cs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A022CF"/>
    <w:pPr>
      <w:ind w:left="720"/>
    </w:pPr>
    <w:rPr>
      <w:rFonts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A022CF"/>
    <w:pPr>
      <w:ind w:left="960"/>
    </w:pPr>
    <w:rPr>
      <w:rFonts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A022CF"/>
    <w:pPr>
      <w:ind w:left="1200"/>
    </w:pPr>
    <w:rPr>
      <w:rFonts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A022CF"/>
    <w:pPr>
      <w:ind w:left="1440"/>
    </w:pPr>
    <w:rPr>
      <w:rFonts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A022CF"/>
    <w:pPr>
      <w:ind w:left="1680"/>
    </w:pPr>
    <w:rPr>
      <w:rFonts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A022CF"/>
    <w:pPr>
      <w:ind w:left="1920"/>
    </w:pPr>
    <w:rPr>
      <w:rFonts w:cstheme="minorHAnsi"/>
      <w:sz w:val="20"/>
    </w:rPr>
  </w:style>
  <w:style w:type="character" w:styleId="Hyperlink">
    <w:name w:val="Hyperlink"/>
    <w:basedOn w:val="DefaultParagraphFont"/>
    <w:uiPriority w:val="99"/>
    <w:unhideWhenUsed/>
    <w:rsid w:val="00A022CF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87EC8"/>
  </w:style>
  <w:style w:type="paragraph" w:customStyle="1" w:styleId="CopySubheading1">
    <w:name w:val="Copy Subheading 1"/>
    <w:basedOn w:val="Normal"/>
    <w:uiPriority w:val="99"/>
    <w:rsid w:val="004778CE"/>
    <w:pPr>
      <w:tabs>
        <w:tab w:val="left" w:pos="560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Gotham Book" w:hAnsi="Gotham Book" w:cs="Gotham Book"/>
      <w:color w:val="E2173D"/>
      <w:sz w:val="28"/>
      <w:szCs w:val="28"/>
      <w:lang w:val="en-US"/>
    </w:rPr>
  </w:style>
  <w:style w:type="paragraph" w:customStyle="1" w:styleId="Copy">
    <w:name w:val="Copy"/>
    <w:basedOn w:val="Normal"/>
    <w:uiPriority w:val="99"/>
    <w:rsid w:val="004778CE"/>
    <w:p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Gotham Book" w:hAnsi="Gotham Book" w:cs="Gotham Book"/>
      <w:color w:val="000000"/>
      <w:sz w:val="21"/>
      <w:szCs w:val="21"/>
      <w:lang w:val="en-US"/>
    </w:rPr>
  </w:style>
  <w:style w:type="paragraph" w:customStyle="1" w:styleId="Copybulletpoints">
    <w:name w:val="Copy bullet points"/>
    <w:basedOn w:val="Copy"/>
    <w:uiPriority w:val="99"/>
    <w:rsid w:val="002B1D6B"/>
    <w:pPr>
      <w:numPr>
        <w:numId w:val="1"/>
      </w:numPr>
      <w:tabs>
        <w:tab w:val="left" w:pos="284"/>
        <w:tab w:val="left" w:pos="620"/>
      </w:tabs>
      <w:ind w:left="567" w:hanging="363"/>
    </w:pPr>
  </w:style>
  <w:style w:type="paragraph" w:customStyle="1" w:styleId="Copynumberbulletpoints">
    <w:name w:val="Copy number bullet points"/>
    <w:basedOn w:val="Copy"/>
    <w:uiPriority w:val="99"/>
    <w:rsid w:val="004778CE"/>
    <w:pPr>
      <w:tabs>
        <w:tab w:val="left" w:pos="283"/>
      </w:tabs>
      <w:ind w:left="850" w:hanging="283"/>
    </w:pPr>
  </w:style>
  <w:style w:type="table" w:styleId="TableGrid">
    <w:name w:val="Table Grid"/>
    <w:basedOn w:val="TableNormal"/>
    <w:uiPriority w:val="39"/>
    <w:rsid w:val="00484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H2"/>
    <w:qFormat/>
    <w:rsid w:val="00484827"/>
    <w:pPr>
      <w:tabs>
        <w:tab w:val="right" w:pos="8505"/>
      </w:tabs>
      <w:jc w:val="center"/>
    </w:pPr>
    <w:rPr>
      <w:rFonts w:ascii="Gotham Bold" w:hAnsi="Gotham Bold"/>
      <w:b/>
      <w:color w:val="FFFFFF" w:themeColor="background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564"/>
    <w:rPr>
      <w:rFonts w:ascii="Segoe UI" w:hAnsi="Segoe UI" w:cs="Segoe UI"/>
      <w:sz w:val="18"/>
      <w:szCs w:val="18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564"/>
    <w:rPr>
      <w:rFonts w:ascii="Segoe UI" w:hAnsi="Segoe UI" w:cs="Segoe UI"/>
      <w:sz w:val="18"/>
      <w:szCs w:val="18"/>
      <w:lang w:val="en-AU"/>
    </w:rPr>
  </w:style>
  <w:style w:type="paragraph" w:customStyle="1" w:styleId="CopySubheading2">
    <w:name w:val="Copy Subheading 2"/>
    <w:basedOn w:val="Copy"/>
    <w:qFormat/>
    <w:rsid w:val="003933BF"/>
    <w:rPr>
      <w:b/>
      <w:color w:val="002664"/>
    </w:rPr>
  </w:style>
  <w:style w:type="paragraph" w:styleId="TOCHeading">
    <w:name w:val="TOC Heading"/>
    <w:basedOn w:val="Heading1"/>
    <w:next w:val="Normal"/>
    <w:uiPriority w:val="39"/>
    <w:unhideWhenUsed/>
    <w:qFormat/>
    <w:rsid w:val="00180AB0"/>
    <w:pPr>
      <w:spacing w:before="480"/>
      <w:outlineLvl w:val="9"/>
    </w:pPr>
    <w:rPr>
      <w:rFonts w:ascii="Gotham Medium" w:hAnsi="Gotham Medium"/>
      <w:bCs/>
      <w:sz w:val="80"/>
      <w:lang w:val="en-US"/>
    </w:rPr>
  </w:style>
  <w:style w:type="character" w:styleId="Strong">
    <w:name w:val="Strong"/>
    <w:basedOn w:val="DefaultParagraphFont"/>
    <w:uiPriority w:val="22"/>
    <w:qFormat/>
    <w:rsid w:val="00CC2A66"/>
    <w:rPr>
      <w:b/>
      <w:bCs/>
    </w:rPr>
  </w:style>
  <w:style w:type="paragraph" w:styleId="NoSpacing">
    <w:name w:val="No Spacing"/>
    <w:uiPriority w:val="1"/>
    <w:qFormat/>
    <w:rsid w:val="00087290"/>
  </w:style>
  <w:style w:type="paragraph" w:styleId="BodyText">
    <w:name w:val="Body Text"/>
    <w:basedOn w:val="Normal"/>
    <w:link w:val="BodyTextChar"/>
    <w:rsid w:val="00827A79"/>
    <w:pPr>
      <w:spacing w:line="360" w:lineRule="auto"/>
    </w:pPr>
    <w:rPr>
      <w:rFonts w:ascii="Arial" w:eastAsia="Times New Roman" w:hAnsi="Arial" w:cs="Arial"/>
      <w:sz w:val="28"/>
      <w:lang w:val="en-US"/>
    </w:rPr>
  </w:style>
  <w:style w:type="character" w:customStyle="1" w:styleId="BodyTextChar">
    <w:name w:val="Body Text Char"/>
    <w:basedOn w:val="DefaultParagraphFont"/>
    <w:link w:val="BodyText"/>
    <w:rsid w:val="00827A79"/>
    <w:rPr>
      <w:rFonts w:ascii="Arial" w:eastAsia="Times New Roman" w:hAnsi="Arial" w:cs="Arial"/>
      <w:sz w:val="28"/>
      <w:lang w:val="en-US"/>
    </w:rPr>
  </w:style>
  <w:style w:type="paragraph" w:styleId="ListParagraph">
    <w:name w:val="List Paragraph"/>
    <w:aliases w:val="standard lewis,Recommendation,List Paragraph1,List Paragraph11,Brief List Paragraph 1,DDM Gen Text,Body Numbering,Use Case List Paragraph,List 1),Bullet List Paragraph,Bullet Lists,Bullet Lists1,Bullet Lists2,Bullet Lists3,Bullet Lists4,L"/>
    <w:basedOn w:val="Normal"/>
    <w:link w:val="ListParagraphChar"/>
    <w:uiPriority w:val="34"/>
    <w:qFormat/>
    <w:rsid w:val="00827A79"/>
    <w:pPr>
      <w:ind w:left="720"/>
      <w:contextualSpacing/>
    </w:pPr>
  </w:style>
  <w:style w:type="character" w:customStyle="1" w:styleId="ListParagraphChar">
    <w:name w:val="List Paragraph Char"/>
    <w:aliases w:val="standard lewis Char,Recommendation Char,List Paragraph1 Char,List Paragraph11 Char,Brief List Paragraph 1 Char,DDM Gen Text Char,Body Numbering Char,Use Case List Paragraph Char,List 1) Char,Bullet List Paragraph Char,L Char"/>
    <w:basedOn w:val="DefaultParagraphFont"/>
    <w:link w:val="ListParagraph"/>
    <w:uiPriority w:val="34"/>
    <w:locked/>
    <w:rsid w:val="00F26DC3"/>
    <w:rPr>
      <w:rFonts w:ascii="Gotham" w:hAnsi="Gotham"/>
    </w:rPr>
  </w:style>
  <w:style w:type="paragraph" w:customStyle="1" w:styleId="Default">
    <w:name w:val="Default"/>
    <w:rsid w:val="00314AE3"/>
    <w:pPr>
      <w:autoSpaceDE w:val="0"/>
      <w:autoSpaceDN w:val="0"/>
      <w:adjustRightInd w:val="0"/>
    </w:pPr>
    <w:rPr>
      <w:rFonts w:ascii="Arial" w:hAnsi="Arial" w:cs="Arial"/>
      <w:color w:val="000000"/>
      <w:lang w:val="en-AU"/>
    </w:rPr>
  </w:style>
  <w:style w:type="paragraph" w:styleId="FootnoteText">
    <w:name w:val="footnote text"/>
    <w:aliases w:val="(NECG) Footnote Text,Fußnote,ALTS FOOTNOTE"/>
    <w:basedOn w:val="Normal"/>
    <w:link w:val="FootnoteTextChar"/>
    <w:rsid w:val="00511C2C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customStyle="1" w:styleId="FootnoteTextChar">
    <w:name w:val="Footnote Text Char"/>
    <w:aliases w:val="(NECG) Footnote Text Char,Fußnote Char,ALTS FOOTNOTE Char"/>
    <w:basedOn w:val="DefaultParagraphFont"/>
    <w:link w:val="FootnoteText"/>
    <w:rsid w:val="00511C2C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styleId="FootnoteReference">
    <w:name w:val="footnote reference"/>
    <w:aliases w:val="(NECG) Footnote Reference"/>
    <w:uiPriority w:val="99"/>
    <w:rsid w:val="00511C2C"/>
    <w:rPr>
      <w:rFonts w:ascii="Verdana" w:hAnsi="Verdana" w:cs="Verdana"/>
      <w:sz w:val="21"/>
      <w:szCs w:val="21"/>
      <w:vertAlign w:val="superscript"/>
      <w:lang w:val="en-US" w:eastAsia="en-US" w:bidi="ar-SA"/>
    </w:rPr>
  </w:style>
  <w:style w:type="paragraph" w:customStyle="1" w:styleId="m9001683492169875775msolistparagraph">
    <w:name w:val="m_9001683492169875775msolistparagraph"/>
    <w:basedOn w:val="Normal"/>
    <w:uiPriority w:val="99"/>
    <w:rsid w:val="005929DD"/>
    <w:pPr>
      <w:spacing w:before="100" w:beforeAutospacing="1" w:after="100" w:afterAutospacing="1"/>
    </w:pPr>
    <w:rPr>
      <w:rFonts w:ascii="Times New Roman" w:hAnsi="Times New Roman" w:cs="Times New Roman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E0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02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02A5"/>
    <w:rPr>
      <w:rFonts w:ascii="Gotham" w:hAnsi="Gotham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2A5"/>
    <w:rPr>
      <w:rFonts w:ascii="Gotham" w:hAnsi="Gotham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82F71"/>
    <w:rPr>
      <w:rFonts w:ascii="Gotham" w:hAnsi="Gotham"/>
    </w:rPr>
  </w:style>
  <w:style w:type="paragraph" w:customStyle="1" w:styleId="xxmsolistparagraph">
    <w:name w:val="x_xmsolistparagraph"/>
    <w:basedOn w:val="Normal"/>
    <w:rsid w:val="00505D6E"/>
    <w:pPr>
      <w:spacing w:after="0" w:line="240" w:lineRule="auto"/>
    </w:pPr>
    <w:rPr>
      <w:rFonts w:ascii="Times New Roman" w:hAnsi="Times New Roman" w:cs="Times New Roman"/>
      <w:lang w:val="en-AU" w:eastAsia="en-AU"/>
    </w:rPr>
  </w:style>
  <w:style w:type="table" w:styleId="GridTable5Dark-Accent5">
    <w:name w:val="Grid Table 5 Dark Accent 5"/>
    <w:basedOn w:val="TableNormal"/>
    <w:uiPriority w:val="50"/>
    <w:rsid w:val="00710F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ListTable3-Accent5">
    <w:name w:val="List Table 3 Accent 5"/>
    <w:basedOn w:val="TableNormal"/>
    <w:uiPriority w:val="48"/>
    <w:rsid w:val="00347C73"/>
    <w:pPr>
      <w:ind w:left="714" w:hanging="357"/>
    </w:pPr>
    <w:rPr>
      <w:sz w:val="22"/>
      <w:szCs w:val="22"/>
      <w:lang w:val="en-AU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customStyle="1" w:styleId="BodyText1">
    <w:name w:val="Body Text1"/>
    <w:basedOn w:val="Normal"/>
    <w:link w:val="BodyText1Char"/>
    <w:qFormat/>
    <w:rsid w:val="00B5621E"/>
    <w:pPr>
      <w:spacing w:after="200"/>
    </w:pPr>
    <w:rPr>
      <w:rFonts w:asciiTheme="minorHAnsi" w:hAnsiTheme="minorHAnsi" w:cs="Arial"/>
      <w:lang w:val="en-AU"/>
    </w:rPr>
  </w:style>
  <w:style w:type="character" w:customStyle="1" w:styleId="BodyText1Char">
    <w:name w:val="Body Text1 Char"/>
    <w:basedOn w:val="DefaultParagraphFont"/>
    <w:link w:val="BodyText1"/>
    <w:rsid w:val="00B5621E"/>
    <w:rPr>
      <w:rFonts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s.nsw.gov.au/download?file=776048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www.facs.nsw.gov.au/download?file=80802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facs.nsw.gov.au/download?file=808027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facs.nsw.gov.au/download?file=80802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s.nsw.gov.au/download?file=808026" TargetMode="External"/><Relationship Id="rId20" Type="http://schemas.openxmlformats.org/officeDocument/2006/relationships/hyperlink" Target="https://www.facs.nsw.gov.au/download?file=8080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mailto:TEI@facs.nsw.gov.au" TargetMode="External"/><Relationship Id="rId10" Type="http://schemas.openxmlformats.org/officeDocument/2006/relationships/hyperlink" Target="https://www.facs.nsw.gov.au/download?file=778254" TargetMode="External"/><Relationship Id="rId19" Type="http://schemas.openxmlformats.org/officeDocument/2006/relationships/hyperlink" Target="https://www.facs.nsw.gov.au/download?file=8080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s.nsw.gov.au/download?file=776047" TargetMode="External"/><Relationship Id="rId14" Type="http://schemas.openxmlformats.org/officeDocument/2006/relationships/header" Target="header2.xml"/><Relationship Id="rId22" Type="http://schemas.openxmlformats.org/officeDocument/2006/relationships/hyperlink" Target="mailto:TEI@facs.nsw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/APASixthEditionOfficeOnline.xsl" StyleName="APA"/>
</file>

<file path=customXml/itemProps1.xml><?xml version="1.0" encoding="utf-8"?>
<ds:datastoreItem xmlns:ds="http://schemas.openxmlformats.org/officeDocument/2006/customXml" ds:itemID="{260EDDE4-084B-4990-A797-8AA8E6BE6EF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990</Words>
  <Characters>5648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Recommisioning Plan</vt:lpstr>
    </vt:vector>
  </TitlesOfParts>
  <Manager/>
  <Company/>
  <LinksUpToDate>false</LinksUpToDate>
  <CharactersWithSpaces>6625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Recommisioning Plan</dc:title>
  <dc:subject/>
  <dc:creator>Claudia Iacovella</dc:creator>
  <cp:keywords/>
  <dc:description/>
  <cp:lastModifiedBy>Misty Taurima</cp:lastModifiedBy>
  <cp:revision>2</cp:revision>
  <cp:lastPrinted>2019-09-30T22:55:00Z</cp:lastPrinted>
  <dcterms:created xsi:type="dcterms:W3CDTF">2025-06-04T05:27:00Z</dcterms:created>
  <dcterms:modified xsi:type="dcterms:W3CDTF">2025-06-04T05:27:00Z</dcterms:modified>
  <cp:category/>
</cp:coreProperties>
</file>