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261C" w14:textId="3421418A" w:rsidR="00115C7E" w:rsidRPr="000D3D62" w:rsidRDefault="000D3D62">
      <w:pPr>
        <w:rPr>
          <w:b/>
          <w:bCs/>
        </w:rPr>
      </w:pPr>
      <w:r w:rsidRPr="000D3D62">
        <w:rPr>
          <w:b/>
          <w:bCs/>
        </w:rPr>
        <w:t>Name</w:t>
      </w:r>
    </w:p>
    <w:p w14:paraId="680232F7" w14:textId="50F539DA" w:rsidR="000D3D62" w:rsidRDefault="000D3D62">
      <w:r>
        <w:t>Christine Down</w:t>
      </w:r>
    </w:p>
    <w:p w14:paraId="60448DCF" w14:textId="77777777" w:rsidR="000D3D62" w:rsidRDefault="000D3D62"/>
    <w:p w14:paraId="7A023EFD" w14:textId="11AF09F3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1: </w:t>
      </w:r>
      <w:r w:rsidRPr="00881042">
        <w:rPr>
          <w:b/>
          <w:bCs/>
        </w:rPr>
        <w:t>Should the proposed legislative framework cover the out of home care setting?</w:t>
      </w:r>
    </w:p>
    <w:p w14:paraId="388AD44B" w14:textId="3EAE52DB" w:rsidR="000D3D62" w:rsidRDefault="00881042" w:rsidP="00881042">
      <w:r w:rsidRPr="00881042">
        <w:t>I don</w:t>
      </w:r>
      <w:r>
        <w:t>’</w:t>
      </w:r>
      <w:r w:rsidRPr="00881042">
        <w:t>t have an opinion</w:t>
      </w:r>
      <w:r>
        <w:t>.</w:t>
      </w:r>
    </w:p>
    <w:p w14:paraId="519ADC80" w14:textId="54883090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2: </w:t>
      </w:r>
      <w:r w:rsidRPr="00881042">
        <w:rPr>
          <w:b/>
          <w:bCs/>
        </w:rPr>
        <w:t>Should the proposed legislative framework cover any other setting?</w:t>
      </w:r>
    </w:p>
    <w:p w14:paraId="5A2CFF4D" w14:textId="07BBEF3D" w:rsidR="00881042" w:rsidRDefault="00881042" w:rsidP="00881042">
      <w:r w:rsidRPr="00881042">
        <w:t>No</w:t>
      </w:r>
      <w:r>
        <w:t>.</w:t>
      </w:r>
    </w:p>
    <w:p w14:paraId="04681A55" w14:textId="5B1D19E4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3: </w:t>
      </w:r>
      <w:r w:rsidRPr="00881042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881042">
        <w:rPr>
          <w:b/>
          <w:bCs/>
        </w:rPr>
        <w:t>restrictive practices in the disability service provision setting and the aged care setting?</w:t>
      </w:r>
    </w:p>
    <w:p w14:paraId="646E0D7F" w14:textId="6AC7F762" w:rsidR="000D3D62" w:rsidRDefault="00881042" w:rsidP="00881042">
      <w:r w:rsidRPr="00881042">
        <w:t>Authorised officers misuse restrictive practices in contravention of the Mental Health Act (2007). They should not be</w:t>
      </w:r>
      <w:r>
        <w:t xml:space="preserve"> </w:t>
      </w:r>
      <w:r w:rsidRPr="00881042">
        <w:t>authorised because they misuse power and the impacts are serious. I wish there was an oversight function which</w:t>
      </w:r>
      <w:r>
        <w:t xml:space="preserve"> </w:t>
      </w:r>
      <w:r w:rsidRPr="00881042">
        <w:t>handles complaints like there is in Victoria. In my case I was left in a ED for 28 hours due to a restrictive misuse of</w:t>
      </w:r>
      <w:r>
        <w:t xml:space="preserve"> </w:t>
      </w:r>
      <w:r w:rsidRPr="00881042">
        <w:t>power by an authorised representative.</w:t>
      </w:r>
    </w:p>
    <w:p w14:paraId="3E5F3CFA" w14:textId="1B29D471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4: </w:t>
      </w:r>
      <w:r w:rsidRPr="00881042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881042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881042">
        <w:rPr>
          <w:b/>
          <w:bCs/>
        </w:rPr>
        <w:t>Recommendation 6.35(b)?</w:t>
      </w:r>
    </w:p>
    <w:p w14:paraId="4F2BEE34" w14:textId="2EC7A255" w:rsidR="00881042" w:rsidRDefault="00881042" w:rsidP="00881042">
      <w:r w:rsidRPr="00881042">
        <w:t>No</w:t>
      </w:r>
      <w:r>
        <w:t>.</w:t>
      </w:r>
    </w:p>
    <w:p w14:paraId="0CB6357A" w14:textId="365177A1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5: </w:t>
      </w:r>
      <w:r w:rsidRPr="00881042">
        <w:rPr>
          <w:b/>
          <w:bCs/>
        </w:rPr>
        <w:t>Are there any other principles that should be considered?</w:t>
      </w:r>
    </w:p>
    <w:p w14:paraId="38D9CDFE" w14:textId="6E671DF2" w:rsidR="00881042" w:rsidRDefault="00881042" w:rsidP="00881042">
      <w:r w:rsidRPr="00881042">
        <w:t>Human rights and ethical principles</w:t>
      </w:r>
      <w:r>
        <w:t>.</w:t>
      </w:r>
    </w:p>
    <w:p w14:paraId="1C487C2C" w14:textId="3A2ADB0F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6: </w:t>
      </w:r>
      <w:r w:rsidRPr="00881042">
        <w:rPr>
          <w:b/>
          <w:bCs/>
        </w:rPr>
        <w:t>Should a legislative framework prohibit any practices? If so, which practices and in which settings?</w:t>
      </w:r>
    </w:p>
    <w:p w14:paraId="3F176217" w14:textId="627F2677" w:rsidR="00881042" w:rsidRDefault="00881042" w:rsidP="00881042">
      <w:r w:rsidRPr="00881042">
        <w:t>Yes. ECT unless absolutely necessary. Chemical detention by registrar psychiatrists in public hospitals should be</w:t>
      </w:r>
      <w:r>
        <w:t xml:space="preserve"> </w:t>
      </w:r>
      <w:r w:rsidRPr="00881042">
        <w:t>prohibited.</w:t>
      </w:r>
    </w:p>
    <w:p w14:paraId="439C1171" w14:textId="3A4BE2DE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7a: </w:t>
      </w:r>
      <w:r w:rsidRPr="00881042">
        <w:rPr>
          <w:b/>
          <w:bCs/>
        </w:rPr>
        <w:t>Do you agree that the framework should use the NDIS definitions of restrictive practices?</w:t>
      </w:r>
    </w:p>
    <w:p w14:paraId="1592C4DD" w14:textId="0C4B2DA0" w:rsidR="00881042" w:rsidRDefault="00881042" w:rsidP="00881042">
      <w:r w:rsidRPr="00881042">
        <w:t>Yes</w:t>
      </w:r>
      <w:r>
        <w:t>.</w:t>
      </w:r>
    </w:p>
    <w:p w14:paraId="4BE33E12" w14:textId="4C0DF40E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7b: </w:t>
      </w:r>
      <w:r w:rsidRPr="00881042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881042">
        <w:rPr>
          <w:b/>
          <w:bCs/>
        </w:rPr>
        <w:t>definitions apply in different situations?</w:t>
      </w:r>
    </w:p>
    <w:p w14:paraId="25F935E0" w14:textId="4E58AB4E" w:rsidR="00881042" w:rsidRDefault="00881042" w:rsidP="00881042">
      <w:r w:rsidRPr="00881042">
        <w:lastRenderedPageBreak/>
        <w:t>Absolutely</w:t>
      </w:r>
      <w:r>
        <w:t>.</w:t>
      </w:r>
    </w:p>
    <w:p w14:paraId="72558F37" w14:textId="7B5CBC47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8: </w:t>
      </w:r>
      <w:r w:rsidRPr="00881042">
        <w:rPr>
          <w:b/>
          <w:bCs/>
        </w:rPr>
        <w:t>What role should the Senior Practitioner play in regulating behaviour support plans (BSP)?</w:t>
      </w:r>
    </w:p>
    <w:p w14:paraId="27738838" w14:textId="2FAFE74E" w:rsidR="00881042" w:rsidRDefault="00881042" w:rsidP="00881042">
      <w:r w:rsidRPr="00881042">
        <w:t>No opinion</w:t>
      </w:r>
      <w:r>
        <w:t>.</w:t>
      </w:r>
    </w:p>
    <w:p w14:paraId="7FB9B27B" w14:textId="41B64753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9: </w:t>
      </w:r>
      <w:r w:rsidRPr="00881042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881042">
        <w:rPr>
          <w:b/>
          <w:bCs/>
        </w:rPr>
        <w:t>(BSP)?</w:t>
      </w:r>
    </w:p>
    <w:p w14:paraId="3D8323A5" w14:textId="08DB1F8F" w:rsidR="00881042" w:rsidRDefault="00881042" w:rsidP="00881042">
      <w:r w:rsidRPr="00881042">
        <w:t>I agree</w:t>
      </w:r>
      <w:r>
        <w:t>.</w:t>
      </w:r>
    </w:p>
    <w:p w14:paraId="5532DB2E" w14:textId="12CF9247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10a: </w:t>
      </w:r>
      <w:r w:rsidRPr="00881042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881042">
        <w:rPr>
          <w:b/>
          <w:bCs/>
        </w:rPr>
        <w:t>practices without separate Senior Practitioner authorisation (a partially delegated model)?</w:t>
      </w:r>
    </w:p>
    <w:p w14:paraId="64A1E0E3" w14:textId="402B7859" w:rsidR="00881042" w:rsidRDefault="00881042" w:rsidP="00881042">
      <w:r w:rsidRPr="00881042">
        <w:t>No</w:t>
      </w:r>
      <w:r>
        <w:t>.</w:t>
      </w:r>
    </w:p>
    <w:p w14:paraId="456B4BAB" w14:textId="200B4CB9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10b: </w:t>
      </w:r>
      <w:r w:rsidRPr="00881042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881042">
        <w:rPr>
          <w:b/>
          <w:bCs/>
        </w:rPr>
        <w:t>practices, with final authorisation provided in all cases by the Senior Practitioner (a two step model)?</w:t>
      </w:r>
    </w:p>
    <w:p w14:paraId="56E6435F" w14:textId="6C8B1B1D" w:rsidR="00881042" w:rsidRDefault="00881042" w:rsidP="00881042">
      <w:r w:rsidRPr="00881042">
        <w:t>No</w:t>
      </w:r>
      <w:r>
        <w:t>.</w:t>
      </w:r>
    </w:p>
    <w:p w14:paraId="5EBC2B97" w14:textId="5C023ECF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10c: </w:t>
      </w:r>
      <w:r w:rsidRPr="00881042">
        <w:rPr>
          <w:b/>
          <w:bCs/>
        </w:rPr>
        <w:t>What would be the benefits and risks of the above two models for Authorised Program Officers (APOs)?</w:t>
      </w:r>
    </w:p>
    <w:p w14:paraId="11A25262" w14:textId="6BB61E00" w:rsidR="00881042" w:rsidRDefault="00881042" w:rsidP="00881042">
      <w:r w:rsidRPr="00881042">
        <w:t>I see them as a consequence of the lowest funding for mental health in the country. I don</w:t>
      </w:r>
      <w:r>
        <w:t>’</w:t>
      </w:r>
      <w:r w:rsidRPr="00881042">
        <w:t>t agree with nurses being</w:t>
      </w:r>
      <w:r>
        <w:t xml:space="preserve"> </w:t>
      </w:r>
      <w:r w:rsidRPr="00881042">
        <w:t>APOs. If 200 psychiatrists resign on 20/1/25 why should the public have to suffer when there is not the manpower to</w:t>
      </w:r>
      <w:r>
        <w:t xml:space="preserve"> </w:t>
      </w:r>
      <w:r w:rsidRPr="00881042">
        <w:t>enact decisions humanely and ethically. APOs in my experience transgressed the principles without an oversight</w:t>
      </w:r>
      <w:r>
        <w:t xml:space="preserve"> </w:t>
      </w:r>
      <w:r w:rsidRPr="00881042">
        <w:t>function. This has to stop now.</w:t>
      </w:r>
    </w:p>
    <w:p w14:paraId="4BDA0ABD" w14:textId="7FA60A66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11: </w:t>
      </w:r>
      <w:r w:rsidRPr="00881042">
        <w:rPr>
          <w:b/>
          <w:bCs/>
        </w:rPr>
        <w:t>Are there alternative approaches to authorisation that would be preferable to these models?</w:t>
      </w:r>
    </w:p>
    <w:p w14:paraId="4136D593" w14:textId="6B3B1CFF" w:rsidR="00881042" w:rsidRDefault="00881042" w:rsidP="00881042">
      <w:r w:rsidRPr="00881042">
        <w:t>Community mental health lived experience case management and programmes to get out of the clinical model: with</w:t>
      </w:r>
      <w:r>
        <w:t xml:space="preserve"> </w:t>
      </w:r>
      <w:r w:rsidRPr="00881042">
        <w:t>a focus on recovery.</w:t>
      </w:r>
    </w:p>
    <w:p w14:paraId="4E683E40" w14:textId="79738D8D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12: </w:t>
      </w:r>
      <w:r w:rsidRPr="00881042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881042">
        <w:rPr>
          <w:b/>
          <w:bCs/>
        </w:rPr>
        <w:t>be permitted to be consultants to a number of providers?</w:t>
      </w:r>
    </w:p>
    <w:p w14:paraId="5022C0F4" w14:textId="10290F38" w:rsidR="00881042" w:rsidRDefault="00881042" w:rsidP="00881042">
      <w:r w:rsidRPr="00881042">
        <w:t>One provider only if there has to be APOs.</w:t>
      </w:r>
    </w:p>
    <w:p w14:paraId="2A9E499A" w14:textId="4E09FDB2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13: </w:t>
      </w:r>
      <w:r w:rsidRPr="00881042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881042">
        <w:rPr>
          <w:b/>
          <w:bCs/>
        </w:rPr>
        <w:t>practices?</w:t>
      </w:r>
    </w:p>
    <w:p w14:paraId="6427E5C2" w14:textId="0A517A02" w:rsidR="00881042" w:rsidRDefault="00881042" w:rsidP="00881042">
      <w:r w:rsidRPr="00881042">
        <w:t>Yes, especially the power to cancel. I don</w:t>
      </w:r>
      <w:r>
        <w:t>’</w:t>
      </w:r>
      <w:r w:rsidRPr="00881042">
        <w:t>t agree with 12 months.</w:t>
      </w:r>
    </w:p>
    <w:p w14:paraId="48E91101" w14:textId="09D784CE" w:rsidR="00881042" w:rsidRPr="00881042" w:rsidRDefault="00881042" w:rsidP="00881042">
      <w:pPr>
        <w:rPr>
          <w:b/>
          <w:bCs/>
        </w:rPr>
      </w:pPr>
      <w:r>
        <w:rPr>
          <w:b/>
          <w:bCs/>
        </w:rPr>
        <w:lastRenderedPageBreak/>
        <w:t xml:space="preserve">Question 14: </w:t>
      </w:r>
      <w:r w:rsidRPr="00881042">
        <w:rPr>
          <w:b/>
          <w:bCs/>
        </w:rPr>
        <w:t>Are there any additional grounds on which the Senior Practitioner should be able to cancel an authorisation?</w:t>
      </w:r>
    </w:p>
    <w:p w14:paraId="246DDFD7" w14:textId="34E4CEFB" w:rsidR="00881042" w:rsidRDefault="00881042" w:rsidP="00881042">
      <w:r w:rsidRPr="00881042">
        <w:t>Yes when a person complains to an authorised medical official in hospital or a psychiatrist who is above the APO in</w:t>
      </w:r>
      <w:r>
        <w:t xml:space="preserve"> </w:t>
      </w:r>
      <w:r w:rsidRPr="00881042">
        <w:t>terms of status.</w:t>
      </w:r>
    </w:p>
    <w:p w14:paraId="20217810" w14:textId="6BD8C029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15a: </w:t>
      </w:r>
      <w:r w:rsidRPr="00881042">
        <w:rPr>
          <w:b/>
          <w:bCs/>
        </w:rPr>
        <w:t>Should authorisation decisions be open to internal review?</w:t>
      </w:r>
    </w:p>
    <w:p w14:paraId="1C4AB913" w14:textId="7550CB65" w:rsidR="00881042" w:rsidRDefault="00881042" w:rsidP="00881042">
      <w:r w:rsidRPr="00881042">
        <w:t>Absolutely</w:t>
      </w:r>
      <w:r>
        <w:t>.</w:t>
      </w:r>
    </w:p>
    <w:p w14:paraId="0DE84A13" w14:textId="6A04A80B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15b: </w:t>
      </w:r>
      <w:r w:rsidRPr="00881042">
        <w:rPr>
          <w:b/>
          <w:bCs/>
        </w:rPr>
        <w:t>Should authorisation decisions be reviewable at NCAT?</w:t>
      </w:r>
    </w:p>
    <w:p w14:paraId="55CB0214" w14:textId="4FAFB05F" w:rsidR="00881042" w:rsidRDefault="00881042" w:rsidP="00881042">
      <w:r w:rsidRPr="00881042">
        <w:t>Absolutely</w:t>
      </w:r>
      <w:r>
        <w:t>.</w:t>
      </w:r>
    </w:p>
    <w:p w14:paraId="6E46D61C" w14:textId="250EAAE5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16a: </w:t>
      </w:r>
      <w:r w:rsidRPr="00881042">
        <w:rPr>
          <w:b/>
          <w:bCs/>
        </w:rPr>
        <w:t>Should rights to seek review be limited to the person or a person concerned for their welfare?</w:t>
      </w:r>
    </w:p>
    <w:p w14:paraId="0F66F8C0" w14:textId="388A97C7" w:rsidR="00881042" w:rsidRDefault="00881042" w:rsidP="00881042">
      <w:r w:rsidRPr="00881042">
        <w:t>No the person themself should be able to proceed with a complaint to the Senior Authorised Person and then to</w:t>
      </w:r>
      <w:r>
        <w:t xml:space="preserve"> </w:t>
      </w:r>
      <w:r w:rsidRPr="00881042">
        <w:t>NCAT.</w:t>
      </w:r>
    </w:p>
    <w:p w14:paraId="325DDB84" w14:textId="0B1BEAFF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16b: </w:t>
      </w:r>
      <w:r w:rsidRPr="00881042">
        <w:rPr>
          <w:b/>
          <w:bCs/>
        </w:rPr>
        <w:t>Should the service provider have a right to seek review of a decision not to authorise a restrictive practice?</w:t>
      </w:r>
    </w:p>
    <w:p w14:paraId="2A892183" w14:textId="4912EE5C" w:rsidR="00881042" w:rsidRDefault="00881042" w:rsidP="00881042">
      <w:r w:rsidRPr="00881042">
        <w:t>No</w:t>
      </w:r>
      <w:r>
        <w:t>.</w:t>
      </w:r>
    </w:p>
    <w:p w14:paraId="1D2B38C6" w14:textId="40AD8D5B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17: </w:t>
      </w:r>
      <w:r w:rsidRPr="00881042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881042">
        <w:rPr>
          <w:b/>
          <w:bCs/>
        </w:rPr>
        <w:t>time?</w:t>
      </w:r>
    </w:p>
    <w:p w14:paraId="54E4C15D" w14:textId="5D14C448" w:rsidR="00881042" w:rsidRDefault="00881042" w:rsidP="00881042">
      <w:r w:rsidRPr="00881042">
        <w:t>No</w:t>
      </w:r>
      <w:r>
        <w:t>.</w:t>
      </w:r>
    </w:p>
    <w:p w14:paraId="2C7C53FF" w14:textId="06F17EE2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18: </w:t>
      </w:r>
      <w:r w:rsidRPr="00881042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881042">
        <w:rPr>
          <w:b/>
          <w:bCs/>
        </w:rPr>
        <w:t>complaint, on its own motion, or both?</w:t>
      </w:r>
    </w:p>
    <w:p w14:paraId="1ECB9778" w14:textId="799D50AE" w:rsidR="00881042" w:rsidRDefault="00881042" w:rsidP="00881042">
      <w:r w:rsidRPr="00881042">
        <w:t>On a complaint only</w:t>
      </w:r>
      <w:r>
        <w:t>.</w:t>
      </w:r>
    </w:p>
    <w:p w14:paraId="5A4B7B5D" w14:textId="0A1A7D80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19: </w:t>
      </w:r>
      <w:r w:rsidRPr="00881042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881042">
        <w:rPr>
          <w:b/>
          <w:bCs/>
        </w:rPr>
        <w:t>practice?</w:t>
      </w:r>
    </w:p>
    <w:p w14:paraId="1624864A" w14:textId="354D4A61" w:rsidR="00881042" w:rsidRDefault="00881042" w:rsidP="00881042">
      <w:r w:rsidRPr="00881042">
        <w:t>Absolutely</w:t>
      </w:r>
      <w:r>
        <w:t>.</w:t>
      </w:r>
    </w:p>
    <w:p w14:paraId="42C05089" w14:textId="2D46ED84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20: </w:t>
      </w:r>
      <w:r w:rsidRPr="00881042">
        <w:rPr>
          <w:b/>
          <w:bCs/>
        </w:rPr>
        <w:t>How should interaction with the NDIS complaints framework be managed?</w:t>
      </w:r>
    </w:p>
    <w:p w14:paraId="2031AE0A" w14:textId="1512AAD6" w:rsidR="00881042" w:rsidRDefault="00881042" w:rsidP="00881042">
      <w:r w:rsidRPr="00881042">
        <w:t>Safeguards Commission</w:t>
      </w:r>
      <w:r>
        <w:t>.</w:t>
      </w:r>
    </w:p>
    <w:p w14:paraId="3F46B9C4" w14:textId="439B82B5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21: </w:t>
      </w:r>
      <w:r w:rsidRPr="00881042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881042">
        <w:rPr>
          <w:b/>
          <w:bCs/>
        </w:rPr>
        <w:t>circumstances should the Senior Practitioner be permitted to share information?</w:t>
      </w:r>
    </w:p>
    <w:p w14:paraId="494FFA8D" w14:textId="6F7F75D9" w:rsidR="00881042" w:rsidRDefault="00881042" w:rsidP="00881042">
      <w:r w:rsidRPr="00881042">
        <w:t>Privacy principles</w:t>
      </w:r>
      <w:r>
        <w:t>.</w:t>
      </w:r>
    </w:p>
    <w:p w14:paraId="14C2FE02" w14:textId="6CAD1BAF" w:rsidR="00881042" w:rsidRPr="00881042" w:rsidRDefault="00881042" w:rsidP="00881042">
      <w:pPr>
        <w:rPr>
          <w:b/>
          <w:bCs/>
        </w:rPr>
      </w:pPr>
      <w:r>
        <w:rPr>
          <w:b/>
          <w:bCs/>
        </w:rPr>
        <w:lastRenderedPageBreak/>
        <w:t xml:space="preserve">Question 22a: </w:t>
      </w:r>
      <w:r w:rsidRPr="00881042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881042">
        <w:rPr>
          <w:b/>
          <w:bCs/>
        </w:rPr>
        <w:t>NDIS providers proposed in this Paper sufficient?</w:t>
      </w:r>
    </w:p>
    <w:p w14:paraId="2DD0C0D5" w14:textId="179760CE" w:rsidR="00881042" w:rsidRDefault="00881042" w:rsidP="00881042">
      <w:r w:rsidRPr="00881042">
        <w:t>Privacy Officer internal reviews.</w:t>
      </w:r>
    </w:p>
    <w:p w14:paraId="24FC1AC8" w14:textId="6495D5E5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22b: </w:t>
      </w:r>
      <w:r w:rsidRPr="00881042">
        <w:rPr>
          <w:b/>
          <w:bCs/>
        </w:rPr>
        <w:t>How can reporting burden to the Senior Practitioner and the NDIS Commission be minimised?</w:t>
      </w:r>
    </w:p>
    <w:p w14:paraId="1029D282" w14:textId="769C3F3F" w:rsidR="00881042" w:rsidRDefault="00881042" w:rsidP="00881042">
      <w:r w:rsidRPr="00881042">
        <w:t>They need transparency and accountability. Statistical data collection. Policy reviews.</w:t>
      </w:r>
    </w:p>
    <w:p w14:paraId="67E796C7" w14:textId="5323AC39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23: </w:t>
      </w:r>
      <w:r w:rsidRPr="00881042">
        <w:rPr>
          <w:b/>
          <w:bCs/>
        </w:rPr>
        <w:t>Do you agree the Senior Practitioner should have the proposed education and guidance functions?</w:t>
      </w:r>
    </w:p>
    <w:p w14:paraId="7FFECEFC" w14:textId="1A92FA2D" w:rsidR="00881042" w:rsidRDefault="00881042" w:rsidP="00881042">
      <w:r w:rsidRPr="00881042">
        <w:t>Yes</w:t>
      </w:r>
      <w:r>
        <w:t>.</w:t>
      </w:r>
    </w:p>
    <w:p w14:paraId="217C212F" w14:textId="2F533F80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24a: </w:t>
      </w:r>
      <w:r w:rsidRPr="00881042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881042">
        <w:rPr>
          <w:b/>
          <w:bCs/>
        </w:rPr>
        <w:t>are existing sanctions for misuse of restrictive practices sufficient?</w:t>
      </w:r>
    </w:p>
    <w:p w14:paraId="3CE625B3" w14:textId="50B45162" w:rsidR="00881042" w:rsidRDefault="00881042" w:rsidP="00881042">
      <w:r w:rsidRPr="00881042">
        <w:t>Absolutely</w:t>
      </w:r>
      <w:r>
        <w:t>.</w:t>
      </w:r>
    </w:p>
    <w:p w14:paraId="6392858E" w14:textId="16DF26EA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24b: </w:t>
      </w:r>
      <w:r w:rsidRPr="00881042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881042">
        <w:rPr>
          <w:b/>
          <w:bCs/>
        </w:rPr>
        <w:t>framework be managed?</w:t>
      </w:r>
    </w:p>
    <w:p w14:paraId="4AC3339B" w14:textId="09E4A359" w:rsidR="00881042" w:rsidRDefault="00881042" w:rsidP="00881042">
      <w:r w:rsidRPr="00881042">
        <w:t>Safeguards Commission</w:t>
      </w:r>
      <w:r>
        <w:t>.</w:t>
      </w:r>
    </w:p>
    <w:p w14:paraId="07AEE392" w14:textId="088C2782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25: </w:t>
      </w:r>
      <w:r w:rsidRPr="00881042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881042">
        <w:rPr>
          <w:b/>
          <w:bCs/>
        </w:rPr>
        <w:t>practices where the use was in accordance with an authorisation and done in good faith?</w:t>
      </w:r>
    </w:p>
    <w:p w14:paraId="7EFF5CD5" w14:textId="03D45B5B" w:rsidR="00881042" w:rsidRDefault="00881042" w:rsidP="00881042">
      <w:r w:rsidRPr="00881042">
        <w:t>No</w:t>
      </w:r>
      <w:r>
        <w:t>.</w:t>
      </w:r>
    </w:p>
    <w:p w14:paraId="1BBFA19D" w14:textId="1C1116FD" w:rsidR="00881042" w:rsidRPr="00881042" w:rsidRDefault="00881042" w:rsidP="00881042">
      <w:pPr>
        <w:rPr>
          <w:b/>
          <w:bCs/>
        </w:rPr>
      </w:pPr>
      <w:r>
        <w:rPr>
          <w:b/>
          <w:bCs/>
        </w:rPr>
        <w:t xml:space="preserve">Question 26: </w:t>
      </w:r>
      <w:r w:rsidRPr="00881042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881042">
        <w:rPr>
          <w:b/>
          <w:bCs/>
        </w:rPr>
        <w:t>service provision setting be subject to any other requirements?</w:t>
      </w:r>
    </w:p>
    <w:p w14:paraId="0921F8CD" w14:textId="21A7C1B4" w:rsidR="00881042" w:rsidRDefault="00881042" w:rsidP="00881042">
      <w:r w:rsidRPr="00881042">
        <w:t>Referral to corruption agencies.</w:t>
      </w:r>
    </w:p>
    <w:p w14:paraId="2984B324" w14:textId="77777777" w:rsidR="00881042" w:rsidRDefault="00881042" w:rsidP="00881042"/>
    <w:sectPr w:rsidR="00881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62"/>
    <w:rsid w:val="000D3D62"/>
    <w:rsid w:val="00115C7E"/>
    <w:rsid w:val="001953F2"/>
    <w:rsid w:val="00195B97"/>
    <w:rsid w:val="003D411E"/>
    <w:rsid w:val="007A0347"/>
    <w:rsid w:val="00881042"/>
    <w:rsid w:val="00E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9471"/>
  <w15:chartTrackingRefBased/>
  <w15:docId w15:val="{83E0BA42-06C1-4357-8727-D6CDF41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2025-04-21T14:28:00Z</dcterms:created>
  <dcterms:modified xsi:type="dcterms:W3CDTF">2025-04-21T14:28:00Z</dcterms:modified>
</cp:coreProperties>
</file>