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EB12" w14:textId="56374673" w:rsidR="00115C7E" w:rsidRDefault="00D62034">
      <w:r>
        <w:rPr>
          <w:b/>
          <w:bCs/>
        </w:rPr>
        <w:t>Organisation</w:t>
      </w:r>
    </w:p>
    <w:p w14:paraId="263E5655" w14:textId="3B318040" w:rsidR="00D62034" w:rsidRPr="00D62034" w:rsidRDefault="00D62034">
      <w:r>
        <w:t xml:space="preserve">Aurora Behaviour Support </w:t>
      </w:r>
    </w:p>
    <w:p w14:paraId="518C2651" w14:textId="77777777" w:rsidR="009B0F35" w:rsidRDefault="009B0F35"/>
    <w:p w14:paraId="14708C9F" w14:textId="6F8426FB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1: </w:t>
      </w:r>
      <w:r w:rsidRPr="009B0F35">
        <w:rPr>
          <w:b/>
          <w:bCs/>
        </w:rPr>
        <w:t>Should the proposed legislative framework cover the out of home care setting?</w:t>
      </w:r>
    </w:p>
    <w:p w14:paraId="01F8FF92" w14:textId="76D2BBCE" w:rsidR="009B0F35" w:rsidRDefault="009B0F35" w:rsidP="009B0F35">
      <w:r w:rsidRPr="009B0F35">
        <w:t>YES - out of home care RRPs are not monitored or reported effectively enough with their own system that is in place</w:t>
      </w:r>
      <w:r>
        <w:t xml:space="preserve"> </w:t>
      </w:r>
      <w:r w:rsidRPr="009B0F35">
        <w:t>- it has holes in which providers do not follow appropriate safeguarding under the guise of "their legislation" or</w:t>
      </w:r>
      <w:r>
        <w:t xml:space="preserve"> </w:t>
      </w:r>
      <w:r w:rsidRPr="009B0F35">
        <w:t>misinformation.</w:t>
      </w:r>
    </w:p>
    <w:p w14:paraId="76CB354D" w14:textId="1444C427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2: </w:t>
      </w:r>
      <w:r w:rsidRPr="009B0F35">
        <w:rPr>
          <w:b/>
          <w:bCs/>
        </w:rPr>
        <w:t>Should the proposed legislative framework cover any other setting?</w:t>
      </w:r>
    </w:p>
    <w:p w14:paraId="62513F4E" w14:textId="69FBA467" w:rsidR="009B0F35" w:rsidRDefault="009B0F35" w:rsidP="009B0F35">
      <w:r>
        <w:t>A</w:t>
      </w:r>
      <w:r w:rsidRPr="009B0F35">
        <w:t>ny settings where RRPs may be in place</w:t>
      </w:r>
      <w:r>
        <w:t>.</w:t>
      </w:r>
    </w:p>
    <w:p w14:paraId="1DA2F046" w14:textId="3CCD1FB8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3: </w:t>
      </w:r>
      <w:r w:rsidRPr="009B0F35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9B0F35">
        <w:rPr>
          <w:b/>
          <w:bCs/>
        </w:rPr>
        <w:t>restrictive practices in the disability service provision setting and the aged care setting?</w:t>
      </w:r>
    </w:p>
    <w:p w14:paraId="0783BD79" w14:textId="497C0D29" w:rsidR="009B0F35" w:rsidRDefault="009B0F35" w:rsidP="009B0F35">
      <w:r>
        <w:t>C</w:t>
      </w:r>
      <w:r w:rsidRPr="009B0F35">
        <w:t>onflict between NDIS funded services and its own legislation and other funded services and its legislation, it is</w:t>
      </w:r>
      <w:r>
        <w:t xml:space="preserve"> </w:t>
      </w:r>
      <w:r w:rsidRPr="009B0F35">
        <w:t>extremely unclear who and what is responsible for which reporting and somethings are consider restrictive in one</w:t>
      </w:r>
      <w:r>
        <w:t xml:space="preserve"> </w:t>
      </w:r>
      <w:r w:rsidRPr="009B0F35">
        <w:t>framework but not in the other.</w:t>
      </w:r>
    </w:p>
    <w:p w14:paraId="4315B360" w14:textId="2D2DC36D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4: </w:t>
      </w:r>
      <w:r w:rsidRPr="009B0F35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9B0F35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9B0F35">
        <w:rPr>
          <w:b/>
          <w:bCs/>
        </w:rPr>
        <w:t>Recommendation 6.35(b)?</w:t>
      </w:r>
    </w:p>
    <w:p w14:paraId="3E9CEF24" w14:textId="4FAF01DE" w:rsidR="009B0F35" w:rsidRDefault="009B0F35" w:rsidP="009B0F35">
      <w:r w:rsidRPr="009B0F35">
        <w:t>Yes</w:t>
      </w:r>
      <w:r>
        <w:t>.</w:t>
      </w:r>
    </w:p>
    <w:p w14:paraId="630C3962" w14:textId="6EC16DDA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6: </w:t>
      </w:r>
      <w:r w:rsidRPr="009B0F35">
        <w:rPr>
          <w:b/>
          <w:bCs/>
        </w:rPr>
        <w:t>Should a legislative framework prohibit any practices? If so, which practices and in which settings?</w:t>
      </w:r>
    </w:p>
    <w:p w14:paraId="54CA0F7B" w14:textId="6F131FB4" w:rsidR="009B0F35" w:rsidRDefault="009B0F35" w:rsidP="009B0F35">
      <w:r>
        <w:t>S</w:t>
      </w:r>
      <w:r w:rsidRPr="009B0F35">
        <w:t>eclusion and isolation for all ages, it is unsafe and misused regularly</w:t>
      </w:r>
      <w:r>
        <w:t>.</w:t>
      </w:r>
    </w:p>
    <w:p w14:paraId="26CC9A86" w14:textId="49E2506C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7a: </w:t>
      </w:r>
      <w:r w:rsidRPr="009B0F35">
        <w:rPr>
          <w:b/>
          <w:bCs/>
        </w:rPr>
        <w:t>Do you agree that the framework should use the NDIS definitions of restrictive practices?</w:t>
      </w:r>
    </w:p>
    <w:p w14:paraId="59B6C54C" w14:textId="0A341BB3" w:rsidR="009B0F35" w:rsidRDefault="009B0F35" w:rsidP="009B0F35">
      <w:r w:rsidRPr="009B0F35">
        <w:t>Yes</w:t>
      </w:r>
      <w:r>
        <w:t>.</w:t>
      </w:r>
    </w:p>
    <w:p w14:paraId="4C8DF2E7" w14:textId="2596842A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7b: </w:t>
      </w:r>
      <w:r w:rsidRPr="009B0F35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9B0F35">
        <w:rPr>
          <w:b/>
          <w:bCs/>
        </w:rPr>
        <w:t>definitions apply in different situations?</w:t>
      </w:r>
    </w:p>
    <w:p w14:paraId="770CBDF6" w14:textId="1A59077E" w:rsidR="009B0F35" w:rsidRDefault="009B0F35" w:rsidP="009B0F35">
      <w:r w:rsidRPr="009B0F35">
        <w:t>Yes</w:t>
      </w:r>
      <w:r>
        <w:t>.</w:t>
      </w:r>
    </w:p>
    <w:p w14:paraId="1AD32512" w14:textId="7BC7E002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8: </w:t>
      </w:r>
      <w:r w:rsidRPr="009B0F35">
        <w:rPr>
          <w:b/>
          <w:bCs/>
        </w:rPr>
        <w:t>What role should the Senior Practitioner play in regulating behaviour support plans (BSP)?</w:t>
      </w:r>
    </w:p>
    <w:p w14:paraId="49548232" w14:textId="0935E361" w:rsidR="009B0F35" w:rsidRDefault="009B0F35" w:rsidP="009B0F35">
      <w:r>
        <w:lastRenderedPageBreak/>
        <w:t>O</w:t>
      </w:r>
      <w:r w:rsidRPr="009B0F35">
        <w:t>versight, clarification, definition and monitoring adjustment</w:t>
      </w:r>
      <w:r>
        <w:t>.</w:t>
      </w:r>
    </w:p>
    <w:p w14:paraId="0744276D" w14:textId="2CA33B0A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10a: </w:t>
      </w:r>
      <w:r w:rsidRPr="009B0F35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9B0F35">
        <w:rPr>
          <w:b/>
          <w:bCs/>
        </w:rPr>
        <w:t>practices without separate Senior Practitioner authorisation (a partially delegated model)?</w:t>
      </w:r>
    </w:p>
    <w:p w14:paraId="6195F13C" w14:textId="0D1CA70F" w:rsidR="009B0F35" w:rsidRDefault="009B0F35" w:rsidP="009B0F35">
      <w:r w:rsidRPr="009B0F35">
        <w:t>Yes</w:t>
      </w:r>
      <w:r>
        <w:t>.</w:t>
      </w:r>
    </w:p>
    <w:p w14:paraId="6A3FEF3F" w14:textId="1E65AD14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10b: </w:t>
      </w:r>
      <w:r w:rsidRPr="009B0F35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9B0F35">
        <w:rPr>
          <w:b/>
          <w:bCs/>
        </w:rPr>
        <w:t>practices, with final authorisation provided in all cases by the Senior Practitioner (a two step model)?</w:t>
      </w:r>
    </w:p>
    <w:p w14:paraId="183526A9" w14:textId="406B26F9" w:rsidR="009B0F35" w:rsidRDefault="009B0F35" w:rsidP="009B0F35">
      <w:r w:rsidRPr="009B0F35">
        <w:t>Yes</w:t>
      </w:r>
      <w:r>
        <w:t>.</w:t>
      </w:r>
    </w:p>
    <w:p w14:paraId="0E75FC12" w14:textId="2E3D6C0B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10c: </w:t>
      </w:r>
      <w:r w:rsidRPr="009B0F35">
        <w:rPr>
          <w:b/>
          <w:bCs/>
        </w:rPr>
        <w:t>What would be the benefits and risks of the above two models for Authorised Program Officers (APOs)?</w:t>
      </w:r>
    </w:p>
    <w:p w14:paraId="7976F95D" w14:textId="3926D2A7" w:rsidR="009B0F35" w:rsidRDefault="009B0F35" w:rsidP="009B0F35">
      <w:r>
        <w:t>M</w:t>
      </w:r>
      <w:r w:rsidRPr="009B0F35">
        <w:t>ultiple eyes to ensure appropriate safeguarding and least restrictive options. However it could prolong the process</w:t>
      </w:r>
      <w:r>
        <w:t xml:space="preserve"> </w:t>
      </w:r>
      <w:r w:rsidRPr="009B0F35">
        <w:t>where time is already limited for BSP authors to turn over legislative and compliant work.</w:t>
      </w:r>
    </w:p>
    <w:p w14:paraId="70BBA6C4" w14:textId="48DEDA0B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15a: </w:t>
      </w:r>
      <w:r w:rsidRPr="009B0F35">
        <w:rPr>
          <w:b/>
          <w:bCs/>
        </w:rPr>
        <w:t>Should authorisation decisions be open to internal review?</w:t>
      </w:r>
    </w:p>
    <w:p w14:paraId="4AA5488F" w14:textId="285FA686" w:rsidR="009B0F35" w:rsidRDefault="009B0F35" w:rsidP="009B0F35">
      <w:r w:rsidRPr="009B0F35">
        <w:t>Yes</w:t>
      </w:r>
      <w:r>
        <w:t>.</w:t>
      </w:r>
    </w:p>
    <w:p w14:paraId="1B2A9925" w14:textId="0454F32F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15b: </w:t>
      </w:r>
      <w:r w:rsidRPr="009B0F35">
        <w:rPr>
          <w:b/>
          <w:bCs/>
        </w:rPr>
        <w:t>Should authorisation decisions be reviewable at NCAT?</w:t>
      </w:r>
    </w:p>
    <w:p w14:paraId="0063B669" w14:textId="4A02058D" w:rsidR="009B0F35" w:rsidRDefault="009B0F35" w:rsidP="009B0F35">
      <w:r w:rsidRPr="009B0F35">
        <w:t>Yes</w:t>
      </w:r>
      <w:r>
        <w:t>.</w:t>
      </w:r>
    </w:p>
    <w:p w14:paraId="49909529" w14:textId="6B7FA901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16a: </w:t>
      </w:r>
      <w:r w:rsidRPr="009B0F35">
        <w:rPr>
          <w:b/>
          <w:bCs/>
        </w:rPr>
        <w:t>Should rights to seek review be limited to the person or a person concerned for their welfare?</w:t>
      </w:r>
    </w:p>
    <w:p w14:paraId="54B70194" w14:textId="1B83758A" w:rsidR="009B0F35" w:rsidRDefault="009B0F35" w:rsidP="009B0F35">
      <w:r w:rsidRPr="009B0F35">
        <w:t>No</w:t>
      </w:r>
      <w:r>
        <w:t>.</w:t>
      </w:r>
    </w:p>
    <w:p w14:paraId="6D77F489" w14:textId="5745817C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16b: </w:t>
      </w:r>
      <w:r w:rsidRPr="009B0F35">
        <w:rPr>
          <w:b/>
          <w:bCs/>
        </w:rPr>
        <w:t>Should the service provider have a right to seek review of a decision not to authorise a restrictive practice?</w:t>
      </w:r>
    </w:p>
    <w:p w14:paraId="5F7B72BC" w14:textId="208562D1" w:rsidR="009B0F35" w:rsidRDefault="009B0F35" w:rsidP="009B0F35">
      <w:r w:rsidRPr="009B0F35">
        <w:t>No</w:t>
      </w:r>
      <w:r>
        <w:t>.</w:t>
      </w:r>
    </w:p>
    <w:p w14:paraId="512E65FF" w14:textId="634887FF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17: </w:t>
      </w:r>
      <w:r w:rsidRPr="009B0F35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9B0F35">
        <w:rPr>
          <w:b/>
          <w:bCs/>
        </w:rPr>
        <w:t>time?</w:t>
      </w:r>
    </w:p>
    <w:p w14:paraId="250B4BA6" w14:textId="70962FEE" w:rsidR="009B0F35" w:rsidRDefault="009B0F35" w:rsidP="009B0F35">
      <w:r w:rsidRPr="009B0F35">
        <w:t>No</w:t>
      </w:r>
      <w:r>
        <w:t>.</w:t>
      </w:r>
    </w:p>
    <w:p w14:paraId="38DC1262" w14:textId="041EF1D9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18: </w:t>
      </w:r>
      <w:r w:rsidRPr="009B0F35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9B0F35">
        <w:rPr>
          <w:b/>
          <w:bCs/>
        </w:rPr>
        <w:t>complaint, on its own motion, or both?</w:t>
      </w:r>
    </w:p>
    <w:p w14:paraId="09161DE4" w14:textId="3230BDD1" w:rsidR="009B0F35" w:rsidRDefault="009B0F35" w:rsidP="009B0F35">
      <w:r w:rsidRPr="009B0F35">
        <w:t>Both</w:t>
      </w:r>
      <w:r>
        <w:t>.</w:t>
      </w:r>
    </w:p>
    <w:p w14:paraId="03FAC5C6" w14:textId="617AB8E1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19: </w:t>
      </w:r>
      <w:r w:rsidRPr="009B0F35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9B0F35">
        <w:rPr>
          <w:b/>
          <w:bCs/>
        </w:rPr>
        <w:t>practice?</w:t>
      </w:r>
    </w:p>
    <w:p w14:paraId="6D3A6DD5" w14:textId="336671B2" w:rsidR="009B0F35" w:rsidRDefault="009B0F35" w:rsidP="009B0F35">
      <w:r>
        <w:lastRenderedPageBreak/>
        <w:t>Yes.</w:t>
      </w:r>
    </w:p>
    <w:p w14:paraId="046060A4" w14:textId="09AF19DD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20: </w:t>
      </w:r>
      <w:r w:rsidRPr="009B0F35">
        <w:rPr>
          <w:b/>
          <w:bCs/>
        </w:rPr>
        <w:t>How should interaction with the NDIS complaints framework be managed?</w:t>
      </w:r>
    </w:p>
    <w:p w14:paraId="20B77EFF" w14:textId="7ADB4A42" w:rsidR="009B0F35" w:rsidRDefault="009B0F35" w:rsidP="009B0F35">
      <w:r>
        <w:t>M</w:t>
      </w:r>
      <w:r w:rsidRPr="009B0F35">
        <w:t>ore effectively and with respect or both parties the complaint and the complaining</w:t>
      </w:r>
      <w:r>
        <w:t>.</w:t>
      </w:r>
    </w:p>
    <w:p w14:paraId="15742CA2" w14:textId="31F3720A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22a: </w:t>
      </w:r>
      <w:r w:rsidRPr="009B0F35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9B0F35">
        <w:rPr>
          <w:b/>
          <w:bCs/>
        </w:rPr>
        <w:t>NDIS providers proposed in this Paper sufficient?</w:t>
      </w:r>
    </w:p>
    <w:p w14:paraId="669EEBFA" w14:textId="636AC69E" w:rsidR="009B0F35" w:rsidRDefault="009B0F35" w:rsidP="009B0F35">
      <w:r w:rsidRPr="009B0F35">
        <w:t>Yes</w:t>
      </w:r>
      <w:r>
        <w:t>.</w:t>
      </w:r>
    </w:p>
    <w:p w14:paraId="29F30F14" w14:textId="4F6EE29F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23: </w:t>
      </w:r>
      <w:r w:rsidRPr="009B0F35">
        <w:rPr>
          <w:b/>
          <w:bCs/>
        </w:rPr>
        <w:t>Do you agree the Senior Practitioner should have the proposed education and guidance functions?</w:t>
      </w:r>
    </w:p>
    <w:p w14:paraId="02CCBB4A" w14:textId="6BF8DA2E" w:rsidR="009B0F35" w:rsidRDefault="009B0F35" w:rsidP="009B0F35">
      <w:r w:rsidRPr="009B0F35">
        <w:t>Yes</w:t>
      </w:r>
      <w:r>
        <w:t>.</w:t>
      </w:r>
    </w:p>
    <w:p w14:paraId="4F0ED3F1" w14:textId="62141C92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24a: </w:t>
      </w:r>
      <w:r w:rsidRPr="009B0F35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9B0F35">
        <w:rPr>
          <w:b/>
          <w:bCs/>
        </w:rPr>
        <w:t>are existing sanctions for misuse of restrictive practices sufficient?</w:t>
      </w:r>
    </w:p>
    <w:p w14:paraId="09A28BD3" w14:textId="3898F6FD" w:rsidR="009B0F35" w:rsidRDefault="009B0F35" w:rsidP="009B0F35">
      <w:r w:rsidRPr="009B0F35">
        <w:t>Yes</w:t>
      </w:r>
      <w:r>
        <w:t>.</w:t>
      </w:r>
    </w:p>
    <w:p w14:paraId="0AE56D03" w14:textId="10F5AAB6" w:rsidR="009B0F35" w:rsidRPr="009B0F35" w:rsidRDefault="009B0F35" w:rsidP="009B0F35">
      <w:pPr>
        <w:rPr>
          <w:b/>
          <w:bCs/>
        </w:rPr>
      </w:pPr>
      <w:r>
        <w:rPr>
          <w:b/>
          <w:bCs/>
        </w:rPr>
        <w:t xml:space="preserve">Question 25: </w:t>
      </w:r>
      <w:r w:rsidRPr="009B0F35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9B0F35">
        <w:rPr>
          <w:b/>
          <w:bCs/>
        </w:rPr>
        <w:t>practices where the use was in accordance with an authorisation and done in good faith?</w:t>
      </w:r>
    </w:p>
    <w:p w14:paraId="6C57DF06" w14:textId="3BA2B8F9" w:rsidR="009B0F35" w:rsidRDefault="009B0F35" w:rsidP="009B0F35">
      <w:r w:rsidRPr="009B0F35">
        <w:t>Yes</w:t>
      </w:r>
      <w:r>
        <w:t>.</w:t>
      </w:r>
    </w:p>
    <w:p w14:paraId="27E0950C" w14:textId="77777777" w:rsidR="009B0F35" w:rsidRDefault="009B0F35" w:rsidP="009B0F35"/>
    <w:sectPr w:rsidR="009B0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35"/>
    <w:rsid w:val="00115C7E"/>
    <w:rsid w:val="003D411E"/>
    <w:rsid w:val="006948E8"/>
    <w:rsid w:val="009B0F35"/>
    <w:rsid w:val="00D62034"/>
    <w:rsid w:val="00DE0731"/>
    <w:rsid w:val="00E609A8"/>
    <w:rsid w:val="00E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99C9"/>
  <w15:chartTrackingRefBased/>
  <w15:docId w15:val="{3455B74C-5F63-4808-92E0-967ADD33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3666</Characters>
  <Application>Microsoft Office Word</Application>
  <DocSecurity>4</DocSecurity>
  <Lines>30</Lines>
  <Paragraphs>8</Paragraphs>
  <ScaleCrop>false</ScaleCrop>
  <Company>Department of Communities and Justice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2025-04-21T14:34:00Z</dcterms:created>
  <dcterms:modified xsi:type="dcterms:W3CDTF">2025-04-21T14:34:00Z</dcterms:modified>
</cp:coreProperties>
</file>