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31C5" w14:textId="0C1F3B60" w:rsidR="00115C7E" w:rsidRPr="00BE5FCF" w:rsidRDefault="004D7ACD">
      <w:pPr>
        <w:rPr>
          <w:b/>
          <w:bCs/>
        </w:rPr>
      </w:pPr>
      <w:r w:rsidRPr="00BE5FCF">
        <w:rPr>
          <w:b/>
          <w:bCs/>
        </w:rPr>
        <w:t>Anonymous Submission</w:t>
      </w:r>
      <w:r w:rsidR="00673EEC">
        <w:rPr>
          <w:b/>
          <w:bCs/>
        </w:rPr>
        <w:t xml:space="preserve"> (individual)</w:t>
      </w:r>
    </w:p>
    <w:p w14:paraId="126B27D4" w14:textId="77777777" w:rsidR="004D7ACD" w:rsidRDefault="004D7ACD"/>
    <w:p w14:paraId="4DC0C18A" w14:textId="09ABFA77" w:rsidR="00BE5FCF" w:rsidRPr="00BE5FCF" w:rsidRDefault="00BE5FCF" w:rsidP="00BE5FCF">
      <w:pPr>
        <w:rPr>
          <w:b/>
          <w:bCs/>
        </w:rPr>
      </w:pPr>
      <w:r>
        <w:rPr>
          <w:b/>
          <w:bCs/>
        </w:rPr>
        <w:t xml:space="preserve">Question 1: </w:t>
      </w:r>
      <w:r w:rsidRPr="00BE5FCF">
        <w:rPr>
          <w:b/>
          <w:bCs/>
        </w:rPr>
        <w:t>Should the proposed legislative framework cover the out of home care setting?</w:t>
      </w:r>
    </w:p>
    <w:p w14:paraId="40377C9C" w14:textId="790D3DF6" w:rsidR="004D7ACD" w:rsidRDefault="00BE5FCF" w:rsidP="00BE5FCF">
      <w:r w:rsidRPr="00BE5FCF">
        <w:t>A framework that completely bans restrictive practices should not exist in any setting. Our son has extreme invasive</w:t>
      </w:r>
      <w:r>
        <w:t xml:space="preserve"> </w:t>
      </w:r>
      <w:r w:rsidRPr="00BE5FCF">
        <w:t>obsessive behaviours that will land him in jail for child sexual assault if his restrictive practices are removed.</w:t>
      </w:r>
      <w:r>
        <w:t xml:space="preserve"> </w:t>
      </w:r>
      <w:r w:rsidRPr="00BE5FCF">
        <w:t>Psychiatrists, behavioural psychologists and forensic psychologists who have worked with him all agree that his</w:t>
      </w:r>
      <w:r>
        <w:t xml:space="preserve"> </w:t>
      </w:r>
      <w:r w:rsidRPr="00BE5FCF">
        <w:t>behaviours can't be changed, only managed.</w:t>
      </w:r>
    </w:p>
    <w:p w14:paraId="7592525C" w14:textId="37268282" w:rsidR="007718AD" w:rsidRPr="007718AD" w:rsidRDefault="007718AD" w:rsidP="007718AD">
      <w:pPr>
        <w:rPr>
          <w:b/>
          <w:bCs/>
        </w:rPr>
      </w:pPr>
      <w:r>
        <w:rPr>
          <w:b/>
          <w:bCs/>
        </w:rPr>
        <w:t xml:space="preserve">Question 2: </w:t>
      </w:r>
      <w:r w:rsidRPr="007718AD">
        <w:rPr>
          <w:b/>
          <w:bCs/>
        </w:rPr>
        <w:t>Should the proposed legislative framework cover any other setting?</w:t>
      </w:r>
    </w:p>
    <w:p w14:paraId="373F8394" w14:textId="1D3498AD" w:rsidR="00BE5FCF" w:rsidRDefault="007718AD" w:rsidP="007718AD">
      <w:r w:rsidRPr="007718AD">
        <w:t>A framework that completely bans restrictive practices should not exist in any setting. Our son has extreme invasive</w:t>
      </w:r>
      <w:r>
        <w:t xml:space="preserve"> </w:t>
      </w:r>
      <w:r w:rsidRPr="007718AD">
        <w:t>obsessive behaviours that will land him in jail for child sexual assault if his restrictive practices are removed.</w:t>
      </w:r>
      <w:r>
        <w:t xml:space="preserve"> </w:t>
      </w:r>
      <w:r w:rsidRPr="007718AD">
        <w:t>Psychiatrists, behavioural psychologists and forensic psychologists who have worked with him all agree that his</w:t>
      </w:r>
      <w:r>
        <w:t xml:space="preserve"> </w:t>
      </w:r>
      <w:r w:rsidRPr="007718AD">
        <w:t>behaviours can't be changed, only managed.</w:t>
      </w:r>
    </w:p>
    <w:p w14:paraId="47D18006" w14:textId="0A7EAACA" w:rsidR="009416F4" w:rsidRPr="009416F4" w:rsidRDefault="009416F4" w:rsidP="009416F4">
      <w:pPr>
        <w:rPr>
          <w:b/>
          <w:bCs/>
        </w:rPr>
      </w:pPr>
      <w:r>
        <w:rPr>
          <w:b/>
          <w:bCs/>
        </w:rPr>
        <w:t xml:space="preserve">Question 3: </w:t>
      </w:r>
      <w:r w:rsidRPr="009416F4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9416F4">
        <w:rPr>
          <w:b/>
          <w:bCs/>
        </w:rPr>
        <w:t>restrictive practices in the disability service provision setting and the aged care setting?</w:t>
      </w:r>
    </w:p>
    <w:p w14:paraId="61B7938B" w14:textId="4B294809" w:rsidR="007718AD" w:rsidRDefault="009416F4" w:rsidP="009416F4">
      <w:r w:rsidRPr="009416F4">
        <w:t>Disability and Aged Care services are already separate. I don't see why it matters if this issue is also different.</w:t>
      </w:r>
    </w:p>
    <w:p w14:paraId="1F59EA7E" w14:textId="1C77041B" w:rsidR="009416F4" w:rsidRPr="009416F4" w:rsidRDefault="009416F4" w:rsidP="009416F4">
      <w:pPr>
        <w:rPr>
          <w:b/>
          <w:bCs/>
        </w:rPr>
      </w:pPr>
      <w:r>
        <w:rPr>
          <w:b/>
          <w:bCs/>
        </w:rPr>
        <w:t xml:space="preserve">Question 4: </w:t>
      </w:r>
      <w:r w:rsidRPr="009416F4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9416F4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9416F4">
        <w:rPr>
          <w:b/>
          <w:bCs/>
        </w:rPr>
        <w:t>Recommendation 6.35(b)?</w:t>
      </w:r>
    </w:p>
    <w:p w14:paraId="3B0843EC" w14:textId="67CDA7B1" w:rsidR="009416F4" w:rsidRPr="009416F4" w:rsidRDefault="009416F4" w:rsidP="009416F4">
      <w:r w:rsidRPr="009416F4">
        <w:t>Our experience as a family with a son receiving restrictive practices has been that restrictive practices are already</w:t>
      </w:r>
      <w:r>
        <w:t xml:space="preserve"> </w:t>
      </w:r>
      <w:r w:rsidRPr="009416F4">
        <w:t>governed by these principles of</w:t>
      </w:r>
    </w:p>
    <w:p w14:paraId="47228E20" w14:textId="77777777" w:rsidR="009416F4" w:rsidRPr="009416F4" w:rsidRDefault="009416F4" w:rsidP="00905459">
      <w:pPr>
        <w:pStyle w:val="ListParagraph"/>
        <w:numPr>
          <w:ilvl w:val="0"/>
          <w:numId w:val="1"/>
        </w:numPr>
      </w:pPr>
      <w:r w:rsidRPr="009416F4">
        <w:t>avoiding serious harm,</w:t>
      </w:r>
    </w:p>
    <w:p w14:paraId="13B32FDA" w14:textId="77777777" w:rsidR="009416F4" w:rsidRPr="009416F4" w:rsidRDefault="009416F4" w:rsidP="00905459">
      <w:pPr>
        <w:pStyle w:val="ListParagraph"/>
        <w:numPr>
          <w:ilvl w:val="0"/>
          <w:numId w:val="1"/>
        </w:numPr>
      </w:pPr>
      <w:r w:rsidRPr="009416F4">
        <w:t>least restrictive response possible,</w:t>
      </w:r>
    </w:p>
    <w:p w14:paraId="5C3F89F2" w14:textId="77777777" w:rsidR="009416F4" w:rsidRPr="009416F4" w:rsidRDefault="009416F4" w:rsidP="00905459">
      <w:pPr>
        <w:pStyle w:val="ListParagraph"/>
        <w:numPr>
          <w:ilvl w:val="0"/>
          <w:numId w:val="1"/>
        </w:numPr>
      </w:pPr>
      <w:r w:rsidRPr="009416F4">
        <w:t>to the extent necessary,</w:t>
      </w:r>
    </w:p>
    <w:p w14:paraId="0C9BFB42" w14:textId="77777777" w:rsidR="009416F4" w:rsidRPr="009416F4" w:rsidRDefault="009416F4" w:rsidP="00905459">
      <w:pPr>
        <w:pStyle w:val="ListParagraph"/>
        <w:numPr>
          <w:ilvl w:val="0"/>
          <w:numId w:val="1"/>
        </w:numPr>
      </w:pPr>
      <w:r w:rsidRPr="009416F4">
        <w:t>and for no longer than necessary.</w:t>
      </w:r>
    </w:p>
    <w:p w14:paraId="7047AA56" w14:textId="5702CD7F" w:rsidR="009416F4" w:rsidRDefault="009416F4" w:rsidP="009416F4">
      <w:r w:rsidRPr="009416F4">
        <w:t>So I'm not convinced legislation will add anything except more paperwork and more hoops to jump through.</w:t>
      </w:r>
    </w:p>
    <w:p w14:paraId="4F19CB5B" w14:textId="5E83BF72" w:rsidR="00247080" w:rsidRPr="00247080" w:rsidRDefault="00247080" w:rsidP="00247080">
      <w:pPr>
        <w:rPr>
          <w:b/>
          <w:bCs/>
        </w:rPr>
      </w:pPr>
      <w:r>
        <w:rPr>
          <w:b/>
          <w:bCs/>
        </w:rPr>
        <w:t xml:space="preserve">Question 6: </w:t>
      </w:r>
      <w:r w:rsidRPr="00247080">
        <w:rPr>
          <w:b/>
          <w:bCs/>
        </w:rPr>
        <w:t>Should a legislative framework prohibit any practices? If so, which practices and in which settings?</w:t>
      </w:r>
    </w:p>
    <w:p w14:paraId="68AD697B" w14:textId="25930E65" w:rsidR="00247080" w:rsidRPr="00247080" w:rsidRDefault="00247080" w:rsidP="00247080">
      <w:r w:rsidRPr="00247080">
        <w:lastRenderedPageBreak/>
        <w:t>I can only speak about the practices my son receives, ie chemical restraints and locked outer doors and windows.</w:t>
      </w:r>
      <w:r>
        <w:t xml:space="preserve"> </w:t>
      </w:r>
      <w:r w:rsidRPr="00247080">
        <w:t>These are reasonable and necessary in his case, and prohibiting them would cause significantly more harm to</w:t>
      </w:r>
      <w:r>
        <w:t xml:space="preserve"> </w:t>
      </w:r>
      <w:r w:rsidRPr="00247080">
        <w:t>himself and others, and more life-restriction to himself, than keeping them.</w:t>
      </w:r>
    </w:p>
    <w:p w14:paraId="469AFA7C" w14:textId="4A9140AE" w:rsidR="00905459" w:rsidRDefault="00247080" w:rsidP="00247080">
      <w:r w:rsidRPr="00247080">
        <w:t>There is an instinctive response of revulsion to the idea of personal physical restraints such as straitjackets, wrist</w:t>
      </w:r>
      <w:r>
        <w:t xml:space="preserve"> </w:t>
      </w:r>
      <w:r w:rsidRPr="00247080">
        <w:t>restraints, bed restraints, etc but I don't know enough about the subject to say if all or some should be banned.</w:t>
      </w:r>
    </w:p>
    <w:p w14:paraId="355DB9D4" w14:textId="6CDB2192" w:rsidR="0044435A" w:rsidRPr="0044435A" w:rsidRDefault="0044435A" w:rsidP="0044435A">
      <w:pPr>
        <w:rPr>
          <w:b/>
          <w:bCs/>
        </w:rPr>
      </w:pPr>
      <w:r>
        <w:rPr>
          <w:b/>
          <w:bCs/>
        </w:rPr>
        <w:t xml:space="preserve">Question 7a: </w:t>
      </w:r>
      <w:r w:rsidRPr="0044435A">
        <w:rPr>
          <w:b/>
          <w:bCs/>
        </w:rPr>
        <w:t>Do you agree that the framework should use the NDIS definitions of restrictive practices?</w:t>
      </w:r>
    </w:p>
    <w:p w14:paraId="2DAE0588" w14:textId="67AEBBE0" w:rsidR="0044435A" w:rsidRDefault="0044435A" w:rsidP="0044435A">
      <w:r w:rsidRPr="0044435A">
        <w:t>If a legislative framework is imposed (which I'm not convinced is necessary), it should use the NDIS definitions.</w:t>
      </w:r>
    </w:p>
    <w:p w14:paraId="48A0F853" w14:textId="211859BF" w:rsidR="0044435A" w:rsidRPr="0044435A" w:rsidRDefault="0044435A" w:rsidP="0044435A">
      <w:pPr>
        <w:rPr>
          <w:b/>
          <w:bCs/>
        </w:rPr>
      </w:pPr>
      <w:r>
        <w:rPr>
          <w:b/>
          <w:bCs/>
        </w:rPr>
        <w:t xml:space="preserve">Question 7b: </w:t>
      </w:r>
      <w:r w:rsidRPr="0044435A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44435A">
        <w:rPr>
          <w:b/>
          <w:bCs/>
        </w:rPr>
        <w:t>definitions apply in different situations?</w:t>
      </w:r>
    </w:p>
    <w:p w14:paraId="00E125C6" w14:textId="4401C09A" w:rsidR="0044435A" w:rsidRDefault="0044435A" w:rsidP="0044435A">
      <w:r w:rsidRPr="0044435A">
        <w:t>If a legislative framework is imposed (which I'm not convinced is necessary) - and on the assumption that the Senior</w:t>
      </w:r>
      <w:r>
        <w:t xml:space="preserve"> </w:t>
      </w:r>
      <w:r w:rsidRPr="0044435A">
        <w:t>Practitioner has personal experience and knowledge of disability care - the Senior Practitioner should have the</w:t>
      </w:r>
      <w:r>
        <w:t xml:space="preserve"> </w:t>
      </w:r>
      <w:r w:rsidRPr="0044435A">
        <w:t>power to issue guidelines that clarify how definitions apply in different situations.</w:t>
      </w:r>
    </w:p>
    <w:p w14:paraId="301F645B" w14:textId="0D775AC1" w:rsidR="00DA46A6" w:rsidRPr="00DA46A6" w:rsidRDefault="00DA46A6" w:rsidP="00DA46A6">
      <w:pPr>
        <w:rPr>
          <w:b/>
          <w:bCs/>
        </w:rPr>
      </w:pPr>
      <w:r>
        <w:rPr>
          <w:b/>
          <w:bCs/>
        </w:rPr>
        <w:t xml:space="preserve">Question 15a: </w:t>
      </w:r>
      <w:r w:rsidRPr="00DA46A6">
        <w:rPr>
          <w:b/>
          <w:bCs/>
        </w:rPr>
        <w:t>Should authorisation decisions be open to internal review?</w:t>
      </w:r>
    </w:p>
    <w:p w14:paraId="3DA25CE3" w14:textId="36E15CFB" w:rsidR="0044435A" w:rsidRDefault="00DA46A6" w:rsidP="00DA46A6">
      <w:r w:rsidRPr="00DA46A6">
        <w:t>Yes</w:t>
      </w:r>
      <w:r>
        <w:t>.</w:t>
      </w:r>
    </w:p>
    <w:p w14:paraId="6EB78F98" w14:textId="7F466859" w:rsidR="00DA46A6" w:rsidRPr="00DA46A6" w:rsidRDefault="00DA46A6" w:rsidP="00DA46A6">
      <w:pPr>
        <w:rPr>
          <w:b/>
          <w:bCs/>
        </w:rPr>
      </w:pPr>
      <w:r>
        <w:rPr>
          <w:b/>
          <w:bCs/>
        </w:rPr>
        <w:t xml:space="preserve">Question 15b: </w:t>
      </w:r>
      <w:r w:rsidRPr="00DA46A6">
        <w:rPr>
          <w:b/>
          <w:bCs/>
        </w:rPr>
        <w:t>Should authorisation decisions be reviewable at NCAT?</w:t>
      </w:r>
    </w:p>
    <w:p w14:paraId="1271F6D1" w14:textId="57AC62F5" w:rsidR="00DA46A6" w:rsidRDefault="00DA46A6" w:rsidP="00DA46A6">
      <w:r w:rsidRPr="00DA46A6">
        <w:t>Yes</w:t>
      </w:r>
      <w:r>
        <w:t>.</w:t>
      </w:r>
    </w:p>
    <w:p w14:paraId="7A38DEDB" w14:textId="15EFF81F" w:rsidR="00DA46A6" w:rsidRPr="00DA46A6" w:rsidRDefault="00DA46A6" w:rsidP="00DA46A6">
      <w:pPr>
        <w:rPr>
          <w:b/>
          <w:bCs/>
        </w:rPr>
      </w:pPr>
      <w:r>
        <w:rPr>
          <w:b/>
          <w:bCs/>
        </w:rPr>
        <w:t xml:space="preserve">Question 16a: </w:t>
      </w:r>
      <w:r w:rsidRPr="00DA46A6">
        <w:rPr>
          <w:b/>
          <w:bCs/>
        </w:rPr>
        <w:t>Should rights to seek review be limited to the person or a person concerned for their welfare?</w:t>
      </w:r>
    </w:p>
    <w:p w14:paraId="07744913" w14:textId="33A22748" w:rsidR="00DA46A6" w:rsidRPr="00DA46A6" w:rsidRDefault="00DA46A6" w:rsidP="00DA46A6">
      <w:r w:rsidRPr="00DA46A6">
        <w:t>How broad is the definition of "person concerned for their welfare"? I can foresee a potential for misuse. It needs to</w:t>
      </w:r>
      <w:r>
        <w:t xml:space="preserve"> </w:t>
      </w:r>
      <w:r w:rsidRPr="00DA46A6">
        <w:t>be broad enough to include all legitimate concerned persons but not to invite litigious harassment of family and/or</w:t>
      </w:r>
      <w:r>
        <w:t xml:space="preserve"> </w:t>
      </w:r>
      <w:r w:rsidRPr="00DA46A6">
        <w:t>caregivers.</w:t>
      </w:r>
    </w:p>
    <w:p w14:paraId="1172246F" w14:textId="227D0DA9" w:rsidR="00DA46A6" w:rsidRDefault="00DA46A6" w:rsidP="00DA46A6">
      <w:r w:rsidRPr="00DA46A6">
        <w:t>I tend to think that - even though there may be a conflict of interest - service providers and staff should not be</w:t>
      </w:r>
      <w:r>
        <w:t xml:space="preserve"> </w:t>
      </w:r>
      <w:r w:rsidRPr="00DA46A6">
        <w:t>excluded from the definition of "person concerned for their welfare".</w:t>
      </w:r>
    </w:p>
    <w:p w14:paraId="5A1C1759" w14:textId="7E0C08D0" w:rsidR="00DA46A6" w:rsidRPr="00DA46A6" w:rsidRDefault="00DA46A6" w:rsidP="00DA46A6">
      <w:pPr>
        <w:rPr>
          <w:b/>
          <w:bCs/>
        </w:rPr>
      </w:pPr>
      <w:r>
        <w:rPr>
          <w:b/>
          <w:bCs/>
        </w:rPr>
        <w:t xml:space="preserve">Question 16b: </w:t>
      </w:r>
      <w:r w:rsidRPr="00DA46A6">
        <w:rPr>
          <w:b/>
          <w:bCs/>
        </w:rPr>
        <w:t>Should the service provider have a right to seek review of a decision not to authorise a restrictive practice?</w:t>
      </w:r>
    </w:p>
    <w:p w14:paraId="5A0BF6B6" w14:textId="41E18B9E" w:rsidR="00DA46A6" w:rsidRDefault="00DA46A6" w:rsidP="00DA46A6">
      <w:r w:rsidRPr="00DA46A6">
        <w:t>Yes</w:t>
      </w:r>
      <w:r>
        <w:t>.</w:t>
      </w:r>
    </w:p>
    <w:p w14:paraId="04DF52C3" w14:textId="30626B51" w:rsidR="00986009" w:rsidRPr="00986009" w:rsidRDefault="00986009" w:rsidP="00986009">
      <w:pPr>
        <w:rPr>
          <w:b/>
          <w:bCs/>
        </w:rPr>
      </w:pPr>
      <w:r>
        <w:rPr>
          <w:b/>
          <w:bCs/>
        </w:rPr>
        <w:t xml:space="preserve">Question 17: </w:t>
      </w:r>
      <w:r w:rsidRPr="00986009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986009">
        <w:rPr>
          <w:b/>
          <w:bCs/>
        </w:rPr>
        <w:t>time?</w:t>
      </w:r>
    </w:p>
    <w:p w14:paraId="0676A396" w14:textId="77777777" w:rsidR="00986009" w:rsidRPr="00986009" w:rsidRDefault="00986009" w:rsidP="00986009">
      <w:r w:rsidRPr="00986009">
        <w:lastRenderedPageBreak/>
        <w:t>Yes, although there needs to be consideration of reasonable intervals between, and frequency of, requests.</w:t>
      </w:r>
    </w:p>
    <w:p w14:paraId="53EF73CB" w14:textId="106E736F" w:rsidR="00DA46A6" w:rsidRDefault="00986009" w:rsidP="00986009">
      <w:r w:rsidRPr="00986009">
        <w:t>But who pays for it if it's not in their NDIS budget?</w:t>
      </w:r>
    </w:p>
    <w:p w14:paraId="623FCD80" w14:textId="09E36A3B" w:rsidR="00986009" w:rsidRPr="00986009" w:rsidRDefault="00986009" w:rsidP="00986009">
      <w:pPr>
        <w:rPr>
          <w:b/>
          <w:bCs/>
        </w:rPr>
      </w:pPr>
      <w:r>
        <w:rPr>
          <w:b/>
          <w:bCs/>
        </w:rPr>
        <w:t xml:space="preserve">Question 23: </w:t>
      </w:r>
      <w:r w:rsidRPr="00986009">
        <w:rPr>
          <w:b/>
          <w:bCs/>
        </w:rPr>
        <w:t>Do you agree the Senior Practitioner should have the proposed education and guidance functions?</w:t>
      </w:r>
    </w:p>
    <w:p w14:paraId="21602C83" w14:textId="44BB9605" w:rsidR="00986009" w:rsidRDefault="00986009" w:rsidP="00986009">
      <w:r w:rsidRPr="00986009">
        <w:t>Yes, on the assumption that the Senior Practitioner has had personal experience and knowledge of disability care.</w:t>
      </w:r>
    </w:p>
    <w:p w14:paraId="6B0C2D2F" w14:textId="06BC566C" w:rsidR="00986009" w:rsidRPr="00986009" w:rsidRDefault="00986009" w:rsidP="00986009">
      <w:pPr>
        <w:rPr>
          <w:b/>
          <w:bCs/>
        </w:rPr>
      </w:pPr>
      <w:r>
        <w:rPr>
          <w:b/>
          <w:bCs/>
        </w:rPr>
        <w:t xml:space="preserve">Question 25: </w:t>
      </w:r>
      <w:r w:rsidRPr="00986009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986009">
        <w:rPr>
          <w:b/>
          <w:bCs/>
        </w:rPr>
        <w:t>practices where the use was in accordance with an authorisation and done in good faith?</w:t>
      </w:r>
    </w:p>
    <w:p w14:paraId="63F5D0D0" w14:textId="3CE05FAE" w:rsidR="00986009" w:rsidRDefault="00986009" w:rsidP="00986009">
      <w:r w:rsidRPr="00986009">
        <w:t>Yes</w:t>
      </w:r>
      <w:r>
        <w:t xml:space="preserve">. </w:t>
      </w:r>
    </w:p>
    <w:sectPr w:rsidR="0098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7578D"/>
    <w:multiLevelType w:val="hybridMultilevel"/>
    <w:tmpl w:val="E67CC7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98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F79BDF9-A358-4251-909A-C8FEED7DAF77}"/>
    <w:docVar w:name="dgnword-eventsink" w:val="925109656"/>
  </w:docVars>
  <w:rsids>
    <w:rsidRoot w:val="004D7ACD"/>
    <w:rsid w:val="00115C7E"/>
    <w:rsid w:val="00247080"/>
    <w:rsid w:val="003D411E"/>
    <w:rsid w:val="0044435A"/>
    <w:rsid w:val="004D7ACD"/>
    <w:rsid w:val="00673EEC"/>
    <w:rsid w:val="007718AD"/>
    <w:rsid w:val="00905459"/>
    <w:rsid w:val="009416F4"/>
    <w:rsid w:val="00986009"/>
    <w:rsid w:val="00993073"/>
    <w:rsid w:val="00B441C2"/>
    <w:rsid w:val="00BE5FCF"/>
    <w:rsid w:val="00CE4998"/>
    <w:rsid w:val="00DA46A6"/>
    <w:rsid w:val="00E609A8"/>
    <w:rsid w:val="00E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7858"/>
  <w15:chartTrackingRefBased/>
  <w15:docId w15:val="{8A1677F1-2886-4A8D-A4C2-3E09D746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A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A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4092</Characters>
  <Application>Microsoft Office Word</Application>
  <DocSecurity>4</DocSecurity>
  <Lines>34</Lines>
  <Paragraphs>9</Paragraphs>
  <ScaleCrop>false</ScaleCrop>
  <Company>Department of Communities and Justice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2025-04-21T14:37:00Z</dcterms:created>
  <dcterms:modified xsi:type="dcterms:W3CDTF">2025-04-21T14:37:00Z</dcterms:modified>
</cp:coreProperties>
</file>